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DC6B0E" w14:textId="77777777" w:rsidR="0007536D" w:rsidRDefault="0007536D">
      <w:pPr>
        <w:tabs>
          <w:tab w:val="left" w:pos="6660"/>
        </w:tabs>
        <w:spacing w:line="360" w:lineRule="auto"/>
        <w:jc w:val="center"/>
        <w:rPr>
          <w:bCs/>
          <w:sz w:val="44"/>
        </w:rPr>
      </w:pPr>
    </w:p>
    <w:p w14:paraId="1203DE5E" w14:textId="77777777" w:rsidR="0007536D" w:rsidRDefault="0007536D">
      <w:pPr>
        <w:jc w:val="left"/>
        <w:rPr>
          <w:b/>
          <w:sz w:val="52"/>
        </w:rPr>
      </w:pPr>
    </w:p>
    <w:p w14:paraId="39766D4D" w14:textId="77777777" w:rsidR="0007536D" w:rsidRDefault="0007536D">
      <w:pPr>
        <w:jc w:val="center"/>
        <w:rPr>
          <w:b/>
          <w:sz w:val="52"/>
        </w:rPr>
      </w:pPr>
    </w:p>
    <w:p w14:paraId="0F4C02CF" w14:textId="77777777" w:rsidR="0007536D" w:rsidRDefault="0007536D">
      <w:pPr>
        <w:rPr>
          <w:b/>
        </w:rPr>
      </w:pPr>
    </w:p>
    <w:p w14:paraId="72147EE3" w14:textId="77777777" w:rsidR="0007536D" w:rsidRDefault="0007536D">
      <w:pPr>
        <w:jc w:val="center"/>
        <w:rPr>
          <w:b/>
          <w:sz w:val="52"/>
        </w:rPr>
      </w:pPr>
    </w:p>
    <w:p w14:paraId="5B468608" w14:textId="77777777" w:rsidR="009A61F1" w:rsidRDefault="00A8170D">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南方创新精选一年定期开放混合型</w:t>
      </w:r>
    </w:p>
    <w:p w14:paraId="1754B371" w14:textId="1BCE60DA" w:rsidR="0007536D" w:rsidRDefault="00A8170D" w:rsidP="00AC18EA">
      <w:pPr>
        <w:jc w:val="center"/>
        <w:rPr>
          <w:b/>
          <w:sz w:val="48"/>
        </w:rPr>
      </w:pPr>
      <w:r>
        <w:rPr>
          <w:rFonts w:hint="eastAsia"/>
          <w:b/>
          <w:sz w:val="48"/>
        </w:rPr>
        <w:t>发起式证券投资基金</w:t>
      </w:r>
      <w:r w:rsidR="00AC18EA">
        <w:rPr>
          <w:rFonts w:hint="eastAsia"/>
          <w:b/>
          <w:sz w:val="48"/>
        </w:rPr>
        <w:t xml:space="preserve">                </w:t>
      </w:r>
      <w:r w:rsidR="0007536D">
        <w:rPr>
          <w:b/>
          <w:sz w:val="48"/>
        </w:rPr>
        <w:t>基金合同</w:t>
      </w:r>
      <w:bookmarkEnd w:id="0"/>
      <w:bookmarkEnd w:id="1"/>
      <w:bookmarkEnd w:id="2"/>
      <w:bookmarkEnd w:id="3"/>
      <w:bookmarkEnd w:id="4"/>
    </w:p>
    <w:p w14:paraId="2774BBF6" w14:textId="77777777" w:rsidR="0007536D" w:rsidRDefault="0007536D">
      <w:pPr>
        <w:jc w:val="center"/>
        <w:rPr>
          <w:b/>
          <w:sz w:val="52"/>
        </w:rPr>
      </w:pPr>
    </w:p>
    <w:p w14:paraId="445B91E7" w14:textId="77777777" w:rsidR="0007536D" w:rsidRPr="00D5405A" w:rsidRDefault="0007536D">
      <w:pPr>
        <w:jc w:val="center"/>
        <w:rPr>
          <w:b/>
          <w:sz w:val="52"/>
        </w:rPr>
      </w:pPr>
    </w:p>
    <w:p w14:paraId="07F913FA" w14:textId="77777777" w:rsidR="0007536D" w:rsidRDefault="0007536D">
      <w:pPr>
        <w:jc w:val="center"/>
        <w:rPr>
          <w:b/>
          <w:sz w:val="52"/>
        </w:rPr>
      </w:pPr>
    </w:p>
    <w:p w14:paraId="7980151D" w14:textId="77777777" w:rsidR="0007536D" w:rsidRDefault="0007536D">
      <w:pPr>
        <w:jc w:val="center"/>
        <w:rPr>
          <w:b/>
          <w:sz w:val="52"/>
        </w:rPr>
      </w:pPr>
    </w:p>
    <w:p w14:paraId="41B6FBB0" w14:textId="77777777" w:rsidR="0007536D" w:rsidRDefault="0007536D">
      <w:pPr>
        <w:jc w:val="center"/>
        <w:rPr>
          <w:b/>
          <w:sz w:val="52"/>
        </w:rPr>
      </w:pPr>
    </w:p>
    <w:p w14:paraId="23E2560C" w14:textId="77777777" w:rsidR="0007536D" w:rsidRPr="00373CCB" w:rsidRDefault="0007536D">
      <w:pPr>
        <w:rPr>
          <w:b/>
        </w:rPr>
      </w:pPr>
    </w:p>
    <w:p w14:paraId="3D0BCC4C" w14:textId="77777777" w:rsidR="0007536D" w:rsidRDefault="0007536D">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D14A7B">
        <w:rPr>
          <w:rFonts w:hint="eastAsia"/>
          <w:b/>
          <w:sz w:val="36"/>
        </w:rPr>
        <w:t>南方基金管理股份有限公司</w:t>
      </w:r>
      <w:r>
        <w:rPr>
          <w:b/>
          <w:sz w:val="36"/>
        </w:rPr>
        <w:t xml:space="preserve">    </w:t>
      </w:r>
    </w:p>
    <w:p w14:paraId="08A95375" w14:textId="57BBDFDE"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6B0A70">
        <w:rPr>
          <w:rFonts w:hint="eastAsia"/>
          <w:b/>
          <w:sz w:val="36"/>
        </w:rPr>
        <w:t>招商银行股份有限公司</w:t>
      </w:r>
      <w:r w:rsidR="00246DB2">
        <w:rPr>
          <w:rFonts w:hint="eastAsia"/>
          <w:b/>
          <w:sz w:val="36"/>
        </w:rPr>
        <w:t xml:space="preserve">  </w:t>
      </w:r>
      <w:r>
        <w:rPr>
          <w:b/>
          <w:sz w:val="36"/>
        </w:rPr>
        <w:t xml:space="preserve">          </w:t>
      </w:r>
      <w:bookmarkEnd w:id="10"/>
      <w:bookmarkEnd w:id="11"/>
      <w:bookmarkEnd w:id="12"/>
      <w:bookmarkEnd w:id="13"/>
      <w:bookmarkEnd w:id="14"/>
      <w:r>
        <w:rPr>
          <w:b/>
          <w:sz w:val="36"/>
        </w:rPr>
        <w:t xml:space="preserve"> </w:t>
      </w:r>
    </w:p>
    <w:p w14:paraId="62F36CCB" w14:textId="77777777" w:rsidR="0007536D" w:rsidRDefault="0007536D">
      <w:pPr>
        <w:jc w:val="center"/>
        <w:rPr>
          <w:bCs/>
          <w:sz w:val="32"/>
        </w:rPr>
      </w:pPr>
    </w:p>
    <w:p w14:paraId="2FA197EA" w14:textId="77777777" w:rsidR="0007536D" w:rsidRDefault="0007536D">
      <w:pPr>
        <w:jc w:val="center"/>
        <w:rPr>
          <w:bCs/>
          <w:sz w:val="28"/>
        </w:rPr>
      </w:pPr>
      <w:bookmarkStart w:id="15" w:name="_Toc123112227"/>
      <w:bookmarkStart w:id="16" w:name="_Toc123112266"/>
      <w:bookmarkStart w:id="17" w:name="_Toc123701386"/>
      <w:bookmarkStart w:id="18" w:name="_Toc139991729"/>
    </w:p>
    <w:p w14:paraId="654DC29F" w14:textId="77777777" w:rsidR="0007536D" w:rsidRDefault="0007536D">
      <w:pPr>
        <w:jc w:val="center"/>
        <w:rPr>
          <w:bCs/>
          <w:sz w:val="28"/>
        </w:rPr>
        <w:sectPr w:rsidR="0007536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73304D10"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6F2DC736" w14:textId="2EFF8CA5" w:rsidR="006147ED" w:rsidRDefault="0007536D">
      <w:pPr>
        <w:pStyle w:val="TOC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37768782" w:history="1">
        <w:r w:rsidR="006147ED" w:rsidRPr="00211AAD">
          <w:rPr>
            <w:rStyle w:val="a6"/>
            <w:noProof/>
          </w:rPr>
          <w:t>第一部分</w:t>
        </w:r>
        <w:r w:rsidR="006147ED" w:rsidRPr="00211AAD">
          <w:rPr>
            <w:rStyle w:val="a6"/>
            <w:noProof/>
          </w:rPr>
          <w:t xml:space="preserve">  </w:t>
        </w:r>
        <w:r w:rsidR="006147ED" w:rsidRPr="00211AAD">
          <w:rPr>
            <w:rStyle w:val="a6"/>
            <w:noProof/>
          </w:rPr>
          <w:t>前言</w:t>
        </w:r>
        <w:r w:rsidR="006147ED">
          <w:rPr>
            <w:noProof/>
            <w:webHidden/>
          </w:rPr>
          <w:tab/>
        </w:r>
        <w:r w:rsidR="006147ED">
          <w:rPr>
            <w:noProof/>
            <w:webHidden/>
          </w:rPr>
          <w:fldChar w:fldCharType="begin"/>
        </w:r>
        <w:r w:rsidR="006147ED">
          <w:rPr>
            <w:noProof/>
            <w:webHidden/>
          </w:rPr>
          <w:instrText xml:space="preserve"> PAGEREF _Toc37768782 \h </w:instrText>
        </w:r>
        <w:r w:rsidR="006147ED">
          <w:rPr>
            <w:noProof/>
            <w:webHidden/>
          </w:rPr>
        </w:r>
        <w:r w:rsidR="006147ED">
          <w:rPr>
            <w:noProof/>
            <w:webHidden/>
          </w:rPr>
          <w:fldChar w:fldCharType="separate"/>
        </w:r>
        <w:r w:rsidR="00B948E3">
          <w:rPr>
            <w:noProof/>
            <w:webHidden/>
          </w:rPr>
          <w:t>1</w:t>
        </w:r>
        <w:r w:rsidR="006147ED">
          <w:rPr>
            <w:noProof/>
            <w:webHidden/>
          </w:rPr>
          <w:fldChar w:fldCharType="end"/>
        </w:r>
      </w:hyperlink>
    </w:p>
    <w:p w14:paraId="4A40503D" w14:textId="701F0C56" w:rsidR="006147ED" w:rsidRDefault="00F37C5E">
      <w:pPr>
        <w:pStyle w:val="TOC1"/>
        <w:rPr>
          <w:rFonts w:asciiTheme="minorHAnsi" w:eastAsiaTheme="minorEastAsia" w:hAnsiTheme="minorHAnsi" w:cstheme="minorBidi"/>
          <w:noProof/>
          <w:szCs w:val="22"/>
        </w:rPr>
      </w:pPr>
      <w:hyperlink w:anchor="_Toc37768783" w:history="1">
        <w:r w:rsidR="006147ED" w:rsidRPr="00211AAD">
          <w:rPr>
            <w:rStyle w:val="a6"/>
            <w:noProof/>
          </w:rPr>
          <w:t>第二部分</w:t>
        </w:r>
        <w:r w:rsidR="006147ED" w:rsidRPr="00211AAD">
          <w:rPr>
            <w:rStyle w:val="a6"/>
            <w:noProof/>
          </w:rPr>
          <w:t xml:space="preserve"> </w:t>
        </w:r>
        <w:r w:rsidR="006147ED" w:rsidRPr="00211AAD">
          <w:rPr>
            <w:rStyle w:val="a6"/>
            <w:noProof/>
          </w:rPr>
          <w:t>释义</w:t>
        </w:r>
        <w:r w:rsidR="006147ED">
          <w:rPr>
            <w:noProof/>
            <w:webHidden/>
          </w:rPr>
          <w:tab/>
        </w:r>
        <w:r w:rsidR="006147ED">
          <w:rPr>
            <w:noProof/>
            <w:webHidden/>
          </w:rPr>
          <w:fldChar w:fldCharType="begin"/>
        </w:r>
        <w:r w:rsidR="006147ED">
          <w:rPr>
            <w:noProof/>
            <w:webHidden/>
          </w:rPr>
          <w:instrText xml:space="preserve"> PAGEREF _Toc37768783 \h </w:instrText>
        </w:r>
        <w:r w:rsidR="006147ED">
          <w:rPr>
            <w:noProof/>
            <w:webHidden/>
          </w:rPr>
        </w:r>
        <w:r w:rsidR="006147ED">
          <w:rPr>
            <w:noProof/>
            <w:webHidden/>
          </w:rPr>
          <w:fldChar w:fldCharType="separate"/>
        </w:r>
        <w:r w:rsidR="00B948E3">
          <w:rPr>
            <w:noProof/>
            <w:webHidden/>
          </w:rPr>
          <w:t>3</w:t>
        </w:r>
        <w:r w:rsidR="006147ED">
          <w:rPr>
            <w:noProof/>
            <w:webHidden/>
          </w:rPr>
          <w:fldChar w:fldCharType="end"/>
        </w:r>
      </w:hyperlink>
    </w:p>
    <w:p w14:paraId="2053041C" w14:textId="327115CD" w:rsidR="006147ED" w:rsidRDefault="00F37C5E">
      <w:pPr>
        <w:pStyle w:val="TOC1"/>
        <w:rPr>
          <w:rFonts w:asciiTheme="minorHAnsi" w:eastAsiaTheme="minorEastAsia" w:hAnsiTheme="minorHAnsi" w:cstheme="minorBidi"/>
          <w:noProof/>
          <w:szCs w:val="22"/>
        </w:rPr>
      </w:pPr>
      <w:hyperlink w:anchor="_Toc37768784" w:history="1">
        <w:r w:rsidR="006147ED" w:rsidRPr="00211AAD">
          <w:rPr>
            <w:rStyle w:val="a6"/>
            <w:noProof/>
          </w:rPr>
          <w:t>第三部分</w:t>
        </w:r>
        <w:r w:rsidR="006147ED" w:rsidRPr="00211AAD">
          <w:rPr>
            <w:rStyle w:val="a6"/>
            <w:noProof/>
          </w:rPr>
          <w:t xml:space="preserve">  </w:t>
        </w:r>
        <w:r w:rsidR="006147ED" w:rsidRPr="00211AAD">
          <w:rPr>
            <w:rStyle w:val="a6"/>
            <w:noProof/>
          </w:rPr>
          <w:t>基金的基本情况</w:t>
        </w:r>
        <w:r w:rsidR="006147ED">
          <w:rPr>
            <w:noProof/>
            <w:webHidden/>
          </w:rPr>
          <w:tab/>
        </w:r>
        <w:r w:rsidR="006147ED">
          <w:rPr>
            <w:noProof/>
            <w:webHidden/>
          </w:rPr>
          <w:fldChar w:fldCharType="begin"/>
        </w:r>
        <w:r w:rsidR="006147ED">
          <w:rPr>
            <w:noProof/>
            <w:webHidden/>
          </w:rPr>
          <w:instrText xml:space="preserve"> PAGEREF _Toc37768784 \h </w:instrText>
        </w:r>
        <w:r w:rsidR="006147ED">
          <w:rPr>
            <w:noProof/>
            <w:webHidden/>
          </w:rPr>
        </w:r>
        <w:r w:rsidR="006147ED">
          <w:rPr>
            <w:noProof/>
            <w:webHidden/>
          </w:rPr>
          <w:fldChar w:fldCharType="separate"/>
        </w:r>
        <w:r w:rsidR="00B948E3">
          <w:rPr>
            <w:noProof/>
            <w:webHidden/>
          </w:rPr>
          <w:t>9</w:t>
        </w:r>
        <w:r w:rsidR="006147ED">
          <w:rPr>
            <w:noProof/>
            <w:webHidden/>
          </w:rPr>
          <w:fldChar w:fldCharType="end"/>
        </w:r>
      </w:hyperlink>
    </w:p>
    <w:p w14:paraId="2BD178BF" w14:textId="32F7A057" w:rsidR="006147ED" w:rsidRDefault="00F37C5E">
      <w:pPr>
        <w:pStyle w:val="TOC1"/>
        <w:rPr>
          <w:rFonts w:asciiTheme="minorHAnsi" w:eastAsiaTheme="minorEastAsia" w:hAnsiTheme="minorHAnsi" w:cstheme="minorBidi"/>
          <w:noProof/>
          <w:szCs w:val="22"/>
        </w:rPr>
      </w:pPr>
      <w:hyperlink w:anchor="_Toc37768785" w:history="1">
        <w:r w:rsidR="006147ED" w:rsidRPr="00211AAD">
          <w:rPr>
            <w:rStyle w:val="a6"/>
            <w:noProof/>
          </w:rPr>
          <w:t>第四部分</w:t>
        </w:r>
        <w:r w:rsidR="006147ED" w:rsidRPr="00211AAD">
          <w:rPr>
            <w:rStyle w:val="a6"/>
            <w:noProof/>
          </w:rPr>
          <w:t xml:space="preserve">  </w:t>
        </w:r>
        <w:r w:rsidR="006147ED" w:rsidRPr="00211AAD">
          <w:rPr>
            <w:rStyle w:val="a6"/>
            <w:noProof/>
          </w:rPr>
          <w:t>基金份额的发售</w:t>
        </w:r>
        <w:r w:rsidR="006147ED">
          <w:rPr>
            <w:noProof/>
            <w:webHidden/>
          </w:rPr>
          <w:tab/>
        </w:r>
        <w:r w:rsidR="006147ED">
          <w:rPr>
            <w:noProof/>
            <w:webHidden/>
          </w:rPr>
          <w:fldChar w:fldCharType="begin"/>
        </w:r>
        <w:r w:rsidR="006147ED">
          <w:rPr>
            <w:noProof/>
            <w:webHidden/>
          </w:rPr>
          <w:instrText xml:space="preserve"> PAGEREF _Toc37768785 \h </w:instrText>
        </w:r>
        <w:r w:rsidR="006147ED">
          <w:rPr>
            <w:noProof/>
            <w:webHidden/>
          </w:rPr>
        </w:r>
        <w:r w:rsidR="006147ED">
          <w:rPr>
            <w:noProof/>
            <w:webHidden/>
          </w:rPr>
          <w:fldChar w:fldCharType="separate"/>
        </w:r>
        <w:r w:rsidR="00B948E3">
          <w:rPr>
            <w:noProof/>
            <w:webHidden/>
          </w:rPr>
          <w:t>12</w:t>
        </w:r>
        <w:r w:rsidR="006147ED">
          <w:rPr>
            <w:noProof/>
            <w:webHidden/>
          </w:rPr>
          <w:fldChar w:fldCharType="end"/>
        </w:r>
      </w:hyperlink>
    </w:p>
    <w:p w14:paraId="1E11F14F" w14:textId="7F990B88" w:rsidR="006147ED" w:rsidRDefault="00F37C5E">
      <w:pPr>
        <w:pStyle w:val="TOC1"/>
        <w:rPr>
          <w:rFonts w:asciiTheme="minorHAnsi" w:eastAsiaTheme="minorEastAsia" w:hAnsiTheme="minorHAnsi" w:cstheme="minorBidi"/>
          <w:noProof/>
          <w:szCs w:val="22"/>
        </w:rPr>
      </w:pPr>
      <w:hyperlink w:anchor="_Toc37768786" w:history="1">
        <w:r w:rsidR="006147ED" w:rsidRPr="00211AAD">
          <w:rPr>
            <w:rStyle w:val="a6"/>
            <w:noProof/>
          </w:rPr>
          <w:t>第五部分</w:t>
        </w:r>
        <w:r w:rsidR="006147ED" w:rsidRPr="00211AAD">
          <w:rPr>
            <w:rStyle w:val="a6"/>
            <w:noProof/>
          </w:rPr>
          <w:t xml:space="preserve">  </w:t>
        </w:r>
        <w:r w:rsidR="006147ED" w:rsidRPr="00211AAD">
          <w:rPr>
            <w:rStyle w:val="a6"/>
            <w:noProof/>
          </w:rPr>
          <w:t>基金备案</w:t>
        </w:r>
        <w:r w:rsidR="006147ED">
          <w:rPr>
            <w:noProof/>
            <w:webHidden/>
          </w:rPr>
          <w:tab/>
        </w:r>
        <w:r w:rsidR="006147ED">
          <w:rPr>
            <w:noProof/>
            <w:webHidden/>
          </w:rPr>
          <w:fldChar w:fldCharType="begin"/>
        </w:r>
        <w:r w:rsidR="006147ED">
          <w:rPr>
            <w:noProof/>
            <w:webHidden/>
          </w:rPr>
          <w:instrText xml:space="preserve"> PAGEREF _Toc37768786 \h </w:instrText>
        </w:r>
        <w:r w:rsidR="006147ED">
          <w:rPr>
            <w:noProof/>
            <w:webHidden/>
          </w:rPr>
        </w:r>
        <w:r w:rsidR="006147ED">
          <w:rPr>
            <w:noProof/>
            <w:webHidden/>
          </w:rPr>
          <w:fldChar w:fldCharType="separate"/>
        </w:r>
        <w:r w:rsidR="00B948E3">
          <w:rPr>
            <w:noProof/>
            <w:webHidden/>
          </w:rPr>
          <w:t>14</w:t>
        </w:r>
        <w:r w:rsidR="006147ED">
          <w:rPr>
            <w:noProof/>
            <w:webHidden/>
          </w:rPr>
          <w:fldChar w:fldCharType="end"/>
        </w:r>
      </w:hyperlink>
    </w:p>
    <w:p w14:paraId="316326D6" w14:textId="4CDEC7D0" w:rsidR="006147ED" w:rsidRDefault="00F37C5E">
      <w:pPr>
        <w:pStyle w:val="TOC1"/>
        <w:rPr>
          <w:rFonts w:asciiTheme="minorHAnsi" w:eastAsiaTheme="minorEastAsia" w:hAnsiTheme="minorHAnsi" w:cstheme="minorBidi"/>
          <w:noProof/>
          <w:szCs w:val="22"/>
        </w:rPr>
      </w:pPr>
      <w:hyperlink w:anchor="_Toc37768787" w:history="1">
        <w:r w:rsidR="006147ED" w:rsidRPr="00211AAD">
          <w:rPr>
            <w:rStyle w:val="a6"/>
            <w:noProof/>
          </w:rPr>
          <w:t>第六部分</w:t>
        </w:r>
        <w:r w:rsidR="006147ED" w:rsidRPr="00211AAD">
          <w:rPr>
            <w:rStyle w:val="a6"/>
            <w:noProof/>
          </w:rPr>
          <w:t xml:space="preserve">  </w:t>
        </w:r>
        <w:r w:rsidR="006147ED" w:rsidRPr="00211AAD">
          <w:rPr>
            <w:rStyle w:val="a6"/>
            <w:noProof/>
          </w:rPr>
          <w:t>基金份额的申购与赎回</w:t>
        </w:r>
        <w:r w:rsidR="006147ED">
          <w:rPr>
            <w:noProof/>
            <w:webHidden/>
          </w:rPr>
          <w:tab/>
        </w:r>
        <w:r w:rsidR="006147ED">
          <w:rPr>
            <w:noProof/>
            <w:webHidden/>
          </w:rPr>
          <w:fldChar w:fldCharType="begin"/>
        </w:r>
        <w:r w:rsidR="006147ED">
          <w:rPr>
            <w:noProof/>
            <w:webHidden/>
          </w:rPr>
          <w:instrText xml:space="preserve"> PAGEREF _Toc37768787 \h </w:instrText>
        </w:r>
        <w:r w:rsidR="006147ED">
          <w:rPr>
            <w:noProof/>
            <w:webHidden/>
          </w:rPr>
        </w:r>
        <w:r w:rsidR="006147ED">
          <w:rPr>
            <w:noProof/>
            <w:webHidden/>
          </w:rPr>
          <w:fldChar w:fldCharType="separate"/>
        </w:r>
        <w:r w:rsidR="00B948E3">
          <w:rPr>
            <w:noProof/>
            <w:webHidden/>
          </w:rPr>
          <w:t>16</w:t>
        </w:r>
        <w:r w:rsidR="006147ED">
          <w:rPr>
            <w:noProof/>
            <w:webHidden/>
          </w:rPr>
          <w:fldChar w:fldCharType="end"/>
        </w:r>
      </w:hyperlink>
    </w:p>
    <w:p w14:paraId="43D5AFFE" w14:textId="51C1192A" w:rsidR="006147ED" w:rsidRDefault="00F37C5E">
      <w:pPr>
        <w:pStyle w:val="TOC1"/>
        <w:rPr>
          <w:rFonts w:asciiTheme="minorHAnsi" w:eastAsiaTheme="minorEastAsia" w:hAnsiTheme="minorHAnsi" w:cstheme="minorBidi"/>
          <w:noProof/>
          <w:szCs w:val="22"/>
        </w:rPr>
      </w:pPr>
      <w:hyperlink w:anchor="_Toc37768788" w:history="1">
        <w:r w:rsidR="006147ED" w:rsidRPr="00211AAD">
          <w:rPr>
            <w:rStyle w:val="a6"/>
            <w:noProof/>
          </w:rPr>
          <w:t>第七部分</w:t>
        </w:r>
        <w:r w:rsidR="006147ED" w:rsidRPr="00211AAD">
          <w:rPr>
            <w:rStyle w:val="a6"/>
            <w:noProof/>
          </w:rPr>
          <w:t xml:space="preserve">  </w:t>
        </w:r>
        <w:r w:rsidR="006147ED" w:rsidRPr="00211AAD">
          <w:rPr>
            <w:rStyle w:val="a6"/>
            <w:noProof/>
          </w:rPr>
          <w:t>基金合同当事人及权利义务</w:t>
        </w:r>
        <w:r w:rsidR="006147ED">
          <w:rPr>
            <w:noProof/>
            <w:webHidden/>
          </w:rPr>
          <w:tab/>
        </w:r>
        <w:r w:rsidR="006147ED">
          <w:rPr>
            <w:noProof/>
            <w:webHidden/>
          </w:rPr>
          <w:fldChar w:fldCharType="begin"/>
        </w:r>
        <w:r w:rsidR="006147ED">
          <w:rPr>
            <w:noProof/>
            <w:webHidden/>
          </w:rPr>
          <w:instrText xml:space="preserve"> PAGEREF _Toc37768788 \h </w:instrText>
        </w:r>
        <w:r w:rsidR="006147ED">
          <w:rPr>
            <w:noProof/>
            <w:webHidden/>
          </w:rPr>
        </w:r>
        <w:r w:rsidR="006147ED">
          <w:rPr>
            <w:noProof/>
            <w:webHidden/>
          </w:rPr>
          <w:fldChar w:fldCharType="separate"/>
        </w:r>
        <w:r w:rsidR="00B948E3">
          <w:rPr>
            <w:noProof/>
            <w:webHidden/>
          </w:rPr>
          <w:t>25</w:t>
        </w:r>
        <w:r w:rsidR="006147ED">
          <w:rPr>
            <w:noProof/>
            <w:webHidden/>
          </w:rPr>
          <w:fldChar w:fldCharType="end"/>
        </w:r>
      </w:hyperlink>
    </w:p>
    <w:p w14:paraId="77CD6B5A" w14:textId="303E3B20" w:rsidR="006147ED" w:rsidRDefault="00F37C5E">
      <w:pPr>
        <w:pStyle w:val="TOC1"/>
        <w:rPr>
          <w:rFonts w:asciiTheme="minorHAnsi" w:eastAsiaTheme="minorEastAsia" w:hAnsiTheme="minorHAnsi" w:cstheme="minorBidi"/>
          <w:noProof/>
          <w:szCs w:val="22"/>
        </w:rPr>
      </w:pPr>
      <w:hyperlink w:anchor="_Toc37768789" w:history="1">
        <w:r w:rsidR="006147ED" w:rsidRPr="00211AAD">
          <w:rPr>
            <w:rStyle w:val="a6"/>
            <w:noProof/>
          </w:rPr>
          <w:t>第八部分</w:t>
        </w:r>
        <w:r w:rsidR="006147ED" w:rsidRPr="00211AAD">
          <w:rPr>
            <w:rStyle w:val="a6"/>
            <w:noProof/>
          </w:rPr>
          <w:t xml:space="preserve">  </w:t>
        </w:r>
        <w:r w:rsidR="006147ED" w:rsidRPr="00211AAD">
          <w:rPr>
            <w:rStyle w:val="a6"/>
            <w:noProof/>
          </w:rPr>
          <w:t>基金份额持有人大会</w:t>
        </w:r>
        <w:r w:rsidR="006147ED">
          <w:rPr>
            <w:noProof/>
            <w:webHidden/>
          </w:rPr>
          <w:tab/>
        </w:r>
        <w:r w:rsidR="006147ED">
          <w:rPr>
            <w:noProof/>
            <w:webHidden/>
          </w:rPr>
          <w:fldChar w:fldCharType="begin"/>
        </w:r>
        <w:r w:rsidR="006147ED">
          <w:rPr>
            <w:noProof/>
            <w:webHidden/>
          </w:rPr>
          <w:instrText xml:space="preserve"> PAGEREF _Toc37768789 \h </w:instrText>
        </w:r>
        <w:r w:rsidR="006147ED">
          <w:rPr>
            <w:noProof/>
            <w:webHidden/>
          </w:rPr>
        </w:r>
        <w:r w:rsidR="006147ED">
          <w:rPr>
            <w:noProof/>
            <w:webHidden/>
          </w:rPr>
          <w:fldChar w:fldCharType="separate"/>
        </w:r>
        <w:r w:rsidR="00B948E3">
          <w:rPr>
            <w:noProof/>
            <w:webHidden/>
          </w:rPr>
          <w:t>33</w:t>
        </w:r>
        <w:r w:rsidR="006147ED">
          <w:rPr>
            <w:noProof/>
            <w:webHidden/>
          </w:rPr>
          <w:fldChar w:fldCharType="end"/>
        </w:r>
      </w:hyperlink>
    </w:p>
    <w:p w14:paraId="1E9C51DC" w14:textId="647141EC" w:rsidR="006147ED" w:rsidRDefault="00F37C5E">
      <w:pPr>
        <w:pStyle w:val="TOC1"/>
        <w:rPr>
          <w:rFonts w:asciiTheme="minorHAnsi" w:eastAsiaTheme="minorEastAsia" w:hAnsiTheme="minorHAnsi" w:cstheme="minorBidi"/>
          <w:noProof/>
          <w:szCs w:val="22"/>
        </w:rPr>
      </w:pPr>
      <w:hyperlink w:anchor="_Toc37768790" w:history="1">
        <w:r w:rsidR="006147ED" w:rsidRPr="00211AAD">
          <w:rPr>
            <w:rStyle w:val="a6"/>
            <w:noProof/>
          </w:rPr>
          <w:t>第九部分</w:t>
        </w:r>
        <w:r w:rsidR="006147ED" w:rsidRPr="00211AAD">
          <w:rPr>
            <w:rStyle w:val="a6"/>
            <w:noProof/>
          </w:rPr>
          <w:t xml:space="preserve">  </w:t>
        </w:r>
        <w:r w:rsidR="006147ED" w:rsidRPr="00211AAD">
          <w:rPr>
            <w:rStyle w:val="a6"/>
            <w:noProof/>
          </w:rPr>
          <w:t>基金管理人、基金托管人的更换条件和程序</w:t>
        </w:r>
        <w:r w:rsidR="006147ED">
          <w:rPr>
            <w:noProof/>
            <w:webHidden/>
          </w:rPr>
          <w:tab/>
        </w:r>
        <w:r w:rsidR="006147ED">
          <w:rPr>
            <w:noProof/>
            <w:webHidden/>
          </w:rPr>
          <w:fldChar w:fldCharType="begin"/>
        </w:r>
        <w:r w:rsidR="006147ED">
          <w:rPr>
            <w:noProof/>
            <w:webHidden/>
          </w:rPr>
          <w:instrText xml:space="preserve"> PAGEREF _Toc37768790 \h </w:instrText>
        </w:r>
        <w:r w:rsidR="006147ED">
          <w:rPr>
            <w:noProof/>
            <w:webHidden/>
          </w:rPr>
        </w:r>
        <w:r w:rsidR="006147ED">
          <w:rPr>
            <w:noProof/>
            <w:webHidden/>
          </w:rPr>
          <w:fldChar w:fldCharType="separate"/>
        </w:r>
        <w:r w:rsidR="00B948E3">
          <w:rPr>
            <w:noProof/>
            <w:webHidden/>
          </w:rPr>
          <w:t>41</w:t>
        </w:r>
        <w:r w:rsidR="006147ED">
          <w:rPr>
            <w:noProof/>
            <w:webHidden/>
          </w:rPr>
          <w:fldChar w:fldCharType="end"/>
        </w:r>
      </w:hyperlink>
    </w:p>
    <w:p w14:paraId="6DFD29A1" w14:textId="1D5AD5D6" w:rsidR="006147ED" w:rsidRDefault="00F37C5E">
      <w:pPr>
        <w:pStyle w:val="TOC1"/>
        <w:rPr>
          <w:rFonts w:asciiTheme="minorHAnsi" w:eastAsiaTheme="minorEastAsia" w:hAnsiTheme="minorHAnsi" w:cstheme="minorBidi"/>
          <w:noProof/>
          <w:szCs w:val="22"/>
        </w:rPr>
      </w:pPr>
      <w:hyperlink w:anchor="_Toc37768791" w:history="1">
        <w:r w:rsidR="006147ED" w:rsidRPr="00211AAD">
          <w:rPr>
            <w:rStyle w:val="a6"/>
            <w:noProof/>
          </w:rPr>
          <w:t>第十部分</w:t>
        </w:r>
        <w:r w:rsidR="006147ED" w:rsidRPr="00211AAD">
          <w:rPr>
            <w:rStyle w:val="a6"/>
            <w:noProof/>
          </w:rPr>
          <w:t xml:space="preserve">  </w:t>
        </w:r>
        <w:r w:rsidR="006147ED" w:rsidRPr="00211AAD">
          <w:rPr>
            <w:rStyle w:val="a6"/>
            <w:noProof/>
          </w:rPr>
          <w:t>基金的托管</w:t>
        </w:r>
        <w:r w:rsidR="006147ED">
          <w:rPr>
            <w:noProof/>
            <w:webHidden/>
          </w:rPr>
          <w:tab/>
        </w:r>
        <w:r w:rsidR="006147ED">
          <w:rPr>
            <w:noProof/>
            <w:webHidden/>
          </w:rPr>
          <w:fldChar w:fldCharType="begin"/>
        </w:r>
        <w:r w:rsidR="006147ED">
          <w:rPr>
            <w:noProof/>
            <w:webHidden/>
          </w:rPr>
          <w:instrText xml:space="preserve"> PAGEREF _Toc37768791 \h </w:instrText>
        </w:r>
        <w:r w:rsidR="006147ED">
          <w:rPr>
            <w:noProof/>
            <w:webHidden/>
          </w:rPr>
        </w:r>
        <w:r w:rsidR="006147ED">
          <w:rPr>
            <w:noProof/>
            <w:webHidden/>
          </w:rPr>
          <w:fldChar w:fldCharType="separate"/>
        </w:r>
        <w:r w:rsidR="00B948E3">
          <w:rPr>
            <w:noProof/>
            <w:webHidden/>
          </w:rPr>
          <w:t>44</w:t>
        </w:r>
        <w:r w:rsidR="006147ED">
          <w:rPr>
            <w:noProof/>
            <w:webHidden/>
          </w:rPr>
          <w:fldChar w:fldCharType="end"/>
        </w:r>
      </w:hyperlink>
    </w:p>
    <w:p w14:paraId="2432F4FC" w14:textId="2600C5D4" w:rsidR="006147ED" w:rsidRDefault="00F37C5E">
      <w:pPr>
        <w:pStyle w:val="TOC1"/>
        <w:rPr>
          <w:rFonts w:asciiTheme="minorHAnsi" w:eastAsiaTheme="minorEastAsia" w:hAnsiTheme="minorHAnsi" w:cstheme="minorBidi"/>
          <w:noProof/>
          <w:szCs w:val="22"/>
        </w:rPr>
      </w:pPr>
      <w:hyperlink w:anchor="_Toc37768792" w:history="1">
        <w:r w:rsidR="006147ED" w:rsidRPr="00211AAD">
          <w:rPr>
            <w:rStyle w:val="a6"/>
            <w:noProof/>
          </w:rPr>
          <w:t>第十一部分</w:t>
        </w:r>
        <w:r w:rsidR="006147ED" w:rsidRPr="00211AAD">
          <w:rPr>
            <w:rStyle w:val="a6"/>
            <w:noProof/>
          </w:rPr>
          <w:t xml:space="preserve">  </w:t>
        </w:r>
        <w:r w:rsidR="006147ED" w:rsidRPr="00211AAD">
          <w:rPr>
            <w:rStyle w:val="a6"/>
            <w:noProof/>
          </w:rPr>
          <w:t>基金份额的登记</w:t>
        </w:r>
        <w:r w:rsidR="006147ED">
          <w:rPr>
            <w:noProof/>
            <w:webHidden/>
          </w:rPr>
          <w:tab/>
        </w:r>
        <w:r w:rsidR="006147ED">
          <w:rPr>
            <w:noProof/>
            <w:webHidden/>
          </w:rPr>
          <w:fldChar w:fldCharType="begin"/>
        </w:r>
        <w:r w:rsidR="006147ED">
          <w:rPr>
            <w:noProof/>
            <w:webHidden/>
          </w:rPr>
          <w:instrText xml:space="preserve"> PAGEREF _Toc37768792 \h </w:instrText>
        </w:r>
        <w:r w:rsidR="006147ED">
          <w:rPr>
            <w:noProof/>
            <w:webHidden/>
          </w:rPr>
        </w:r>
        <w:r w:rsidR="006147ED">
          <w:rPr>
            <w:noProof/>
            <w:webHidden/>
          </w:rPr>
          <w:fldChar w:fldCharType="separate"/>
        </w:r>
        <w:r w:rsidR="00B948E3">
          <w:rPr>
            <w:noProof/>
            <w:webHidden/>
          </w:rPr>
          <w:t>45</w:t>
        </w:r>
        <w:r w:rsidR="006147ED">
          <w:rPr>
            <w:noProof/>
            <w:webHidden/>
          </w:rPr>
          <w:fldChar w:fldCharType="end"/>
        </w:r>
      </w:hyperlink>
    </w:p>
    <w:p w14:paraId="51ED25D0" w14:textId="79F757DA" w:rsidR="006147ED" w:rsidRDefault="00F37C5E">
      <w:pPr>
        <w:pStyle w:val="TOC1"/>
        <w:rPr>
          <w:rFonts w:asciiTheme="minorHAnsi" w:eastAsiaTheme="minorEastAsia" w:hAnsiTheme="minorHAnsi" w:cstheme="minorBidi"/>
          <w:noProof/>
          <w:szCs w:val="22"/>
        </w:rPr>
      </w:pPr>
      <w:hyperlink w:anchor="_Toc37768793" w:history="1">
        <w:r w:rsidR="006147ED" w:rsidRPr="00211AAD">
          <w:rPr>
            <w:rStyle w:val="a6"/>
            <w:noProof/>
          </w:rPr>
          <w:t>第十二部分</w:t>
        </w:r>
        <w:r w:rsidR="006147ED" w:rsidRPr="00211AAD">
          <w:rPr>
            <w:rStyle w:val="a6"/>
            <w:noProof/>
          </w:rPr>
          <w:t xml:space="preserve">  </w:t>
        </w:r>
        <w:r w:rsidR="006147ED" w:rsidRPr="00211AAD">
          <w:rPr>
            <w:rStyle w:val="a6"/>
            <w:noProof/>
          </w:rPr>
          <w:t>基金的投资</w:t>
        </w:r>
        <w:r w:rsidR="006147ED">
          <w:rPr>
            <w:noProof/>
            <w:webHidden/>
          </w:rPr>
          <w:tab/>
        </w:r>
        <w:r w:rsidR="006147ED">
          <w:rPr>
            <w:noProof/>
            <w:webHidden/>
          </w:rPr>
          <w:fldChar w:fldCharType="begin"/>
        </w:r>
        <w:r w:rsidR="006147ED">
          <w:rPr>
            <w:noProof/>
            <w:webHidden/>
          </w:rPr>
          <w:instrText xml:space="preserve"> PAGEREF _Toc37768793 \h </w:instrText>
        </w:r>
        <w:r w:rsidR="006147ED">
          <w:rPr>
            <w:noProof/>
            <w:webHidden/>
          </w:rPr>
        </w:r>
        <w:r w:rsidR="006147ED">
          <w:rPr>
            <w:noProof/>
            <w:webHidden/>
          </w:rPr>
          <w:fldChar w:fldCharType="separate"/>
        </w:r>
        <w:r w:rsidR="00B948E3">
          <w:rPr>
            <w:noProof/>
            <w:webHidden/>
          </w:rPr>
          <w:t>47</w:t>
        </w:r>
        <w:r w:rsidR="006147ED">
          <w:rPr>
            <w:noProof/>
            <w:webHidden/>
          </w:rPr>
          <w:fldChar w:fldCharType="end"/>
        </w:r>
      </w:hyperlink>
    </w:p>
    <w:p w14:paraId="11D0743B" w14:textId="090ACE3D" w:rsidR="006147ED" w:rsidRDefault="00F37C5E">
      <w:pPr>
        <w:pStyle w:val="TOC1"/>
        <w:rPr>
          <w:rFonts w:asciiTheme="minorHAnsi" w:eastAsiaTheme="minorEastAsia" w:hAnsiTheme="minorHAnsi" w:cstheme="minorBidi"/>
          <w:noProof/>
          <w:szCs w:val="22"/>
        </w:rPr>
      </w:pPr>
      <w:hyperlink w:anchor="_Toc37768794" w:history="1">
        <w:r w:rsidR="006147ED" w:rsidRPr="00211AAD">
          <w:rPr>
            <w:rStyle w:val="a6"/>
            <w:noProof/>
          </w:rPr>
          <w:t>第十三部分</w:t>
        </w:r>
        <w:r w:rsidR="006147ED" w:rsidRPr="00211AAD">
          <w:rPr>
            <w:rStyle w:val="a6"/>
            <w:noProof/>
          </w:rPr>
          <w:t xml:space="preserve">  </w:t>
        </w:r>
        <w:r w:rsidR="006147ED" w:rsidRPr="00211AAD">
          <w:rPr>
            <w:rStyle w:val="a6"/>
            <w:noProof/>
          </w:rPr>
          <w:t>基金的财产</w:t>
        </w:r>
        <w:r w:rsidR="006147ED">
          <w:rPr>
            <w:noProof/>
            <w:webHidden/>
          </w:rPr>
          <w:tab/>
        </w:r>
        <w:r w:rsidR="006147ED">
          <w:rPr>
            <w:noProof/>
            <w:webHidden/>
          </w:rPr>
          <w:fldChar w:fldCharType="begin"/>
        </w:r>
        <w:r w:rsidR="006147ED">
          <w:rPr>
            <w:noProof/>
            <w:webHidden/>
          </w:rPr>
          <w:instrText xml:space="preserve"> PAGEREF _Toc37768794 \h </w:instrText>
        </w:r>
        <w:r w:rsidR="006147ED">
          <w:rPr>
            <w:noProof/>
            <w:webHidden/>
          </w:rPr>
        </w:r>
        <w:r w:rsidR="006147ED">
          <w:rPr>
            <w:noProof/>
            <w:webHidden/>
          </w:rPr>
          <w:fldChar w:fldCharType="separate"/>
        </w:r>
        <w:r w:rsidR="00B948E3">
          <w:rPr>
            <w:noProof/>
            <w:webHidden/>
          </w:rPr>
          <w:t>57</w:t>
        </w:r>
        <w:r w:rsidR="006147ED">
          <w:rPr>
            <w:noProof/>
            <w:webHidden/>
          </w:rPr>
          <w:fldChar w:fldCharType="end"/>
        </w:r>
      </w:hyperlink>
    </w:p>
    <w:p w14:paraId="0507C2D8" w14:textId="73BB8CF7" w:rsidR="006147ED" w:rsidRDefault="00F37C5E">
      <w:pPr>
        <w:pStyle w:val="TOC1"/>
        <w:rPr>
          <w:rFonts w:asciiTheme="minorHAnsi" w:eastAsiaTheme="minorEastAsia" w:hAnsiTheme="minorHAnsi" w:cstheme="minorBidi"/>
          <w:noProof/>
          <w:szCs w:val="22"/>
        </w:rPr>
      </w:pPr>
      <w:hyperlink w:anchor="_Toc37768795" w:history="1">
        <w:r w:rsidR="006147ED" w:rsidRPr="00211AAD">
          <w:rPr>
            <w:rStyle w:val="a6"/>
            <w:noProof/>
          </w:rPr>
          <w:t>第十四部分</w:t>
        </w:r>
        <w:r w:rsidR="006147ED" w:rsidRPr="00211AAD">
          <w:rPr>
            <w:rStyle w:val="a6"/>
            <w:noProof/>
          </w:rPr>
          <w:t xml:space="preserve">  </w:t>
        </w:r>
        <w:r w:rsidR="006147ED" w:rsidRPr="00211AAD">
          <w:rPr>
            <w:rStyle w:val="a6"/>
            <w:noProof/>
          </w:rPr>
          <w:t>基金资产估值</w:t>
        </w:r>
        <w:r w:rsidR="006147ED">
          <w:rPr>
            <w:noProof/>
            <w:webHidden/>
          </w:rPr>
          <w:tab/>
        </w:r>
        <w:r w:rsidR="006147ED">
          <w:rPr>
            <w:noProof/>
            <w:webHidden/>
          </w:rPr>
          <w:fldChar w:fldCharType="begin"/>
        </w:r>
        <w:r w:rsidR="006147ED">
          <w:rPr>
            <w:noProof/>
            <w:webHidden/>
          </w:rPr>
          <w:instrText xml:space="preserve"> PAGEREF _Toc37768795 \h </w:instrText>
        </w:r>
        <w:r w:rsidR="006147ED">
          <w:rPr>
            <w:noProof/>
            <w:webHidden/>
          </w:rPr>
        </w:r>
        <w:r w:rsidR="006147ED">
          <w:rPr>
            <w:noProof/>
            <w:webHidden/>
          </w:rPr>
          <w:fldChar w:fldCharType="separate"/>
        </w:r>
        <w:r w:rsidR="00B948E3">
          <w:rPr>
            <w:noProof/>
            <w:webHidden/>
          </w:rPr>
          <w:t>58</w:t>
        </w:r>
        <w:r w:rsidR="006147ED">
          <w:rPr>
            <w:noProof/>
            <w:webHidden/>
          </w:rPr>
          <w:fldChar w:fldCharType="end"/>
        </w:r>
      </w:hyperlink>
    </w:p>
    <w:p w14:paraId="15CA8FEB" w14:textId="2E8AC6AE" w:rsidR="006147ED" w:rsidRDefault="00F37C5E">
      <w:pPr>
        <w:pStyle w:val="TOC1"/>
        <w:rPr>
          <w:rFonts w:asciiTheme="minorHAnsi" w:eastAsiaTheme="minorEastAsia" w:hAnsiTheme="minorHAnsi" w:cstheme="minorBidi"/>
          <w:noProof/>
          <w:szCs w:val="22"/>
        </w:rPr>
      </w:pPr>
      <w:hyperlink w:anchor="_Toc37768796" w:history="1">
        <w:r w:rsidR="006147ED" w:rsidRPr="00211AAD">
          <w:rPr>
            <w:rStyle w:val="a6"/>
            <w:noProof/>
          </w:rPr>
          <w:t>第十五部分</w:t>
        </w:r>
        <w:r w:rsidR="006147ED" w:rsidRPr="00211AAD">
          <w:rPr>
            <w:rStyle w:val="a6"/>
            <w:noProof/>
          </w:rPr>
          <w:t xml:space="preserve">  </w:t>
        </w:r>
        <w:r w:rsidR="006147ED" w:rsidRPr="00211AAD">
          <w:rPr>
            <w:rStyle w:val="a6"/>
            <w:noProof/>
          </w:rPr>
          <w:t>基金费用与税收</w:t>
        </w:r>
        <w:r w:rsidR="006147ED">
          <w:rPr>
            <w:noProof/>
            <w:webHidden/>
          </w:rPr>
          <w:tab/>
        </w:r>
        <w:r w:rsidR="006147ED">
          <w:rPr>
            <w:noProof/>
            <w:webHidden/>
          </w:rPr>
          <w:fldChar w:fldCharType="begin"/>
        </w:r>
        <w:r w:rsidR="006147ED">
          <w:rPr>
            <w:noProof/>
            <w:webHidden/>
          </w:rPr>
          <w:instrText xml:space="preserve"> PAGEREF _Toc37768796 \h </w:instrText>
        </w:r>
        <w:r w:rsidR="006147ED">
          <w:rPr>
            <w:noProof/>
            <w:webHidden/>
          </w:rPr>
        </w:r>
        <w:r w:rsidR="006147ED">
          <w:rPr>
            <w:noProof/>
            <w:webHidden/>
          </w:rPr>
          <w:fldChar w:fldCharType="separate"/>
        </w:r>
        <w:r w:rsidR="00B948E3">
          <w:rPr>
            <w:noProof/>
            <w:webHidden/>
          </w:rPr>
          <w:t>65</w:t>
        </w:r>
        <w:r w:rsidR="006147ED">
          <w:rPr>
            <w:noProof/>
            <w:webHidden/>
          </w:rPr>
          <w:fldChar w:fldCharType="end"/>
        </w:r>
      </w:hyperlink>
    </w:p>
    <w:p w14:paraId="16FFEDBC" w14:textId="76A1691E" w:rsidR="006147ED" w:rsidRDefault="00F37C5E">
      <w:pPr>
        <w:pStyle w:val="TOC1"/>
        <w:rPr>
          <w:rFonts w:asciiTheme="minorHAnsi" w:eastAsiaTheme="minorEastAsia" w:hAnsiTheme="minorHAnsi" w:cstheme="minorBidi"/>
          <w:noProof/>
          <w:szCs w:val="22"/>
        </w:rPr>
      </w:pPr>
      <w:hyperlink w:anchor="_Toc37768797" w:history="1">
        <w:r w:rsidR="006147ED" w:rsidRPr="00211AAD">
          <w:rPr>
            <w:rStyle w:val="a6"/>
            <w:noProof/>
          </w:rPr>
          <w:t>第十六部分</w:t>
        </w:r>
        <w:r w:rsidR="006147ED" w:rsidRPr="00211AAD">
          <w:rPr>
            <w:rStyle w:val="a6"/>
            <w:noProof/>
          </w:rPr>
          <w:t xml:space="preserve">  </w:t>
        </w:r>
        <w:r w:rsidR="006147ED" w:rsidRPr="00211AAD">
          <w:rPr>
            <w:rStyle w:val="a6"/>
            <w:noProof/>
          </w:rPr>
          <w:t>基金的收益与分配</w:t>
        </w:r>
        <w:r w:rsidR="006147ED">
          <w:rPr>
            <w:noProof/>
            <w:webHidden/>
          </w:rPr>
          <w:tab/>
        </w:r>
        <w:r w:rsidR="006147ED">
          <w:rPr>
            <w:noProof/>
            <w:webHidden/>
          </w:rPr>
          <w:fldChar w:fldCharType="begin"/>
        </w:r>
        <w:r w:rsidR="006147ED">
          <w:rPr>
            <w:noProof/>
            <w:webHidden/>
          </w:rPr>
          <w:instrText xml:space="preserve"> PAGEREF _Toc37768797 \h </w:instrText>
        </w:r>
        <w:r w:rsidR="006147ED">
          <w:rPr>
            <w:noProof/>
            <w:webHidden/>
          </w:rPr>
        </w:r>
        <w:r w:rsidR="006147ED">
          <w:rPr>
            <w:noProof/>
            <w:webHidden/>
          </w:rPr>
          <w:fldChar w:fldCharType="separate"/>
        </w:r>
        <w:r w:rsidR="00B948E3">
          <w:rPr>
            <w:noProof/>
            <w:webHidden/>
          </w:rPr>
          <w:t>68</w:t>
        </w:r>
        <w:r w:rsidR="006147ED">
          <w:rPr>
            <w:noProof/>
            <w:webHidden/>
          </w:rPr>
          <w:fldChar w:fldCharType="end"/>
        </w:r>
      </w:hyperlink>
    </w:p>
    <w:p w14:paraId="73500415" w14:textId="2FBA08DE" w:rsidR="006147ED" w:rsidRDefault="00F37C5E">
      <w:pPr>
        <w:pStyle w:val="TOC1"/>
        <w:rPr>
          <w:rFonts w:asciiTheme="minorHAnsi" w:eastAsiaTheme="minorEastAsia" w:hAnsiTheme="minorHAnsi" w:cstheme="minorBidi"/>
          <w:noProof/>
          <w:szCs w:val="22"/>
        </w:rPr>
      </w:pPr>
      <w:hyperlink w:anchor="_Toc37768798" w:history="1">
        <w:r w:rsidR="006147ED" w:rsidRPr="00211AAD">
          <w:rPr>
            <w:rStyle w:val="a6"/>
            <w:noProof/>
          </w:rPr>
          <w:t>第十七部分</w:t>
        </w:r>
        <w:r w:rsidR="006147ED" w:rsidRPr="00211AAD">
          <w:rPr>
            <w:rStyle w:val="a6"/>
            <w:noProof/>
          </w:rPr>
          <w:t xml:space="preserve">  </w:t>
        </w:r>
        <w:r w:rsidR="006147ED" w:rsidRPr="00211AAD">
          <w:rPr>
            <w:rStyle w:val="a6"/>
            <w:noProof/>
          </w:rPr>
          <w:t>基金的会计与审计</w:t>
        </w:r>
        <w:r w:rsidR="006147ED">
          <w:rPr>
            <w:noProof/>
            <w:webHidden/>
          </w:rPr>
          <w:tab/>
        </w:r>
        <w:r w:rsidR="006147ED">
          <w:rPr>
            <w:noProof/>
            <w:webHidden/>
          </w:rPr>
          <w:fldChar w:fldCharType="begin"/>
        </w:r>
        <w:r w:rsidR="006147ED">
          <w:rPr>
            <w:noProof/>
            <w:webHidden/>
          </w:rPr>
          <w:instrText xml:space="preserve"> PAGEREF _Toc37768798 \h </w:instrText>
        </w:r>
        <w:r w:rsidR="006147ED">
          <w:rPr>
            <w:noProof/>
            <w:webHidden/>
          </w:rPr>
        </w:r>
        <w:r w:rsidR="006147ED">
          <w:rPr>
            <w:noProof/>
            <w:webHidden/>
          </w:rPr>
          <w:fldChar w:fldCharType="separate"/>
        </w:r>
        <w:r w:rsidR="00B948E3">
          <w:rPr>
            <w:noProof/>
            <w:webHidden/>
          </w:rPr>
          <w:t>70</w:t>
        </w:r>
        <w:r w:rsidR="006147ED">
          <w:rPr>
            <w:noProof/>
            <w:webHidden/>
          </w:rPr>
          <w:fldChar w:fldCharType="end"/>
        </w:r>
      </w:hyperlink>
    </w:p>
    <w:p w14:paraId="5FB9A212" w14:textId="17E8CDA7" w:rsidR="006147ED" w:rsidRDefault="00F37C5E">
      <w:pPr>
        <w:pStyle w:val="TOC1"/>
        <w:rPr>
          <w:rFonts w:asciiTheme="minorHAnsi" w:eastAsiaTheme="minorEastAsia" w:hAnsiTheme="minorHAnsi" w:cstheme="minorBidi"/>
          <w:noProof/>
          <w:szCs w:val="22"/>
        </w:rPr>
      </w:pPr>
      <w:hyperlink w:anchor="_Toc37768799" w:history="1">
        <w:r w:rsidR="006147ED" w:rsidRPr="00211AAD">
          <w:rPr>
            <w:rStyle w:val="a6"/>
            <w:noProof/>
          </w:rPr>
          <w:t>第十八部分</w:t>
        </w:r>
        <w:r w:rsidR="006147ED" w:rsidRPr="00211AAD">
          <w:rPr>
            <w:rStyle w:val="a6"/>
            <w:noProof/>
          </w:rPr>
          <w:t xml:space="preserve">  </w:t>
        </w:r>
        <w:r w:rsidR="006147ED" w:rsidRPr="00211AAD">
          <w:rPr>
            <w:rStyle w:val="a6"/>
            <w:noProof/>
          </w:rPr>
          <w:t>基金的信息披露</w:t>
        </w:r>
        <w:r w:rsidR="006147ED">
          <w:rPr>
            <w:noProof/>
            <w:webHidden/>
          </w:rPr>
          <w:tab/>
        </w:r>
        <w:r w:rsidR="006147ED">
          <w:rPr>
            <w:noProof/>
            <w:webHidden/>
          </w:rPr>
          <w:fldChar w:fldCharType="begin"/>
        </w:r>
        <w:r w:rsidR="006147ED">
          <w:rPr>
            <w:noProof/>
            <w:webHidden/>
          </w:rPr>
          <w:instrText xml:space="preserve"> PAGEREF _Toc37768799 \h </w:instrText>
        </w:r>
        <w:r w:rsidR="006147ED">
          <w:rPr>
            <w:noProof/>
            <w:webHidden/>
          </w:rPr>
        </w:r>
        <w:r w:rsidR="006147ED">
          <w:rPr>
            <w:noProof/>
            <w:webHidden/>
          </w:rPr>
          <w:fldChar w:fldCharType="separate"/>
        </w:r>
        <w:r w:rsidR="00B948E3">
          <w:rPr>
            <w:noProof/>
            <w:webHidden/>
          </w:rPr>
          <w:t>71</w:t>
        </w:r>
        <w:r w:rsidR="006147ED">
          <w:rPr>
            <w:noProof/>
            <w:webHidden/>
          </w:rPr>
          <w:fldChar w:fldCharType="end"/>
        </w:r>
      </w:hyperlink>
    </w:p>
    <w:p w14:paraId="6F8B83E6" w14:textId="297684C3" w:rsidR="006147ED" w:rsidRDefault="00F37C5E">
      <w:pPr>
        <w:pStyle w:val="TOC1"/>
        <w:rPr>
          <w:rFonts w:asciiTheme="minorHAnsi" w:eastAsiaTheme="minorEastAsia" w:hAnsiTheme="minorHAnsi" w:cstheme="minorBidi"/>
          <w:noProof/>
          <w:szCs w:val="22"/>
        </w:rPr>
      </w:pPr>
      <w:hyperlink w:anchor="_Toc37768800" w:history="1">
        <w:r w:rsidR="006147ED" w:rsidRPr="00211AAD">
          <w:rPr>
            <w:rStyle w:val="a6"/>
            <w:noProof/>
          </w:rPr>
          <w:t>第十九部分</w:t>
        </w:r>
        <w:r w:rsidR="006147ED" w:rsidRPr="00211AAD">
          <w:rPr>
            <w:rStyle w:val="a6"/>
            <w:noProof/>
          </w:rPr>
          <w:t xml:space="preserve">  </w:t>
        </w:r>
        <w:r w:rsidR="006147ED" w:rsidRPr="00211AAD">
          <w:rPr>
            <w:rStyle w:val="a6"/>
            <w:noProof/>
          </w:rPr>
          <w:t>基金合同的变更、终止与基金财产的清算</w:t>
        </w:r>
        <w:r w:rsidR="006147ED">
          <w:rPr>
            <w:noProof/>
            <w:webHidden/>
          </w:rPr>
          <w:tab/>
        </w:r>
        <w:r w:rsidR="006147ED">
          <w:rPr>
            <w:noProof/>
            <w:webHidden/>
          </w:rPr>
          <w:fldChar w:fldCharType="begin"/>
        </w:r>
        <w:r w:rsidR="006147ED">
          <w:rPr>
            <w:noProof/>
            <w:webHidden/>
          </w:rPr>
          <w:instrText xml:space="preserve"> PAGEREF _Toc37768800 \h </w:instrText>
        </w:r>
        <w:r w:rsidR="006147ED">
          <w:rPr>
            <w:noProof/>
            <w:webHidden/>
          </w:rPr>
        </w:r>
        <w:r w:rsidR="006147ED">
          <w:rPr>
            <w:noProof/>
            <w:webHidden/>
          </w:rPr>
          <w:fldChar w:fldCharType="separate"/>
        </w:r>
        <w:r w:rsidR="00B948E3">
          <w:rPr>
            <w:noProof/>
            <w:webHidden/>
          </w:rPr>
          <w:t>78</w:t>
        </w:r>
        <w:r w:rsidR="006147ED">
          <w:rPr>
            <w:noProof/>
            <w:webHidden/>
          </w:rPr>
          <w:fldChar w:fldCharType="end"/>
        </w:r>
      </w:hyperlink>
    </w:p>
    <w:p w14:paraId="564FF5F4" w14:textId="3EE2924F" w:rsidR="006147ED" w:rsidRDefault="00F37C5E">
      <w:pPr>
        <w:pStyle w:val="TOC1"/>
        <w:rPr>
          <w:rFonts w:asciiTheme="minorHAnsi" w:eastAsiaTheme="minorEastAsia" w:hAnsiTheme="minorHAnsi" w:cstheme="minorBidi"/>
          <w:noProof/>
          <w:szCs w:val="22"/>
        </w:rPr>
      </w:pPr>
      <w:hyperlink w:anchor="_Toc37768801" w:history="1">
        <w:r w:rsidR="006147ED" w:rsidRPr="00211AAD">
          <w:rPr>
            <w:rStyle w:val="a6"/>
            <w:noProof/>
          </w:rPr>
          <w:t>第二十部分</w:t>
        </w:r>
        <w:r w:rsidR="006147ED" w:rsidRPr="00211AAD">
          <w:rPr>
            <w:rStyle w:val="a6"/>
            <w:noProof/>
          </w:rPr>
          <w:t xml:space="preserve">  </w:t>
        </w:r>
        <w:r w:rsidR="006147ED" w:rsidRPr="00211AAD">
          <w:rPr>
            <w:rStyle w:val="a6"/>
            <w:noProof/>
          </w:rPr>
          <w:t>违约责任</w:t>
        </w:r>
        <w:r w:rsidR="006147ED">
          <w:rPr>
            <w:noProof/>
            <w:webHidden/>
          </w:rPr>
          <w:tab/>
        </w:r>
        <w:r w:rsidR="006147ED">
          <w:rPr>
            <w:noProof/>
            <w:webHidden/>
          </w:rPr>
          <w:fldChar w:fldCharType="begin"/>
        </w:r>
        <w:r w:rsidR="006147ED">
          <w:rPr>
            <w:noProof/>
            <w:webHidden/>
          </w:rPr>
          <w:instrText xml:space="preserve"> PAGEREF _Toc37768801 \h </w:instrText>
        </w:r>
        <w:r w:rsidR="006147ED">
          <w:rPr>
            <w:noProof/>
            <w:webHidden/>
          </w:rPr>
        </w:r>
        <w:r w:rsidR="006147ED">
          <w:rPr>
            <w:noProof/>
            <w:webHidden/>
          </w:rPr>
          <w:fldChar w:fldCharType="separate"/>
        </w:r>
        <w:r w:rsidR="00B948E3">
          <w:rPr>
            <w:noProof/>
            <w:webHidden/>
          </w:rPr>
          <w:t>80</w:t>
        </w:r>
        <w:r w:rsidR="006147ED">
          <w:rPr>
            <w:noProof/>
            <w:webHidden/>
          </w:rPr>
          <w:fldChar w:fldCharType="end"/>
        </w:r>
      </w:hyperlink>
    </w:p>
    <w:p w14:paraId="549B84F4" w14:textId="316F2BBA" w:rsidR="006147ED" w:rsidRDefault="00F37C5E">
      <w:pPr>
        <w:pStyle w:val="TOC1"/>
        <w:rPr>
          <w:rFonts w:asciiTheme="minorHAnsi" w:eastAsiaTheme="minorEastAsia" w:hAnsiTheme="minorHAnsi" w:cstheme="minorBidi"/>
          <w:noProof/>
          <w:szCs w:val="22"/>
        </w:rPr>
      </w:pPr>
      <w:hyperlink w:anchor="_Toc37768802" w:history="1">
        <w:r w:rsidR="006147ED" w:rsidRPr="00211AAD">
          <w:rPr>
            <w:rStyle w:val="a6"/>
            <w:noProof/>
          </w:rPr>
          <w:t>第二十一部分</w:t>
        </w:r>
        <w:r w:rsidR="006147ED" w:rsidRPr="00211AAD">
          <w:rPr>
            <w:rStyle w:val="a6"/>
            <w:noProof/>
          </w:rPr>
          <w:t xml:space="preserve">  </w:t>
        </w:r>
        <w:r w:rsidR="006147ED" w:rsidRPr="00211AAD">
          <w:rPr>
            <w:rStyle w:val="a6"/>
            <w:noProof/>
          </w:rPr>
          <w:t>争议的处理和适用的法律</w:t>
        </w:r>
        <w:r w:rsidR="006147ED">
          <w:rPr>
            <w:noProof/>
            <w:webHidden/>
          </w:rPr>
          <w:tab/>
        </w:r>
        <w:r w:rsidR="006147ED">
          <w:rPr>
            <w:noProof/>
            <w:webHidden/>
          </w:rPr>
          <w:fldChar w:fldCharType="begin"/>
        </w:r>
        <w:r w:rsidR="006147ED">
          <w:rPr>
            <w:noProof/>
            <w:webHidden/>
          </w:rPr>
          <w:instrText xml:space="preserve"> PAGEREF _Toc37768802 \h </w:instrText>
        </w:r>
        <w:r w:rsidR="006147ED">
          <w:rPr>
            <w:noProof/>
            <w:webHidden/>
          </w:rPr>
        </w:r>
        <w:r w:rsidR="006147ED">
          <w:rPr>
            <w:noProof/>
            <w:webHidden/>
          </w:rPr>
          <w:fldChar w:fldCharType="separate"/>
        </w:r>
        <w:r w:rsidR="00B948E3">
          <w:rPr>
            <w:noProof/>
            <w:webHidden/>
          </w:rPr>
          <w:t>81</w:t>
        </w:r>
        <w:r w:rsidR="006147ED">
          <w:rPr>
            <w:noProof/>
            <w:webHidden/>
          </w:rPr>
          <w:fldChar w:fldCharType="end"/>
        </w:r>
      </w:hyperlink>
    </w:p>
    <w:p w14:paraId="6D487362" w14:textId="7C0C69D2" w:rsidR="006147ED" w:rsidRDefault="00F37C5E">
      <w:pPr>
        <w:pStyle w:val="TOC1"/>
        <w:rPr>
          <w:rFonts w:asciiTheme="minorHAnsi" w:eastAsiaTheme="minorEastAsia" w:hAnsiTheme="minorHAnsi" w:cstheme="minorBidi"/>
          <w:noProof/>
          <w:szCs w:val="22"/>
        </w:rPr>
      </w:pPr>
      <w:hyperlink w:anchor="_Toc37768803" w:history="1">
        <w:r w:rsidR="006147ED" w:rsidRPr="00211AAD">
          <w:rPr>
            <w:rStyle w:val="a6"/>
            <w:noProof/>
          </w:rPr>
          <w:t>第二十二部分</w:t>
        </w:r>
        <w:r w:rsidR="006147ED" w:rsidRPr="00211AAD">
          <w:rPr>
            <w:rStyle w:val="a6"/>
            <w:noProof/>
          </w:rPr>
          <w:t xml:space="preserve">  </w:t>
        </w:r>
        <w:r w:rsidR="006147ED" w:rsidRPr="00211AAD">
          <w:rPr>
            <w:rStyle w:val="a6"/>
            <w:noProof/>
          </w:rPr>
          <w:t>基金合同的效力</w:t>
        </w:r>
        <w:r w:rsidR="006147ED">
          <w:rPr>
            <w:noProof/>
            <w:webHidden/>
          </w:rPr>
          <w:tab/>
        </w:r>
        <w:r w:rsidR="006147ED">
          <w:rPr>
            <w:noProof/>
            <w:webHidden/>
          </w:rPr>
          <w:fldChar w:fldCharType="begin"/>
        </w:r>
        <w:r w:rsidR="006147ED">
          <w:rPr>
            <w:noProof/>
            <w:webHidden/>
          </w:rPr>
          <w:instrText xml:space="preserve"> PAGEREF _Toc37768803 \h </w:instrText>
        </w:r>
        <w:r w:rsidR="006147ED">
          <w:rPr>
            <w:noProof/>
            <w:webHidden/>
          </w:rPr>
        </w:r>
        <w:r w:rsidR="006147ED">
          <w:rPr>
            <w:noProof/>
            <w:webHidden/>
          </w:rPr>
          <w:fldChar w:fldCharType="separate"/>
        </w:r>
        <w:r w:rsidR="00B948E3">
          <w:rPr>
            <w:noProof/>
            <w:webHidden/>
          </w:rPr>
          <w:t>82</w:t>
        </w:r>
        <w:r w:rsidR="006147ED">
          <w:rPr>
            <w:noProof/>
            <w:webHidden/>
          </w:rPr>
          <w:fldChar w:fldCharType="end"/>
        </w:r>
      </w:hyperlink>
    </w:p>
    <w:p w14:paraId="0F7F6247" w14:textId="7C2F4783" w:rsidR="006147ED" w:rsidRDefault="00F37C5E">
      <w:pPr>
        <w:pStyle w:val="TOC1"/>
        <w:rPr>
          <w:rFonts w:asciiTheme="minorHAnsi" w:eastAsiaTheme="minorEastAsia" w:hAnsiTheme="minorHAnsi" w:cstheme="minorBidi"/>
          <w:noProof/>
          <w:szCs w:val="22"/>
        </w:rPr>
      </w:pPr>
      <w:hyperlink w:anchor="_Toc37768804" w:history="1">
        <w:r w:rsidR="006147ED" w:rsidRPr="00211AAD">
          <w:rPr>
            <w:rStyle w:val="a6"/>
            <w:noProof/>
          </w:rPr>
          <w:t>第二十三部分</w:t>
        </w:r>
        <w:r w:rsidR="006147ED" w:rsidRPr="00211AAD">
          <w:rPr>
            <w:rStyle w:val="a6"/>
            <w:noProof/>
          </w:rPr>
          <w:t xml:space="preserve">  </w:t>
        </w:r>
        <w:r w:rsidR="006147ED" w:rsidRPr="00211AAD">
          <w:rPr>
            <w:rStyle w:val="a6"/>
            <w:noProof/>
          </w:rPr>
          <w:t>其他事项</w:t>
        </w:r>
        <w:r w:rsidR="006147ED">
          <w:rPr>
            <w:noProof/>
            <w:webHidden/>
          </w:rPr>
          <w:tab/>
        </w:r>
        <w:r w:rsidR="006147ED">
          <w:rPr>
            <w:noProof/>
            <w:webHidden/>
          </w:rPr>
          <w:fldChar w:fldCharType="begin"/>
        </w:r>
        <w:r w:rsidR="006147ED">
          <w:rPr>
            <w:noProof/>
            <w:webHidden/>
          </w:rPr>
          <w:instrText xml:space="preserve"> PAGEREF _Toc37768804 \h </w:instrText>
        </w:r>
        <w:r w:rsidR="006147ED">
          <w:rPr>
            <w:noProof/>
            <w:webHidden/>
          </w:rPr>
        </w:r>
        <w:r w:rsidR="006147ED">
          <w:rPr>
            <w:noProof/>
            <w:webHidden/>
          </w:rPr>
          <w:fldChar w:fldCharType="separate"/>
        </w:r>
        <w:r w:rsidR="00B948E3">
          <w:rPr>
            <w:noProof/>
            <w:webHidden/>
          </w:rPr>
          <w:t>83</w:t>
        </w:r>
        <w:r w:rsidR="006147ED">
          <w:rPr>
            <w:noProof/>
            <w:webHidden/>
          </w:rPr>
          <w:fldChar w:fldCharType="end"/>
        </w:r>
      </w:hyperlink>
    </w:p>
    <w:p w14:paraId="24E9F205" w14:textId="2E8CBAF9" w:rsidR="006147ED" w:rsidRDefault="00F37C5E">
      <w:pPr>
        <w:pStyle w:val="TOC1"/>
        <w:rPr>
          <w:rFonts w:asciiTheme="minorHAnsi" w:eastAsiaTheme="minorEastAsia" w:hAnsiTheme="minorHAnsi" w:cstheme="minorBidi"/>
          <w:noProof/>
          <w:szCs w:val="22"/>
        </w:rPr>
      </w:pPr>
      <w:hyperlink w:anchor="_Toc37768805" w:history="1">
        <w:r w:rsidR="006147ED" w:rsidRPr="00211AAD">
          <w:rPr>
            <w:rStyle w:val="a6"/>
            <w:noProof/>
          </w:rPr>
          <w:t>第二十四部分</w:t>
        </w:r>
        <w:r w:rsidR="006147ED" w:rsidRPr="00211AAD">
          <w:rPr>
            <w:rStyle w:val="a6"/>
            <w:noProof/>
          </w:rPr>
          <w:t xml:space="preserve">  </w:t>
        </w:r>
        <w:r w:rsidR="006147ED" w:rsidRPr="00211AAD">
          <w:rPr>
            <w:rStyle w:val="a6"/>
            <w:noProof/>
          </w:rPr>
          <w:t>基金合同内容摘要</w:t>
        </w:r>
        <w:r w:rsidR="006147ED">
          <w:rPr>
            <w:noProof/>
            <w:webHidden/>
          </w:rPr>
          <w:tab/>
        </w:r>
        <w:r w:rsidR="006147ED">
          <w:rPr>
            <w:noProof/>
            <w:webHidden/>
          </w:rPr>
          <w:fldChar w:fldCharType="begin"/>
        </w:r>
        <w:r w:rsidR="006147ED">
          <w:rPr>
            <w:noProof/>
            <w:webHidden/>
          </w:rPr>
          <w:instrText xml:space="preserve"> PAGEREF _Toc37768805 \h </w:instrText>
        </w:r>
        <w:r w:rsidR="006147ED">
          <w:rPr>
            <w:noProof/>
            <w:webHidden/>
          </w:rPr>
        </w:r>
        <w:r w:rsidR="006147ED">
          <w:rPr>
            <w:noProof/>
            <w:webHidden/>
          </w:rPr>
          <w:fldChar w:fldCharType="separate"/>
        </w:r>
        <w:r w:rsidR="00B948E3">
          <w:rPr>
            <w:noProof/>
            <w:webHidden/>
          </w:rPr>
          <w:t>84</w:t>
        </w:r>
        <w:r w:rsidR="006147ED">
          <w:rPr>
            <w:noProof/>
            <w:webHidden/>
          </w:rPr>
          <w:fldChar w:fldCharType="end"/>
        </w:r>
      </w:hyperlink>
    </w:p>
    <w:p w14:paraId="4C26297C" w14:textId="77777777" w:rsidR="0007536D" w:rsidRDefault="0007536D">
      <w:pPr>
        <w:pStyle w:val="1"/>
        <w:spacing w:before="0" w:after="0"/>
        <w:jc w:val="left"/>
        <w:rPr>
          <w:rFonts w:ascii="Times New Roman"/>
          <w:b w:val="0"/>
          <w:bCs/>
          <w:color w:val="auto"/>
          <w:kern w:val="2"/>
        </w:rPr>
        <w:sectPr w:rsidR="0007536D">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6F12650B" w14:textId="77777777" w:rsidR="0007536D" w:rsidRDefault="0007536D">
      <w:pPr>
        <w:pStyle w:val="1"/>
        <w:spacing w:before="0" w:after="0"/>
        <w:jc w:val="center"/>
        <w:rPr>
          <w:rFonts w:ascii="Times New Roman"/>
          <w:color w:val="auto"/>
          <w:sz w:val="30"/>
        </w:rPr>
      </w:pPr>
      <w:bookmarkStart w:id="35" w:name="_Toc3776878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FBB3F86" w14:textId="77777777" w:rsidR="0007536D" w:rsidRDefault="0007536D">
      <w:pPr>
        <w:rPr>
          <w:bCs/>
        </w:rPr>
      </w:pPr>
      <w:bookmarkStart w:id="36" w:name="_Toc139991731"/>
    </w:p>
    <w:p w14:paraId="3D80BA24" w14:textId="77777777" w:rsidR="0007536D" w:rsidRDefault="0007536D">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0E71D557"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12316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4FE7BF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1E56428"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400E53"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725E0C" w14:textId="519ACCC6" w:rsidR="0007536D" w:rsidRDefault="0007536D">
      <w:pPr>
        <w:spacing w:line="360" w:lineRule="auto"/>
        <w:ind w:firstLineChars="200" w:firstLine="480"/>
        <w:rPr>
          <w:bCs/>
          <w:sz w:val="24"/>
        </w:rPr>
      </w:pPr>
      <w:r>
        <w:rPr>
          <w:rFonts w:hint="eastAsia"/>
          <w:bCs/>
          <w:sz w:val="24"/>
        </w:rPr>
        <w:t>三、</w:t>
      </w:r>
      <w:r w:rsidR="00A8170D">
        <w:rPr>
          <w:rFonts w:hint="eastAsia"/>
          <w:bCs/>
          <w:sz w:val="24"/>
        </w:rPr>
        <w:t>南方创新精选一年定期开放混合型发起式证券投资基金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A8EBF50" w14:textId="57C15F7B"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4E2872"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7E7262B8"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、基金产品资料概要等信息披露文件，自主</w:t>
      </w:r>
      <w:r>
        <w:rPr>
          <w:bCs/>
          <w:sz w:val="24"/>
        </w:rPr>
        <w:t>判断基金的投资价值，自主做出投资决策，自行承担投资风险。</w:t>
      </w:r>
    </w:p>
    <w:p w14:paraId="05422DB9" w14:textId="77777777" w:rsidR="0007536D" w:rsidRDefault="0007536D">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56E0D5DE"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A798051"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w:t>
      </w:r>
      <w:proofErr w:type="gramStart"/>
      <w:r>
        <w:rPr>
          <w:bCs/>
          <w:sz w:val="24"/>
        </w:rPr>
        <w:t>通股票</w:t>
      </w:r>
      <w:proofErr w:type="gramEnd"/>
      <w:r>
        <w:rPr>
          <w:bCs/>
          <w:sz w:val="24"/>
        </w:rPr>
        <w:t>的相关</w:t>
      </w:r>
      <w:r>
        <w:rPr>
          <w:rFonts w:hint="eastAsia"/>
          <w:bCs/>
          <w:sz w:val="24"/>
        </w:rPr>
        <w:t>风险，包括但不限于以下内容：基金资产投资于港股，会面临港股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w:t>
      </w:r>
      <w:proofErr w:type="gramStart"/>
      <w:r>
        <w:rPr>
          <w:rFonts w:hint="eastAsia"/>
          <w:bCs/>
          <w:sz w:val="24"/>
        </w:rPr>
        <w:t>通</w:t>
      </w:r>
      <w:r>
        <w:rPr>
          <w:bCs/>
          <w:sz w:val="24"/>
        </w:rPr>
        <w:t>股票</w:t>
      </w:r>
      <w:proofErr w:type="gramEnd"/>
      <w:r>
        <w:rPr>
          <w:rFonts w:hint="eastAsia"/>
          <w:bCs/>
          <w:sz w:val="24"/>
        </w:rPr>
        <w:t>不能及时卖出，可能带来一定的流动性风险）等。</w:t>
      </w:r>
    </w:p>
    <w:p w14:paraId="42187D82" w14:textId="77777777"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w:t>
      </w:r>
      <w:proofErr w:type="gramStart"/>
      <w:r>
        <w:rPr>
          <w:rFonts w:hint="eastAsia"/>
          <w:bCs/>
          <w:sz w:val="24"/>
        </w:rPr>
        <w:t>通</w:t>
      </w:r>
      <w:r>
        <w:rPr>
          <w:bCs/>
          <w:sz w:val="24"/>
        </w:rPr>
        <w:t>股票</w:t>
      </w:r>
      <w:proofErr w:type="gramEnd"/>
      <w:r>
        <w:rPr>
          <w:rFonts w:hint="eastAsia"/>
          <w:bCs/>
          <w:sz w:val="24"/>
        </w:rPr>
        <w:t>或选择不将基金资产投资于港股通</w:t>
      </w:r>
      <w:r>
        <w:rPr>
          <w:bCs/>
          <w:sz w:val="24"/>
        </w:rPr>
        <w:t>股票</w:t>
      </w:r>
      <w:r>
        <w:rPr>
          <w:rFonts w:hint="eastAsia"/>
          <w:bCs/>
          <w:sz w:val="24"/>
        </w:rPr>
        <w:t>，基金资产并非必然投资港股通股票。</w:t>
      </w:r>
    </w:p>
    <w:p w14:paraId="128B9087" w14:textId="61FA64E2" w:rsidR="00DD375E" w:rsidRPr="007143CE" w:rsidRDefault="00747DED" w:rsidP="00C8294D">
      <w:pPr>
        <w:pStyle w:val="af8"/>
        <w:numPr>
          <w:ilvl w:val="0"/>
          <w:numId w:val="2"/>
        </w:numPr>
        <w:adjustRightInd w:val="0"/>
        <w:spacing w:line="360" w:lineRule="auto"/>
        <w:ind w:firstLineChars="0"/>
        <w:rPr>
          <w:rFonts w:ascii="宋体" w:hAnsi="宋体"/>
          <w:szCs w:val="21"/>
        </w:rPr>
      </w:pPr>
      <w:r w:rsidRPr="007143CE">
        <w:rPr>
          <w:rFonts w:hint="eastAsia"/>
          <w:bCs/>
          <w:sz w:val="24"/>
        </w:rPr>
        <w:t>本基金可根据投资策略需要或市场环境的变化，选择将部分资产投资于新三板精选</w:t>
      </w:r>
      <w:proofErr w:type="gramStart"/>
      <w:r w:rsidRPr="007143CE">
        <w:rPr>
          <w:rFonts w:hint="eastAsia"/>
          <w:bCs/>
          <w:sz w:val="24"/>
        </w:rPr>
        <w:t>层股票</w:t>
      </w:r>
      <w:proofErr w:type="gramEnd"/>
      <w:r w:rsidRPr="007143CE">
        <w:rPr>
          <w:rFonts w:hint="eastAsia"/>
          <w:bCs/>
          <w:sz w:val="24"/>
        </w:rPr>
        <w:t>或选择不将基金资产投资于新三板精选层股票，基金资产并非必然投资新三板精选层股票。</w:t>
      </w:r>
      <w:r w:rsidR="00DD375E" w:rsidRPr="007143CE">
        <w:rPr>
          <w:rFonts w:hint="eastAsia"/>
          <w:bCs/>
          <w:sz w:val="24"/>
        </w:rPr>
        <w:t>本基金投资新三板精选层股票</w:t>
      </w:r>
      <w:r w:rsidRPr="007143CE">
        <w:rPr>
          <w:rFonts w:hint="eastAsia"/>
          <w:bCs/>
          <w:sz w:val="24"/>
        </w:rPr>
        <w:t>，可能</w:t>
      </w:r>
      <w:r w:rsidR="00DD375E" w:rsidRPr="007143CE">
        <w:rPr>
          <w:rFonts w:hint="eastAsia"/>
          <w:bCs/>
          <w:sz w:val="24"/>
        </w:rPr>
        <w:t>面临</w:t>
      </w:r>
      <w:r w:rsidR="00C8294D" w:rsidRPr="00C8294D">
        <w:rPr>
          <w:rFonts w:hint="eastAsia"/>
          <w:bCs/>
          <w:sz w:val="24"/>
        </w:rPr>
        <w:t>流动性风险、挂牌公司经营风险、挂牌</w:t>
      </w:r>
      <w:proofErr w:type="gramStart"/>
      <w:r w:rsidR="00C8294D" w:rsidRPr="00C8294D">
        <w:rPr>
          <w:rFonts w:hint="eastAsia"/>
          <w:bCs/>
          <w:sz w:val="24"/>
        </w:rPr>
        <w:t>公司降层风险</w:t>
      </w:r>
      <w:proofErr w:type="gramEnd"/>
      <w:r w:rsidR="00C8294D" w:rsidRPr="00C8294D">
        <w:rPr>
          <w:rFonts w:hint="eastAsia"/>
          <w:bCs/>
          <w:sz w:val="24"/>
        </w:rPr>
        <w:t>、挂牌公司终止挂牌风险、精选</w:t>
      </w:r>
      <w:proofErr w:type="gramStart"/>
      <w:r w:rsidR="00C8294D" w:rsidRPr="00C8294D">
        <w:rPr>
          <w:rFonts w:hint="eastAsia"/>
          <w:bCs/>
          <w:sz w:val="24"/>
        </w:rPr>
        <w:t>层市场</w:t>
      </w:r>
      <w:proofErr w:type="gramEnd"/>
      <w:r w:rsidR="00C8294D" w:rsidRPr="00C8294D">
        <w:rPr>
          <w:rFonts w:hint="eastAsia"/>
          <w:bCs/>
          <w:sz w:val="24"/>
        </w:rPr>
        <w:t>股价波动风险、投资集中风险等。</w:t>
      </w:r>
    </w:p>
    <w:p w14:paraId="79B37908" w14:textId="77777777" w:rsidR="00DD375E" w:rsidRDefault="00DD375E" w:rsidP="007143CE">
      <w:pPr>
        <w:spacing w:line="360" w:lineRule="auto"/>
        <w:ind w:left="480"/>
        <w:rPr>
          <w:bCs/>
          <w:sz w:val="24"/>
        </w:rPr>
      </w:pPr>
    </w:p>
    <w:p w14:paraId="0EA27BD2" w14:textId="12B211C4"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7768783"/>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0A74D347" w14:textId="77777777" w:rsidR="0007536D" w:rsidRDefault="0007536D">
      <w:pPr>
        <w:autoSpaceDE w:val="0"/>
        <w:autoSpaceDN w:val="0"/>
        <w:adjustRightInd w:val="0"/>
        <w:spacing w:line="360" w:lineRule="auto"/>
        <w:ind w:firstLineChars="200" w:firstLine="420"/>
        <w:rPr>
          <w:bCs/>
        </w:rPr>
      </w:pPr>
    </w:p>
    <w:p w14:paraId="3ED9EFCF"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49D1A7B3" w14:textId="7D5AB059"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A8170D">
        <w:rPr>
          <w:rFonts w:hint="eastAsia"/>
          <w:bCs/>
          <w:sz w:val="24"/>
        </w:rPr>
        <w:t>南</w:t>
      </w:r>
      <w:proofErr w:type="gramStart"/>
      <w:r w:rsidR="00A8170D">
        <w:rPr>
          <w:rFonts w:hint="eastAsia"/>
          <w:bCs/>
          <w:sz w:val="24"/>
        </w:rPr>
        <w:t>方创新</w:t>
      </w:r>
      <w:proofErr w:type="gramEnd"/>
      <w:r w:rsidR="00A8170D">
        <w:rPr>
          <w:rFonts w:hint="eastAsia"/>
          <w:bCs/>
          <w:sz w:val="24"/>
        </w:rPr>
        <w:t>精选一年定期开放混合型发起式证券投资基金</w:t>
      </w:r>
    </w:p>
    <w:p w14:paraId="0B1B4D28" w14:textId="77777777"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w:t>
      </w:r>
      <w:proofErr w:type="gramStart"/>
      <w:r w:rsidR="00D14A7B">
        <w:rPr>
          <w:rFonts w:hint="eastAsia"/>
          <w:bCs/>
          <w:sz w:val="24"/>
        </w:rPr>
        <w:t>方</w:t>
      </w:r>
      <w:r w:rsidR="00F34022">
        <w:rPr>
          <w:rFonts w:hint="eastAsia"/>
          <w:bCs/>
          <w:sz w:val="24"/>
        </w:rPr>
        <w:t>基金</w:t>
      </w:r>
      <w:proofErr w:type="gramEnd"/>
      <w:r w:rsidR="00F34022">
        <w:rPr>
          <w:rFonts w:hint="eastAsia"/>
          <w:bCs/>
          <w:sz w:val="24"/>
        </w:rPr>
        <w:t>管理股份有限公司</w:t>
      </w:r>
      <w:r w:rsidR="0007536D">
        <w:rPr>
          <w:bCs/>
          <w:sz w:val="24"/>
        </w:rPr>
        <w:t xml:space="preserve">          </w:t>
      </w:r>
    </w:p>
    <w:p w14:paraId="316BA3D1" w14:textId="624A7DE3"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6B0A70">
        <w:rPr>
          <w:rFonts w:hint="eastAsia"/>
          <w:bCs/>
          <w:sz w:val="24"/>
        </w:rPr>
        <w:t>招商银行股份有限公司</w:t>
      </w:r>
      <w:r w:rsidR="00246DB2">
        <w:rPr>
          <w:rFonts w:hint="eastAsia"/>
          <w:bCs/>
          <w:sz w:val="24"/>
        </w:rPr>
        <w:t xml:space="preserve">  </w:t>
      </w:r>
      <w:r w:rsidR="0007536D">
        <w:rPr>
          <w:bCs/>
          <w:sz w:val="24"/>
        </w:rPr>
        <w:t xml:space="preserve">          </w:t>
      </w:r>
    </w:p>
    <w:p w14:paraId="097849D1" w14:textId="1B2C4F9A"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A8170D">
        <w:rPr>
          <w:rFonts w:hint="eastAsia"/>
          <w:bCs/>
          <w:sz w:val="24"/>
        </w:rPr>
        <w:t>南方创新精选一年定期开放混合型发起式证券投资基金</w:t>
      </w:r>
      <w:r w:rsidR="0007536D">
        <w:rPr>
          <w:bCs/>
          <w:sz w:val="24"/>
        </w:rPr>
        <w:t>基金合同》及对基金合同的任何有效修订和补充</w:t>
      </w:r>
    </w:p>
    <w:p w14:paraId="66B495F0" w14:textId="0DF697CC"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A8170D">
        <w:rPr>
          <w:rFonts w:hint="eastAsia"/>
          <w:bCs/>
          <w:sz w:val="24"/>
        </w:rPr>
        <w:t>南方创新精选一年定期开放混合型发起式证券投资基金</w:t>
      </w:r>
      <w:r w:rsidR="0007536D">
        <w:rPr>
          <w:bCs/>
          <w:sz w:val="24"/>
        </w:rPr>
        <w:t>托管协议》及对该托管协议的任何有效修订和补充</w:t>
      </w:r>
    </w:p>
    <w:p w14:paraId="38E90F2D" w14:textId="482A2036"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A8170D">
        <w:rPr>
          <w:rFonts w:hint="eastAsia"/>
          <w:bCs/>
          <w:sz w:val="24"/>
        </w:rPr>
        <w:t>南方创新精选一年定期开放混合型发起式证券投资基金</w:t>
      </w:r>
      <w:r w:rsidR="0007536D">
        <w:rPr>
          <w:bCs/>
          <w:sz w:val="24"/>
        </w:rPr>
        <w:t>招募说明书》</w:t>
      </w:r>
      <w:r>
        <w:rPr>
          <w:bCs/>
          <w:sz w:val="24"/>
        </w:rPr>
        <w:t>及其更新</w:t>
      </w:r>
    </w:p>
    <w:p w14:paraId="5FF7F5E8" w14:textId="13228CD0" w:rsidR="0007536D" w:rsidRDefault="00534F6F">
      <w:pPr>
        <w:spacing w:line="360" w:lineRule="auto"/>
        <w:ind w:firstLineChars="200" w:firstLine="480"/>
        <w:rPr>
          <w:bCs/>
          <w:sz w:val="24"/>
        </w:rPr>
      </w:pPr>
      <w:r>
        <w:rPr>
          <w:bCs/>
          <w:sz w:val="24"/>
        </w:rPr>
        <w:t>7</w:t>
      </w:r>
      <w:r>
        <w:rPr>
          <w:bCs/>
          <w:sz w:val="24"/>
        </w:rPr>
        <w:t>、基金产品资料概要：指《</w:t>
      </w:r>
      <w:r w:rsidR="00A8170D">
        <w:rPr>
          <w:bCs/>
          <w:sz w:val="24"/>
        </w:rPr>
        <w:t>南方创新精选一年定期开放混合型发起式证券投资基金</w:t>
      </w:r>
      <w:r>
        <w:rPr>
          <w:bCs/>
          <w:sz w:val="24"/>
        </w:rPr>
        <w:t>基金产品资料概要》及其更新</w:t>
      </w:r>
    </w:p>
    <w:p w14:paraId="46A1A6D6" w14:textId="2F80CF32"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A8170D">
        <w:rPr>
          <w:rFonts w:hint="eastAsia"/>
          <w:bCs/>
          <w:sz w:val="24"/>
        </w:rPr>
        <w:t>南方创新精选一年定期开放混合型发起式证券投资基金</w:t>
      </w:r>
      <w:r w:rsidR="0007536D">
        <w:rPr>
          <w:bCs/>
          <w:sz w:val="24"/>
        </w:rPr>
        <w:t>基金份额发售公告》</w:t>
      </w:r>
    </w:p>
    <w:p w14:paraId="428A4C9D" w14:textId="77777777"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4EA9F9F4" w14:textId="77777777" w:rsidR="0007536D" w:rsidRDefault="00534F6F">
      <w:pPr>
        <w:spacing w:line="360" w:lineRule="auto"/>
        <w:ind w:firstLineChars="200" w:firstLine="480"/>
        <w:rPr>
          <w:bCs/>
          <w:sz w:val="24"/>
        </w:rPr>
      </w:pPr>
      <w:r>
        <w:rPr>
          <w:bCs/>
          <w:sz w:val="24"/>
        </w:rPr>
        <w:t>10</w:t>
      </w:r>
      <w:r>
        <w:rPr>
          <w:bCs/>
          <w:sz w:val="24"/>
        </w:rPr>
        <w:t>、</w:t>
      </w:r>
      <w:r w:rsidR="0007536D">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69E6D417" w14:textId="77777777" w:rsidR="0007536D" w:rsidRDefault="00534F6F">
      <w:pPr>
        <w:spacing w:line="360" w:lineRule="auto"/>
        <w:ind w:firstLineChars="200" w:firstLine="480"/>
        <w:rPr>
          <w:bCs/>
          <w:sz w:val="24"/>
        </w:rPr>
      </w:pPr>
      <w:r>
        <w:rPr>
          <w:bCs/>
          <w:sz w:val="24"/>
        </w:rPr>
        <w:t>11</w:t>
      </w:r>
      <w:r>
        <w:rPr>
          <w:bCs/>
          <w:sz w:val="24"/>
        </w:rPr>
        <w:t>、</w:t>
      </w:r>
      <w:r w:rsidR="0007536D">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14:paraId="57635703" w14:textId="5EB45FA1" w:rsidR="0007536D" w:rsidRDefault="00534F6F">
      <w:pPr>
        <w:spacing w:line="360" w:lineRule="auto"/>
        <w:ind w:firstLineChars="200" w:firstLine="480"/>
        <w:rPr>
          <w:bCs/>
          <w:sz w:val="24"/>
        </w:rPr>
      </w:pPr>
      <w:r>
        <w:rPr>
          <w:bCs/>
          <w:sz w:val="24"/>
        </w:rPr>
        <w:t>12</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w:t>
      </w:r>
      <w:r>
        <w:rPr>
          <w:bCs/>
          <w:sz w:val="24"/>
        </w:rPr>
        <w:lastRenderedPageBreak/>
        <w:t>实施</w:t>
      </w:r>
      <w:r w:rsidR="0007536D">
        <w:rPr>
          <w:bCs/>
          <w:sz w:val="24"/>
        </w:rPr>
        <w:t>的</w:t>
      </w:r>
      <w:r w:rsidR="00EC760E" w:rsidRPr="00EC760E">
        <w:rPr>
          <w:rFonts w:hint="eastAsia"/>
          <w:bCs/>
          <w:sz w:val="24"/>
        </w:rPr>
        <w:t>，并经</w:t>
      </w:r>
      <w:r w:rsidR="00EC760E" w:rsidRPr="00EC760E">
        <w:rPr>
          <w:rFonts w:hint="eastAsia"/>
          <w:bCs/>
          <w:sz w:val="24"/>
        </w:rPr>
        <w:t>2020</w:t>
      </w:r>
      <w:r w:rsidR="00EC760E" w:rsidRPr="00EC760E">
        <w:rPr>
          <w:rFonts w:hint="eastAsia"/>
          <w:bCs/>
          <w:sz w:val="24"/>
        </w:rPr>
        <w:t>年</w:t>
      </w:r>
      <w:r w:rsidR="00EC760E" w:rsidRPr="00EC760E">
        <w:rPr>
          <w:rFonts w:hint="eastAsia"/>
          <w:bCs/>
          <w:sz w:val="24"/>
        </w:rPr>
        <w:t>3</w:t>
      </w:r>
      <w:r w:rsidR="00EC760E" w:rsidRPr="00EC760E">
        <w:rPr>
          <w:rFonts w:hint="eastAsia"/>
          <w:bCs/>
          <w:sz w:val="24"/>
        </w:rPr>
        <w:t>月</w:t>
      </w:r>
      <w:r w:rsidR="00EC760E" w:rsidRPr="00EC760E">
        <w:rPr>
          <w:rFonts w:hint="eastAsia"/>
          <w:bCs/>
          <w:sz w:val="24"/>
        </w:rPr>
        <w:t>20</w:t>
      </w:r>
      <w:r w:rsidR="00EC760E" w:rsidRPr="00EC760E">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及颁布机关对其不时做出的修订</w:t>
      </w:r>
    </w:p>
    <w:p w14:paraId="190DF412" w14:textId="77777777" w:rsidR="0007536D" w:rsidRDefault="00534F6F">
      <w:pPr>
        <w:spacing w:line="360" w:lineRule="auto"/>
        <w:ind w:firstLineChars="200" w:firstLine="480"/>
        <w:rPr>
          <w:bCs/>
          <w:sz w:val="24"/>
        </w:rPr>
      </w:pPr>
      <w:r>
        <w:rPr>
          <w:bCs/>
          <w:sz w:val="24"/>
        </w:rPr>
        <w:t>13</w:t>
      </w:r>
      <w:r>
        <w:rPr>
          <w:bCs/>
          <w:sz w:val="24"/>
        </w:rPr>
        <w:t>、</w:t>
      </w:r>
      <w:r w:rsidR="0007536D">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4759122F" w14:textId="77777777" w:rsidR="0007536D" w:rsidRDefault="00534F6F">
      <w:pPr>
        <w:spacing w:line="360" w:lineRule="auto"/>
        <w:ind w:firstLineChars="200" w:firstLine="480"/>
        <w:rPr>
          <w:bCs/>
          <w:sz w:val="24"/>
        </w:rPr>
      </w:pPr>
      <w:r>
        <w:rPr>
          <w:bCs/>
          <w:sz w:val="24"/>
        </w:rPr>
        <w:t>14</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3F1B5F07" w14:textId="77777777" w:rsidR="0007536D" w:rsidRDefault="00534F6F">
      <w:pPr>
        <w:spacing w:line="360" w:lineRule="auto"/>
        <w:ind w:firstLineChars="200" w:firstLine="480"/>
        <w:rPr>
          <w:bCs/>
          <w:sz w:val="24"/>
        </w:rPr>
      </w:pPr>
      <w:r>
        <w:rPr>
          <w:bCs/>
          <w:sz w:val="24"/>
        </w:rPr>
        <w:t>15</w:t>
      </w:r>
      <w:r>
        <w:rPr>
          <w:bCs/>
          <w:sz w:val="24"/>
        </w:rPr>
        <w:t>、</w:t>
      </w:r>
      <w:r w:rsidR="0007536D">
        <w:rPr>
          <w:bCs/>
          <w:sz w:val="24"/>
        </w:rPr>
        <w:t>中国证监会：指中国证券监督管理委员会</w:t>
      </w:r>
    </w:p>
    <w:p w14:paraId="18197419" w14:textId="77777777" w:rsidR="0007536D" w:rsidRDefault="00534F6F">
      <w:pPr>
        <w:spacing w:line="360" w:lineRule="auto"/>
        <w:ind w:firstLineChars="200" w:firstLine="480"/>
        <w:rPr>
          <w:bCs/>
          <w:sz w:val="24"/>
        </w:rPr>
      </w:pPr>
      <w:r>
        <w:rPr>
          <w:bCs/>
          <w:sz w:val="24"/>
        </w:rPr>
        <w:t>16</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2387B3C8" w14:textId="77777777" w:rsidR="0007536D" w:rsidRDefault="00534F6F">
      <w:pPr>
        <w:spacing w:line="360" w:lineRule="auto"/>
        <w:ind w:firstLineChars="200" w:firstLine="480"/>
        <w:rPr>
          <w:bCs/>
          <w:sz w:val="24"/>
        </w:rPr>
      </w:pPr>
      <w:r>
        <w:rPr>
          <w:bCs/>
          <w:sz w:val="24"/>
        </w:rPr>
        <w:t>17</w:t>
      </w:r>
      <w:r>
        <w:rPr>
          <w:bCs/>
          <w:sz w:val="24"/>
        </w:rPr>
        <w:t>、</w:t>
      </w:r>
      <w:r w:rsidR="0007536D">
        <w:rPr>
          <w:bCs/>
          <w:sz w:val="24"/>
        </w:rPr>
        <w:t>基金合同当事人：指受基金合同约束，根据基金合同享有权利并承担义务的法律主体，包括基金管理人、基金托管人和基金份额持有人</w:t>
      </w:r>
    </w:p>
    <w:p w14:paraId="2808CB30" w14:textId="77777777" w:rsidR="0007536D" w:rsidRDefault="00534F6F">
      <w:pPr>
        <w:spacing w:line="360" w:lineRule="auto"/>
        <w:ind w:firstLineChars="200" w:firstLine="480"/>
        <w:rPr>
          <w:bCs/>
          <w:sz w:val="24"/>
        </w:rPr>
      </w:pPr>
      <w:r>
        <w:rPr>
          <w:bCs/>
          <w:sz w:val="24"/>
        </w:rPr>
        <w:t>18</w:t>
      </w:r>
      <w:r>
        <w:rPr>
          <w:bCs/>
          <w:sz w:val="24"/>
        </w:rPr>
        <w:t>、</w:t>
      </w:r>
      <w:r w:rsidR="0007536D">
        <w:rPr>
          <w:bCs/>
          <w:sz w:val="24"/>
        </w:rPr>
        <w:t>个人投资者：指依据有关法律法规规定可投资于证券投资基金的自然人</w:t>
      </w:r>
    </w:p>
    <w:p w14:paraId="7467A782" w14:textId="77777777" w:rsidR="0007536D" w:rsidRDefault="00534F6F">
      <w:pPr>
        <w:spacing w:line="360" w:lineRule="auto"/>
        <w:ind w:firstLineChars="200" w:firstLine="480"/>
        <w:rPr>
          <w:bCs/>
          <w:sz w:val="24"/>
        </w:rPr>
      </w:pPr>
      <w:r>
        <w:rPr>
          <w:bCs/>
          <w:sz w:val="24"/>
        </w:rPr>
        <w:t>19</w:t>
      </w:r>
      <w:r>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47921379" w14:textId="77777777" w:rsidR="0007536D" w:rsidRDefault="00534F6F">
      <w:pPr>
        <w:spacing w:line="360" w:lineRule="auto"/>
        <w:ind w:firstLineChars="200" w:firstLine="480"/>
        <w:rPr>
          <w:bCs/>
          <w:sz w:val="24"/>
        </w:rPr>
      </w:pPr>
      <w:r>
        <w:rPr>
          <w:rFonts w:hint="eastAsia"/>
          <w:bCs/>
          <w:sz w:val="24"/>
        </w:rPr>
        <w:t>20</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14:paraId="4A01DC80" w14:textId="77777777" w:rsidR="0007536D" w:rsidRDefault="00534F6F">
      <w:pPr>
        <w:spacing w:line="360" w:lineRule="auto"/>
        <w:ind w:firstLineChars="200" w:firstLine="480"/>
        <w:rPr>
          <w:bCs/>
          <w:sz w:val="24"/>
        </w:rPr>
      </w:pPr>
      <w:r>
        <w:rPr>
          <w:rFonts w:hint="eastAsia"/>
          <w:bCs/>
          <w:sz w:val="24"/>
        </w:rPr>
        <w:t>21</w:t>
      </w:r>
      <w:r>
        <w:rPr>
          <w:rFonts w:hint="eastAsia"/>
          <w:bCs/>
          <w:sz w:val="24"/>
        </w:rPr>
        <w:t>、</w:t>
      </w:r>
      <w:r w:rsidR="0007536D">
        <w:rPr>
          <w:rFonts w:hint="eastAsia"/>
          <w:bCs/>
          <w:sz w:val="24"/>
        </w:rPr>
        <w:t>人民币合格境外机构投资者：指按照《人民币合格境外机构投资者境内证券投资试点办法》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14:paraId="447508A5" w14:textId="4D41C0CF" w:rsidR="0007536D" w:rsidRDefault="00534F6F">
      <w:pPr>
        <w:spacing w:line="360" w:lineRule="auto"/>
        <w:ind w:firstLineChars="200" w:firstLine="480"/>
        <w:rPr>
          <w:bCs/>
          <w:sz w:val="24"/>
        </w:rPr>
      </w:pPr>
      <w:r>
        <w:rPr>
          <w:rFonts w:hint="eastAsia"/>
          <w:bCs/>
          <w:sz w:val="24"/>
        </w:rPr>
        <w:t>22</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5C29F3">
        <w:rPr>
          <w:rFonts w:hint="eastAsia"/>
          <w:bCs/>
          <w:sz w:val="24"/>
        </w:rPr>
        <w:t>、</w:t>
      </w:r>
      <w:r w:rsidR="0007536D">
        <w:rPr>
          <w:rFonts w:hint="eastAsia"/>
          <w:bCs/>
          <w:sz w:val="24"/>
        </w:rPr>
        <w:t>人民币合格境外机构投资者</w:t>
      </w:r>
      <w:r w:rsidR="005C29F3" w:rsidRPr="005C29F3">
        <w:rPr>
          <w:rFonts w:hint="eastAsia"/>
          <w:bCs/>
          <w:sz w:val="24"/>
        </w:rPr>
        <w:t>、发起资金提供方</w:t>
      </w:r>
      <w:r w:rsidR="0007536D">
        <w:rPr>
          <w:bCs/>
          <w:sz w:val="24"/>
        </w:rPr>
        <w:t>以及法律法规或中国证监会允许购买证券投资基金的其他投资人的合称</w:t>
      </w:r>
    </w:p>
    <w:p w14:paraId="58D97C3B" w14:textId="77777777" w:rsidR="0007536D" w:rsidRDefault="00534F6F">
      <w:pPr>
        <w:spacing w:line="360" w:lineRule="auto"/>
        <w:ind w:firstLineChars="200" w:firstLine="480"/>
        <w:rPr>
          <w:bCs/>
          <w:sz w:val="24"/>
        </w:rPr>
      </w:pPr>
      <w:r>
        <w:rPr>
          <w:rFonts w:hint="eastAsia"/>
          <w:bCs/>
          <w:sz w:val="24"/>
        </w:rPr>
        <w:t>23</w:t>
      </w:r>
      <w:r>
        <w:rPr>
          <w:rFonts w:hint="eastAsia"/>
          <w:bCs/>
          <w:sz w:val="24"/>
        </w:rPr>
        <w:t>、</w:t>
      </w:r>
      <w:r w:rsidR="0007536D">
        <w:rPr>
          <w:bCs/>
          <w:sz w:val="24"/>
        </w:rPr>
        <w:t>基金份额持有人：指依基金合同和招募说明书合法取得基金份额的投资人</w:t>
      </w:r>
    </w:p>
    <w:p w14:paraId="2A7FB88E" w14:textId="77777777" w:rsidR="0007536D" w:rsidRDefault="00534F6F">
      <w:pPr>
        <w:spacing w:line="360" w:lineRule="auto"/>
        <w:ind w:firstLineChars="200" w:firstLine="480"/>
        <w:rPr>
          <w:bCs/>
          <w:sz w:val="24"/>
        </w:rPr>
      </w:pPr>
      <w:r>
        <w:rPr>
          <w:bCs/>
          <w:sz w:val="24"/>
        </w:rPr>
        <w:t>24</w:t>
      </w:r>
      <w:r>
        <w:rPr>
          <w:bCs/>
          <w:sz w:val="24"/>
        </w:rPr>
        <w:t>、</w:t>
      </w:r>
      <w:r w:rsidR="0007536D">
        <w:rPr>
          <w:bCs/>
          <w:sz w:val="24"/>
        </w:rPr>
        <w:t>基金销售业务：指基金管理人或销售机构宣传推介基金，发售基金份额，</w:t>
      </w:r>
      <w:r w:rsidR="0007536D">
        <w:rPr>
          <w:bCs/>
          <w:sz w:val="24"/>
        </w:rPr>
        <w:lastRenderedPageBreak/>
        <w:t>办理基金份额的申购、赎回、转换、转托管及</w:t>
      </w:r>
      <w:r w:rsidR="00174535">
        <w:rPr>
          <w:rFonts w:hint="eastAsia"/>
          <w:bCs/>
          <w:sz w:val="24"/>
        </w:rPr>
        <w:t>定投</w:t>
      </w:r>
      <w:r w:rsidR="0007536D">
        <w:rPr>
          <w:bCs/>
          <w:sz w:val="24"/>
        </w:rPr>
        <w:t>等业务</w:t>
      </w:r>
      <w:r w:rsidR="0007536D">
        <w:rPr>
          <w:rFonts w:hint="eastAsia"/>
          <w:bCs/>
          <w:sz w:val="24"/>
        </w:rPr>
        <w:t>。</w:t>
      </w:r>
    </w:p>
    <w:p w14:paraId="00D7E041" w14:textId="77777777" w:rsidR="0007536D" w:rsidRDefault="00534F6F">
      <w:pPr>
        <w:spacing w:line="360" w:lineRule="auto"/>
        <w:ind w:firstLineChars="200" w:firstLine="480"/>
        <w:rPr>
          <w:bCs/>
          <w:sz w:val="24"/>
        </w:rPr>
      </w:pPr>
      <w:r>
        <w:rPr>
          <w:bCs/>
          <w:sz w:val="24"/>
        </w:rPr>
        <w:t>25</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74C2C7B8" w14:textId="77777777" w:rsidR="0007536D" w:rsidRDefault="00534F6F">
      <w:pPr>
        <w:spacing w:line="360" w:lineRule="auto"/>
        <w:ind w:firstLineChars="200" w:firstLine="480"/>
        <w:rPr>
          <w:bCs/>
          <w:sz w:val="24"/>
        </w:rPr>
      </w:pPr>
      <w:r>
        <w:rPr>
          <w:rFonts w:hint="eastAsia"/>
          <w:bCs/>
          <w:sz w:val="24"/>
        </w:rPr>
        <w:t>26</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14:paraId="6F74E131" w14:textId="77777777" w:rsidR="0007536D" w:rsidRDefault="00534F6F" w:rsidP="006D59AB">
      <w:pPr>
        <w:spacing w:line="360" w:lineRule="auto"/>
        <w:ind w:firstLineChars="200" w:firstLine="480"/>
        <w:rPr>
          <w:bCs/>
          <w:sz w:val="24"/>
        </w:rPr>
      </w:pPr>
      <w:r>
        <w:rPr>
          <w:bCs/>
          <w:sz w:val="24"/>
        </w:rPr>
        <w:t>27</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71F00A36" w14:textId="77777777" w:rsidR="0007536D" w:rsidRDefault="00534F6F">
      <w:pPr>
        <w:spacing w:line="360" w:lineRule="auto"/>
        <w:ind w:firstLineChars="200" w:firstLine="480"/>
        <w:rPr>
          <w:bCs/>
          <w:sz w:val="24"/>
        </w:rPr>
      </w:pPr>
      <w:r>
        <w:rPr>
          <w:bCs/>
          <w:sz w:val="24"/>
        </w:rPr>
        <w:t>28</w:t>
      </w:r>
      <w:r>
        <w:rPr>
          <w:bCs/>
          <w:sz w:val="24"/>
        </w:rPr>
        <w:t>、</w:t>
      </w:r>
      <w:r w:rsidR="0007536D">
        <w:rPr>
          <w:bCs/>
          <w:sz w:val="24"/>
        </w:rPr>
        <w:t>基金账户：指登记机构为投资人开立的、记录其持有的、基金管理人所管理的基金份额余额及其变动情况的账户</w:t>
      </w:r>
    </w:p>
    <w:p w14:paraId="20C4ABBC" w14:textId="77777777" w:rsidR="0007536D" w:rsidRDefault="00534F6F">
      <w:pPr>
        <w:spacing w:line="360" w:lineRule="auto"/>
        <w:ind w:firstLineChars="200" w:firstLine="480"/>
        <w:rPr>
          <w:bCs/>
          <w:sz w:val="24"/>
        </w:rPr>
      </w:pPr>
      <w:r>
        <w:rPr>
          <w:bCs/>
          <w:sz w:val="24"/>
        </w:rPr>
        <w:t>29</w:t>
      </w:r>
      <w:r>
        <w:rPr>
          <w:bCs/>
          <w:sz w:val="24"/>
        </w:rPr>
        <w:t>、</w:t>
      </w:r>
      <w:r w:rsidR="0007536D">
        <w:rPr>
          <w:bCs/>
          <w:sz w:val="24"/>
        </w:rPr>
        <w:t>基金交易账户：指销售机构为投资人开立的、记录投资人通过该销售机构办理认购、申购、赎回等业务而引起的基金份额变动及结余情况的账户</w:t>
      </w:r>
    </w:p>
    <w:p w14:paraId="33FD175A" w14:textId="77777777" w:rsidR="0007536D" w:rsidRDefault="00534F6F">
      <w:pPr>
        <w:spacing w:line="360" w:lineRule="auto"/>
        <w:ind w:firstLineChars="200" w:firstLine="480"/>
        <w:rPr>
          <w:bCs/>
          <w:sz w:val="24"/>
        </w:rPr>
      </w:pPr>
      <w:r>
        <w:rPr>
          <w:bCs/>
          <w:sz w:val="24"/>
        </w:rPr>
        <w:t>30</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0F759930" w14:textId="77777777" w:rsidR="0007536D" w:rsidRDefault="00534F6F">
      <w:pPr>
        <w:spacing w:line="360" w:lineRule="auto"/>
        <w:ind w:firstLineChars="200" w:firstLine="480"/>
        <w:rPr>
          <w:bCs/>
          <w:sz w:val="24"/>
        </w:rPr>
      </w:pPr>
      <w:r>
        <w:rPr>
          <w:rFonts w:hint="eastAsia"/>
          <w:bCs/>
          <w:sz w:val="24"/>
        </w:rPr>
        <w:t>31</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2D827079" w14:textId="77777777" w:rsidR="0007536D" w:rsidRDefault="00534F6F">
      <w:pPr>
        <w:spacing w:line="360" w:lineRule="auto"/>
        <w:ind w:firstLineChars="200" w:firstLine="480"/>
        <w:rPr>
          <w:bCs/>
          <w:sz w:val="24"/>
        </w:rPr>
      </w:pPr>
      <w:r>
        <w:rPr>
          <w:rFonts w:hint="eastAsia"/>
          <w:bCs/>
          <w:sz w:val="24"/>
        </w:rPr>
        <w:t>32</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0021A7FB" w14:textId="77777777" w:rsidR="0007536D" w:rsidRDefault="00534F6F">
      <w:pPr>
        <w:spacing w:line="360" w:lineRule="auto"/>
        <w:ind w:firstLineChars="200" w:firstLine="480"/>
        <w:rPr>
          <w:bCs/>
          <w:sz w:val="24"/>
        </w:rPr>
      </w:pPr>
      <w:r>
        <w:rPr>
          <w:rFonts w:hint="eastAsia"/>
          <w:bCs/>
          <w:sz w:val="24"/>
        </w:rPr>
        <w:t>33</w:t>
      </w:r>
      <w:r>
        <w:rPr>
          <w:rFonts w:hint="eastAsia"/>
          <w:bCs/>
          <w:sz w:val="24"/>
        </w:rPr>
        <w:t>、</w:t>
      </w:r>
      <w:r w:rsidR="0007536D">
        <w:rPr>
          <w:bCs/>
          <w:sz w:val="24"/>
        </w:rPr>
        <w:t>存续期：指基金合同生效至终止之间的不定期期限</w:t>
      </w:r>
    </w:p>
    <w:p w14:paraId="2635E961" w14:textId="06FE153E" w:rsidR="0007536D" w:rsidRDefault="00534F6F">
      <w:pPr>
        <w:spacing w:line="360" w:lineRule="auto"/>
        <w:ind w:firstLineChars="200" w:firstLine="480"/>
        <w:rPr>
          <w:bCs/>
          <w:sz w:val="24"/>
        </w:rPr>
      </w:pPr>
      <w:r>
        <w:rPr>
          <w:bCs/>
          <w:sz w:val="24"/>
        </w:rPr>
        <w:t>34</w:t>
      </w:r>
      <w:r>
        <w:rPr>
          <w:bCs/>
          <w:sz w:val="24"/>
        </w:rPr>
        <w:t>、</w:t>
      </w:r>
      <w:r w:rsidR="0007536D">
        <w:rPr>
          <w:bCs/>
          <w:sz w:val="24"/>
        </w:rPr>
        <w:t>工作日：指上海证券交易所、深圳证券交易所的正常交易日</w:t>
      </w:r>
    </w:p>
    <w:p w14:paraId="7D46F39F" w14:textId="77777777" w:rsidR="0007536D" w:rsidRDefault="00534F6F">
      <w:pPr>
        <w:spacing w:line="360" w:lineRule="auto"/>
        <w:ind w:firstLineChars="200" w:firstLine="480"/>
        <w:rPr>
          <w:bCs/>
          <w:sz w:val="24"/>
        </w:rPr>
      </w:pPr>
      <w:r>
        <w:rPr>
          <w:bCs/>
          <w:sz w:val="24"/>
        </w:rPr>
        <w:t>35</w:t>
      </w:r>
      <w:r>
        <w:rPr>
          <w:bCs/>
          <w:sz w:val="24"/>
        </w:rPr>
        <w:t>、</w:t>
      </w:r>
      <w:r w:rsidR="0007536D">
        <w:rPr>
          <w:bCs/>
          <w:sz w:val="24"/>
        </w:rPr>
        <w:t>T</w:t>
      </w:r>
      <w:r w:rsidR="0007536D">
        <w:rPr>
          <w:bCs/>
          <w:sz w:val="24"/>
        </w:rPr>
        <w:t>日：指销售机构在规定时间受理投资人申购、赎回或其他业务申请的开放日</w:t>
      </w:r>
    </w:p>
    <w:p w14:paraId="25FD0AA2" w14:textId="77777777" w:rsidR="0007536D" w:rsidRDefault="00534F6F">
      <w:pPr>
        <w:spacing w:line="360" w:lineRule="auto"/>
        <w:ind w:firstLineChars="200" w:firstLine="480"/>
        <w:rPr>
          <w:bCs/>
          <w:sz w:val="24"/>
        </w:rPr>
      </w:pPr>
      <w:r>
        <w:rPr>
          <w:bCs/>
          <w:sz w:val="24"/>
        </w:rPr>
        <w:t>36</w:t>
      </w:r>
      <w:r>
        <w:rPr>
          <w:bCs/>
          <w:sz w:val="24"/>
        </w:rPr>
        <w:t>、</w:t>
      </w:r>
      <w:proofErr w:type="spellStart"/>
      <w:r w:rsidR="0007536D">
        <w:rPr>
          <w:bCs/>
          <w:sz w:val="24"/>
        </w:rPr>
        <w:t>T+n</w:t>
      </w:r>
      <w:proofErr w:type="spellEnd"/>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778DA3AB" w14:textId="7B997D83" w:rsidR="0007536D" w:rsidRDefault="00534F6F">
      <w:pPr>
        <w:spacing w:line="360" w:lineRule="auto"/>
        <w:ind w:firstLineChars="200" w:firstLine="480"/>
        <w:rPr>
          <w:bCs/>
          <w:sz w:val="24"/>
        </w:rPr>
      </w:pPr>
      <w:r>
        <w:rPr>
          <w:bCs/>
          <w:sz w:val="24"/>
        </w:rPr>
        <w:t>37</w:t>
      </w:r>
      <w:r>
        <w:rPr>
          <w:bCs/>
          <w:sz w:val="24"/>
        </w:rPr>
        <w:t>、</w:t>
      </w:r>
      <w:r w:rsidR="0007536D">
        <w:rPr>
          <w:bCs/>
          <w:sz w:val="24"/>
        </w:rPr>
        <w:t>开放日：</w:t>
      </w:r>
      <w:r w:rsidR="00752F6F" w:rsidRPr="00752F6F">
        <w:rPr>
          <w:rFonts w:hint="eastAsia"/>
          <w:bCs/>
          <w:sz w:val="24"/>
        </w:rPr>
        <w:t>指开放期内为投资人办理基金份额申购、赎回或其他业务的工作日</w:t>
      </w:r>
    </w:p>
    <w:p w14:paraId="0FCCC784" w14:textId="77777777" w:rsidR="0007536D" w:rsidRDefault="00534F6F">
      <w:pPr>
        <w:spacing w:line="360" w:lineRule="auto"/>
        <w:ind w:firstLineChars="200" w:firstLine="480"/>
        <w:rPr>
          <w:bCs/>
          <w:sz w:val="24"/>
        </w:rPr>
      </w:pPr>
      <w:r>
        <w:rPr>
          <w:bCs/>
          <w:sz w:val="24"/>
        </w:rPr>
        <w:t>38</w:t>
      </w:r>
      <w:r>
        <w:rPr>
          <w:bCs/>
          <w:sz w:val="24"/>
        </w:rPr>
        <w:t>、</w:t>
      </w:r>
      <w:r w:rsidR="0007536D">
        <w:rPr>
          <w:bCs/>
          <w:sz w:val="24"/>
        </w:rPr>
        <w:t>开放时间：指开放日基金接受申购、赎回或其他交易的时间段</w:t>
      </w:r>
    </w:p>
    <w:p w14:paraId="3E0ED81D" w14:textId="77777777" w:rsidR="0007536D" w:rsidRDefault="00534F6F">
      <w:pPr>
        <w:spacing w:line="360" w:lineRule="auto"/>
        <w:ind w:firstLineChars="200" w:firstLine="480"/>
        <w:rPr>
          <w:bCs/>
          <w:sz w:val="24"/>
        </w:rPr>
      </w:pPr>
      <w:r>
        <w:rPr>
          <w:bCs/>
          <w:sz w:val="24"/>
        </w:rPr>
        <w:lastRenderedPageBreak/>
        <w:t>39</w:t>
      </w:r>
      <w:r>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A859D1C" w14:textId="78DE24CF" w:rsidR="0007536D" w:rsidRDefault="00534F6F">
      <w:pPr>
        <w:spacing w:line="360" w:lineRule="auto"/>
        <w:ind w:firstLineChars="200" w:firstLine="480"/>
        <w:rPr>
          <w:bCs/>
          <w:sz w:val="24"/>
        </w:rPr>
      </w:pPr>
      <w:r>
        <w:rPr>
          <w:bCs/>
          <w:sz w:val="24"/>
        </w:rPr>
        <w:t>40</w:t>
      </w:r>
      <w:r>
        <w:rPr>
          <w:bCs/>
          <w:sz w:val="24"/>
        </w:rPr>
        <w:t>、</w:t>
      </w:r>
      <w:r w:rsidR="0007536D">
        <w:rPr>
          <w:bCs/>
          <w:sz w:val="24"/>
        </w:rPr>
        <w:t>认购：指在基金募集期内，投资人</w:t>
      </w:r>
      <w:r w:rsidR="00174535">
        <w:rPr>
          <w:bCs/>
          <w:sz w:val="24"/>
        </w:rPr>
        <w:t>根据基金合同和招募说明书的规定</w:t>
      </w:r>
      <w:r w:rsidR="0007536D">
        <w:rPr>
          <w:bCs/>
          <w:sz w:val="24"/>
        </w:rPr>
        <w:t>申请购买基金份额的行为</w:t>
      </w:r>
    </w:p>
    <w:p w14:paraId="52E92D70" w14:textId="0C937F68" w:rsidR="0007536D" w:rsidRDefault="00534F6F">
      <w:pPr>
        <w:spacing w:line="360" w:lineRule="auto"/>
        <w:ind w:firstLineChars="200" w:firstLine="480"/>
        <w:rPr>
          <w:bCs/>
          <w:sz w:val="24"/>
        </w:rPr>
      </w:pPr>
      <w:r>
        <w:rPr>
          <w:rFonts w:hint="eastAsia"/>
          <w:bCs/>
          <w:sz w:val="24"/>
        </w:rPr>
        <w:t>41</w:t>
      </w:r>
      <w:r>
        <w:rPr>
          <w:rFonts w:hint="eastAsia"/>
          <w:bCs/>
          <w:sz w:val="24"/>
        </w:rPr>
        <w:t>、</w:t>
      </w:r>
      <w:r w:rsidR="0007536D">
        <w:rPr>
          <w:bCs/>
          <w:sz w:val="24"/>
        </w:rPr>
        <w:t>申购：指基金合同生效后</w:t>
      </w:r>
      <w:r w:rsidR="00D83E60" w:rsidRPr="00D83E60">
        <w:rPr>
          <w:rFonts w:hint="eastAsia"/>
          <w:bCs/>
          <w:sz w:val="24"/>
        </w:rPr>
        <w:t>的开放期内</w:t>
      </w:r>
      <w:r w:rsidR="0007536D">
        <w:rPr>
          <w:bCs/>
          <w:sz w:val="24"/>
        </w:rPr>
        <w:t>，投资人根据基金合同和招募说明书的规定申请购买基金份额的行为</w:t>
      </w:r>
    </w:p>
    <w:p w14:paraId="5680FB9A" w14:textId="7F4BE85D" w:rsidR="0007536D" w:rsidRDefault="00534F6F">
      <w:pPr>
        <w:spacing w:line="360" w:lineRule="auto"/>
        <w:ind w:firstLineChars="200" w:firstLine="480"/>
        <w:rPr>
          <w:bCs/>
          <w:sz w:val="24"/>
        </w:rPr>
      </w:pPr>
      <w:r>
        <w:rPr>
          <w:rFonts w:hint="eastAsia"/>
          <w:bCs/>
          <w:sz w:val="24"/>
        </w:rPr>
        <w:t>42</w:t>
      </w:r>
      <w:r>
        <w:rPr>
          <w:rFonts w:hint="eastAsia"/>
          <w:bCs/>
          <w:sz w:val="24"/>
        </w:rPr>
        <w:t>、</w:t>
      </w:r>
      <w:r w:rsidR="0007536D">
        <w:rPr>
          <w:bCs/>
          <w:sz w:val="24"/>
        </w:rPr>
        <w:t>赎回：指基金合同生效后</w:t>
      </w:r>
      <w:r w:rsidR="00D83E60" w:rsidRPr="00D83E60">
        <w:rPr>
          <w:rFonts w:hint="eastAsia"/>
          <w:bCs/>
          <w:sz w:val="24"/>
        </w:rPr>
        <w:t>的开放期内</w:t>
      </w:r>
      <w:r w:rsidR="0007536D">
        <w:rPr>
          <w:bCs/>
          <w:sz w:val="24"/>
        </w:rPr>
        <w:t>，基金份额持有人按基金合同</w:t>
      </w:r>
      <w:r w:rsidR="00EC760E" w:rsidRPr="00EC760E">
        <w:rPr>
          <w:rFonts w:hint="eastAsia"/>
          <w:bCs/>
          <w:sz w:val="24"/>
        </w:rPr>
        <w:t>和招募说明书</w:t>
      </w:r>
      <w:r w:rsidR="0007536D">
        <w:rPr>
          <w:bCs/>
          <w:sz w:val="24"/>
        </w:rPr>
        <w:t>规定的条件要求将基金份额兑换为现金的行为</w:t>
      </w:r>
    </w:p>
    <w:p w14:paraId="2D411B96" w14:textId="7D370CBC" w:rsidR="0007536D" w:rsidRDefault="00534F6F">
      <w:pPr>
        <w:spacing w:line="360" w:lineRule="auto"/>
        <w:ind w:firstLineChars="200" w:firstLine="480"/>
        <w:rPr>
          <w:bCs/>
          <w:sz w:val="24"/>
        </w:rPr>
      </w:pPr>
      <w:r>
        <w:rPr>
          <w:rFonts w:hint="eastAsia"/>
          <w:bCs/>
          <w:sz w:val="24"/>
        </w:rPr>
        <w:t>43</w:t>
      </w:r>
      <w:r>
        <w:rPr>
          <w:rFonts w:hint="eastAsia"/>
          <w:bCs/>
          <w:sz w:val="24"/>
        </w:rPr>
        <w:t>、</w:t>
      </w:r>
      <w:r w:rsidR="0007536D">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5CC1EC3" w14:textId="77777777" w:rsidR="0007536D" w:rsidRDefault="00534F6F">
      <w:pPr>
        <w:spacing w:line="360" w:lineRule="auto"/>
        <w:ind w:firstLineChars="200" w:firstLine="480"/>
        <w:rPr>
          <w:bCs/>
          <w:sz w:val="24"/>
        </w:rPr>
      </w:pPr>
      <w:r>
        <w:rPr>
          <w:bCs/>
          <w:sz w:val="24"/>
        </w:rPr>
        <w:t>44</w:t>
      </w:r>
      <w:r>
        <w:rPr>
          <w:bCs/>
          <w:sz w:val="24"/>
        </w:rPr>
        <w:t>、</w:t>
      </w:r>
      <w:r w:rsidR="0007536D">
        <w:rPr>
          <w:bCs/>
          <w:sz w:val="24"/>
        </w:rPr>
        <w:t>转托管：指基金份额持有人在本基金的不同销售机构之间实施的变更所持基金份额销售机构的操作</w:t>
      </w:r>
    </w:p>
    <w:p w14:paraId="72C4ED70" w14:textId="77777777" w:rsidR="0007536D" w:rsidRDefault="00534F6F">
      <w:pPr>
        <w:spacing w:line="360" w:lineRule="auto"/>
        <w:ind w:firstLineChars="200" w:firstLine="480"/>
        <w:rPr>
          <w:bCs/>
          <w:sz w:val="24"/>
        </w:rPr>
      </w:pPr>
      <w:r>
        <w:rPr>
          <w:bCs/>
          <w:sz w:val="24"/>
        </w:rPr>
        <w:t>45</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07D5D049" w14:textId="3A9C0412" w:rsidR="0007536D" w:rsidRDefault="00534F6F">
      <w:pPr>
        <w:spacing w:line="360" w:lineRule="auto"/>
        <w:ind w:firstLineChars="200" w:firstLine="480"/>
        <w:rPr>
          <w:bCs/>
          <w:sz w:val="24"/>
        </w:rPr>
      </w:pPr>
      <w:r>
        <w:rPr>
          <w:bCs/>
          <w:sz w:val="24"/>
        </w:rPr>
        <w:t>46</w:t>
      </w:r>
      <w:r>
        <w:rPr>
          <w:bCs/>
          <w:sz w:val="24"/>
        </w:rPr>
        <w:t>、</w:t>
      </w:r>
      <w:r w:rsidR="0007536D">
        <w:rPr>
          <w:bCs/>
          <w:sz w:val="24"/>
        </w:rPr>
        <w:t>巨额赎回：指本基金</w:t>
      </w:r>
      <w:r w:rsidR="000F6A7D" w:rsidRPr="000F6A7D">
        <w:rPr>
          <w:rFonts w:hint="eastAsia"/>
          <w:bCs/>
          <w:sz w:val="24"/>
        </w:rPr>
        <w:t>开放期内</w:t>
      </w:r>
      <w:r w:rsidR="0007536D">
        <w:rPr>
          <w:bCs/>
          <w:sz w:val="24"/>
        </w:rPr>
        <w:t>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w:t>
      </w:r>
      <w:r w:rsidR="000F6A7D" w:rsidRPr="000F6A7D">
        <w:rPr>
          <w:rFonts w:hint="eastAsia"/>
          <w:bCs/>
          <w:sz w:val="24"/>
        </w:rPr>
        <w:t>工作</w:t>
      </w:r>
      <w:r w:rsidR="000F6A7D" w:rsidRPr="000F6A7D">
        <w:rPr>
          <w:bCs/>
          <w:sz w:val="24"/>
        </w:rPr>
        <w:t>日基金总份额的</w:t>
      </w:r>
      <w:r w:rsidR="000F6A7D" w:rsidRPr="000F6A7D">
        <w:rPr>
          <w:bCs/>
          <w:sz w:val="24"/>
        </w:rPr>
        <w:t>20</w:t>
      </w:r>
      <w:r w:rsidR="00174535">
        <w:rPr>
          <w:rFonts w:hint="eastAsia"/>
          <w:bCs/>
          <w:sz w:val="24"/>
        </w:rPr>
        <w:t>%</w:t>
      </w:r>
    </w:p>
    <w:p w14:paraId="30A437E5" w14:textId="77777777" w:rsidR="0007536D" w:rsidRDefault="00534F6F">
      <w:pPr>
        <w:spacing w:line="360" w:lineRule="auto"/>
        <w:ind w:firstLineChars="200" w:firstLine="480"/>
        <w:rPr>
          <w:bCs/>
          <w:sz w:val="24"/>
        </w:rPr>
      </w:pPr>
      <w:r>
        <w:rPr>
          <w:bCs/>
          <w:sz w:val="24"/>
        </w:rPr>
        <w:t>47</w:t>
      </w:r>
      <w:r>
        <w:rPr>
          <w:bCs/>
          <w:sz w:val="24"/>
        </w:rPr>
        <w:t>、</w:t>
      </w:r>
      <w:r w:rsidR="0007536D">
        <w:rPr>
          <w:bCs/>
          <w:sz w:val="24"/>
        </w:rPr>
        <w:t>元：指人民币元</w:t>
      </w:r>
    </w:p>
    <w:p w14:paraId="27010896" w14:textId="77777777" w:rsidR="0007536D" w:rsidRDefault="00534F6F">
      <w:pPr>
        <w:spacing w:line="360" w:lineRule="auto"/>
        <w:ind w:firstLineChars="200" w:firstLine="480"/>
        <w:rPr>
          <w:bCs/>
          <w:sz w:val="24"/>
        </w:rPr>
      </w:pPr>
      <w:r>
        <w:rPr>
          <w:bCs/>
          <w:sz w:val="24"/>
        </w:rPr>
        <w:t>48</w:t>
      </w:r>
      <w:r>
        <w:rPr>
          <w:bCs/>
          <w:sz w:val="24"/>
        </w:rPr>
        <w:t>、</w:t>
      </w:r>
      <w:r w:rsidR="00174535">
        <w:rPr>
          <w:bCs/>
          <w:sz w:val="24"/>
        </w:rPr>
        <w:t>基金利润</w:t>
      </w:r>
      <w:r w:rsidR="0007536D">
        <w:rPr>
          <w:bCs/>
          <w:sz w:val="24"/>
        </w:rPr>
        <w:t>：</w:t>
      </w:r>
      <w:r w:rsidR="00174535">
        <w:rPr>
          <w:bCs/>
          <w:sz w:val="24"/>
        </w:rPr>
        <w:t>指基金利息收入、投资收益、公允价值变动收益和其他收入扣除相关费用后的余额</w:t>
      </w:r>
    </w:p>
    <w:p w14:paraId="6DB32567" w14:textId="77777777" w:rsidR="0007536D" w:rsidRDefault="00534F6F">
      <w:pPr>
        <w:spacing w:line="360" w:lineRule="auto"/>
        <w:ind w:firstLineChars="200" w:firstLine="480"/>
        <w:rPr>
          <w:bCs/>
          <w:sz w:val="24"/>
        </w:rPr>
      </w:pPr>
      <w:r>
        <w:rPr>
          <w:bCs/>
          <w:sz w:val="24"/>
        </w:rPr>
        <w:t>49</w:t>
      </w:r>
      <w:r>
        <w:rPr>
          <w:bCs/>
          <w:sz w:val="24"/>
        </w:rPr>
        <w:t>、</w:t>
      </w:r>
      <w:r w:rsidR="0007536D">
        <w:rPr>
          <w:bCs/>
          <w:sz w:val="24"/>
        </w:rPr>
        <w:t>基金资产总值：指基金拥有的各类有价证券、银行存款本息、基金应收申购款及其他资产的价值总和</w:t>
      </w:r>
    </w:p>
    <w:p w14:paraId="0CAEC221" w14:textId="77777777" w:rsidR="0007536D" w:rsidRDefault="00534F6F">
      <w:pPr>
        <w:spacing w:line="360" w:lineRule="auto"/>
        <w:ind w:firstLineChars="200" w:firstLine="480"/>
        <w:rPr>
          <w:bCs/>
          <w:sz w:val="24"/>
        </w:rPr>
      </w:pPr>
      <w:r>
        <w:rPr>
          <w:bCs/>
          <w:sz w:val="24"/>
        </w:rPr>
        <w:t>50</w:t>
      </w:r>
      <w:r>
        <w:rPr>
          <w:bCs/>
          <w:sz w:val="24"/>
        </w:rPr>
        <w:t>、</w:t>
      </w:r>
      <w:r w:rsidR="0007536D">
        <w:rPr>
          <w:bCs/>
          <w:sz w:val="24"/>
        </w:rPr>
        <w:t>基金资产净值：指基金资产总值减去基金负债后的价值</w:t>
      </w:r>
    </w:p>
    <w:p w14:paraId="275A1A12" w14:textId="77777777" w:rsidR="0007536D" w:rsidRDefault="00534F6F">
      <w:pPr>
        <w:spacing w:line="360" w:lineRule="auto"/>
        <w:ind w:firstLineChars="200" w:firstLine="480"/>
        <w:rPr>
          <w:bCs/>
          <w:sz w:val="24"/>
        </w:rPr>
      </w:pPr>
      <w:r>
        <w:rPr>
          <w:rFonts w:hint="eastAsia"/>
          <w:bCs/>
          <w:sz w:val="24"/>
        </w:rPr>
        <w:t>51</w:t>
      </w:r>
      <w:r>
        <w:rPr>
          <w:rFonts w:hint="eastAsia"/>
          <w:bCs/>
          <w:sz w:val="24"/>
        </w:rPr>
        <w:t>、</w:t>
      </w:r>
      <w:r w:rsidR="0007536D">
        <w:rPr>
          <w:bCs/>
          <w:sz w:val="24"/>
        </w:rPr>
        <w:t>基金份额净值：指计算日基金资产净值除以计算日基金份额总数</w:t>
      </w:r>
    </w:p>
    <w:p w14:paraId="46A6F337" w14:textId="77777777" w:rsidR="0007536D" w:rsidRDefault="00534F6F">
      <w:pPr>
        <w:spacing w:line="360" w:lineRule="auto"/>
        <w:ind w:firstLineChars="200" w:firstLine="480"/>
        <w:rPr>
          <w:bCs/>
          <w:sz w:val="24"/>
        </w:rPr>
      </w:pPr>
      <w:r>
        <w:rPr>
          <w:rFonts w:hint="eastAsia"/>
          <w:bCs/>
          <w:sz w:val="24"/>
        </w:rPr>
        <w:t>52</w:t>
      </w:r>
      <w:r>
        <w:rPr>
          <w:rFonts w:hint="eastAsia"/>
          <w:bCs/>
          <w:sz w:val="24"/>
        </w:rPr>
        <w:t>、</w:t>
      </w:r>
      <w:r w:rsidR="0007536D">
        <w:rPr>
          <w:bCs/>
          <w:sz w:val="24"/>
        </w:rPr>
        <w:t>基金资产估值：指计算评估基金资产和负债的价值，以确定基金资产净值和基金份额净值的过程</w:t>
      </w:r>
    </w:p>
    <w:p w14:paraId="0DCD542F" w14:textId="0F8F05B7" w:rsidR="0007536D" w:rsidRDefault="00534F6F">
      <w:pPr>
        <w:spacing w:line="360" w:lineRule="auto"/>
        <w:ind w:firstLineChars="200" w:firstLine="480"/>
        <w:rPr>
          <w:bCs/>
          <w:sz w:val="24"/>
        </w:rPr>
      </w:pPr>
      <w:r>
        <w:rPr>
          <w:rFonts w:hint="eastAsia"/>
          <w:bCs/>
          <w:sz w:val="24"/>
        </w:rPr>
        <w:lastRenderedPageBreak/>
        <w:t>53</w:t>
      </w:r>
      <w:r>
        <w:rPr>
          <w:rFonts w:hint="eastAsia"/>
          <w:bCs/>
          <w:sz w:val="24"/>
        </w:rPr>
        <w:t>、</w:t>
      </w:r>
      <w:r w:rsidR="00EC760E">
        <w:rPr>
          <w:bCs/>
          <w:sz w:val="24"/>
        </w:rPr>
        <w:t>规定媒介</w:t>
      </w:r>
      <w:r>
        <w:rPr>
          <w:bCs/>
          <w:sz w:val="24"/>
        </w:rPr>
        <w:t>：</w:t>
      </w:r>
      <w:r w:rsidR="00022C87" w:rsidRPr="00022C87">
        <w:rPr>
          <w:rFonts w:hint="eastAsia"/>
          <w:bCs/>
          <w:sz w:val="24"/>
        </w:rPr>
        <w:t>指</w:t>
      </w:r>
      <w:r w:rsidR="00E77484" w:rsidRPr="00E77484">
        <w:rPr>
          <w:rFonts w:hint="eastAsia"/>
          <w:bCs/>
          <w:sz w:val="24"/>
        </w:rPr>
        <w:t>符合</w:t>
      </w:r>
      <w:r w:rsidR="00022C87" w:rsidRPr="00022C87">
        <w:rPr>
          <w:rFonts w:hint="eastAsia"/>
          <w:bCs/>
          <w:sz w:val="24"/>
        </w:rPr>
        <w:t>中国证监会</w:t>
      </w:r>
      <w:r w:rsidR="00E77484" w:rsidRPr="00E77484">
        <w:rPr>
          <w:rFonts w:hint="eastAsia"/>
          <w:bCs/>
          <w:sz w:val="24"/>
        </w:rPr>
        <w:t>规定条件</w:t>
      </w:r>
      <w:r w:rsidR="00022C87" w:rsidRPr="00022C87">
        <w:rPr>
          <w:rFonts w:hint="eastAsia"/>
          <w:bCs/>
          <w:sz w:val="24"/>
        </w:rPr>
        <w:t>的用以进行信息披露的全国性报刊及</w:t>
      </w:r>
      <w:r w:rsidR="00E77484" w:rsidRPr="00E77484">
        <w:rPr>
          <w:rFonts w:hint="eastAsia"/>
          <w:bCs/>
          <w:sz w:val="24"/>
        </w:rPr>
        <w:t>《信息披露办法》规定的</w:t>
      </w:r>
      <w:r w:rsidR="00022C87" w:rsidRPr="00022C87">
        <w:rPr>
          <w:rFonts w:hint="eastAsia"/>
          <w:bCs/>
          <w:sz w:val="24"/>
        </w:rPr>
        <w:t>互联网网站（包括基金管理人网站、基金托管人网站、中国证监会</w:t>
      </w:r>
      <w:r w:rsidR="00E77484">
        <w:rPr>
          <w:rFonts w:hint="eastAsia"/>
          <w:bCs/>
          <w:sz w:val="24"/>
        </w:rPr>
        <w:t>基金</w:t>
      </w:r>
      <w:r w:rsidR="00022C87" w:rsidRPr="00022C87">
        <w:rPr>
          <w:rFonts w:hint="eastAsia"/>
          <w:bCs/>
          <w:sz w:val="24"/>
        </w:rPr>
        <w:t>电子披露网站）等媒介</w:t>
      </w:r>
    </w:p>
    <w:p w14:paraId="19234254" w14:textId="1C653B03" w:rsidR="0007536D" w:rsidRDefault="00534F6F">
      <w:pPr>
        <w:spacing w:line="360" w:lineRule="auto"/>
        <w:ind w:firstLineChars="200" w:firstLine="480"/>
        <w:rPr>
          <w:bCs/>
          <w:sz w:val="24"/>
        </w:rPr>
      </w:pPr>
      <w:r>
        <w:rPr>
          <w:rFonts w:hint="eastAsia"/>
          <w:bCs/>
          <w:sz w:val="24"/>
        </w:rPr>
        <w:t>54</w:t>
      </w:r>
      <w:r>
        <w:rPr>
          <w:rFonts w:hint="eastAsia"/>
          <w:bCs/>
          <w:sz w:val="24"/>
        </w:rPr>
        <w:t>、</w:t>
      </w:r>
      <w:r w:rsidR="0007536D">
        <w:rPr>
          <w:rFonts w:hint="eastAsia"/>
          <w:bCs/>
          <w:sz w:val="24"/>
        </w:rPr>
        <w:t>销售服务费：指从基金财产中计提的，用于本基金市场推广、销售以及基金份额持有人服务的费用</w:t>
      </w:r>
    </w:p>
    <w:p w14:paraId="2A46A85E" w14:textId="1C92E145" w:rsidR="003C6584" w:rsidRPr="003C6584" w:rsidRDefault="003C6584" w:rsidP="003C6584">
      <w:pPr>
        <w:spacing w:line="360" w:lineRule="auto"/>
        <w:ind w:firstLineChars="200" w:firstLine="480"/>
        <w:rPr>
          <w:bCs/>
          <w:sz w:val="24"/>
        </w:rPr>
      </w:pPr>
      <w:r>
        <w:rPr>
          <w:rFonts w:hint="eastAsia"/>
          <w:bCs/>
          <w:sz w:val="24"/>
        </w:rPr>
        <w:t>55</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申购费用，但不从本类别基金资产净值中计提销售服务费的基金份额</w:t>
      </w:r>
    </w:p>
    <w:p w14:paraId="7295993C" w14:textId="5FF554A0" w:rsidR="003C6584" w:rsidRDefault="003C6584" w:rsidP="003C6584">
      <w:pPr>
        <w:spacing w:line="360" w:lineRule="auto"/>
        <w:ind w:firstLineChars="200" w:firstLine="480"/>
        <w:rPr>
          <w:bCs/>
          <w:sz w:val="24"/>
          <w:highlight w:val="yellow"/>
        </w:rPr>
      </w:pPr>
      <w:r>
        <w:rPr>
          <w:rFonts w:hint="eastAsia"/>
          <w:bCs/>
          <w:sz w:val="24"/>
        </w:rPr>
        <w:t>56</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申购费用的基金份额</w:t>
      </w:r>
    </w:p>
    <w:p w14:paraId="78B44D48" w14:textId="7B8BD544" w:rsidR="0007536D" w:rsidRDefault="00534F6F">
      <w:pPr>
        <w:spacing w:line="360" w:lineRule="auto"/>
        <w:ind w:firstLineChars="200" w:firstLine="480"/>
        <w:rPr>
          <w:bCs/>
          <w:sz w:val="24"/>
          <w:highlight w:val="yellow"/>
        </w:rPr>
      </w:pPr>
      <w:r>
        <w:rPr>
          <w:rFonts w:hint="eastAsia"/>
          <w:bCs/>
          <w:sz w:val="24"/>
        </w:rPr>
        <w:t>5</w:t>
      </w:r>
      <w:r w:rsidR="003C6584">
        <w:rPr>
          <w:bCs/>
          <w:sz w:val="24"/>
        </w:rPr>
        <w:t>7</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805A8E9" w14:textId="3E817B94" w:rsidR="0007536D" w:rsidRDefault="00534F6F">
      <w:pPr>
        <w:spacing w:line="360" w:lineRule="auto"/>
        <w:ind w:firstLineChars="200" w:firstLine="480"/>
        <w:rPr>
          <w:bCs/>
          <w:sz w:val="24"/>
        </w:rPr>
      </w:pPr>
      <w:r>
        <w:rPr>
          <w:rFonts w:hint="eastAsia"/>
          <w:bCs/>
          <w:sz w:val="24"/>
        </w:rPr>
        <w:t>5</w:t>
      </w:r>
      <w:r w:rsidR="003C6584">
        <w:rPr>
          <w:bCs/>
          <w:sz w:val="24"/>
        </w:rPr>
        <w:t>8</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2DBFE5" w14:textId="086EA992" w:rsidR="00174535" w:rsidRDefault="00534F6F" w:rsidP="00174535">
      <w:pPr>
        <w:spacing w:line="360" w:lineRule="auto"/>
        <w:ind w:firstLineChars="200" w:firstLine="480"/>
        <w:rPr>
          <w:bCs/>
          <w:sz w:val="24"/>
        </w:rPr>
      </w:pPr>
      <w:r>
        <w:rPr>
          <w:bCs/>
          <w:sz w:val="24"/>
        </w:rPr>
        <w:t>5</w:t>
      </w:r>
      <w:r w:rsidR="003C6584">
        <w:rPr>
          <w:bCs/>
          <w:sz w:val="24"/>
        </w:rPr>
        <w:t>9</w:t>
      </w:r>
      <w:r>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12279873" w14:textId="156F4161" w:rsidR="00174535" w:rsidRDefault="003C6584"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港股通：指内地投资者委托内地证券公司，经由境内证券交易所</w:t>
      </w:r>
      <w:r w:rsidR="00E77484">
        <w:rPr>
          <w:rFonts w:hint="eastAsia"/>
          <w:bCs/>
          <w:sz w:val="24"/>
        </w:rPr>
        <w:t>在香港</w:t>
      </w:r>
      <w:r w:rsidR="00174535">
        <w:rPr>
          <w:rFonts w:hint="eastAsia"/>
          <w:bCs/>
          <w:sz w:val="24"/>
        </w:rPr>
        <w:t>设立的证券交易服务公司，向香港联合交易所进行申报，买卖规定范围内的香港联合交易所上市的股票。沪港通下的港股通和深港通下的港股通统称港股通</w:t>
      </w:r>
    </w:p>
    <w:p w14:paraId="1410289B" w14:textId="7399FBCC" w:rsidR="004B5AD5" w:rsidRDefault="003C6584">
      <w:pPr>
        <w:spacing w:line="360" w:lineRule="auto"/>
        <w:ind w:firstLineChars="200" w:firstLine="480"/>
        <w:rPr>
          <w:bCs/>
          <w:sz w:val="24"/>
        </w:rPr>
      </w:pPr>
      <w:r>
        <w:rPr>
          <w:bCs/>
          <w:sz w:val="24"/>
        </w:rPr>
        <w:t>61</w:t>
      </w:r>
      <w:r w:rsidR="00534F6F">
        <w:rPr>
          <w:bCs/>
          <w:sz w:val="24"/>
        </w:rPr>
        <w:t>、</w:t>
      </w:r>
      <w:r w:rsidR="0007536D">
        <w:rPr>
          <w:bCs/>
          <w:sz w:val="24"/>
        </w:rPr>
        <w:t>不可抗力：指</w:t>
      </w:r>
      <w:r w:rsidR="0007536D">
        <w:rPr>
          <w:rFonts w:hint="eastAsia"/>
          <w:bCs/>
          <w:sz w:val="24"/>
        </w:rPr>
        <w:t>基金</w:t>
      </w:r>
      <w:r w:rsidR="0007536D">
        <w:rPr>
          <w:bCs/>
          <w:sz w:val="24"/>
        </w:rPr>
        <w:t>合同当事人不能预见、不能避免且不能克服的客观事件</w:t>
      </w:r>
    </w:p>
    <w:p w14:paraId="7EBF7DEC" w14:textId="5B081FA1" w:rsidR="005D500F" w:rsidRPr="005D500F" w:rsidRDefault="005D500F" w:rsidP="005D500F">
      <w:pPr>
        <w:spacing w:line="360" w:lineRule="auto"/>
        <w:ind w:firstLineChars="200" w:firstLine="480"/>
        <w:rPr>
          <w:bCs/>
          <w:sz w:val="24"/>
        </w:rPr>
      </w:pPr>
      <w:r>
        <w:rPr>
          <w:bCs/>
          <w:sz w:val="24"/>
        </w:rPr>
        <w:t>6</w:t>
      </w:r>
      <w:r w:rsidR="00FA6746">
        <w:rPr>
          <w:bCs/>
          <w:sz w:val="24"/>
        </w:rPr>
        <w:t>2</w:t>
      </w:r>
      <w:r w:rsidRPr="005D500F">
        <w:rPr>
          <w:rFonts w:hint="eastAsia"/>
          <w:bCs/>
          <w:sz w:val="24"/>
        </w:rPr>
        <w:t>、发起式基金：指符合《运作办法》和中国证监会规定的相关条件而募集、</w:t>
      </w:r>
      <w:r w:rsidRPr="005D500F">
        <w:rPr>
          <w:rFonts w:hint="eastAsia"/>
          <w:bCs/>
          <w:sz w:val="24"/>
        </w:rPr>
        <w:lastRenderedPageBreak/>
        <w:t>运作，由基金管理人、基金管理人股东、基金管理人高级管理人员或基金经理等人员承诺认购一定金额并持有一定期限的证券投资基金</w:t>
      </w:r>
    </w:p>
    <w:p w14:paraId="134ECB23" w14:textId="61B256A7" w:rsidR="005D500F" w:rsidRPr="005D500F" w:rsidRDefault="005D500F" w:rsidP="005D500F">
      <w:pPr>
        <w:spacing w:line="360" w:lineRule="auto"/>
        <w:ind w:firstLineChars="200" w:firstLine="480"/>
        <w:rPr>
          <w:bCs/>
          <w:sz w:val="24"/>
        </w:rPr>
      </w:pPr>
      <w:r>
        <w:rPr>
          <w:bCs/>
          <w:sz w:val="24"/>
        </w:rPr>
        <w:t>6</w:t>
      </w:r>
      <w:r w:rsidR="00FA6746">
        <w:rPr>
          <w:bCs/>
          <w:sz w:val="24"/>
        </w:rPr>
        <w:t>3</w:t>
      </w:r>
      <w:r w:rsidRPr="005D500F">
        <w:rPr>
          <w:rFonts w:hint="eastAsia"/>
          <w:bCs/>
          <w:sz w:val="24"/>
        </w:rPr>
        <w:t>、发起资金：指基金管理人股东资金、基金管理人固有资金、基金管理人高级管理人员或者基金经理（指基金管理人员工中依法具有基金经理资格者，包括但不限于本基金的基金经理，同时也可以包括基金经理之外的投研人员，下同）等人员参与认购的资金。发起资金认购本基金的金额不低于</w:t>
      </w:r>
      <w:r w:rsidRPr="005D500F">
        <w:rPr>
          <w:rFonts w:hint="eastAsia"/>
          <w:bCs/>
          <w:sz w:val="24"/>
        </w:rPr>
        <w:t>1000</w:t>
      </w:r>
      <w:r w:rsidRPr="005D500F">
        <w:rPr>
          <w:rFonts w:hint="eastAsia"/>
          <w:bCs/>
          <w:sz w:val="24"/>
        </w:rPr>
        <w:t>万元，且发起资金认购的基金份额持有期限不低于三年</w:t>
      </w:r>
    </w:p>
    <w:p w14:paraId="453C34E9" w14:textId="11B3257A" w:rsidR="005D500F" w:rsidRDefault="005D500F" w:rsidP="005D500F">
      <w:pPr>
        <w:spacing w:line="360" w:lineRule="auto"/>
        <w:ind w:firstLineChars="200" w:firstLine="480"/>
        <w:rPr>
          <w:bCs/>
          <w:sz w:val="24"/>
        </w:rPr>
      </w:pPr>
      <w:r>
        <w:rPr>
          <w:bCs/>
          <w:sz w:val="24"/>
        </w:rPr>
        <w:t>6</w:t>
      </w:r>
      <w:r w:rsidR="00FA6746">
        <w:rPr>
          <w:bCs/>
          <w:sz w:val="24"/>
        </w:rPr>
        <w:t>4</w:t>
      </w:r>
      <w:r w:rsidRPr="005D500F">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637E34C1" w14:textId="57F1B658" w:rsidR="00264F7E" w:rsidRPr="00264F7E" w:rsidRDefault="00264F7E" w:rsidP="00264F7E">
      <w:pPr>
        <w:spacing w:line="360" w:lineRule="auto"/>
        <w:ind w:firstLineChars="200" w:firstLine="480"/>
        <w:rPr>
          <w:bCs/>
          <w:sz w:val="24"/>
        </w:rPr>
      </w:pPr>
      <w:r>
        <w:rPr>
          <w:bCs/>
          <w:sz w:val="24"/>
        </w:rPr>
        <w:t>65</w:t>
      </w:r>
      <w:r w:rsidRPr="00264F7E">
        <w:rPr>
          <w:rFonts w:hint="eastAsia"/>
          <w:bCs/>
          <w:sz w:val="24"/>
        </w:rPr>
        <w:t>、开放期：本基金开放申购、赎回等业务的期间。本基金自基金合同生效后，每年开放一次申购和赎回，每个开放期的起始日为基金合同生效日的年度对日（如该日为非工作日或无对应日期，则顺延至下一工作日），开放期不少于</w:t>
      </w:r>
      <w:r w:rsidRPr="00264F7E">
        <w:rPr>
          <w:rFonts w:hint="eastAsia"/>
          <w:bCs/>
          <w:sz w:val="24"/>
        </w:rPr>
        <w:t>5</w:t>
      </w:r>
      <w:r w:rsidRPr="00264F7E">
        <w:rPr>
          <w:rFonts w:hint="eastAsia"/>
          <w:bCs/>
          <w:sz w:val="24"/>
        </w:rPr>
        <w:t>个工作日并且最长不超过</w:t>
      </w:r>
      <w:r w:rsidRPr="00264F7E">
        <w:rPr>
          <w:rFonts w:hint="eastAsia"/>
          <w:bCs/>
          <w:sz w:val="24"/>
        </w:rPr>
        <w:t>20</w:t>
      </w:r>
      <w:r w:rsidRPr="00264F7E">
        <w:rPr>
          <w:rFonts w:hint="eastAsia"/>
          <w:bCs/>
          <w:sz w:val="24"/>
        </w:rPr>
        <w:t>个工作日。开放期内，投资人可以根据相关业务规则申购、赎回基金份额</w:t>
      </w:r>
    </w:p>
    <w:p w14:paraId="7BC27A8B" w14:textId="3C513DCB" w:rsidR="00264F7E" w:rsidRPr="00264F7E" w:rsidRDefault="00264F7E" w:rsidP="00264F7E">
      <w:pPr>
        <w:spacing w:line="360" w:lineRule="auto"/>
        <w:ind w:firstLineChars="200" w:firstLine="480"/>
        <w:rPr>
          <w:bCs/>
          <w:sz w:val="24"/>
        </w:rPr>
      </w:pPr>
      <w:r>
        <w:rPr>
          <w:bCs/>
          <w:sz w:val="24"/>
        </w:rPr>
        <w:t>66</w:t>
      </w:r>
      <w:r w:rsidRPr="00264F7E">
        <w:rPr>
          <w:rFonts w:hint="eastAsia"/>
          <w:bCs/>
          <w:sz w:val="24"/>
        </w:rPr>
        <w:t>、封闭期：本基金首个封闭期为自基金合同生效日起至第一个开放期的首日（不含该日）之间的期间，之后的封闭期为每相邻两个开放期之间的期间。本基金在封闭期内不办理申购与赎回业务，也不上市交易</w:t>
      </w:r>
    </w:p>
    <w:p w14:paraId="4AF277F5" w14:textId="77777777" w:rsidR="0007536D" w:rsidRDefault="0007536D">
      <w:pPr>
        <w:spacing w:line="360" w:lineRule="auto"/>
        <w:ind w:firstLineChars="200" w:firstLine="480"/>
        <w:rPr>
          <w:bCs/>
          <w:sz w:val="24"/>
        </w:rPr>
      </w:pPr>
    </w:p>
    <w:p w14:paraId="52F0CDF1"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7B196B8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37768784"/>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193EA669" w14:textId="77777777" w:rsidR="0007536D" w:rsidRDefault="0007536D">
      <w:pPr>
        <w:spacing w:line="360" w:lineRule="auto"/>
        <w:ind w:firstLine="540"/>
        <w:rPr>
          <w:bCs/>
          <w:sz w:val="24"/>
        </w:rPr>
      </w:pPr>
      <w:bookmarkStart w:id="63" w:name="_Hlt88031774"/>
      <w:bookmarkStart w:id="64" w:name="_Hlt88031741"/>
      <w:bookmarkEnd w:id="63"/>
    </w:p>
    <w:bookmarkEnd w:id="64"/>
    <w:p w14:paraId="1382BC93" w14:textId="77777777" w:rsidR="0007536D" w:rsidRDefault="0007536D" w:rsidP="00FE66B1">
      <w:pPr>
        <w:spacing w:line="360" w:lineRule="auto"/>
        <w:ind w:firstLineChars="200" w:firstLine="480"/>
        <w:rPr>
          <w:bCs/>
          <w:sz w:val="24"/>
        </w:rPr>
      </w:pPr>
      <w:r>
        <w:rPr>
          <w:bCs/>
          <w:sz w:val="24"/>
        </w:rPr>
        <w:t>一、基金名称</w:t>
      </w:r>
      <w:bookmarkEnd w:id="62"/>
    </w:p>
    <w:p w14:paraId="1989103F" w14:textId="20B186E0" w:rsidR="0007536D" w:rsidRDefault="00A8170D">
      <w:pPr>
        <w:spacing w:line="360" w:lineRule="auto"/>
        <w:ind w:firstLineChars="200" w:firstLine="480"/>
        <w:rPr>
          <w:bCs/>
          <w:sz w:val="24"/>
        </w:rPr>
      </w:pPr>
      <w:r>
        <w:rPr>
          <w:rFonts w:hint="eastAsia"/>
          <w:bCs/>
          <w:sz w:val="24"/>
        </w:rPr>
        <w:t>南方创新精选一年定期开放混合型发起式证券投资基金</w:t>
      </w:r>
    </w:p>
    <w:p w14:paraId="3A41073F" w14:textId="77777777" w:rsidR="0007536D" w:rsidRDefault="0007536D">
      <w:pPr>
        <w:spacing w:line="360" w:lineRule="auto"/>
        <w:ind w:firstLineChars="200" w:firstLine="480"/>
        <w:rPr>
          <w:bCs/>
          <w:sz w:val="24"/>
        </w:rPr>
      </w:pPr>
    </w:p>
    <w:p w14:paraId="6BBFC4DD" w14:textId="77777777" w:rsidR="0007536D" w:rsidRDefault="0007536D" w:rsidP="00FE66B1">
      <w:pPr>
        <w:spacing w:line="360" w:lineRule="auto"/>
        <w:ind w:firstLineChars="200" w:firstLine="480"/>
        <w:rPr>
          <w:bCs/>
          <w:sz w:val="24"/>
        </w:rPr>
      </w:pPr>
      <w:bookmarkStart w:id="65" w:name="_Toc79392574"/>
      <w:r>
        <w:rPr>
          <w:bCs/>
          <w:sz w:val="24"/>
        </w:rPr>
        <w:t>二、基金的类别</w:t>
      </w:r>
      <w:bookmarkEnd w:id="65"/>
    </w:p>
    <w:p w14:paraId="36F04F57" w14:textId="30DF4ECB"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3C209C97" w14:textId="77777777" w:rsidR="0007536D" w:rsidRDefault="0007536D">
      <w:pPr>
        <w:spacing w:line="360" w:lineRule="auto"/>
        <w:ind w:leftChars="257" w:left="796" w:hanging="256"/>
        <w:rPr>
          <w:bCs/>
          <w:sz w:val="24"/>
        </w:rPr>
      </w:pPr>
    </w:p>
    <w:p w14:paraId="4A241A7B" w14:textId="77777777" w:rsidR="0007536D" w:rsidRDefault="0007536D" w:rsidP="00FE66B1">
      <w:pPr>
        <w:spacing w:line="360" w:lineRule="auto"/>
        <w:ind w:firstLineChars="200" w:firstLine="480"/>
        <w:rPr>
          <w:bCs/>
          <w:sz w:val="24"/>
        </w:rPr>
      </w:pPr>
      <w:bookmarkStart w:id="66" w:name="_Toc79392575"/>
      <w:r>
        <w:rPr>
          <w:bCs/>
          <w:sz w:val="24"/>
        </w:rPr>
        <w:t>三、基金的运作方式</w:t>
      </w:r>
    </w:p>
    <w:p w14:paraId="77A035BC" w14:textId="64601F61" w:rsidR="00845171" w:rsidRPr="00915655" w:rsidRDefault="00845171" w:rsidP="00845171">
      <w:pPr>
        <w:pStyle w:val="20"/>
        <w:rPr>
          <w:rFonts w:ascii="Times New Roman" w:eastAsia="宋体"/>
          <w:bCs/>
          <w:sz w:val="24"/>
        </w:rPr>
      </w:pPr>
      <w:r w:rsidRPr="00915655">
        <w:rPr>
          <w:rFonts w:ascii="Times New Roman" w:eastAsia="宋体" w:hint="eastAsia"/>
          <w:bCs/>
          <w:sz w:val="24"/>
        </w:rPr>
        <w:t>契约型开放式。</w:t>
      </w:r>
    </w:p>
    <w:p w14:paraId="583A652E" w14:textId="77777777" w:rsidR="00845171" w:rsidRPr="00915655" w:rsidRDefault="00845171" w:rsidP="00845171">
      <w:pPr>
        <w:pStyle w:val="20"/>
        <w:rPr>
          <w:rFonts w:ascii="Times New Roman" w:eastAsia="宋体"/>
          <w:bCs/>
          <w:sz w:val="24"/>
        </w:rPr>
      </w:pPr>
      <w:r w:rsidRPr="00915655">
        <w:rPr>
          <w:rFonts w:ascii="Times New Roman" w:eastAsia="宋体" w:hint="eastAsia"/>
          <w:bCs/>
          <w:sz w:val="24"/>
        </w:rPr>
        <w:t>本基金以定期开放方式运作，即采取在封闭期内封闭运作、封闭期与封闭期之间定期开放的运作方式。</w:t>
      </w:r>
    </w:p>
    <w:p w14:paraId="53488787" w14:textId="77777777" w:rsidR="00845171" w:rsidRPr="00915655" w:rsidRDefault="00845171" w:rsidP="00845171">
      <w:pPr>
        <w:pStyle w:val="20"/>
        <w:rPr>
          <w:rFonts w:ascii="Times New Roman" w:eastAsia="宋体"/>
          <w:bCs/>
          <w:sz w:val="24"/>
        </w:rPr>
      </w:pPr>
      <w:r w:rsidRPr="00915655">
        <w:rPr>
          <w:rFonts w:ascii="Times New Roman" w:eastAsia="宋体" w:hint="eastAsia"/>
          <w:bCs/>
          <w:sz w:val="24"/>
        </w:rPr>
        <w:t>本基金自基金合同生效后，每年开放一次申购和赎回，每个开放期的起始日为基金合同生效日的年度对日（如该日为非工作日或无对应日期，则顺延至下一工作日），开放期不少于</w:t>
      </w:r>
      <w:r w:rsidRPr="00915655">
        <w:rPr>
          <w:rFonts w:ascii="Times New Roman" w:eastAsia="宋体"/>
          <w:bCs/>
          <w:sz w:val="24"/>
        </w:rPr>
        <w:t>5</w:t>
      </w:r>
      <w:r w:rsidRPr="00915655">
        <w:rPr>
          <w:rFonts w:ascii="Times New Roman" w:eastAsia="宋体" w:hint="eastAsia"/>
          <w:bCs/>
          <w:sz w:val="24"/>
        </w:rPr>
        <w:t>个工作日并且最长不超过</w:t>
      </w:r>
      <w:r w:rsidRPr="00915655">
        <w:rPr>
          <w:rFonts w:ascii="Times New Roman" w:eastAsia="宋体"/>
          <w:bCs/>
          <w:sz w:val="24"/>
        </w:rPr>
        <w:t>20</w:t>
      </w:r>
      <w:r w:rsidRPr="00915655">
        <w:rPr>
          <w:rFonts w:ascii="Times New Roman" w:eastAsia="宋体" w:hint="eastAsia"/>
          <w:bCs/>
          <w:sz w:val="24"/>
        </w:rPr>
        <w:t>个工作日。开放期内，投资人可以根据相关业务规则申购、赎回基金份额。</w:t>
      </w:r>
    </w:p>
    <w:p w14:paraId="20841C83" w14:textId="77777777" w:rsidR="00845171" w:rsidRPr="00915655" w:rsidRDefault="00845171" w:rsidP="00845171">
      <w:pPr>
        <w:pStyle w:val="20"/>
        <w:rPr>
          <w:rFonts w:ascii="Times New Roman" w:eastAsia="宋体"/>
          <w:bCs/>
          <w:sz w:val="24"/>
        </w:rPr>
      </w:pPr>
      <w:r w:rsidRPr="00915655">
        <w:rPr>
          <w:rFonts w:ascii="Times New Roman" w:eastAsia="宋体" w:hint="eastAsia"/>
          <w:bCs/>
          <w:sz w:val="24"/>
        </w:rPr>
        <w:t>本基金首个封闭期为自基金合同生效日起至第一个开放期的首日（不含该日）之间的期间，之后的封闭期为每相邻两个开放期之间的期间。本基金在封闭期内不办理申购与赎回业务，也不上市交易。</w:t>
      </w:r>
    </w:p>
    <w:p w14:paraId="07469899" w14:textId="0E54FDFC" w:rsidR="00845171" w:rsidRPr="00915655" w:rsidRDefault="00845171" w:rsidP="00845171">
      <w:pPr>
        <w:pStyle w:val="20"/>
        <w:rPr>
          <w:rFonts w:ascii="Times New Roman" w:eastAsia="宋体"/>
          <w:bCs/>
          <w:sz w:val="24"/>
        </w:rPr>
      </w:pPr>
      <w:r w:rsidRPr="00915655">
        <w:rPr>
          <w:rFonts w:ascii="Times New Roman" w:eastAsia="宋体" w:hint="eastAsia"/>
          <w:bCs/>
          <w:sz w:val="24"/>
        </w:rPr>
        <w:t>开放期的具体时间由基金管理人在开始办理申购和赎回的具体日期前依照《信息披露办法》的有关规定在</w:t>
      </w:r>
      <w:r w:rsidR="00587D25">
        <w:rPr>
          <w:rFonts w:ascii="Times New Roman" w:eastAsia="宋体"/>
          <w:bCs/>
          <w:sz w:val="24"/>
        </w:rPr>
        <w:t>规定</w:t>
      </w:r>
      <w:r w:rsidRPr="00915655">
        <w:rPr>
          <w:rFonts w:ascii="Times New Roman" w:eastAsia="宋体" w:hint="eastAsia"/>
          <w:bCs/>
          <w:sz w:val="24"/>
        </w:rPr>
        <w:t>媒介上予以公告。若由于不可抗力的原因导致原定开放起始日或开放期不能办理基金的申购与赎回，则开放起始日或开放期相应顺延。</w:t>
      </w:r>
    </w:p>
    <w:p w14:paraId="0E3B62A8" w14:textId="509E8728" w:rsidR="00845171" w:rsidRDefault="00845171" w:rsidP="00845171">
      <w:pPr>
        <w:pStyle w:val="20"/>
        <w:rPr>
          <w:rFonts w:ascii="Times New Roman" w:eastAsia="宋体"/>
          <w:bCs/>
          <w:sz w:val="24"/>
        </w:rPr>
      </w:pPr>
      <w:r w:rsidRPr="00915655">
        <w:rPr>
          <w:rFonts w:ascii="Times New Roman" w:eastAsia="宋体" w:hint="eastAsia"/>
          <w:bCs/>
          <w:sz w:val="24"/>
        </w:rPr>
        <w:t>举例：如基金合同生效日为</w:t>
      </w:r>
      <w:r w:rsidRPr="00915655">
        <w:rPr>
          <w:rFonts w:ascii="Times New Roman" w:eastAsia="宋体"/>
          <w:bCs/>
          <w:sz w:val="24"/>
        </w:rPr>
        <w:t>2017</w:t>
      </w:r>
      <w:r w:rsidRPr="00915655">
        <w:rPr>
          <w:rFonts w:ascii="Times New Roman" w:eastAsia="宋体" w:hint="eastAsia"/>
          <w:bCs/>
          <w:sz w:val="24"/>
        </w:rPr>
        <w:t>年</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1</w:t>
      </w:r>
      <w:r w:rsidRPr="00915655">
        <w:rPr>
          <w:rFonts w:ascii="Times New Roman" w:eastAsia="宋体" w:hint="eastAsia"/>
          <w:bCs/>
          <w:sz w:val="24"/>
        </w:rPr>
        <w:t>日，则首个开放期的起始日为</w:t>
      </w:r>
      <w:r w:rsidRPr="00915655">
        <w:rPr>
          <w:rFonts w:ascii="Times New Roman" w:eastAsia="宋体"/>
          <w:bCs/>
          <w:sz w:val="24"/>
        </w:rPr>
        <w:t>2018</w:t>
      </w:r>
      <w:r w:rsidRPr="00915655">
        <w:rPr>
          <w:rFonts w:ascii="Times New Roman" w:eastAsia="宋体" w:hint="eastAsia"/>
          <w:bCs/>
          <w:sz w:val="24"/>
        </w:rPr>
        <w:t>年</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3</w:t>
      </w:r>
      <w:r w:rsidRPr="00915655">
        <w:rPr>
          <w:rFonts w:ascii="Times New Roman" w:eastAsia="宋体" w:hint="eastAsia"/>
          <w:bCs/>
          <w:sz w:val="24"/>
        </w:rPr>
        <w:t>日（因</w:t>
      </w:r>
      <w:r w:rsidRPr="00915655">
        <w:rPr>
          <w:rFonts w:ascii="Times New Roman" w:eastAsia="宋体"/>
          <w:bCs/>
          <w:sz w:val="24"/>
        </w:rPr>
        <w:t>2018</w:t>
      </w:r>
      <w:r w:rsidRPr="00915655">
        <w:rPr>
          <w:rFonts w:ascii="Times New Roman" w:eastAsia="宋体" w:hint="eastAsia"/>
          <w:bCs/>
          <w:sz w:val="24"/>
        </w:rPr>
        <w:t>年</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1</w:t>
      </w:r>
      <w:r w:rsidRPr="00915655">
        <w:rPr>
          <w:rFonts w:ascii="Times New Roman" w:eastAsia="宋体" w:hint="eastAsia"/>
          <w:bCs/>
          <w:sz w:val="24"/>
        </w:rPr>
        <w:t>日、</w:t>
      </w:r>
      <w:r w:rsidRPr="00915655">
        <w:rPr>
          <w:rFonts w:ascii="Times New Roman" w:eastAsia="宋体"/>
          <w:bCs/>
          <w:sz w:val="24"/>
        </w:rPr>
        <w:t>2</w:t>
      </w:r>
      <w:r w:rsidRPr="00915655">
        <w:rPr>
          <w:rFonts w:ascii="Times New Roman" w:eastAsia="宋体" w:hint="eastAsia"/>
          <w:bCs/>
          <w:sz w:val="24"/>
        </w:rPr>
        <w:t>日为非工作日，顺延至</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3</w:t>
      </w:r>
      <w:r w:rsidRPr="00915655">
        <w:rPr>
          <w:rFonts w:ascii="Times New Roman" w:eastAsia="宋体" w:hint="eastAsia"/>
          <w:bCs/>
          <w:sz w:val="24"/>
        </w:rPr>
        <w:t>日），假设开放期时间为</w:t>
      </w:r>
      <w:r w:rsidRPr="00915655">
        <w:rPr>
          <w:rFonts w:ascii="Times New Roman" w:eastAsia="宋体"/>
          <w:bCs/>
          <w:sz w:val="24"/>
        </w:rPr>
        <w:t>5</w:t>
      </w:r>
      <w:r w:rsidRPr="00915655">
        <w:rPr>
          <w:rFonts w:ascii="Times New Roman" w:eastAsia="宋体" w:hint="eastAsia"/>
          <w:bCs/>
          <w:sz w:val="24"/>
        </w:rPr>
        <w:t>个工作日，则首个开放期的时间为</w:t>
      </w:r>
      <w:r w:rsidRPr="00915655">
        <w:rPr>
          <w:rFonts w:ascii="Times New Roman" w:eastAsia="宋体"/>
          <w:bCs/>
          <w:sz w:val="24"/>
        </w:rPr>
        <w:t>2018</w:t>
      </w:r>
      <w:r w:rsidRPr="00915655">
        <w:rPr>
          <w:rFonts w:ascii="Times New Roman" w:eastAsia="宋体" w:hint="eastAsia"/>
          <w:bCs/>
          <w:sz w:val="24"/>
        </w:rPr>
        <w:t>年</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3</w:t>
      </w:r>
      <w:r w:rsidRPr="00915655">
        <w:rPr>
          <w:rFonts w:ascii="Times New Roman" w:eastAsia="宋体" w:hint="eastAsia"/>
          <w:bCs/>
          <w:sz w:val="24"/>
        </w:rPr>
        <w:t>日至</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7</w:t>
      </w:r>
      <w:r w:rsidRPr="00915655">
        <w:rPr>
          <w:rFonts w:ascii="Times New Roman" w:eastAsia="宋体" w:hint="eastAsia"/>
          <w:bCs/>
          <w:sz w:val="24"/>
        </w:rPr>
        <w:t>日；第二个开放期的起始日为</w:t>
      </w:r>
      <w:r w:rsidRPr="00915655">
        <w:rPr>
          <w:rFonts w:ascii="Times New Roman" w:eastAsia="宋体"/>
          <w:bCs/>
          <w:sz w:val="24"/>
        </w:rPr>
        <w:t>2019</w:t>
      </w:r>
      <w:r w:rsidRPr="00915655">
        <w:rPr>
          <w:rFonts w:ascii="Times New Roman" w:eastAsia="宋体" w:hint="eastAsia"/>
          <w:bCs/>
          <w:sz w:val="24"/>
        </w:rPr>
        <w:t>年</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2</w:t>
      </w:r>
      <w:r w:rsidRPr="00915655">
        <w:rPr>
          <w:rFonts w:ascii="Times New Roman" w:eastAsia="宋体" w:hint="eastAsia"/>
          <w:bCs/>
          <w:sz w:val="24"/>
        </w:rPr>
        <w:t>日（因</w:t>
      </w:r>
      <w:r w:rsidRPr="00915655">
        <w:rPr>
          <w:rFonts w:ascii="Times New Roman" w:eastAsia="宋体"/>
          <w:bCs/>
          <w:sz w:val="24"/>
        </w:rPr>
        <w:t>2019</w:t>
      </w:r>
      <w:r w:rsidRPr="00915655">
        <w:rPr>
          <w:rFonts w:ascii="Times New Roman" w:eastAsia="宋体" w:hint="eastAsia"/>
          <w:bCs/>
          <w:sz w:val="24"/>
        </w:rPr>
        <w:t>年</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1</w:t>
      </w:r>
      <w:r w:rsidRPr="00915655">
        <w:rPr>
          <w:rFonts w:ascii="Times New Roman" w:eastAsia="宋体" w:hint="eastAsia"/>
          <w:bCs/>
          <w:sz w:val="24"/>
        </w:rPr>
        <w:t>日为非工作日，顺延至</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2</w:t>
      </w:r>
      <w:r w:rsidRPr="00915655">
        <w:rPr>
          <w:rFonts w:ascii="Times New Roman" w:eastAsia="宋体" w:hint="eastAsia"/>
          <w:bCs/>
          <w:sz w:val="24"/>
        </w:rPr>
        <w:t>日），第三个开放期的起始日为</w:t>
      </w:r>
      <w:r w:rsidRPr="00915655">
        <w:rPr>
          <w:rFonts w:ascii="Times New Roman" w:eastAsia="宋体"/>
          <w:bCs/>
          <w:sz w:val="24"/>
        </w:rPr>
        <w:t>2020</w:t>
      </w:r>
      <w:r w:rsidRPr="00915655">
        <w:rPr>
          <w:rFonts w:ascii="Times New Roman" w:eastAsia="宋体" w:hint="eastAsia"/>
          <w:bCs/>
          <w:sz w:val="24"/>
        </w:rPr>
        <w:t>年</w:t>
      </w:r>
      <w:r w:rsidRPr="00915655">
        <w:rPr>
          <w:rFonts w:ascii="Times New Roman" w:eastAsia="宋体"/>
          <w:bCs/>
          <w:sz w:val="24"/>
        </w:rPr>
        <w:t>12</w:t>
      </w:r>
      <w:r w:rsidRPr="00915655">
        <w:rPr>
          <w:rFonts w:ascii="Times New Roman" w:eastAsia="宋体" w:hint="eastAsia"/>
          <w:bCs/>
          <w:sz w:val="24"/>
        </w:rPr>
        <w:t>月</w:t>
      </w:r>
      <w:r w:rsidRPr="00915655">
        <w:rPr>
          <w:rFonts w:ascii="Times New Roman" w:eastAsia="宋体"/>
          <w:bCs/>
          <w:sz w:val="24"/>
        </w:rPr>
        <w:t>1</w:t>
      </w:r>
      <w:r w:rsidRPr="00915655">
        <w:rPr>
          <w:rFonts w:ascii="Times New Roman" w:eastAsia="宋体" w:hint="eastAsia"/>
          <w:bCs/>
          <w:sz w:val="24"/>
        </w:rPr>
        <w:t>日（如该日为非工作日或无对应日期，则顺延至下一工作日），以此类推。</w:t>
      </w:r>
    </w:p>
    <w:p w14:paraId="6CB3E3E4" w14:textId="77777777" w:rsidR="00813FDF" w:rsidRPr="00915655" w:rsidRDefault="00813FDF" w:rsidP="00845171">
      <w:pPr>
        <w:pStyle w:val="20"/>
        <w:rPr>
          <w:rFonts w:ascii="Times New Roman" w:eastAsia="宋体"/>
          <w:bCs/>
          <w:sz w:val="24"/>
        </w:rPr>
      </w:pPr>
    </w:p>
    <w:p w14:paraId="2A3BFC07" w14:textId="77777777" w:rsidR="0007536D" w:rsidRDefault="0007536D" w:rsidP="00FE66B1">
      <w:pPr>
        <w:spacing w:line="360" w:lineRule="auto"/>
        <w:ind w:firstLineChars="200" w:firstLine="480"/>
        <w:rPr>
          <w:bCs/>
          <w:sz w:val="24"/>
        </w:rPr>
      </w:pPr>
      <w:r>
        <w:rPr>
          <w:bCs/>
          <w:sz w:val="24"/>
        </w:rPr>
        <w:t>四、基金的投资目标</w:t>
      </w:r>
      <w:bookmarkEnd w:id="66"/>
    </w:p>
    <w:p w14:paraId="731DE60B" w14:textId="39A50AED" w:rsidR="003A25BF" w:rsidRDefault="007D5652">
      <w:pPr>
        <w:pStyle w:val="20"/>
        <w:rPr>
          <w:rFonts w:ascii="Times New Roman" w:eastAsia="宋体"/>
          <w:bCs/>
          <w:sz w:val="24"/>
        </w:rPr>
      </w:pPr>
      <w:r w:rsidRPr="007D5652">
        <w:rPr>
          <w:rFonts w:ascii="Times New Roman" w:eastAsia="宋体" w:hint="eastAsia"/>
          <w:bCs/>
          <w:sz w:val="24"/>
        </w:rPr>
        <w:t>本基金在有效控制组合风险并保持良好流动性的前提下，通过专业化行业深度研究分析，力争实现基金资产的长期稳定增值。</w:t>
      </w:r>
    </w:p>
    <w:p w14:paraId="0BA0FC1E" w14:textId="77777777" w:rsidR="00813FDF" w:rsidRDefault="00813FDF">
      <w:pPr>
        <w:pStyle w:val="20"/>
        <w:rPr>
          <w:rFonts w:ascii="Times New Roman" w:eastAsia="宋体"/>
          <w:bCs/>
          <w:sz w:val="24"/>
        </w:rPr>
      </w:pPr>
    </w:p>
    <w:p w14:paraId="5D0F1673" w14:textId="77777777" w:rsidR="0007536D" w:rsidRDefault="0007536D" w:rsidP="00FE66B1">
      <w:pPr>
        <w:spacing w:line="360" w:lineRule="auto"/>
        <w:ind w:firstLineChars="200" w:firstLine="480"/>
        <w:rPr>
          <w:bCs/>
          <w:sz w:val="24"/>
        </w:rPr>
      </w:pPr>
      <w:bookmarkStart w:id="67" w:name="_Toc79392576"/>
      <w:r>
        <w:rPr>
          <w:bCs/>
          <w:sz w:val="24"/>
        </w:rPr>
        <w:t>五、基金的最低募集份额总额</w:t>
      </w:r>
      <w:bookmarkEnd w:id="67"/>
      <w:r w:rsidR="003A25BF">
        <w:rPr>
          <w:rFonts w:hint="eastAsia"/>
          <w:bCs/>
          <w:sz w:val="24"/>
        </w:rPr>
        <w:t>和金额</w:t>
      </w:r>
    </w:p>
    <w:p w14:paraId="317E8BE1" w14:textId="62774F2E" w:rsidR="003A25BF" w:rsidRDefault="00B72E50">
      <w:pPr>
        <w:spacing w:line="360" w:lineRule="auto"/>
        <w:ind w:firstLineChars="200" w:firstLine="480"/>
        <w:rPr>
          <w:bCs/>
          <w:sz w:val="24"/>
        </w:rPr>
      </w:pPr>
      <w:r w:rsidRPr="00B72E50">
        <w:rPr>
          <w:rFonts w:hint="eastAsia"/>
          <w:bCs/>
          <w:sz w:val="24"/>
        </w:rPr>
        <w:t>本基金为发起式基金，其中，发起资金提供方认购本基金的总金额不少于</w:t>
      </w:r>
      <w:r w:rsidRPr="00B72E50">
        <w:rPr>
          <w:rFonts w:hint="eastAsia"/>
          <w:bCs/>
          <w:sz w:val="24"/>
        </w:rPr>
        <w:t xml:space="preserve">1000 </w:t>
      </w:r>
      <w:r w:rsidRPr="00B72E50">
        <w:rPr>
          <w:rFonts w:hint="eastAsia"/>
          <w:bCs/>
          <w:sz w:val="24"/>
        </w:rPr>
        <w:t>万元人民币，且持有期限不少于</w:t>
      </w:r>
      <w:r w:rsidRPr="00B72E50">
        <w:rPr>
          <w:rFonts w:hint="eastAsia"/>
          <w:bCs/>
          <w:sz w:val="24"/>
        </w:rPr>
        <w:t>3</w:t>
      </w:r>
      <w:r w:rsidRPr="00B72E50">
        <w:rPr>
          <w:rFonts w:hint="eastAsia"/>
          <w:bCs/>
          <w:sz w:val="24"/>
        </w:rPr>
        <w:t>年，法律法规和监管机构另有规定的除外。</w:t>
      </w:r>
    </w:p>
    <w:p w14:paraId="5EC9143F" w14:textId="77777777" w:rsidR="0007536D" w:rsidRDefault="0007536D" w:rsidP="00FE66B1">
      <w:pPr>
        <w:spacing w:line="360" w:lineRule="auto"/>
        <w:ind w:firstLineChars="200" w:firstLine="480"/>
        <w:rPr>
          <w:bCs/>
          <w:sz w:val="24"/>
        </w:rPr>
      </w:pPr>
      <w:bookmarkStart w:id="68" w:name="_Toc79392577"/>
      <w:r>
        <w:rPr>
          <w:bCs/>
          <w:sz w:val="24"/>
        </w:rPr>
        <w:t>六、基金份额面值</w:t>
      </w:r>
      <w:bookmarkEnd w:id="68"/>
      <w:r>
        <w:rPr>
          <w:bCs/>
          <w:sz w:val="24"/>
        </w:rPr>
        <w:t>和认购费用</w:t>
      </w:r>
    </w:p>
    <w:p w14:paraId="631AA919" w14:textId="77777777"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14:paraId="10D619B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00A5886E" w14:textId="77777777" w:rsidR="0007536D" w:rsidRDefault="0007536D">
      <w:pPr>
        <w:autoSpaceDE w:val="0"/>
        <w:autoSpaceDN w:val="0"/>
        <w:adjustRightInd w:val="0"/>
        <w:spacing w:line="360" w:lineRule="auto"/>
        <w:ind w:firstLineChars="200" w:firstLine="480"/>
        <w:jc w:val="left"/>
        <w:rPr>
          <w:bCs/>
          <w:sz w:val="24"/>
        </w:rPr>
      </w:pPr>
    </w:p>
    <w:p w14:paraId="696F9C9B" w14:textId="77777777" w:rsidR="0007536D" w:rsidRDefault="0007536D" w:rsidP="00FE66B1">
      <w:pPr>
        <w:spacing w:line="360" w:lineRule="auto"/>
        <w:ind w:firstLineChars="200" w:firstLine="480"/>
        <w:rPr>
          <w:bCs/>
          <w:sz w:val="24"/>
        </w:rPr>
      </w:pPr>
      <w:bookmarkStart w:id="69" w:name="_Toc79392578"/>
      <w:r>
        <w:rPr>
          <w:bCs/>
          <w:sz w:val="24"/>
        </w:rPr>
        <w:t>七、基金存续期限</w:t>
      </w:r>
      <w:bookmarkEnd w:id="69"/>
    </w:p>
    <w:p w14:paraId="79D7CC6F" w14:textId="77777777" w:rsidR="0007536D" w:rsidRDefault="0007536D">
      <w:pPr>
        <w:spacing w:line="360" w:lineRule="auto"/>
        <w:ind w:firstLineChars="200" w:firstLine="480"/>
        <w:rPr>
          <w:bCs/>
          <w:sz w:val="24"/>
        </w:rPr>
      </w:pPr>
      <w:r>
        <w:rPr>
          <w:bCs/>
          <w:sz w:val="24"/>
        </w:rPr>
        <w:t>不定期</w:t>
      </w:r>
    </w:p>
    <w:p w14:paraId="66CAB9BB" w14:textId="77777777" w:rsidR="0007536D" w:rsidRDefault="0007536D">
      <w:pPr>
        <w:spacing w:line="360" w:lineRule="auto"/>
        <w:ind w:firstLineChars="200" w:firstLine="480"/>
        <w:rPr>
          <w:bCs/>
          <w:sz w:val="24"/>
        </w:rPr>
      </w:pPr>
    </w:p>
    <w:p w14:paraId="0A441B12" w14:textId="77777777"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14:paraId="71CF36BC"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若本基金设置首次募集规模上限，基金合同生效后不受此募集规模的限制。</w:t>
      </w:r>
    </w:p>
    <w:p w14:paraId="3573C927" w14:textId="77777777" w:rsidR="0007536D" w:rsidRDefault="0007536D" w:rsidP="003A25BF">
      <w:pPr>
        <w:spacing w:line="360" w:lineRule="auto"/>
        <w:ind w:firstLine="480"/>
        <w:rPr>
          <w:bCs/>
          <w:sz w:val="24"/>
        </w:rPr>
      </w:pPr>
    </w:p>
    <w:p w14:paraId="35F8A493"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1ECE7937" w14:textId="77777777"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14:paraId="720CF657"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w:t>
      </w:r>
      <w:r w:rsidRPr="00B55F7E">
        <w:rPr>
          <w:rFonts w:hint="eastAsia"/>
          <w:bCs/>
          <w:sz w:val="24"/>
        </w:rPr>
        <w:lastRenderedPageBreak/>
        <w:t>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76534CC1" w14:textId="724C52C5"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EC760E">
        <w:rPr>
          <w:rFonts w:hint="eastAsia"/>
          <w:bCs/>
          <w:sz w:val="24"/>
        </w:rPr>
        <w:t>规定媒介</w:t>
      </w:r>
      <w:r w:rsidRPr="00B55F7E">
        <w:rPr>
          <w:rFonts w:hint="eastAsia"/>
          <w:bCs/>
          <w:sz w:val="24"/>
        </w:rPr>
        <w:t>上公告，不需要召开基金份额持有人大会。</w:t>
      </w:r>
    </w:p>
    <w:p w14:paraId="74B490B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27189"/>
      <w:bookmarkStart w:id="75" w:name="_Toc6714"/>
      <w:bookmarkStart w:id="76" w:name="_Toc90742321"/>
      <w:bookmarkStart w:id="77" w:name="_Toc22074"/>
      <w:bookmarkStart w:id="78" w:name="_Toc90742688"/>
      <w:bookmarkStart w:id="79" w:name="_Toc15203"/>
      <w:bookmarkStart w:id="80" w:name="_Toc29948"/>
      <w:bookmarkStart w:id="81" w:name="_Toc7151"/>
      <w:bookmarkStart w:id="82" w:name="_Toc3266"/>
      <w:bookmarkStart w:id="83" w:name="_Toc3776878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E204EB0" w14:textId="77777777" w:rsidR="0007536D" w:rsidRDefault="0007536D" w:rsidP="00FE66B1">
      <w:pPr>
        <w:spacing w:line="360" w:lineRule="auto"/>
        <w:ind w:firstLineChars="200" w:firstLine="420"/>
        <w:rPr>
          <w:bCs/>
          <w:kern w:val="44"/>
        </w:rPr>
      </w:pPr>
    </w:p>
    <w:p w14:paraId="4877952C"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2EA28DA8" w14:textId="77777777" w:rsidR="0007536D" w:rsidRDefault="0007536D">
      <w:pPr>
        <w:spacing w:line="360" w:lineRule="auto"/>
        <w:ind w:firstLineChars="200" w:firstLine="480"/>
        <w:rPr>
          <w:bCs/>
          <w:sz w:val="24"/>
        </w:rPr>
      </w:pPr>
      <w:r>
        <w:rPr>
          <w:bCs/>
          <w:sz w:val="24"/>
        </w:rPr>
        <w:t>1</w:t>
      </w:r>
      <w:r>
        <w:rPr>
          <w:bCs/>
          <w:sz w:val="24"/>
        </w:rPr>
        <w:t>、发售时间</w:t>
      </w:r>
    </w:p>
    <w:p w14:paraId="2D212340"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6B521115" w14:textId="77777777" w:rsidR="0007536D" w:rsidRDefault="0007536D">
      <w:pPr>
        <w:spacing w:line="360" w:lineRule="auto"/>
        <w:ind w:firstLineChars="200" w:firstLine="480"/>
        <w:rPr>
          <w:bCs/>
          <w:sz w:val="24"/>
        </w:rPr>
      </w:pPr>
      <w:r>
        <w:rPr>
          <w:bCs/>
          <w:sz w:val="24"/>
        </w:rPr>
        <w:t>2</w:t>
      </w:r>
      <w:r>
        <w:rPr>
          <w:bCs/>
          <w:sz w:val="24"/>
        </w:rPr>
        <w:t>、发售方式</w:t>
      </w:r>
    </w:p>
    <w:p w14:paraId="466653BB" w14:textId="4E7D66CB"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w:t>
      </w:r>
      <w:r w:rsidR="00EC760E">
        <w:rPr>
          <w:rFonts w:hint="eastAsia"/>
          <w:bCs/>
          <w:sz w:val="24"/>
        </w:rPr>
        <w:t>规定网站</w:t>
      </w:r>
      <w:r w:rsidRPr="003C6584">
        <w:rPr>
          <w:rFonts w:hint="eastAsia"/>
          <w:bCs/>
          <w:sz w:val="24"/>
        </w:rPr>
        <w:t>上列明。</w:t>
      </w:r>
    </w:p>
    <w:p w14:paraId="5EA70592" w14:textId="77777777" w:rsidR="0007536D" w:rsidRDefault="0007536D">
      <w:pPr>
        <w:spacing w:line="360" w:lineRule="auto"/>
        <w:ind w:firstLineChars="200" w:firstLine="480"/>
        <w:rPr>
          <w:bCs/>
          <w:sz w:val="24"/>
        </w:rPr>
      </w:pPr>
      <w:r>
        <w:rPr>
          <w:bCs/>
          <w:sz w:val="24"/>
        </w:rPr>
        <w:t>3</w:t>
      </w:r>
      <w:r>
        <w:rPr>
          <w:bCs/>
          <w:sz w:val="24"/>
        </w:rPr>
        <w:t>、发售对象</w:t>
      </w:r>
    </w:p>
    <w:p w14:paraId="488DADAC" w14:textId="70F64165"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sidR="008677AC">
        <w:rPr>
          <w:rFonts w:hint="eastAsia"/>
          <w:bCs/>
          <w:sz w:val="24"/>
        </w:rPr>
        <w:t>、</w:t>
      </w:r>
      <w:r>
        <w:rPr>
          <w:rFonts w:hint="eastAsia"/>
          <w:bCs/>
          <w:sz w:val="24"/>
        </w:rPr>
        <w:t>人民币合格境外机构投资者</w:t>
      </w:r>
      <w:r w:rsidR="008677AC">
        <w:rPr>
          <w:rFonts w:hint="eastAsia"/>
          <w:bCs/>
          <w:sz w:val="24"/>
        </w:rPr>
        <w:t>、发起资金提供方</w:t>
      </w:r>
      <w:r>
        <w:rPr>
          <w:bCs/>
          <w:sz w:val="24"/>
        </w:rPr>
        <w:t>以及法律法规或中国证监会允许购买证券投资基金的其他投资人</w:t>
      </w:r>
      <w:r>
        <w:rPr>
          <w:rFonts w:hint="eastAsia"/>
          <w:bCs/>
          <w:sz w:val="24"/>
        </w:rPr>
        <w:t>。</w:t>
      </w:r>
    </w:p>
    <w:p w14:paraId="7E4C6E15" w14:textId="77777777" w:rsidR="0007536D" w:rsidRDefault="0007536D" w:rsidP="00FE66B1">
      <w:pPr>
        <w:spacing w:line="360" w:lineRule="auto"/>
        <w:ind w:firstLineChars="200" w:firstLine="480"/>
        <w:rPr>
          <w:bCs/>
          <w:sz w:val="24"/>
        </w:rPr>
      </w:pPr>
      <w:r>
        <w:rPr>
          <w:bCs/>
          <w:sz w:val="24"/>
        </w:rPr>
        <w:t>二、基金份额的认购</w:t>
      </w:r>
    </w:p>
    <w:p w14:paraId="3DDD6F15" w14:textId="77777777" w:rsidR="00974534" w:rsidRPr="00974534" w:rsidRDefault="00974534" w:rsidP="00974534">
      <w:pPr>
        <w:spacing w:line="360" w:lineRule="auto"/>
        <w:ind w:firstLineChars="200" w:firstLine="480"/>
        <w:rPr>
          <w:bCs/>
          <w:sz w:val="24"/>
        </w:rPr>
      </w:pPr>
      <w:r w:rsidRPr="00974534">
        <w:rPr>
          <w:rFonts w:hint="eastAsia"/>
          <w:bCs/>
          <w:sz w:val="24"/>
        </w:rPr>
        <w:t>1</w:t>
      </w:r>
      <w:r w:rsidRPr="00974534">
        <w:rPr>
          <w:rFonts w:hint="eastAsia"/>
          <w:bCs/>
          <w:sz w:val="24"/>
        </w:rPr>
        <w:t>、发起资金认购</w:t>
      </w:r>
    </w:p>
    <w:p w14:paraId="72FB577C" w14:textId="77777777" w:rsidR="00974534" w:rsidRPr="00974534" w:rsidRDefault="00974534" w:rsidP="00974534">
      <w:pPr>
        <w:spacing w:line="360" w:lineRule="auto"/>
        <w:ind w:firstLineChars="200" w:firstLine="480"/>
        <w:rPr>
          <w:bCs/>
          <w:sz w:val="24"/>
        </w:rPr>
      </w:pPr>
      <w:r w:rsidRPr="00974534">
        <w:rPr>
          <w:rFonts w:hint="eastAsia"/>
          <w:bCs/>
          <w:sz w:val="24"/>
        </w:rPr>
        <w:t>本基金发起资金认购的金额不少于</w:t>
      </w:r>
      <w:r w:rsidRPr="00974534">
        <w:rPr>
          <w:rFonts w:hint="eastAsia"/>
          <w:bCs/>
          <w:sz w:val="24"/>
        </w:rPr>
        <w:t>1000</w:t>
      </w:r>
      <w:r w:rsidRPr="00974534">
        <w:rPr>
          <w:rFonts w:hint="eastAsia"/>
          <w:bCs/>
          <w:sz w:val="24"/>
        </w:rPr>
        <w:t>万元，且发起资金认购的基金份额持有期限不少于</w:t>
      </w:r>
      <w:r w:rsidRPr="00974534">
        <w:rPr>
          <w:rFonts w:hint="eastAsia"/>
          <w:bCs/>
          <w:sz w:val="24"/>
        </w:rPr>
        <w:t>3</w:t>
      </w:r>
      <w:r w:rsidRPr="00974534">
        <w:rPr>
          <w:rFonts w:hint="eastAsia"/>
          <w:bCs/>
          <w:sz w:val="24"/>
        </w:rPr>
        <w:t>年。其中发起资金指基金管理人的股东资金、基金管理人固有资金、基金管理人高级管理人员或基金经理等人员参与认购的资金。</w:t>
      </w:r>
    </w:p>
    <w:p w14:paraId="07A24C38" w14:textId="2F582E9A" w:rsidR="00974534" w:rsidRPr="00974534" w:rsidRDefault="00974534" w:rsidP="00974534">
      <w:pPr>
        <w:spacing w:line="360" w:lineRule="auto"/>
        <w:ind w:firstLineChars="200" w:firstLine="480"/>
        <w:rPr>
          <w:bCs/>
          <w:sz w:val="24"/>
        </w:rPr>
      </w:pPr>
      <w:r w:rsidRPr="00974534">
        <w:rPr>
          <w:rFonts w:hint="eastAsia"/>
          <w:bCs/>
          <w:sz w:val="24"/>
        </w:rPr>
        <w:t>本基金发起资金的认购情况见基金管理人届时发布的公告。</w:t>
      </w:r>
    </w:p>
    <w:p w14:paraId="55280A39" w14:textId="16257453" w:rsidR="0007536D" w:rsidRDefault="00974534">
      <w:pPr>
        <w:spacing w:line="360" w:lineRule="auto"/>
        <w:ind w:firstLineChars="200" w:firstLine="480"/>
        <w:rPr>
          <w:bCs/>
          <w:sz w:val="24"/>
        </w:rPr>
      </w:pPr>
      <w:r>
        <w:rPr>
          <w:bCs/>
          <w:sz w:val="24"/>
        </w:rPr>
        <w:t>2</w:t>
      </w:r>
      <w:r w:rsidR="0007536D">
        <w:rPr>
          <w:bCs/>
          <w:sz w:val="24"/>
        </w:rPr>
        <w:t>、认购费用</w:t>
      </w:r>
    </w:p>
    <w:p w14:paraId="7C1D0A70" w14:textId="515F2957"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012673CF" w14:textId="35EC5B1C" w:rsidR="0007536D" w:rsidRDefault="00974534">
      <w:pPr>
        <w:spacing w:line="360" w:lineRule="auto"/>
        <w:ind w:firstLineChars="200" w:firstLine="480"/>
        <w:rPr>
          <w:bCs/>
          <w:sz w:val="24"/>
        </w:rPr>
      </w:pPr>
      <w:r>
        <w:rPr>
          <w:bCs/>
          <w:sz w:val="24"/>
        </w:rPr>
        <w:t>3</w:t>
      </w:r>
      <w:r w:rsidR="0007536D">
        <w:rPr>
          <w:bCs/>
          <w:sz w:val="24"/>
        </w:rPr>
        <w:t>、募集期利息的处理方式</w:t>
      </w:r>
    </w:p>
    <w:p w14:paraId="3B358F43"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10C5C6A0" w14:textId="47701B89" w:rsidR="0007536D" w:rsidRDefault="00974534">
      <w:pPr>
        <w:spacing w:line="360" w:lineRule="auto"/>
        <w:ind w:firstLineChars="200" w:firstLine="480"/>
        <w:rPr>
          <w:bCs/>
          <w:sz w:val="24"/>
        </w:rPr>
      </w:pPr>
      <w:r>
        <w:rPr>
          <w:bCs/>
          <w:sz w:val="24"/>
        </w:rPr>
        <w:t>4</w:t>
      </w:r>
      <w:r w:rsidR="0007536D">
        <w:rPr>
          <w:bCs/>
          <w:sz w:val="24"/>
        </w:rPr>
        <w:t>、基金认购份额的计算</w:t>
      </w:r>
    </w:p>
    <w:p w14:paraId="0E61996E"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5147D85E" w14:textId="32DD32DC" w:rsidR="0007536D" w:rsidRDefault="00974534">
      <w:pPr>
        <w:spacing w:line="360" w:lineRule="auto"/>
        <w:ind w:firstLineChars="200" w:firstLine="480"/>
        <w:rPr>
          <w:bCs/>
          <w:sz w:val="24"/>
        </w:rPr>
      </w:pPr>
      <w:r>
        <w:rPr>
          <w:bCs/>
          <w:sz w:val="24"/>
        </w:rPr>
        <w:lastRenderedPageBreak/>
        <w:t>5</w:t>
      </w:r>
      <w:r w:rsidR="0007536D">
        <w:rPr>
          <w:rFonts w:hint="eastAsia"/>
          <w:bCs/>
          <w:sz w:val="24"/>
        </w:rPr>
        <w:t>、</w:t>
      </w:r>
      <w:r w:rsidR="0007536D">
        <w:rPr>
          <w:bCs/>
          <w:sz w:val="24"/>
        </w:rPr>
        <w:t>认购份额余额的处理方式</w:t>
      </w:r>
    </w:p>
    <w:p w14:paraId="4C446BF5"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77EE7FBA" w14:textId="6AF4DE76" w:rsidR="00E967E6" w:rsidRDefault="00974534" w:rsidP="00E967E6">
      <w:pPr>
        <w:spacing w:line="360" w:lineRule="auto"/>
        <w:ind w:firstLineChars="200" w:firstLine="480"/>
        <w:rPr>
          <w:bCs/>
          <w:sz w:val="24"/>
        </w:rPr>
      </w:pPr>
      <w:r>
        <w:rPr>
          <w:bCs/>
          <w:sz w:val="24"/>
        </w:rPr>
        <w:t>6</w:t>
      </w:r>
      <w:r w:rsidR="00E967E6">
        <w:rPr>
          <w:rFonts w:hint="eastAsia"/>
          <w:bCs/>
          <w:sz w:val="24"/>
        </w:rPr>
        <w:t>、认购申请的确认</w:t>
      </w:r>
    </w:p>
    <w:p w14:paraId="13A6E7BA" w14:textId="13F2A6E9"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rsidR="00893AE0" w:rsidRPr="00893AE0">
        <w:rPr>
          <w:rFonts w:hint="eastAsia"/>
          <w:bCs/>
          <w:sz w:val="24"/>
        </w:rPr>
        <w:t>因投资人怠于履行查询等各项义务，致使其相关权益受损的，基金管理人、基金托管人、销售机构不承担由此造成的损失或不利后果。</w:t>
      </w:r>
    </w:p>
    <w:p w14:paraId="05148671"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F76558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9BCB40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5754289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52A723C4" w14:textId="77777777" w:rsidR="0007536D" w:rsidRDefault="0007536D">
      <w:pPr>
        <w:spacing w:line="360" w:lineRule="auto"/>
        <w:ind w:firstLineChars="200" w:firstLine="480"/>
        <w:rPr>
          <w:bCs/>
          <w:sz w:val="24"/>
        </w:rPr>
      </w:pPr>
    </w:p>
    <w:p w14:paraId="7114056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4" w:name="_Toc26986"/>
      <w:bookmarkStart w:id="85" w:name="_Toc7848"/>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1823"/>
      <w:bookmarkStart w:id="96" w:name="_Toc377687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281FE2D0" w14:textId="77777777" w:rsidR="0007536D" w:rsidRDefault="0007536D">
      <w:pPr>
        <w:spacing w:line="360" w:lineRule="auto"/>
        <w:ind w:firstLine="540"/>
        <w:rPr>
          <w:bCs/>
          <w:sz w:val="24"/>
        </w:rPr>
      </w:pPr>
    </w:p>
    <w:p w14:paraId="6A4D076C" w14:textId="77777777" w:rsidR="0007536D" w:rsidRDefault="0007536D" w:rsidP="00FE66B1">
      <w:pPr>
        <w:spacing w:line="360" w:lineRule="auto"/>
        <w:ind w:firstLineChars="200" w:firstLine="480"/>
        <w:rPr>
          <w:bCs/>
          <w:sz w:val="24"/>
        </w:rPr>
      </w:pPr>
      <w:r>
        <w:rPr>
          <w:bCs/>
          <w:sz w:val="24"/>
        </w:rPr>
        <w:t>一、基金备案的条件</w:t>
      </w:r>
    </w:p>
    <w:p w14:paraId="5565E2BB" w14:textId="4AFD30F5" w:rsidR="0007536D" w:rsidRDefault="00437499">
      <w:pPr>
        <w:spacing w:line="360" w:lineRule="auto"/>
        <w:ind w:firstLineChars="200" w:firstLine="480"/>
        <w:jc w:val="left"/>
        <w:rPr>
          <w:bCs/>
          <w:sz w:val="24"/>
        </w:rPr>
      </w:pPr>
      <w:r w:rsidRPr="00437499">
        <w:rPr>
          <w:rFonts w:hint="eastAsia"/>
          <w:bCs/>
          <w:sz w:val="24"/>
        </w:rPr>
        <w:t>本基金自基金份额发售之日起</w:t>
      </w:r>
      <w:r w:rsidRPr="00437499">
        <w:rPr>
          <w:rFonts w:hint="eastAsia"/>
          <w:bCs/>
          <w:sz w:val="24"/>
        </w:rPr>
        <w:t>3</w:t>
      </w:r>
      <w:r w:rsidRPr="00437499">
        <w:rPr>
          <w:rFonts w:hint="eastAsia"/>
          <w:bCs/>
          <w:sz w:val="24"/>
        </w:rPr>
        <w:t>个月内，使用发起资金认购本基金的金额不少于</w:t>
      </w:r>
      <w:r w:rsidRPr="00437499">
        <w:rPr>
          <w:rFonts w:hint="eastAsia"/>
          <w:bCs/>
          <w:sz w:val="24"/>
        </w:rPr>
        <w:t>1000</w:t>
      </w:r>
      <w:r w:rsidRPr="00437499">
        <w:rPr>
          <w:rFonts w:hint="eastAsia"/>
          <w:bCs/>
          <w:sz w:val="24"/>
        </w:rPr>
        <w:t>万元，且发起资金认购方承诺认购的基金份额持有期限不少于</w:t>
      </w:r>
      <w:r w:rsidRPr="00437499">
        <w:rPr>
          <w:rFonts w:hint="eastAsia"/>
          <w:bCs/>
          <w:sz w:val="24"/>
        </w:rPr>
        <w:t>3</w:t>
      </w:r>
      <w:r w:rsidRPr="00437499">
        <w:rPr>
          <w:rFonts w:hint="eastAsia"/>
          <w:bCs/>
          <w:sz w:val="24"/>
        </w:rPr>
        <w:t>年的条件下，基金管理人依据法律法规及招募说明书可以决定停止基金发售，并在</w:t>
      </w:r>
      <w:r w:rsidRPr="00437499">
        <w:rPr>
          <w:rFonts w:hint="eastAsia"/>
          <w:bCs/>
          <w:sz w:val="24"/>
        </w:rPr>
        <w:t>10</w:t>
      </w:r>
      <w:r w:rsidRPr="00437499">
        <w:rPr>
          <w:rFonts w:hint="eastAsia"/>
          <w:bCs/>
          <w:sz w:val="24"/>
        </w:rPr>
        <w:t>日内聘请法定验资机构验资，自收到验资报告之日起</w:t>
      </w:r>
      <w:r w:rsidRPr="00437499">
        <w:rPr>
          <w:rFonts w:hint="eastAsia"/>
          <w:bCs/>
          <w:sz w:val="24"/>
        </w:rPr>
        <w:t>10</w:t>
      </w:r>
      <w:r w:rsidRPr="00437499">
        <w:rPr>
          <w:rFonts w:hint="eastAsia"/>
          <w:bCs/>
          <w:sz w:val="24"/>
        </w:rPr>
        <w:t>日内，向中国证监会办理基金备案手续。</w:t>
      </w:r>
      <w:r w:rsidR="0007536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B80FBA"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0402CB5"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900094C"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41719807" w14:textId="77777777"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p>
    <w:p w14:paraId="3DE22234"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4700AE"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73C3DEA6" w14:textId="77777777" w:rsidR="005D49D8" w:rsidRPr="005D49D8" w:rsidRDefault="005D49D8" w:rsidP="005D49D8">
      <w:pPr>
        <w:spacing w:line="360" w:lineRule="auto"/>
        <w:ind w:firstLineChars="200" w:firstLine="480"/>
        <w:rPr>
          <w:bCs/>
          <w:sz w:val="24"/>
        </w:rPr>
      </w:pPr>
      <w:r w:rsidRPr="005D49D8">
        <w:rPr>
          <w:rFonts w:hint="eastAsia"/>
          <w:bCs/>
          <w:sz w:val="24"/>
        </w:rPr>
        <w:t>基金合同生效之日起</w:t>
      </w:r>
      <w:r w:rsidRPr="005D49D8">
        <w:rPr>
          <w:rFonts w:hint="eastAsia"/>
          <w:bCs/>
          <w:sz w:val="24"/>
        </w:rPr>
        <w:t>3</w:t>
      </w:r>
      <w:r w:rsidRPr="005D49D8">
        <w:rPr>
          <w:rFonts w:hint="eastAsia"/>
          <w:bCs/>
          <w:sz w:val="24"/>
        </w:rPr>
        <w:t>年后的对应日，若基金资产净值低于</w:t>
      </w:r>
      <w:r w:rsidRPr="005D49D8">
        <w:rPr>
          <w:rFonts w:hint="eastAsia"/>
          <w:bCs/>
          <w:sz w:val="24"/>
        </w:rPr>
        <w:t>2</w:t>
      </w:r>
      <w:r w:rsidRPr="005D49D8">
        <w:rPr>
          <w:rFonts w:hint="eastAsia"/>
          <w:bCs/>
          <w:sz w:val="24"/>
        </w:rPr>
        <w:t>亿元，基金合同自动终止，且不得通过召开基金份额持有人大会延续基金合同期限。</w:t>
      </w:r>
    </w:p>
    <w:p w14:paraId="150CFAEB" w14:textId="77777777" w:rsidR="000E693B" w:rsidRDefault="000E693B" w:rsidP="000E693B">
      <w:pPr>
        <w:spacing w:line="360" w:lineRule="auto"/>
        <w:ind w:firstLineChars="200" w:firstLine="480"/>
        <w:rPr>
          <w:bCs/>
          <w:sz w:val="24"/>
        </w:rPr>
      </w:pPr>
      <w:r w:rsidRPr="00B329F2">
        <w:rPr>
          <w:rFonts w:hint="eastAsia"/>
          <w:bCs/>
          <w:sz w:val="24"/>
        </w:rPr>
        <w:t>如本基金在基金合同生效</w:t>
      </w:r>
      <w:r w:rsidRPr="00B329F2">
        <w:rPr>
          <w:rFonts w:hint="eastAsia"/>
          <w:bCs/>
          <w:sz w:val="24"/>
        </w:rPr>
        <w:t>3</w:t>
      </w:r>
      <w:r w:rsidRPr="00B329F2">
        <w:rPr>
          <w:rFonts w:hint="eastAsia"/>
          <w:bCs/>
          <w:sz w:val="24"/>
        </w:rPr>
        <w:t>年后继续存续的，</w:t>
      </w:r>
      <w:r w:rsidRPr="0083106A">
        <w:rPr>
          <w:rFonts w:hint="eastAsia"/>
          <w:bCs/>
          <w:sz w:val="24"/>
        </w:rPr>
        <w:t>连续</w:t>
      </w:r>
      <w:r w:rsidRPr="0083106A">
        <w:rPr>
          <w:rFonts w:hint="eastAsia"/>
          <w:bCs/>
          <w:sz w:val="24"/>
        </w:rPr>
        <w:t>20</w:t>
      </w:r>
      <w:r w:rsidRPr="0083106A">
        <w:rPr>
          <w:rFonts w:hint="eastAsia"/>
          <w:bCs/>
          <w:sz w:val="24"/>
        </w:rPr>
        <w:t>个工作日出现基金份额持有人数量不满</w:t>
      </w:r>
      <w:r w:rsidRPr="0083106A">
        <w:rPr>
          <w:rFonts w:hint="eastAsia"/>
          <w:bCs/>
          <w:sz w:val="24"/>
        </w:rPr>
        <w:t>200</w:t>
      </w:r>
      <w:r w:rsidRPr="0083106A">
        <w:rPr>
          <w:rFonts w:hint="eastAsia"/>
          <w:bCs/>
          <w:sz w:val="24"/>
        </w:rPr>
        <w:t>人或者基金资产净值低于</w:t>
      </w:r>
      <w:r w:rsidRPr="0083106A">
        <w:rPr>
          <w:rFonts w:hint="eastAsia"/>
          <w:bCs/>
          <w:sz w:val="24"/>
        </w:rPr>
        <w:t>5000</w:t>
      </w:r>
      <w:r w:rsidRPr="0083106A">
        <w:rPr>
          <w:rFonts w:hint="eastAsia"/>
          <w:bCs/>
          <w:sz w:val="24"/>
        </w:rPr>
        <w:t>万元的，基金管理人应当在定期报告中予以披露；连续</w:t>
      </w:r>
      <w:r w:rsidRPr="0083106A">
        <w:rPr>
          <w:rFonts w:hint="eastAsia"/>
          <w:bCs/>
          <w:sz w:val="24"/>
        </w:rPr>
        <w:t>60</w:t>
      </w:r>
      <w:r w:rsidRPr="0083106A">
        <w:rPr>
          <w:rFonts w:hint="eastAsia"/>
          <w:bCs/>
          <w:sz w:val="24"/>
        </w:rPr>
        <w:t>个工作日出现前述情形的，基金管理人应当在</w:t>
      </w:r>
      <w:r w:rsidRPr="0083106A">
        <w:rPr>
          <w:rFonts w:hint="eastAsia"/>
          <w:bCs/>
          <w:sz w:val="24"/>
        </w:rPr>
        <w:t>10</w:t>
      </w:r>
      <w:r w:rsidRPr="0083106A">
        <w:rPr>
          <w:rFonts w:hint="eastAsia"/>
          <w:bCs/>
          <w:sz w:val="24"/>
        </w:rPr>
        <w:t>个工作日内向中国证监会报告并提出解决方案，解决方案包括持续运作、转换运作方式、与其他基金合并或者终止基金合同等，并在</w:t>
      </w:r>
      <w:r w:rsidRPr="0083106A">
        <w:rPr>
          <w:rFonts w:hint="eastAsia"/>
          <w:bCs/>
          <w:sz w:val="24"/>
        </w:rPr>
        <w:t>6</w:t>
      </w:r>
      <w:r w:rsidRPr="0083106A">
        <w:rPr>
          <w:rFonts w:hint="eastAsia"/>
          <w:bCs/>
          <w:sz w:val="24"/>
        </w:rPr>
        <w:t>个月内召开基金份额持有人大会进行表决。</w:t>
      </w:r>
    </w:p>
    <w:p w14:paraId="7E4E5DDA" w14:textId="1E01D4B1" w:rsidR="0007536D" w:rsidRDefault="005D49D8">
      <w:pPr>
        <w:spacing w:line="360" w:lineRule="auto"/>
        <w:ind w:firstLineChars="200" w:firstLine="480"/>
        <w:rPr>
          <w:bCs/>
          <w:sz w:val="24"/>
        </w:rPr>
      </w:pPr>
      <w:r w:rsidRPr="005D49D8">
        <w:rPr>
          <w:rFonts w:hint="eastAsia"/>
          <w:bCs/>
          <w:sz w:val="24"/>
        </w:rPr>
        <w:lastRenderedPageBreak/>
        <w:t>法律法规或</w:t>
      </w:r>
      <w:r w:rsidR="00E77484" w:rsidRPr="00E77484">
        <w:rPr>
          <w:rFonts w:hint="eastAsia"/>
          <w:bCs/>
          <w:sz w:val="24"/>
        </w:rPr>
        <w:t>中国证监会</w:t>
      </w:r>
      <w:r w:rsidRPr="005D49D8">
        <w:rPr>
          <w:rFonts w:hint="eastAsia"/>
          <w:bCs/>
          <w:sz w:val="24"/>
        </w:rPr>
        <w:t>另有规定时，从其规定。</w:t>
      </w:r>
    </w:p>
    <w:p w14:paraId="1F737287"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7" w:name="_Toc79392606"/>
      <w:bookmarkStart w:id="98" w:name="_Toc10463"/>
      <w:bookmarkStart w:id="99" w:name="_Toc17244"/>
      <w:bookmarkStart w:id="100" w:name="_Toc23261"/>
      <w:bookmarkStart w:id="101" w:name="_Toc1427"/>
      <w:bookmarkStart w:id="102" w:name="_Toc1270"/>
      <w:bookmarkStart w:id="103" w:name="_Toc123102453"/>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3776878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AFD621C" w14:textId="77777777" w:rsidR="0007536D" w:rsidRDefault="0007536D">
      <w:pPr>
        <w:spacing w:line="360" w:lineRule="auto"/>
        <w:ind w:firstLine="540"/>
        <w:rPr>
          <w:bCs/>
          <w:sz w:val="24"/>
        </w:rPr>
      </w:pPr>
    </w:p>
    <w:p w14:paraId="55A9A76F" w14:textId="77777777" w:rsidR="0007536D" w:rsidRDefault="0007536D">
      <w:pPr>
        <w:spacing w:line="360" w:lineRule="auto"/>
        <w:ind w:firstLineChars="200" w:firstLine="480"/>
        <w:rPr>
          <w:bCs/>
          <w:sz w:val="24"/>
        </w:rPr>
      </w:pPr>
      <w:r>
        <w:rPr>
          <w:bCs/>
          <w:sz w:val="24"/>
        </w:rPr>
        <w:t>一、申购和赎回场所</w:t>
      </w:r>
    </w:p>
    <w:p w14:paraId="6889304D" w14:textId="47494605"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w:t>
      </w:r>
      <w:r w:rsidR="00EC760E">
        <w:rPr>
          <w:bCs/>
          <w:sz w:val="24"/>
        </w:rPr>
        <w:t>规定网站</w:t>
      </w:r>
      <w:r w:rsidR="00534F6F">
        <w:rPr>
          <w:bCs/>
          <w:sz w:val="24"/>
        </w:rPr>
        <w:t>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720EF826" w14:textId="77777777" w:rsidR="0007536D" w:rsidRDefault="0007536D">
      <w:pPr>
        <w:spacing w:line="360" w:lineRule="auto"/>
        <w:ind w:firstLineChars="200" w:firstLine="480"/>
        <w:rPr>
          <w:bCs/>
          <w:sz w:val="24"/>
        </w:rPr>
      </w:pPr>
      <w:r>
        <w:rPr>
          <w:bCs/>
          <w:sz w:val="24"/>
        </w:rPr>
        <w:t>二、申购和赎回的开放日及时间</w:t>
      </w:r>
    </w:p>
    <w:p w14:paraId="748F2175" w14:textId="77777777" w:rsidR="005D3CB6" w:rsidRPr="005D3CB6" w:rsidRDefault="005D3CB6" w:rsidP="005D3CB6">
      <w:pPr>
        <w:spacing w:line="360" w:lineRule="auto"/>
        <w:ind w:firstLineChars="200" w:firstLine="480"/>
        <w:rPr>
          <w:bCs/>
          <w:sz w:val="24"/>
        </w:rPr>
      </w:pPr>
      <w:r w:rsidRPr="005D3CB6">
        <w:rPr>
          <w:rFonts w:hint="eastAsia"/>
          <w:bCs/>
          <w:sz w:val="24"/>
        </w:rPr>
        <w:t>1</w:t>
      </w:r>
      <w:r w:rsidRPr="005D3CB6">
        <w:rPr>
          <w:rFonts w:hint="eastAsia"/>
          <w:bCs/>
          <w:sz w:val="24"/>
        </w:rPr>
        <w:t>、基金份额的开放期和封闭期</w:t>
      </w:r>
    </w:p>
    <w:p w14:paraId="32037EAA" w14:textId="77777777" w:rsidR="005D3CB6" w:rsidRPr="005D3CB6" w:rsidRDefault="005D3CB6" w:rsidP="005D3CB6">
      <w:pPr>
        <w:spacing w:line="360" w:lineRule="auto"/>
        <w:ind w:firstLineChars="200" w:firstLine="480"/>
        <w:rPr>
          <w:bCs/>
          <w:sz w:val="24"/>
        </w:rPr>
      </w:pPr>
      <w:r w:rsidRPr="005D3CB6">
        <w:rPr>
          <w:rFonts w:hint="eastAsia"/>
          <w:bCs/>
          <w:sz w:val="24"/>
        </w:rPr>
        <w:t>本基金自基金合同生效后，每年开放一次申购和赎回，每个开放期的起始日为基金合同生效日的年度对日（如该日为非工作日或无对应日期，则顺延至下一工作日），开放期不少于</w:t>
      </w:r>
      <w:r w:rsidRPr="005D3CB6">
        <w:rPr>
          <w:rFonts w:hint="eastAsia"/>
          <w:bCs/>
          <w:sz w:val="24"/>
        </w:rPr>
        <w:t>5</w:t>
      </w:r>
      <w:r w:rsidRPr="005D3CB6">
        <w:rPr>
          <w:rFonts w:hint="eastAsia"/>
          <w:bCs/>
          <w:sz w:val="24"/>
        </w:rPr>
        <w:t>个工作日并且最长不超过</w:t>
      </w:r>
      <w:r w:rsidRPr="005D3CB6">
        <w:rPr>
          <w:rFonts w:hint="eastAsia"/>
          <w:bCs/>
          <w:sz w:val="24"/>
        </w:rPr>
        <w:t>20</w:t>
      </w:r>
      <w:r w:rsidRPr="005D3CB6">
        <w:rPr>
          <w:rFonts w:hint="eastAsia"/>
          <w:bCs/>
          <w:sz w:val="24"/>
        </w:rPr>
        <w:t>个工作日。开放期内，投资人可以根据相关业务规则申购、赎回基金份额。</w:t>
      </w:r>
    </w:p>
    <w:p w14:paraId="4B1F0EA8" w14:textId="77777777" w:rsidR="005D3CB6" w:rsidRPr="005D3CB6" w:rsidRDefault="005D3CB6" w:rsidP="005D3CB6">
      <w:pPr>
        <w:spacing w:line="360" w:lineRule="auto"/>
        <w:ind w:firstLineChars="200" w:firstLine="480"/>
        <w:rPr>
          <w:bCs/>
          <w:sz w:val="24"/>
        </w:rPr>
      </w:pPr>
      <w:r w:rsidRPr="005D3CB6">
        <w:rPr>
          <w:rFonts w:hint="eastAsia"/>
          <w:bCs/>
          <w:sz w:val="24"/>
        </w:rPr>
        <w:t>本基金首个封闭期为自基金合同生效日起至第一个开放期的首日（不含该日）之间的期间，之后的封闭期为每相邻两个开放期之间的期间。本基金在封闭期内不办理申购与赎回业务，也不上市交易。</w:t>
      </w:r>
    </w:p>
    <w:p w14:paraId="01822724" w14:textId="6DA05F0C" w:rsidR="005D3CB6" w:rsidRPr="005D3CB6" w:rsidRDefault="005D3CB6" w:rsidP="005D3CB6">
      <w:pPr>
        <w:spacing w:line="360" w:lineRule="auto"/>
        <w:ind w:firstLineChars="200" w:firstLine="480"/>
        <w:rPr>
          <w:bCs/>
          <w:sz w:val="24"/>
        </w:rPr>
      </w:pPr>
      <w:r w:rsidRPr="005D3CB6">
        <w:rPr>
          <w:rFonts w:hint="eastAsia"/>
          <w:bCs/>
          <w:sz w:val="24"/>
        </w:rPr>
        <w:t>开放期的具体时间由基金管理人在开始办理申购和赎回的具体日期前依照《信息披露办法》的有关规定在</w:t>
      </w:r>
      <w:r w:rsidR="00587D25">
        <w:rPr>
          <w:bCs/>
          <w:sz w:val="24"/>
        </w:rPr>
        <w:t>规定</w:t>
      </w:r>
      <w:r w:rsidRPr="005D3CB6">
        <w:rPr>
          <w:rFonts w:hint="eastAsia"/>
          <w:bCs/>
          <w:sz w:val="24"/>
        </w:rPr>
        <w:t>媒介上予以公告。</w:t>
      </w:r>
    </w:p>
    <w:p w14:paraId="792436F6" w14:textId="77777777" w:rsidR="005D3CB6" w:rsidRPr="005D3CB6" w:rsidRDefault="005D3CB6" w:rsidP="005D3CB6">
      <w:pPr>
        <w:spacing w:line="360" w:lineRule="auto"/>
        <w:ind w:firstLineChars="200" w:firstLine="480"/>
        <w:rPr>
          <w:bCs/>
          <w:sz w:val="24"/>
        </w:rPr>
      </w:pPr>
      <w:r w:rsidRPr="005D3CB6">
        <w:rPr>
          <w:rFonts w:hint="eastAsia"/>
          <w:bCs/>
          <w:sz w:val="24"/>
        </w:rPr>
        <w:t>开放期内申购、赎回等业务的具体规则以基金管理人届时公告为准。如封闭期后或在开放期内发生不可抗力使基金无法按时开放申购或赎回业务的，开放期时间中止计算，在不可抗力影响因素消除之日次日起，继续计算该开放期时间，直到满足开放期的时间要求，具体时间以基金管理人届时公告为准。</w:t>
      </w:r>
    </w:p>
    <w:p w14:paraId="7D5D85FB" w14:textId="77777777" w:rsidR="005D3CB6" w:rsidRPr="005D3CB6" w:rsidRDefault="005D3CB6" w:rsidP="005D3CB6">
      <w:pPr>
        <w:spacing w:line="360" w:lineRule="auto"/>
        <w:ind w:firstLineChars="200" w:firstLine="480"/>
        <w:rPr>
          <w:bCs/>
          <w:sz w:val="24"/>
        </w:rPr>
      </w:pPr>
      <w:r w:rsidRPr="005D3CB6">
        <w:rPr>
          <w:rFonts w:hint="eastAsia"/>
          <w:bCs/>
          <w:sz w:val="24"/>
        </w:rPr>
        <w:t>2</w:t>
      </w:r>
      <w:r w:rsidRPr="005D3CB6">
        <w:rPr>
          <w:rFonts w:hint="eastAsia"/>
          <w:bCs/>
          <w:sz w:val="24"/>
        </w:rPr>
        <w:t>、开放日及开放时间</w:t>
      </w:r>
    </w:p>
    <w:p w14:paraId="07E9FB47" w14:textId="28F7497A" w:rsidR="005D3CB6" w:rsidRPr="005D3CB6" w:rsidRDefault="0017580F" w:rsidP="005D3CB6">
      <w:pPr>
        <w:spacing w:line="360" w:lineRule="auto"/>
        <w:ind w:firstLineChars="200" w:firstLine="480"/>
        <w:rPr>
          <w:bCs/>
          <w:sz w:val="24"/>
        </w:rPr>
      </w:pPr>
      <w:r w:rsidRPr="0017580F">
        <w:rPr>
          <w:rFonts w:hint="eastAsia"/>
          <w:bCs/>
          <w:sz w:val="24"/>
        </w:rPr>
        <w:t>投资人在开放日办理基金份额的申购和赎回，具体办理时间为开放期内上海证券交易所、深圳证券交易所的正常交易日（若该工作日为非港股通交易日或非全国中小企业股份转让系统交易日，则本基金可不开放）的交易时间（基金销售机构另有规定的，可在上述范围内规定具体的交易时间），但基金管理人根据法律法规、中国证监会的要求或基金合同的规定公告暂停申购、赎回时除外。封闭</w:t>
      </w:r>
      <w:r w:rsidRPr="0017580F">
        <w:rPr>
          <w:rFonts w:hint="eastAsia"/>
          <w:bCs/>
          <w:sz w:val="24"/>
        </w:rPr>
        <w:lastRenderedPageBreak/>
        <w:t>期内，本基金不办理申购与赎回业务，也不上市交易。</w:t>
      </w:r>
    </w:p>
    <w:p w14:paraId="36598778" w14:textId="3C6B3989" w:rsidR="005D3CB6" w:rsidRPr="005D3CB6" w:rsidRDefault="005D3CB6" w:rsidP="005D3CB6">
      <w:pPr>
        <w:spacing w:line="360" w:lineRule="auto"/>
        <w:ind w:firstLineChars="200" w:firstLine="480"/>
        <w:rPr>
          <w:bCs/>
          <w:sz w:val="24"/>
        </w:rPr>
      </w:pPr>
      <w:r w:rsidRPr="005D3CB6">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587D25">
        <w:rPr>
          <w:rFonts w:hint="eastAsia"/>
          <w:bCs/>
          <w:sz w:val="24"/>
        </w:rPr>
        <w:t>规定</w:t>
      </w:r>
      <w:r w:rsidRPr="005D3CB6">
        <w:rPr>
          <w:rFonts w:hint="eastAsia"/>
          <w:bCs/>
          <w:sz w:val="24"/>
        </w:rPr>
        <w:t>媒介上公告。</w:t>
      </w:r>
    </w:p>
    <w:p w14:paraId="23AED4AC" w14:textId="77777777" w:rsidR="005D3CB6" w:rsidRPr="005D3CB6" w:rsidRDefault="005D3CB6" w:rsidP="005D3CB6">
      <w:pPr>
        <w:spacing w:line="360" w:lineRule="auto"/>
        <w:ind w:firstLineChars="200" w:firstLine="480"/>
        <w:rPr>
          <w:bCs/>
          <w:sz w:val="24"/>
        </w:rPr>
      </w:pPr>
      <w:r w:rsidRPr="005D3CB6">
        <w:rPr>
          <w:rFonts w:hint="eastAsia"/>
          <w:bCs/>
          <w:sz w:val="24"/>
        </w:rPr>
        <w:t>3</w:t>
      </w:r>
      <w:r w:rsidRPr="005D3CB6">
        <w:rPr>
          <w:rFonts w:hint="eastAsia"/>
          <w:bCs/>
          <w:sz w:val="24"/>
        </w:rPr>
        <w:t>、申购、赎回开始日及业务办理时间</w:t>
      </w:r>
    </w:p>
    <w:p w14:paraId="0521884E" w14:textId="788AFF14" w:rsidR="005D3CB6" w:rsidRPr="005D3CB6" w:rsidRDefault="005D3CB6" w:rsidP="005D3CB6">
      <w:pPr>
        <w:spacing w:line="360" w:lineRule="auto"/>
        <w:ind w:firstLineChars="200" w:firstLine="480"/>
        <w:rPr>
          <w:bCs/>
          <w:sz w:val="24"/>
        </w:rPr>
      </w:pPr>
      <w:r w:rsidRPr="005D3CB6">
        <w:rPr>
          <w:rFonts w:hint="eastAsia"/>
          <w:bCs/>
          <w:sz w:val="24"/>
        </w:rPr>
        <w:t>在确定申购开始与赎回开始时间后，基金管理人应在申购、赎回开放日前依照《信息披露办法》的有关规定在</w:t>
      </w:r>
      <w:r w:rsidR="00587D25">
        <w:rPr>
          <w:bCs/>
          <w:sz w:val="24"/>
        </w:rPr>
        <w:t>规定</w:t>
      </w:r>
      <w:r w:rsidRPr="005D3CB6">
        <w:rPr>
          <w:rFonts w:hint="eastAsia"/>
          <w:bCs/>
          <w:sz w:val="24"/>
        </w:rPr>
        <w:t>媒介上公告申购与赎回的开始时间。</w:t>
      </w:r>
    </w:p>
    <w:p w14:paraId="6F3A1044" w14:textId="77777777" w:rsidR="00494F2C" w:rsidRDefault="005D3CB6">
      <w:pPr>
        <w:spacing w:line="360" w:lineRule="auto"/>
        <w:ind w:firstLineChars="200" w:firstLine="480"/>
        <w:rPr>
          <w:bCs/>
          <w:sz w:val="24"/>
        </w:rPr>
      </w:pPr>
      <w:r w:rsidRPr="005D3CB6">
        <w:rPr>
          <w:rFonts w:hint="eastAsia"/>
          <w:bCs/>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14:paraId="2D8950D0" w14:textId="77777777" w:rsidR="0007536D" w:rsidRDefault="0007536D">
      <w:pPr>
        <w:spacing w:line="360" w:lineRule="auto"/>
        <w:ind w:firstLineChars="200" w:firstLine="480"/>
        <w:rPr>
          <w:bCs/>
          <w:sz w:val="24"/>
        </w:rPr>
      </w:pPr>
      <w:r>
        <w:rPr>
          <w:bCs/>
          <w:sz w:val="24"/>
        </w:rPr>
        <w:t>三、申购与赎回的原则</w:t>
      </w:r>
    </w:p>
    <w:p w14:paraId="07EE00CD"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0A165A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AC5A5D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6F6D9" w14:textId="46F2272C" w:rsidR="0007536D" w:rsidRDefault="00F84F56">
      <w:pPr>
        <w:spacing w:line="360" w:lineRule="auto"/>
        <w:ind w:firstLineChars="200" w:firstLine="480"/>
        <w:rPr>
          <w:bCs/>
          <w:sz w:val="24"/>
        </w:rPr>
      </w:pPr>
      <w:r>
        <w:rPr>
          <w:bCs/>
          <w:sz w:val="24"/>
        </w:rPr>
        <w:t>4</w:t>
      </w:r>
      <w:r w:rsidR="0007536D">
        <w:rPr>
          <w:rFonts w:hint="eastAsia"/>
          <w:bCs/>
          <w:sz w:val="24"/>
        </w:rPr>
        <w:t>、</w:t>
      </w:r>
      <w:r w:rsidR="0007536D">
        <w:rPr>
          <w:bCs/>
          <w:sz w:val="24"/>
        </w:rPr>
        <w:t>赎回遵循</w:t>
      </w:r>
      <w:r w:rsidR="0007536D">
        <w:rPr>
          <w:bCs/>
          <w:sz w:val="24"/>
        </w:rPr>
        <w:t>“</w:t>
      </w:r>
      <w:r w:rsidR="0007536D">
        <w:rPr>
          <w:bCs/>
          <w:sz w:val="24"/>
        </w:rPr>
        <w:t>先进先出</w:t>
      </w:r>
      <w:r w:rsidR="0007536D">
        <w:rPr>
          <w:bCs/>
          <w:sz w:val="24"/>
        </w:rPr>
        <w:t>”</w:t>
      </w:r>
      <w:r w:rsidR="0007536D">
        <w:rPr>
          <w:bCs/>
          <w:sz w:val="24"/>
        </w:rPr>
        <w:t>原则，即按照投资人认购、申购的先后次序进行顺序赎回；</w:t>
      </w:r>
      <w:r w:rsidR="00C37862" w:rsidDel="00C37862">
        <w:rPr>
          <w:bCs/>
          <w:sz w:val="24"/>
        </w:rPr>
        <w:t xml:space="preserve"> </w:t>
      </w:r>
    </w:p>
    <w:p w14:paraId="4DE8DE50" w14:textId="52D5927C" w:rsidR="0007536D" w:rsidRDefault="00F84F56">
      <w:pPr>
        <w:spacing w:line="360" w:lineRule="auto"/>
        <w:ind w:firstLineChars="200" w:firstLine="480"/>
        <w:rPr>
          <w:b/>
          <w:sz w:val="24"/>
          <w:u w:val="single"/>
        </w:rPr>
      </w:pPr>
      <w:r>
        <w:rPr>
          <w:bCs/>
          <w:sz w:val="24"/>
        </w:rPr>
        <w:t>5</w:t>
      </w:r>
      <w:r w:rsidR="0007536D">
        <w:rPr>
          <w:bCs/>
          <w:sz w:val="24"/>
        </w:rPr>
        <w:t>、办理申购、赎回业务时，应当遵循基金份额持有人利益优先原则</w:t>
      </w:r>
      <w:r w:rsidR="0007536D">
        <w:rPr>
          <w:rFonts w:hint="eastAsia"/>
          <w:bCs/>
          <w:color w:val="000000"/>
          <w:sz w:val="24"/>
        </w:rPr>
        <w:t>，确保投资者的合法权益不受损害并得到公平对待</w:t>
      </w:r>
      <w:r w:rsidR="0007536D">
        <w:rPr>
          <w:bCs/>
          <w:sz w:val="24"/>
        </w:rPr>
        <w:t>。</w:t>
      </w:r>
    </w:p>
    <w:p w14:paraId="79A58A16" w14:textId="1D2DF2CF"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EC760E">
        <w:rPr>
          <w:bCs/>
          <w:sz w:val="24"/>
        </w:rPr>
        <w:t>规定媒介</w:t>
      </w:r>
      <w:r>
        <w:rPr>
          <w:bCs/>
          <w:sz w:val="24"/>
        </w:rPr>
        <w:t>上公告。</w:t>
      </w:r>
    </w:p>
    <w:p w14:paraId="5EAF64D4" w14:textId="77777777" w:rsidR="0007536D" w:rsidRDefault="0007536D">
      <w:pPr>
        <w:spacing w:line="360" w:lineRule="auto"/>
        <w:ind w:firstLineChars="200" w:firstLine="480"/>
        <w:rPr>
          <w:bCs/>
          <w:sz w:val="24"/>
        </w:rPr>
      </w:pPr>
      <w:r>
        <w:rPr>
          <w:bCs/>
          <w:sz w:val="24"/>
        </w:rPr>
        <w:t>四、申购与赎回的程序</w:t>
      </w:r>
    </w:p>
    <w:p w14:paraId="09BBF62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ADF078B"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9311D0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32DACC" w14:textId="631ADFFE" w:rsidR="0007536D" w:rsidRDefault="0007536D">
      <w:pPr>
        <w:spacing w:line="360" w:lineRule="auto"/>
        <w:ind w:firstLineChars="200" w:firstLine="480"/>
        <w:rPr>
          <w:bCs/>
          <w:sz w:val="24"/>
        </w:rPr>
      </w:pPr>
      <w:r>
        <w:rPr>
          <w:bCs/>
          <w:sz w:val="24"/>
          <w:lang w:val="zh-CN"/>
        </w:rPr>
        <w:lastRenderedPageBreak/>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14:paraId="2600B4BA" w14:textId="7BCF3E1F"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04221DA3"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BD7B66E" w14:textId="77777777" w:rsidR="0007536D" w:rsidRDefault="000753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0D7E66FE" w14:textId="2D26B614"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123DAEF" w14:textId="5328EBDA"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w:t>
      </w:r>
      <w:r w:rsidR="00EC760E">
        <w:rPr>
          <w:rFonts w:hint="eastAsia"/>
          <w:bCs/>
          <w:sz w:val="24"/>
        </w:rPr>
        <w:t>规定媒介</w:t>
      </w:r>
      <w:r w:rsidRPr="003C6584">
        <w:rPr>
          <w:rFonts w:hint="eastAsia"/>
          <w:bCs/>
          <w:sz w:val="24"/>
        </w:rPr>
        <w:t>上公告。</w:t>
      </w:r>
    </w:p>
    <w:p w14:paraId="4541C742" w14:textId="77777777" w:rsidR="0007536D" w:rsidRDefault="0007536D">
      <w:pPr>
        <w:spacing w:line="360" w:lineRule="auto"/>
        <w:ind w:firstLineChars="200" w:firstLine="480"/>
        <w:rPr>
          <w:bCs/>
          <w:sz w:val="24"/>
        </w:rPr>
      </w:pPr>
      <w:r>
        <w:rPr>
          <w:bCs/>
          <w:sz w:val="24"/>
        </w:rPr>
        <w:t>五、申购和赎回的数量限制</w:t>
      </w:r>
    </w:p>
    <w:p w14:paraId="0786168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E1B13E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FD877F7" w14:textId="77777777" w:rsidR="0007536D" w:rsidRDefault="0007536D">
      <w:pPr>
        <w:spacing w:line="360" w:lineRule="auto"/>
        <w:ind w:firstLineChars="200" w:firstLine="480"/>
        <w:rPr>
          <w:bCs/>
          <w:sz w:val="24"/>
        </w:rPr>
      </w:pPr>
      <w:r>
        <w:rPr>
          <w:bCs/>
          <w:sz w:val="24"/>
        </w:rPr>
        <w:lastRenderedPageBreak/>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7F04CA" w14:textId="3DAC7918"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FB2154">
        <w:rPr>
          <w:rFonts w:hint="eastAsia"/>
          <w:bCs/>
          <w:sz w:val="24"/>
        </w:rPr>
        <w:t>应当</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9E78CDB" w14:textId="4D014770"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EC760E">
        <w:rPr>
          <w:bCs/>
          <w:sz w:val="24"/>
        </w:rPr>
        <w:t>规定媒介</w:t>
      </w:r>
      <w:r w:rsidR="00534F6F">
        <w:rPr>
          <w:bCs/>
          <w:sz w:val="24"/>
        </w:rPr>
        <w:t>上公告</w:t>
      </w:r>
      <w:r>
        <w:rPr>
          <w:bCs/>
          <w:sz w:val="24"/>
        </w:rPr>
        <w:t>。</w:t>
      </w:r>
    </w:p>
    <w:p w14:paraId="13136E60" w14:textId="77777777" w:rsidR="0007536D" w:rsidRDefault="0007536D">
      <w:pPr>
        <w:spacing w:line="360" w:lineRule="auto"/>
        <w:ind w:firstLineChars="200" w:firstLine="480"/>
        <w:rPr>
          <w:bCs/>
          <w:sz w:val="24"/>
        </w:rPr>
      </w:pPr>
      <w:r>
        <w:rPr>
          <w:bCs/>
          <w:sz w:val="24"/>
        </w:rPr>
        <w:t>六、申购和赎回的价格、费用及其用途</w:t>
      </w:r>
    </w:p>
    <w:p w14:paraId="6B7E10EB" w14:textId="41882CFB"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w:t>
      </w:r>
      <w:r w:rsidR="00132D69">
        <w:rPr>
          <w:rFonts w:hint="eastAsia"/>
          <w:bCs/>
          <w:sz w:val="24"/>
        </w:rPr>
        <w:t>按约定</w:t>
      </w:r>
      <w:r w:rsidR="009B3F82">
        <w:rPr>
          <w:rFonts w:hint="eastAsia"/>
          <w:bCs/>
          <w:sz w:val="24"/>
        </w:rPr>
        <w:t>披露</w:t>
      </w:r>
      <w:r>
        <w:rPr>
          <w:bCs/>
          <w:sz w:val="24"/>
        </w:rPr>
        <w:t>。遇特殊情况，</w:t>
      </w:r>
      <w:r>
        <w:rPr>
          <w:rFonts w:hint="eastAsia"/>
          <w:bCs/>
          <w:color w:val="000000"/>
          <w:sz w:val="24"/>
        </w:rPr>
        <w:t>经履行适当程序</w:t>
      </w:r>
      <w:r>
        <w:rPr>
          <w:bCs/>
          <w:sz w:val="24"/>
        </w:rPr>
        <w:t>，可以适当延迟计算或公告。</w:t>
      </w:r>
    </w:p>
    <w:p w14:paraId="5E5C027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0AD7ECF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18A9C59A" w14:textId="1EEEC860"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440E5593"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4F5BDD1" w14:textId="2D15E114"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w:t>
      </w:r>
      <w:r w:rsidR="00A20F2E">
        <w:rPr>
          <w:bCs/>
          <w:sz w:val="24"/>
        </w:rPr>
        <w:lastRenderedPageBreak/>
        <w:t>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EC760E">
        <w:rPr>
          <w:bCs/>
          <w:sz w:val="24"/>
        </w:rPr>
        <w:t>规定媒介</w:t>
      </w:r>
      <w:r>
        <w:rPr>
          <w:bCs/>
          <w:sz w:val="24"/>
        </w:rPr>
        <w:t>上公告。</w:t>
      </w:r>
    </w:p>
    <w:p w14:paraId="127FFDD4"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3396E14"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D40DAB8" w14:textId="77777777"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C139C70" w14:textId="0CA7DC43" w:rsidR="0007536D" w:rsidRDefault="00337562">
      <w:pPr>
        <w:spacing w:line="360" w:lineRule="auto"/>
        <w:ind w:firstLineChars="200" w:firstLine="480"/>
        <w:rPr>
          <w:bCs/>
          <w:sz w:val="24"/>
        </w:rPr>
      </w:pPr>
      <w:r w:rsidRPr="00337562">
        <w:rPr>
          <w:rFonts w:hint="eastAsia"/>
          <w:bCs/>
          <w:sz w:val="24"/>
        </w:rPr>
        <w:t>开放期内</w:t>
      </w:r>
      <w:r w:rsidR="0007536D">
        <w:rPr>
          <w:bCs/>
          <w:sz w:val="24"/>
        </w:rPr>
        <w:t>发生下列情况时，基金管理人可拒绝或暂停接受投资人的申购申请：</w:t>
      </w:r>
    </w:p>
    <w:p w14:paraId="37653520"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B3EE8E"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1D3A6EF" w14:textId="606AD8F0"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14:paraId="3FB80780" w14:textId="77777777" w:rsidR="0007536D" w:rsidRDefault="0007536D">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120489D4"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32832B3"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82DEF11"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5394A8D" w14:textId="59BB0255" w:rsidR="002E4A5C" w:rsidRDefault="002E4A5C">
      <w:pPr>
        <w:spacing w:line="360" w:lineRule="auto"/>
        <w:ind w:firstLineChars="200" w:firstLine="480"/>
        <w:rPr>
          <w:bCs/>
          <w:sz w:val="24"/>
        </w:rPr>
      </w:pPr>
      <w:r>
        <w:rPr>
          <w:rFonts w:hint="eastAsia"/>
          <w:bCs/>
          <w:sz w:val="24"/>
        </w:rPr>
        <w:lastRenderedPageBreak/>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6556E29" w14:textId="7E45F45E"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21EDC1DD" w14:textId="7AD9B893"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39330F6E" w14:textId="753BB3E8"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w:t>
      </w:r>
      <w:r w:rsidR="00EC760E">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r w:rsidR="0053728F" w:rsidRPr="0053728F">
        <w:rPr>
          <w:rFonts w:hint="eastAsia"/>
          <w:bCs/>
          <w:sz w:val="24"/>
        </w:rPr>
        <w:t>开放期内因发生不可抗力等原因而发生暂停申购情形的，开放期将按因不可抗力等原因而暂停申购的时间相应延长，直至满足开放期时间要求。</w:t>
      </w:r>
    </w:p>
    <w:p w14:paraId="76E3C81F"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B815350" w14:textId="6100FF70" w:rsidR="0007536D" w:rsidRDefault="001E3AFF">
      <w:pPr>
        <w:spacing w:line="360" w:lineRule="auto"/>
        <w:ind w:firstLineChars="200" w:firstLine="480"/>
        <w:rPr>
          <w:bCs/>
          <w:sz w:val="24"/>
        </w:rPr>
      </w:pPr>
      <w:r w:rsidRPr="001E3AFF">
        <w:rPr>
          <w:rFonts w:hint="eastAsia"/>
          <w:bCs/>
          <w:sz w:val="24"/>
        </w:rPr>
        <w:t>开放期内</w:t>
      </w:r>
      <w:r w:rsidR="0007536D">
        <w:rPr>
          <w:bCs/>
          <w:sz w:val="24"/>
        </w:rPr>
        <w:t>发生下列情形时，基金管理人可暂停接受投资人的赎回申请或延缓支付赎回款项：</w:t>
      </w:r>
    </w:p>
    <w:p w14:paraId="4B65D5E4"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CCB5DA7"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0D490A2" w14:textId="1B6F180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17" w:name="_Hlt152500890"/>
      <w:r>
        <w:rPr>
          <w:bCs/>
          <w:sz w:val="24"/>
        </w:rPr>
        <w:t>净值。</w:t>
      </w:r>
    </w:p>
    <w:p w14:paraId="3C9F4A3F" w14:textId="62191259" w:rsidR="0007536D" w:rsidRDefault="0007536D" w:rsidP="00132D69">
      <w:pPr>
        <w:spacing w:line="360" w:lineRule="auto"/>
        <w:ind w:firstLineChars="200" w:firstLine="480"/>
        <w:rPr>
          <w:bCs/>
          <w:sz w:val="24"/>
        </w:rPr>
      </w:pPr>
      <w:r>
        <w:rPr>
          <w:rFonts w:hint="eastAsia"/>
          <w:bCs/>
          <w:sz w:val="24"/>
        </w:rPr>
        <w:t>4</w:t>
      </w:r>
      <w:r>
        <w:rPr>
          <w:rFonts w:hint="eastAsia"/>
          <w:bCs/>
          <w:sz w:val="24"/>
        </w:rPr>
        <w:t>、</w:t>
      </w:r>
      <w:r>
        <w:rPr>
          <w:bCs/>
          <w:sz w:val="24"/>
        </w:rPr>
        <w:t>发生继续接受赎回申请将损害现有基金份额持有人利益的情形时，基金管理人可暂停接受基金份额持有人的赎回申请。</w:t>
      </w:r>
    </w:p>
    <w:p w14:paraId="45F017D2" w14:textId="76E1C003" w:rsidR="0007536D" w:rsidRDefault="00132D69">
      <w:pPr>
        <w:spacing w:line="360" w:lineRule="auto"/>
        <w:ind w:firstLineChars="200" w:firstLine="480"/>
        <w:rPr>
          <w:bCs/>
          <w:sz w:val="24"/>
          <w:highlight w:val="yellow"/>
        </w:rPr>
      </w:pPr>
      <w:r>
        <w:rPr>
          <w:bCs/>
          <w:sz w:val="24"/>
        </w:rPr>
        <w:t>5</w:t>
      </w:r>
      <w:r w:rsidR="0007536D">
        <w:rPr>
          <w:bCs/>
          <w:sz w:val="24"/>
        </w:rPr>
        <w:t>、当前一估值日基金资产净值</w:t>
      </w:r>
      <w:r w:rsidR="0007536D">
        <w:rPr>
          <w:bCs/>
          <w:sz w:val="24"/>
        </w:rPr>
        <w:t>50%</w:t>
      </w:r>
      <w:r w:rsidR="0007536D">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7"/>
    <w:p w14:paraId="26CEB153" w14:textId="4D903191" w:rsidR="0007536D" w:rsidRDefault="00132D69">
      <w:pPr>
        <w:spacing w:line="360" w:lineRule="auto"/>
        <w:ind w:firstLineChars="200" w:firstLine="480"/>
        <w:rPr>
          <w:bCs/>
          <w:sz w:val="24"/>
        </w:rPr>
      </w:pPr>
      <w:r>
        <w:rPr>
          <w:bCs/>
          <w:sz w:val="24"/>
        </w:rPr>
        <w:t>6</w:t>
      </w:r>
      <w:r w:rsidR="0007536D">
        <w:rPr>
          <w:rFonts w:hint="eastAsia"/>
          <w:bCs/>
          <w:sz w:val="24"/>
        </w:rPr>
        <w:t>、</w:t>
      </w:r>
      <w:r w:rsidR="0007536D">
        <w:rPr>
          <w:bCs/>
          <w:sz w:val="24"/>
        </w:rPr>
        <w:t>法律法规规定或中国证监会认定的其他情形。</w:t>
      </w:r>
    </w:p>
    <w:p w14:paraId="6275956B" w14:textId="01069F68" w:rsidR="0007536D" w:rsidRDefault="0007536D">
      <w:pPr>
        <w:spacing w:line="360" w:lineRule="auto"/>
        <w:ind w:firstLineChars="200" w:firstLine="480"/>
        <w:rPr>
          <w:bCs/>
        </w:rPr>
      </w:pPr>
      <w:r>
        <w:rPr>
          <w:bCs/>
          <w:sz w:val="24"/>
        </w:rPr>
        <w:t>发生上述情形之一且基金管理人决定暂停赎回或延缓支付赎回款项时，基金管理人应</w:t>
      </w:r>
      <w:r w:rsidR="00290F1E">
        <w:rPr>
          <w:bCs/>
          <w:sz w:val="24"/>
        </w:rPr>
        <w:t>及时</w:t>
      </w:r>
      <w:r>
        <w:rPr>
          <w:bCs/>
          <w:sz w:val="24"/>
        </w:rPr>
        <w:t>报中国证监会备案，已确认的赎回申请，基金管理人应足额支付；</w:t>
      </w:r>
      <w:r>
        <w:rPr>
          <w:bCs/>
          <w:sz w:val="24"/>
        </w:rPr>
        <w:lastRenderedPageBreak/>
        <w:t>如暂时不能足额支付，应将可支付部分按单个账户申请量占申请总量的比例分配给赎回申请人，未支付部分可延期支付。在暂停赎回的情况消除时，基金管理人应及时恢复赎回业务的办理并公告。</w:t>
      </w:r>
      <w:r w:rsidR="006A57D4" w:rsidRPr="006A57D4">
        <w:rPr>
          <w:rFonts w:hint="eastAsia"/>
          <w:bCs/>
          <w:sz w:val="24"/>
        </w:rPr>
        <w:t>开放期内因发生不可抗力等原因而发生暂停赎回情形的，开放期将按因不可抗力等原因而暂停赎回的时间相应延长，直至满足开放期时间要求。</w:t>
      </w:r>
    </w:p>
    <w:p w14:paraId="53F202A9"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F464F9D" w14:textId="77777777" w:rsidR="00A725B5" w:rsidRPr="00A725B5" w:rsidRDefault="00A725B5" w:rsidP="00A725B5">
      <w:pPr>
        <w:spacing w:line="360" w:lineRule="auto"/>
        <w:ind w:firstLineChars="200" w:firstLine="480"/>
        <w:rPr>
          <w:bCs/>
          <w:sz w:val="24"/>
        </w:rPr>
      </w:pPr>
      <w:r w:rsidRPr="00A725B5">
        <w:rPr>
          <w:rFonts w:hint="eastAsia"/>
          <w:bCs/>
          <w:sz w:val="24"/>
        </w:rPr>
        <w:t>1</w:t>
      </w:r>
      <w:r w:rsidRPr="00A725B5">
        <w:rPr>
          <w:rFonts w:hint="eastAsia"/>
          <w:bCs/>
          <w:sz w:val="24"/>
        </w:rPr>
        <w:t>、巨额赎回的认定</w:t>
      </w:r>
    </w:p>
    <w:p w14:paraId="476939B6" w14:textId="266568BA" w:rsidR="00A725B5" w:rsidRPr="00A725B5" w:rsidRDefault="00A725B5" w:rsidP="00A725B5">
      <w:pPr>
        <w:spacing w:line="360" w:lineRule="auto"/>
        <w:ind w:firstLineChars="200" w:firstLine="480"/>
        <w:rPr>
          <w:bCs/>
          <w:sz w:val="24"/>
        </w:rPr>
      </w:pPr>
      <w:r w:rsidRPr="00A725B5">
        <w:rPr>
          <w:rFonts w:hint="eastAsia"/>
          <w:bCs/>
          <w:sz w:val="24"/>
        </w:rPr>
        <w:t>若本基金</w:t>
      </w:r>
      <w:r w:rsidR="00132D69" w:rsidRPr="00132D69">
        <w:rPr>
          <w:bCs/>
          <w:sz w:val="24"/>
        </w:rPr>
        <w:t>开放期</w:t>
      </w:r>
      <w:r w:rsidR="00132D69">
        <w:rPr>
          <w:bCs/>
          <w:sz w:val="24"/>
        </w:rPr>
        <w:t>内</w:t>
      </w:r>
      <w:r w:rsidRPr="00A725B5">
        <w:rPr>
          <w:rFonts w:hint="eastAsia"/>
          <w:bCs/>
          <w:sz w:val="24"/>
        </w:rPr>
        <w:t>单个开放日内的基金份额净赎回申请</w:t>
      </w:r>
      <w:r w:rsidRPr="00A725B5">
        <w:rPr>
          <w:rFonts w:hint="eastAsia"/>
          <w:bCs/>
          <w:sz w:val="24"/>
        </w:rPr>
        <w:t>(</w:t>
      </w:r>
      <w:r w:rsidRPr="00A725B5">
        <w:rPr>
          <w:rFonts w:hint="eastAsia"/>
          <w:bCs/>
          <w:sz w:val="24"/>
        </w:rPr>
        <w:t>赎回申请份额总数加上基金转换中转出申请份额总数后扣除申购申请份额总数及基金转换中转入申请份额总数后的余额</w:t>
      </w:r>
      <w:r w:rsidRPr="00A725B5">
        <w:rPr>
          <w:rFonts w:hint="eastAsia"/>
          <w:bCs/>
          <w:sz w:val="24"/>
        </w:rPr>
        <w:t>)</w:t>
      </w:r>
      <w:r w:rsidRPr="00A725B5">
        <w:rPr>
          <w:rFonts w:hint="eastAsia"/>
          <w:bCs/>
          <w:sz w:val="24"/>
        </w:rPr>
        <w:t>超过前一工作日的基金总份额的</w:t>
      </w:r>
      <w:r w:rsidRPr="00A725B5">
        <w:rPr>
          <w:rFonts w:hint="eastAsia"/>
          <w:bCs/>
          <w:sz w:val="24"/>
        </w:rPr>
        <w:t>20%</w:t>
      </w:r>
      <w:r w:rsidRPr="00A725B5">
        <w:rPr>
          <w:rFonts w:hint="eastAsia"/>
          <w:bCs/>
          <w:sz w:val="24"/>
        </w:rPr>
        <w:t>，即认为是发生了巨额赎回。</w:t>
      </w:r>
    </w:p>
    <w:p w14:paraId="2AD7E8BD" w14:textId="77777777" w:rsidR="00A725B5" w:rsidRPr="00A725B5" w:rsidRDefault="00A725B5" w:rsidP="00A725B5">
      <w:pPr>
        <w:spacing w:line="360" w:lineRule="auto"/>
        <w:ind w:firstLineChars="200" w:firstLine="480"/>
        <w:rPr>
          <w:bCs/>
          <w:sz w:val="24"/>
        </w:rPr>
      </w:pPr>
      <w:r w:rsidRPr="00A725B5">
        <w:rPr>
          <w:rFonts w:hint="eastAsia"/>
          <w:bCs/>
          <w:sz w:val="24"/>
        </w:rPr>
        <w:t>2</w:t>
      </w:r>
      <w:r w:rsidRPr="00A725B5">
        <w:rPr>
          <w:rFonts w:hint="eastAsia"/>
          <w:bCs/>
          <w:sz w:val="24"/>
        </w:rPr>
        <w:t>、巨额赎回的处理方式</w:t>
      </w:r>
    </w:p>
    <w:p w14:paraId="38086A89" w14:textId="77777777" w:rsidR="00A725B5" w:rsidRPr="00A725B5" w:rsidRDefault="00A725B5" w:rsidP="00A725B5">
      <w:pPr>
        <w:spacing w:line="360" w:lineRule="auto"/>
        <w:ind w:firstLineChars="200" w:firstLine="480"/>
        <w:rPr>
          <w:bCs/>
          <w:sz w:val="24"/>
        </w:rPr>
      </w:pPr>
      <w:r w:rsidRPr="00A725B5">
        <w:rPr>
          <w:rFonts w:hint="eastAsia"/>
          <w:bCs/>
          <w:sz w:val="24"/>
        </w:rPr>
        <w:t>当基金出现巨额赎回时，基金管理人可以根据基金当时的资产组合状况决定全额赎回、延缓支付赎回款项或延期办理赎回申请。</w:t>
      </w:r>
    </w:p>
    <w:p w14:paraId="35EBD560" w14:textId="77777777" w:rsidR="00A725B5" w:rsidRPr="00A725B5" w:rsidRDefault="00A725B5" w:rsidP="00A725B5">
      <w:pPr>
        <w:spacing w:line="360" w:lineRule="auto"/>
        <w:ind w:firstLineChars="200" w:firstLine="480"/>
        <w:rPr>
          <w:bCs/>
          <w:sz w:val="24"/>
        </w:rPr>
      </w:pPr>
      <w:r w:rsidRPr="00A725B5">
        <w:rPr>
          <w:rFonts w:hint="eastAsia"/>
          <w:bCs/>
          <w:sz w:val="24"/>
        </w:rPr>
        <w:t>（</w:t>
      </w:r>
      <w:r w:rsidRPr="00A725B5">
        <w:rPr>
          <w:rFonts w:hint="eastAsia"/>
          <w:bCs/>
          <w:sz w:val="24"/>
        </w:rPr>
        <w:t>1</w:t>
      </w:r>
      <w:r w:rsidRPr="00A725B5">
        <w:rPr>
          <w:rFonts w:hint="eastAsia"/>
          <w:bCs/>
          <w:sz w:val="24"/>
        </w:rPr>
        <w:t>）全额赎回：当基金管理人认为有能力支付投资人的全部赎回申请时，按正常赎回程序执行。</w:t>
      </w:r>
    </w:p>
    <w:p w14:paraId="336581EB" w14:textId="761E0270" w:rsidR="00A725B5" w:rsidRPr="00A725B5" w:rsidRDefault="00A725B5" w:rsidP="00A725B5">
      <w:pPr>
        <w:spacing w:line="360" w:lineRule="auto"/>
        <w:ind w:firstLineChars="200" w:firstLine="480"/>
        <w:rPr>
          <w:bCs/>
          <w:sz w:val="24"/>
        </w:rPr>
      </w:pPr>
      <w:r w:rsidRPr="00A725B5">
        <w:rPr>
          <w:rFonts w:hint="eastAsia"/>
          <w:bCs/>
          <w:sz w:val="24"/>
        </w:rPr>
        <w:t>（</w:t>
      </w:r>
      <w:r w:rsidRPr="00A725B5">
        <w:rPr>
          <w:rFonts w:hint="eastAsia"/>
          <w:bCs/>
          <w:sz w:val="24"/>
        </w:rPr>
        <w:t>2</w:t>
      </w:r>
      <w:r w:rsidRPr="00A725B5">
        <w:rPr>
          <w:rFonts w:hint="eastAsia"/>
          <w:bCs/>
          <w:sz w:val="24"/>
        </w:rPr>
        <w:t>）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w:t>
      </w:r>
      <w:r w:rsidR="00587D25">
        <w:rPr>
          <w:bCs/>
          <w:sz w:val="24"/>
        </w:rPr>
        <w:t>规定</w:t>
      </w:r>
      <w:r w:rsidRPr="00A725B5">
        <w:rPr>
          <w:rFonts w:hint="eastAsia"/>
          <w:bCs/>
          <w:sz w:val="24"/>
        </w:rPr>
        <w:t>媒介上进行公告。</w:t>
      </w:r>
    </w:p>
    <w:p w14:paraId="656BDD41" w14:textId="53BFC00A" w:rsidR="0007536D" w:rsidRDefault="00A725B5">
      <w:pPr>
        <w:spacing w:line="360" w:lineRule="auto"/>
        <w:ind w:firstLineChars="200" w:firstLine="480"/>
        <w:rPr>
          <w:bCs/>
          <w:sz w:val="24"/>
        </w:rPr>
      </w:pPr>
      <w:r w:rsidRPr="00A725B5">
        <w:rPr>
          <w:rFonts w:hint="eastAsia"/>
          <w:bCs/>
          <w:sz w:val="24"/>
        </w:rPr>
        <w:t>（</w:t>
      </w:r>
      <w:r w:rsidRPr="00A725B5">
        <w:rPr>
          <w:rFonts w:hint="eastAsia"/>
          <w:bCs/>
          <w:sz w:val="24"/>
        </w:rPr>
        <w:t>3</w:t>
      </w:r>
      <w:r w:rsidRPr="00A725B5">
        <w:rPr>
          <w:rFonts w:hint="eastAsia"/>
          <w:bCs/>
          <w:sz w:val="24"/>
        </w:rPr>
        <w:t>）延期办理赎回申请：当基金发生巨额赎回，在单个基金份额持有人超过基金总份额</w:t>
      </w:r>
      <w:r w:rsidRPr="00A725B5">
        <w:rPr>
          <w:rFonts w:hint="eastAsia"/>
          <w:bCs/>
          <w:sz w:val="24"/>
        </w:rPr>
        <w:t>50%</w:t>
      </w:r>
      <w:r w:rsidRPr="00A725B5">
        <w:rPr>
          <w:rFonts w:hint="eastAsia"/>
          <w:bCs/>
          <w:sz w:val="24"/>
        </w:rPr>
        <w:t>以上的赎回申请情形下，基金管理人可以延期办理赎回申请。如基金管理人对于其超过基金总份额</w:t>
      </w:r>
      <w:r w:rsidRPr="00A725B5">
        <w:rPr>
          <w:rFonts w:hint="eastAsia"/>
          <w:bCs/>
          <w:sz w:val="24"/>
        </w:rPr>
        <w:t>50%</w:t>
      </w:r>
      <w:r w:rsidRPr="00A725B5">
        <w:rPr>
          <w:rFonts w:hint="eastAsia"/>
          <w:bCs/>
          <w:sz w:val="24"/>
        </w:rPr>
        <w:t>以上部分的赎回申请实施延期办理，延期的赎回申请与下一开放日赎回申请一并处理；基金管理人只接受其基金总份额</w:t>
      </w:r>
      <w:r w:rsidRPr="00A725B5">
        <w:rPr>
          <w:rFonts w:hint="eastAsia"/>
          <w:bCs/>
          <w:sz w:val="24"/>
        </w:rPr>
        <w:t>50%</w:t>
      </w:r>
      <w:r w:rsidRPr="00A725B5">
        <w:rPr>
          <w:rFonts w:hint="eastAsia"/>
          <w:bCs/>
          <w:sz w:val="24"/>
        </w:rPr>
        <w:t>部分作为当日有效赎回申请，且基金管理人可以根据前述“（</w:t>
      </w:r>
      <w:r w:rsidRPr="00A725B5">
        <w:rPr>
          <w:rFonts w:hint="eastAsia"/>
          <w:bCs/>
          <w:sz w:val="24"/>
        </w:rPr>
        <w:t>1</w:t>
      </w:r>
      <w:r w:rsidRPr="00A725B5">
        <w:rPr>
          <w:rFonts w:hint="eastAsia"/>
          <w:bCs/>
          <w:sz w:val="24"/>
        </w:rPr>
        <w:t>）全额赎回”或“（</w:t>
      </w:r>
      <w:r w:rsidRPr="00A725B5">
        <w:rPr>
          <w:rFonts w:hint="eastAsia"/>
          <w:bCs/>
          <w:sz w:val="24"/>
        </w:rPr>
        <w:t>2</w:t>
      </w:r>
      <w:r w:rsidRPr="00A725B5">
        <w:rPr>
          <w:rFonts w:hint="eastAsia"/>
          <w:bCs/>
          <w:sz w:val="24"/>
        </w:rPr>
        <w:t>）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w:t>
      </w:r>
      <w:r w:rsidRPr="00A725B5">
        <w:rPr>
          <w:rFonts w:hint="eastAsia"/>
          <w:bCs/>
          <w:sz w:val="24"/>
        </w:rPr>
        <w:lastRenderedPageBreak/>
        <w:t>回申请将被撤销。如投资人在提交赎回申请时未作明确选择，投资人未能赎回部分作自动延期赎回处理，但若在开放期最后一日发生上述情形的，超过部分将视为无效赎回申请。</w:t>
      </w:r>
    </w:p>
    <w:p w14:paraId="7613F761"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77062C3C" w14:textId="78508297"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w:t>
      </w:r>
      <w:r w:rsidR="00132D69" w:rsidRPr="00132D69">
        <w:rPr>
          <w:rFonts w:hint="eastAsia"/>
          <w:bCs/>
          <w:sz w:val="24"/>
        </w:rPr>
        <w:t>延缓支付</w:t>
      </w:r>
      <w:r w:rsidR="00132D69" w:rsidRPr="00132D69">
        <w:rPr>
          <w:bCs/>
          <w:sz w:val="24"/>
        </w:rPr>
        <w:t>赎回款项</w:t>
      </w:r>
      <w:r>
        <w:rPr>
          <w:bCs/>
          <w:sz w:val="24"/>
        </w:rPr>
        <w:t>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w:t>
      </w:r>
      <w:r w:rsidR="00EC760E">
        <w:rPr>
          <w:bCs/>
          <w:sz w:val="24"/>
        </w:rPr>
        <w:t>规定媒介</w:t>
      </w:r>
      <w:r w:rsidR="00534F6F">
        <w:rPr>
          <w:bCs/>
          <w:sz w:val="24"/>
        </w:rPr>
        <w:t>上刊登公告</w:t>
      </w:r>
      <w:r>
        <w:rPr>
          <w:bCs/>
          <w:sz w:val="24"/>
        </w:rPr>
        <w:t>。</w:t>
      </w:r>
    </w:p>
    <w:p w14:paraId="42DBFE7F" w14:textId="77777777"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0CBF1BFE" w14:textId="404BAF7E"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EC760E">
        <w:rPr>
          <w:bCs/>
          <w:sz w:val="24"/>
        </w:rPr>
        <w:t>规定媒介</w:t>
      </w:r>
      <w:r w:rsidR="00534F6F">
        <w:rPr>
          <w:bCs/>
          <w:sz w:val="24"/>
        </w:rPr>
        <w:t>上刊登暂停公告</w:t>
      </w:r>
      <w:r>
        <w:rPr>
          <w:bCs/>
          <w:sz w:val="24"/>
        </w:rPr>
        <w:t>。</w:t>
      </w:r>
    </w:p>
    <w:p w14:paraId="1AA18830" w14:textId="32985BE0"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EC760E">
        <w:rPr>
          <w:rFonts w:hint="eastAsia"/>
          <w:bCs/>
          <w:sz w:val="24"/>
        </w:rPr>
        <w:t>规定媒介</w:t>
      </w:r>
      <w:r w:rsidR="00E661CD">
        <w:rPr>
          <w:rFonts w:hint="eastAsia"/>
          <w:bCs/>
          <w:sz w:val="24"/>
        </w:rPr>
        <w:t>上刊登重新开放申购或赎回的公告；也可以根据实际情况在暂停公告中明确重新开放申购或赎回的时间，届时不再另行发布重新开放的公告。</w:t>
      </w:r>
    </w:p>
    <w:p w14:paraId="41F253A8"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0880330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3932ECC3"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1B1BE6B" w14:textId="77777777"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AE2F6F2"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rFonts w:ascii="宋体" w:hAnsi="宋体" w:hint="eastAsia"/>
          <w:sz w:val="24"/>
        </w:rPr>
        <w:lastRenderedPageBreak/>
        <w:t>构的规定办理，并按基金登记机构规定的标准收费。</w:t>
      </w:r>
    </w:p>
    <w:p w14:paraId="0028874C"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DDB18DF"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955E793" w14:textId="77777777"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14:paraId="7FA1BBFA" w14:textId="77777777"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计划时可自行约定每期扣款金额，每期扣款金额必须不低于基金管理人在相关公告或更新的招募说明书中所规定的</w:t>
      </w:r>
      <w:r w:rsidR="00E661CD">
        <w:rPr>
          <w:rFonts w:hint="eastAsia"/>
          <w:bCs/>
          <w:sz w:val="24"/>
        </w:rPr>
        <w:t>定投</w:t>
      </w:r>
      <w:r>
        <w:rPr>
          <w:bCs/>
          <w:sz w:val="24"/>
        </w:rPr>
        <w:t>计划最低申购金额。</w:t>
      </w:r>
    </w:p>
    <w:p w14:paraId="7AB57441"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1E39ED5B" w14:textId="77777777"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2F538CC2" w14:textId="77777777" w:rsidR="00E661CD" w:rsidRDefault="00E661CD" w:rsidP="00E661CD">
      <w:pPr>
        <w:spacing w:line="360" w:lineRule="auto"/>
        <w:ind w:firstLineChars="200" w:firstLine="480"/>
        <w:rPr>
          <w:bCs/>
          <w:sz w:val="24"/>
        </w:rPr>
      </w:pPr>
      <w:r>
        <w:rPr>
          <w:rFonts w:hint="eastAsia"/>
          <w:bCs/>
          <w:sz w:val="24"/>
        </w:rPr>
        <w:t>十六、基金份额的转让</w:t>
      </w:r>
    </w:p>
    <w:p w14:paraId="334BBA01"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B2B95CC" w14:textId="77777777" w:rsidR="00E661CD" w:rsidRDefault="00E661CD" w:rsidP="00E661CD">
      <w:pPr>
        <w:spacing w:line="360" w:lineRule="auto"/>
        <w:ind w:firstLineChars="200" w:firstLine="480"/>
        <w:rPr>
          <w:bCs/>
          <w:sz w:val="24"/>
        </w:rPr>
      </w:pPr>
      <w:r>
        <w:rPr>
          <w:rFonts w:hint="eastAsia"/>
          <w:bCs/>
          <w:sz w:val="24"/>
        </w:rPr>
        <w:t>十七、其他业务</w:t>
      </w:r>
    </w:p>
    <w:p w14:paraId="521EA05B"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BFA969A"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8" w:name="_Toc29251"/>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31653"/>
      <w:bookmarkStart w:id="130" w:name="_Toc31235"/>
      <w:bookmarkStart w:id="131" w:name="_Toc12245"/>
      <w:bookmarkStart w:id="132" w:name="_Toc3601"/>
      <w:bookmarkStart w:id="133" w:name="_Toc15143"/>
      <w:bookmarkStart w:id="134" w:name="_Toc37768788"/>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57530239"/>
      <w:bookmarkStart w:id="138" w:name="_Toc15118234"/>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7708017" w14:textId="77777777" w:rsidR="0007536D" w:rsidRDefault="0007536D" w:rsidP="00FE66B1">
      <w:pPr>
        <w:spacing w:line="360" w:lineRule="auto"/>
        <w:ind w:firstLineChars="200" w:firstLine="480"/>
        <w:rPr>
          <w:bCs/>
          <w:sz w:val="24"/>
        </w:rPr>
      </w:pPr>
    </w:p>
    <w:p w14:paraId="11EECCCC" w14:textId="77777777" w:rsidR="0007536D" w:rsidRDefault="0007536D" w:rsidP="00FE66B1">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11336ACE" w14:textId="77777777" w:rsidR="0007536D" w:rsidRDefault="0007536D" w:rsidP="00FE66B1">
      <w:pPr>
        <w:spacing w:line="360" w:lineRule="auto"/>
        <w:ind w:firstLineChars="200" w:firstLine="480"/>
        <w:rPr>
          <w:bCs/>
          <w:sz w:val="24"/>
        </w:rPr>
      </w:pPr>
      <w:bookmarkStart w:id="140" w:name="_Toc15118235"/>
      <w:r>
        <w:rPr>
          <w:bCs/>
          <w:sz w:val="24"/>
        </w:rPr>
        <w:t>（一）</w:t>
      </w:r>
      <w:r>
        <w:rPr>
          <w:bCs/>
          <w:sz w:val="24"/>
        </w:rPr>
        <w:tab/>
      </w:r>
      <w:r>
        <w:rPr>
          <w:bCs/>
          <w:sz w:val="24"/>
        </w:rPr>
        <w:t>基金管理人简况</w:t>
      </w:r>
      <w:bookmarkEnd w:id="140"/>
    </w:p>
    <w:p w14:paraId="7C951941" w14:textId="77777777" w:rsidR="0007536D" w:rsidRDefault="0007536D">
      <w:pPr>
        <w:spacing w:line="360" w:lineRule="auto"/>
        <w:ind w:firstLineChars="200" w:firstLine="480"/>
        <w:rPr>
          <w:bCs/>
          <w:sz w:val="24"/>
        </w:rPr>
      </w:pPr>
      <w:bookmarkStart w:id="141" w:name="_Toc15118236"/>
      <w:bookmarkStart w:id="142" w:name="_Toc15118237"/>
      <w:r>
        <w:rPr>
          <w:bCs/>
          <w:sz w:val="24"/>
        </w:rPr>
        <w:t>名称：</w:t>
      </w:r>
      <w:bookmarkEnd w:id="141"/>
      <w:r w:rsidR="00B47EBB">
        <w:rPr>
          <w:rFonts w:hint="eastAsia"/>
          <w:bCs/>
          <w:sz w:val="24"/>
        </w:rPr>
        <w:t>南方基金管理股份有限公司</w:t>
      </w:r>
    </w:p>
    <w:p w14:paraId="7EF6CA32"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5CB7DC78" w14:textId="77777777"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14:paraId="1491CEA0"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38B07A3C" w14:textId="77777777"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14:paraId="654E2CC8"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0318DE76"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6C1AF443"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61198C4D"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2C284E59"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2"/>
    </w:p>
    <w:p w14:paraId="21528726"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61775F9"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15C1FF"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6C04D3F"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603C3B"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38F3952D"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73AEAED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7689F6"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1974EA6"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4B11D8F"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C7B5F8"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D9C955A"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B1A889F"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3F7F6F5"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AC9DB83"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CF70782"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4BE7D4AD" w14:textId="0D8ADBC9"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17D6D182" w14:textId="77777777"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273027D8"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7D75451C"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6E9337E" w14:textId="77777777" w:rsidR="0007536D" w:rsidRDefault="0007536D">
      <w:pPr>
        <w:spacing w:line="440" w:lineRule="atLeast"/>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B69270B"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5C0B824C"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40928B61"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F9E60C"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1DFB4416"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5" w:name="_Hlt88897298"/>
      <w:bookmarkEnd w:id="145"/>
    </w:p>
    <w:p w14:paraId="4B6FBEC8"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8F6E0BD" w14:textId="62917426"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14:paraId="52188395"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17CCB91"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7B9A2462"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372B1F8"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4222665D"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CBDCD82"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81D84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522243" w14:textId="77777777"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1F9265A"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2582"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0448CBC4"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BDC204"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C90CE9"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D01316B"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1D1A97E"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601586"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6" w:name="_Hlt88823209"/>
      <w:bookmarkEnd w:id="146"/>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8268BD9"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9CFD953"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75D128A7"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119742" w14:textId="77777777" w:rsidR="0007536D" w:rsidRDefault="0007536D" w:rsidP="00FE66B1">
      <w:pPr>
        <w:spacing w:line="360" w:lineRule="auto"/>
        <w:ind w:firstLineChars="200" w:firstLine="480"/>
        <w:rPr>
          <w:bCs/>
          <w:sz w:val="24"/>
        </w:rPr>
      </w:pPr>
      <w:bookmarkStart w:id="147" w:name="_Toc57530240"/>
      <w:bookmarkStart w:id="148" w:name="_Toc15118238"/>
      <w:bookmarkStart w:id="149" w:name="_Toc79392581"/>
      <w:r>
        <w:rPr>
          <w:bCs/>
          <w:sz w:val="24"/>
        </w:rPr>
        <w:t>二、基金托管人</w:t>
      </w:r>
      <w:bookmarkEnd w:id="144"/>
      <w:bookmarkEnd w:id="147"/>
      <w:bookmarkEnd w:id="148"/>
      <w:bookmarkEnd w:id="149"/>
    </w:p>
    <w:p w14:paraId="61E4C446" w14:textId="77777777" w:rsidR="0007536D" w:rsidRDefault="0007536D" w:rsidP="00FE66B1">
      <w:pPr>
        <w:spacing w:line="360" w:lineRule="auto"/>
        <w:ind w:firstLineChars="200" w:firstLine="480"/>
        <w:rPr>
          <w:bCs/>
          <w:sz w:val="24"/>
        </w:rPr>
      </w:pPr>
      <w:bookmarkStart w:id="150" w:name="_Toc15118239"/>
      <w:r>
        <w:rPr>
          <w:bCs/>
          <w:sz w:val="24"/>
        </w:rPr>
        <w:t>（一）</w:t>
      </w:r>
      <w:r>
        <w:rPr>
          <w:bCs/>
          <w:sz w:val="24"/>
        </w:rPr>
        <w:tab/>
      </w:r>
      <w:r>
        <w:rPr>
          <w:bCs/>
          <w:sz w:val="24"/>
        </w:rPr>
        <w:t>基金托管人简况</w:t>
      </w:r>
      <w:bookmarkEnd w:id="150"/>
    </w:p>
    <w:p w14:paraId="72AEDBE7" w14:textId="77777777" w:rsidR="00AA4DDE" w:rsidRPr="00AA4DDE" w:rsidRDefault="00AA4DDE" w:rsidP="00AA4DDE">
      <w:pPr>
        <w:spacing w:line="360" w:lineRule="auto"/>
        <w:ind w:firstLineChars="200" w:firstLine="480"/>
        <w:rPr>
          <w:bCs/>
          <w:sz w:val="24"/>
        </w:rPr>
      </w:pPr>
      <w:r w:rsidRPr="00AA4DDE">
        <w:rPr>
          <w:rFonts w:hint="eastAsia"/>
          <w:bCs/>
          <w:sz w:val="24"/>
        </w:rPr>
        <w:t>名称：招商银行股份有限公司</w:t>
      </w:r>
    </w:p>
    <w:p w14:paraId="3937246E" w14:textId="77777777" w:rsidR="00AA4DDE" w:rsidRPr="00AA4DDE" w:rsidRDefault="00AA4DDE" w:rsidP="00AA4DDE">
      <w:pPr>
        <w:spacing w:line="360" w:lineRule="auto"/>
        <w:ind w:firstLineChars="200" w:firstLine="480"/>
        <w:rPr>
          <w:bCs/>
          <w:sz w:val="24"/>
        </w:rPr>
      </w:pPr>
      <w:r w:rsidRPr="00AA4DDE">
        <w:rPr>
          <w:rFonts w:hint="eastAsia"/>
          <w:bCs/>
          <w:sz w:val="24"/>
        </w:rPr>
        <w:t>住所：深圳市深南大道</w:t>
      </w:r>
      <w:r w:rsidRPr="00AA4DDE">
        <w:rPr>
          <w:rFonts w:hint="eastAsia"/>
          <w:bCs/>
          <w:sz w:val="24"/>
        </w:rPr>
        <w:t>7088</w:t>
      </w:r>
      <w:r w:rsidRPr="00AA4DDE">
        <w:rPr>
          <w:rFonts w:hint="eastAsia"/>
          <w:bCs/>
          <w:sz w:val="24"/>
        </w:rPr>
        <w:t>号招商银行大厦</w:t>
      </w:r>
    </w:p>
    <w:p w14:paraId="137D5F03" w14:textId="77777777" w:rsidR="00AA4DDE" w:rsidRPr="00AA4DDE" w:rsidRDefault="00AA4DDE" w:rsidP="00AA4DDE">
      <w:pPr>
        <w:spacing w:line="360" w:lineRule="auto"/>
        <w:ind w:firstLineChars="200" w:firstLine="480"/>
        <w:rPr>
          <w:bCs/>
          <w:sz w:val="24"/>
        </w:rPr>
      </w:pPr>
      <w:r w:rsidRPr="00AA4DDE">
        <w:rPr>
          <w:rFonts w:hint="eastAsia"/>
          <w:bCs/>
          <w:sz w:val="24"/>
        </w:rPr>
        <w:t>法定代表人：李建红</w:t>
      </w:r>
    </w:p>
    <w:p w14:paraId="4BB2C1C4" w14:textId="77777777" w:rsidR="00AA4DDE" w:rsidRPr="00AA4DDE" w:rsidRDefault="00AA4DDE" w:rsidP="00AA4DDE">
      <w:pPr>
        <w:spacing w:line="360" w:lineRule="auto"/>
        <w:ind w:firstLineChars="200" w:firstLine="480"/>
        <w:rPr>
          <w:bCs/>
          <w:sz w:val="24"/>
        </w:rPr>
      </w:pPr>
      <w:r w:rsidRPr="00AA4DDE">
        <w:rPr>
          <w:rFonts w:hint="eastAsia"/>
          <w:bCs/>
          <w:sz w:val="24"/>
        </w:rPr>
        <w:t>成立时间：</w:t>
      </w:r>
      <w:r w:rsidRPr="00AA4DDE">
        <w:rPr>
          <w:rFonts w:hint="eastAsia"/>
          <w:bCs/>
          <w:sz w:val="24"/>
        </w:rPr>
        <w:t>1987</w:t>
      </w:r>
      <w:r w:rsidRPr="00AA4DDE">
        <w:rPr>
          <w:rFonts w:hint="eastAsia"/>
          <w:bCs/>
          <w:sz w:val="24"/>
        </w:rPr>
        <w:t>年</w:t>
      </w:r>
      <w:r w:rsidRPr="00AA4DDE">
        <w:rPr>
          <w:rFonts w:hint="eastAsia"/>
          <w:bCs/>
          <w:sz w:val="24"/>
        </w:rPr>
        <w:t>4</w:t>
      </w:r>
      <w:r w:rsidRPr="00AA4DDE">
        <w:rPr>
          <w:rFonts w:hint="eastAsia"/>
          <w:bCs/>
          <w:sz w:val="24"/>
        </w:rPr>
        <w:t>月</w:t>
      </w:r>
      <w:r w:rsidRPr="00AA4DDE">
        <w:rPr>
          <w:rFonts w:hint="eastAsia"/>
          <w:bCs/>
          <w:sz w:val="24"/>
        </w:rPr>
        <w:t>8</w:t>
      </w:r>
      <w:r w:rsidRPr="00AA4DDE">
        <w:rPr>
          <w:rFonts w:hint="eastAsia"/>
          <w:bCs/>
          <w:sz w:val="24"/>
        </w:rPr>
        <w:t>日</w:t>
      </w:r>
    </w:p>
    <w:p w14:paraId="23C06794" w14:textId="77777777" w:rsidR="00AA4DDE" w:rsidRPr="00AA4DDE" w:rsidRDefault="00AA4DDE" w:rsidP="00AA4DDE">
      <w:pPr>
        <w:spacing w:line="360" w:lineRule="auto"/>
        <w:ind w:firstLineChars="200" w:firstLine="480"/>
        <w:rPr>
          <w:bCs/>
          <w:sz w:val="24"/>
        </w:rPr>
      </w:pPr>
      <w:r w:rsidRPr="00AA4DDE">
        <w:rPr>
          <w:rFonts w:hint="eastAsia"/>
          <w:bCs/>
          <w:sz w:val="24"/>
        </w:rPr>
        <w:t>批准设立机关和批准设立文号：中国人民银行银复字（</w:t>
      </w:r>
      <w:r w:rsidRPr="00AA4DDE">
        <w:rPr>
          <w:rFonts w:hint="eastAsia"/>
          <w:bCs/>
          <w:sz w:val="24"/>
        </w:rPr>
        <w:t>1986</w:t>
      </w:r>
      <w:r w:rsidRPr="00AA4DDE">
        <w:rPr>
          <w:rFonts w:hint="eastAsia"/>
          <w:bCs/>
          <w:sz w:val="24"/>
        </w:rPr>
        <w:t>）</w:t>
      </w:r>
      <w:r w:rsidRPr="00AA4DDE">
        <w:rPr>
          <w:rFonts w:hint="eastAsia"/>
          <w:bCs/>
          <w:sz w:val="24"/>
        </w:rPr>
        <w:t>175</w:t>
      </w:r>
      <w:r w:rsidRPr="00AA4DDE">
        <w:rPr>
          <w:rFonts w:hint="eastAsia"/>
          <w:bCs/>
          <w:sz w:val="24"/>
        </w:rPr>
        <w:t>号文、银复（</w:t>
      </w:r>
      <w:r w:rsidRPr="00AA4DDE">
        <w:rPr>
          <w:rFonts w:hint="eastAsia"/>
          <w:bCs/>
          <w:sz w:val="24"/>
        </w:rPr>
        <w:t>1987</w:t>
      </w:r>
      <w:r w:rsidRPr="00AA4DDE">
        <w:rPr>
          <w:rFonts w:hint="eastAsia"/>
          <w:bCs/>
          <w:sz w:val="24"/>
        </w:rPr>
        <w:t>）</w:t>
      </w:r>
      <w:r w:rsidRPr="00AA4DDE">
        <w:rPr>
          <w:rFonts w:hint="eastAsia"/>
          <w:bCs/>
          <w:sz w:val="24"/>
        </w:rPr>
        <w:t>86</w:t>
      </w:r>
      <w:r w:rsidRPr="00AA4DDE">
        <w:rPr>
          <w:rFonts w:hint="eastAsia"/>
          <w:bCs/>
          <w:sz w:val="24"/>
        </w:rPr>
        <w:t>号文</w:t>
      </w:r>
    </w:p>
    <w:p w14:paraId="27525768" w14:textId="77777777" w:rsidR="00AA4DDE" w:rsidRPr="00AA4DDE" w:rsidRDefault="00AA4DDE" w:rsidP="00AA4DDE">
      <w:pPr>
        <w:spacing w:line="360" w:lineRule="auto"/>
        <w:ind w:firstLineChars="200" w:firstLine="480"/>
        <w:rPr>
          <w:bCs/>
          <w:sz w:val="24"/>
        </w:rPr>
      </w:pPr>
      <w:r w:rsidRPr="00AA4DDE">
        <w:rPr>
          <w:rFonts w:hint="eastAsia"/>
          <w:bCs/>
          <w:sz w:val="24"/>
        </w:rPr>
        <w:t>组织形式：股份有限公司</w:t>
      </w:r>
    </w:p>
    <w:p w14:paraId="1CF004EE" w14:textId="77777777" w:rsidR="00AA4DDE" w:rsidRPr="00AA4DDE" w:rsidRDefault="00AA4DDE" w:rsidP="00AA4DDE">
      <w:pPr>
        <w:spacing w:line="360" w:lineRule="auto"/>
        <w:ind w:firstLineChars="200" w:firstLine="480"/>
        <w:rPr>
          <w:bCs/>
          <w:sz w:val="24"/>
        </w:rPr>
      </w:pPr>
      <w:r w:rsidRPr="00AA4DDE">
        <w:rPr>
          <w:rFonts w:hint="eastAsia"/>
          <w:bCs/>
          <w:sz w:val="24"/>
        </w:rPr>
        <w:t>注册资本：人民币</w:t>
      </w:r>
      <w:r w:rsidRPr="00AA4DDE">
        <w:rPr>
          <w:rFonts w:hint="eastAsia"/>
          <w:bCs/>
          <w:sz w:val="24"/>
        </w:rPr>
        <w:t>252.20</w:t>
      </w:r>
      <w:r w:rsidRPr="00AA4DDE">
        <w:rPr>
          <w:rFonts w:hint="eastAsia"/>
          <w:bCs/>
          <w:sz w:val="24"/>
        </w:rPr>
        <w:t>亿元</w:t>
      </w:r>
    </w:p>
    <w:p w14:paraId="3EF9D143" w14:textId="77777777" w:rsidR="00AA4DDE" w:rsidRPr="00AA4DDE" w:rsidRDefault="00AA4DDE" w:rsidP="00AA4DDE">
      <w:pPr>
        <w:spacing w:line="360" w:lineRule="auto"/>
        <w:ind w:firstLineChars="200" w:firstLine="480"/>
        <w:rPr>
          <w:bCs/>
          <w:sz w:val="24"/>
        </w:rPr>
      </w:pPr>
      <w:r w:rsidRPr="00AA4DDE">
        <w:rPr>
          <w:rFonts w:hint="eastAsia"/>
          <w:bCs/>
          <w:sz w:val="24"/>
        </w:rPr>
        <w:t>存续期间：持续经营</w:t>
      </w:r>
    </w:p>
    <w:p w14:paraId="1D2A3EA8" w14:textId="6137561E" w:rsidR="0007536D" w:rsidRDefault="00AA4DDE" w:rsidP="00FE66B1">
      <w:pPr>
        <w:spacing w:line="360" w:lineRule="auto"/>
        <w:ind w:firstLineChars="200" w:firstLine="480"/>
        <w:rPr>
          <w:bCs/>
          <w:sz w:val="24"/>
        </w:rPr>
      </w:pPr>
      <w:r w:rsidRPr="00AA4DDE">
        <w:rPr>
          <w:rFonts w:hint="eastAsia"/>
          <w:bCs/>
          <w:sz w:val="24"/>
        </w:rPr>
        <w:t>基金托管资格批文及文号：证监基金字</w:t>
      </w:r>
      <w:r w:rsidRPr="00AA4DDE">
        <w:rPr>
          <w:rFonts w:hint="eastAsia"/>
          <w:bCs/>
          <w:sz w:val="24"/>
        </w:rPr>
        <w:t>[2002]83</w:t>
      </w:r>
      <w:r w:rsidRPr="00AA4DDE">
        <w:rPr>
          <w:rFonts w:hint="eastAsia"/>
          <w:bCs/>
          <w:sz w:val="24"/>
        </w:rPr>
        <w:t>号</w:t>
      </w:r>
      <w:bookmarkStart w:id="151" w:name="_Toc15118240"/>
      <w:r w:rsidR="0007536D">
        <w:rPr>
          <w:bCs/>
          <w:sz w:val="24"/>
        </w:rPr>
        <w:t>（二）</w:t>
      </w:r>
      <w:r w:rsidR="0007536D">
        <w:rPr>
          <w:bCs/>
          <w:sz w:val="24"/>
        </w:rPr>
        <w:tab/>
      </w:r>
      <w:r w:rsidR="0007536D">
        <w:rPr>
          <w:bCs/>
          <w:sz w:val="24"/>
        </w:rPr>
        <w:t>基金托管人的权利与义务</w:t>
      </w:r>
      <w:bookmarkEnd w:id="151"/>
    </w:p>
    <w:p w14:paraId="78B26442"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BD1EC7"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8529A39" w14:textId="77777777"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43F36622"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A1EFA1" w14:textId="5E0BB4AF"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w:t>
      </w:r>
      <w:r w:rsidR="0018645C" w:rsidRPr="0018645C">
        <w:rPr>
          <w:rFonts w:hint="eastAsia"/>
          <w:bCs/>
          <w:sz w:val="24"/>
        </w:rPr>
        <w:t>、期货结算账户</w:t>
      </w:r>
      <w:r>
        <w:rPr>
          <w:rFonts w:hint="eastAsia"/>
          <w:bCs/>
          <w:sz w:val="24"/>
        </w:rPr>
        <w:t>等投资所需账户</w:t>
      </w:r>
      <w:r>
        <w:rPr>
          <w:bCs/>
          <w:sz w:val="24"/>
        </w:rPr>
        <w:t>、为基金办理证券交易资金清算。</w:t>
      </w:r>
    </w:p>
    <w:p w14:paraId="3E72E60E"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8F07695"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02279E"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B6AB0C"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CCAC40"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9F8D244"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9A74B54"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019A13" w14:textId="0CAD3672"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280AC75"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64F160" w14:textId="0E4A5B8B"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sidR="0018645C">
        <w:rPr>
          <w:rFonts w:hint="eastAsia"/>
          <w:bCs/>
          <w:sz w:val="24"/>
        </w:rPr>
        <w:t>、</w:t>
      </w:r>
      <w:r w:rsidR="0018645C" w:rsidRPr="0018645C">
        <w:rPr>
          <w:rFonts w:hint="eastAsia"/>
          <w:bCs/>
          <w:sz w:val="24"/>
        </w:rPr>
        <w:t>期货结算</w:t>
      </w:r>
      <w:r w:rsidR="0018645C">
        <w:rPr>
          <w:rFonts w:hint="eastAsia"/>
          <w:bCs/>
          <w:sz w:val="24"/>
        </w:rPr>
        <w:t>账户</w:t>
      </w:r>
      <w:r>
        <w:rPr>
          <w:rFonts w:hint="eastAsia"/>
          <w:bCs/>
          <w:sz w:val="24"/>
        </w:rPr>
        <w:t>等投资所需账户</w:t>
      </w:r>
      <w:r>
        <w:rPr>
          <w:bCs/>
          <w:sz w:val="24"/>
        </w:rPr>
        <w:t>,</w:t>
      </w:r>
      <w:r>
        <w:rPr>
          <w:bCs/>
          <w:sz w:val="24"/>
        </w:rPr>
        <w:t>按照《基金合同》的约定，根据基金管理人的投资指令，及时办理清算、交割事宜；</w:t>
      </w:r>
    </w:p>
    <w:p w14:paraId="148CC6CB" w14:textId="77777777"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77B32831" w14:textId="77777777" w:rsidR="0007536D" w:rsidRDefault="0007536D">
      <w:pPr>
        <w:spacing w:line="360" w:lineRule="auto"/>
        <w:ind w:firstLineChars="200" w:firstLine="480"/>
        <w:rPr>
          <w:bCs/>
          <w:sz w:val="24"/>
        </w:rPr>
      </w:pPr>
      <w:r>
        <w:rPr>
          <w:bCs/>
          <w:sz w:val="24"/>
        </w:rPr>
        <w:lastRenderedPageBreak/>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14:paraId="2F19E6D3"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FB8EC6B" w14:textId="77777777"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44528E73" w14:textId="77777777"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2E2FB9DB" w14:textId="021F802F" w:rsidR="0007536D" w:rsidRDefault="0007536D">
      <w:pPr>
        <w:spacing w:line="360" w:lineRule="auto"/>
        <w:ind w:firstLineChars="200" w:firstLine="480"/>
        <w:rPr>
          <w:bCs/>
          <w:sz w:val="24"/>
        </w:rPr>
      </w:pPr>
      <w:r>
        <w:rPr>
          <w:bCs/>
          <w:sz w:val="24"/>
        </w:rPr>
        <w:t>（</w:t>
      </w:r>
      <w:r>
        <w:rPr>
          <w:bCs/>
          <w:sz w:val="24"/>
        </w:rPr>
        <w:t>12</w:t>
      </w:r>
      <w:r>
        <w:rPr>
          <w:bCs/>
          <w:sz w:val="24"/>
        </w:rPr>
        <w:t>）保存基金份额持有人名册；</w:t>
      </w:r>
    </w:p>
    <w:p w14:paraId="77F9C57F"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41A8928"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90C8C49"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016EB4AD"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0F15F065"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7B4183A"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33123DA1"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D30F78"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2" w:name="_Hlt88825668"/>
      <w:bookmarkEnd w:id="152"/>
      <w:r>
        <w:rPr>
          <w:bCs/>
          <w:sz w:val="24"/>
        </w:rPr>
        <w:t>；</w:t>
      </w:r>
    </w:p>
    <w:p w14:paraId="05056176"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3A78B0CD"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43238682" w14:textId="77777777" w:rsidR="0007536D" w:rsidRDefault="0007536D" w:rsidP="00FE66B1">
      <w:pPr>
        <w:spacing w:line="360" w:lineRule="auto"/>
        <w:ind w:firstLineChars="200" w:firstLine="480"/>
        <w:rPr>
          <w:bCs/>
          <w:sz w:val="24"/>
        </w:rPr>
      </w:pPr>
      <w:bookmarkStart w:id="154" w:name="_Toc79392582"/>
      <w:bookmarkEnd w:id="153"/>
      <w:r>
        <w:rPr>
          <w:bCs/>
          <w:sz w:val="24"/>
        </w:rPr>
        <w:t>三、基金份额持有人</w:t>
      </w:r>
      <w:bookmarkEnd w:id="154"/>
    </w:p>
    <w:p w14:paraId="44EC017E" w14:textId="0F845CD4" w:rsidR="0007536D" w:rsidRDefault="0007536D">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w:t>
      </w:r>
      <w:bookmarkStart w:id="155" w:name="_Hlt88899909"/>
      <w:bookmarkEnd w:id="15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D021791"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444ED28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EEFEAD"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51ACFBD4"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6" w:name="_Hlt88825574"/>
      <w:bookmarkEnd w:id="156"/>
    </w:p>
    <w:p w14:paraId="7445CAB4" w14:textId="68676BE3" w:rsidR="0007536D" w:rsidRDefault="0007536D">
      <w:pPr>
        <w:spacing w:line="360" w:lineRule="auto"/>
        <w:ind w:firstLineChars="200" w:firstLine="480"/>
        <w:rPr>
          <w:bCs/>
          <w:sz w:val="24"/>
        </w:rPr>
      </w:pPr>
      <w:r>
        <w:rPr>
          <w:bCs/>
          <w:sz w:val="24"/>
        </w:rPr>
        <w:t>（</w:t>
      </w:r>
      <w:r>
        <w:rPr>
          <w:bCs/>
          <w:sz w:val="24"/>
        </w:rPr>
        <w:t>3</w:t>
      </w:r>
      <w:r>
        <w:rPr>
          <w:bCs/>
          <w:sz w:val="24"/>
        </w:rPr>
        <w:t>）</w:t>
      </w:r>
      <w:r w:rsidR="00132D69">
        <w:rPr>
          <w:bCs/>
          <w:sz w:val="24"/>
        </w:rPr>
        <w:t>开放期内</w:t>
      </w:r>
      <w:r w:rsidR="00132D69">
        <w:rPr>
          <w:rFonts w:hint="eastAsia"/>
          <w:bCs/>
          <w:sz w:val="24"/>
        </w:rPr>
        <w:t>，</w:t>
      </w:r>
      <w:r>
        <w:rPr>
          <w:bCs/>
          <w:sz w:val="24"/>
        </w:rPr>
        <w:t>依法</w:t>
      </w:r>
      <w:r>
        <w:rPr>
          <w:rFonts w:hint="eastAsia"/>
          <w:bCs/>
          <w:sz w:val="24"/>
        </w:rPr>
        <w:t>转让或者</w:t>
      </w:r>
      <w:r>
        <w:rPr>
          <w:bCs/>
          <w:sz w:val="24"/>
        </w:rPr>
        <w:t>申请赎回其持有的基金份额；</w:t>
      </w:r>
    </w:p>
    <w:p w14:paraId="347E61A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F757D6A"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959305D"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A12625"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6A41226B"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FD25FED"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B6E70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7C8FE63"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14D3DA75"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E7080B7"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D06A786"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3559E9D"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6B2CC31"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45067DD" w14:textId="687759C0"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w:t>
      </w:r>
      <w:r w:rsidR="00290F1E">
        <w:rPr>
          <w:rFonts w:hint="eastAsia"/>
          <w:bCs/>
          <w:sz w:val="24"/>
        </w:rPr>
        <w:t>议</w:t>
      </w:r>
      <w:r>
        <w:rPr>
          <w:bCs/>
          <w:sz w:val="24"/>
        </w:rPr>
        <w:t>；</w:t>
      </w:r>
    </w:p>
    <w:p w14:paraId="4BAD70FC" w14:textId="34802ED3" w:rsidR="0007536D" w:rsidRDefault="0007536D">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349128A6" w14:textId="48F93287" w:rsidR="00065A2C" w:rsidRPr="00065A2C" w:rsidRDefault="00065A2C">
      <w:pPr>
        <w:spacing w:line="360" w:lineRule="auto"/>
        <w:ind w:firstLineChars="200" w:firstLine="480"/>
        <w:rPr>
          <w:bCs/>
          <w:sz w:val="24"/>
        </w:rPr>
      </w:pPr>
      <w:r w:rsidRPr="00065A2C">
        <w:rPr>
          <w:rFonts w:hint="eastAsia"/>
          <w:bCs/>
          <w:sz w:val="24"/>
        </w:rPr>
        <w:t>（</w:t>
      </w:r>
      <w:r w:rsidRPr="00065A2C">
        <w:rPr>
          <w:rFonts w:hint="eastAsia"/>
          <w:bCs/>
          <w:sz w:val="24"/>
        </w:rPr>
        <w:t>9</w:t>
      </w:r>
      <w:r w:rsidRPr="00065A2C">
        <w:rPr>
          <w:rFonts w:hint="eastAsia"/>
          <w:bCs/>
          <w:sz w:val="24"/>
        </w:rPr>
        <w:t>）发起资金提供方持有认购的基金份额不少于</w:t>
      </w:r>
      <w:r w:rsidRPr="00065A2C">
        <w:rPr>
          <w:rFonts w:hint="eastAsia"/>
          <w:bCs/>
          <w:sz w:val="24"/>
        </w:rPr>
        <w:t>3</w:t>
      </w:r>
      <w:r w:rsidRPr="00065A2C">
        <w:rPr>
          <w:rFonts w:hint="eastAsia"/>
          <w:bCs/>
          <w:sz w:val="24"/>
        </w:rPr>
        <w:t>年；</w:t>
      </w:r>
    </w:p>
    <w:p w14:paraId="57D45C5F" w14:textId="03B62764" w:rsidR="0007536D" w:rsidRDefault="0007536D">
      <w:pPr>
        <w:spacing w:line="360" w:lineRule="auto"/>
        <w:ind w:firstLineChars="200" w:firstLine="480"/>
        <w:rPr>
          <w:bCs/>
          <w:sz w:val="24"/>
        </w:rPr>
      </w:pPr>
      <w:r>
        <w:rPr>
          <w:bCs/>
          <w:sz w:val="24"/>
        </w:rPr>
        <w:t>（</w:t>
      </w:r>
      <w:r w:rsidR="00065A2C">
        <w:rPr>
          <w:bCs/>
          <w:sz w:val="24"/>
        </w:rPr>
        <w:t>10</w:t>
      </w:r>
      <w:r>
        <w:rPr>
          <w:bCs/>
          <w:sz w:val="24"/>
        </w:rPr>
        <w:t>）法律法规及中国证监会规定的和《基金合同》约定的其他义务。</w:t>
      </w:r>
    </w:p>
    <w:p w14:paraId="08E886C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7" w:name="_Toc123102455"/>
      <w:bookmarkStart w:id="158" w:name="_Toc7058"/>
      <w:bookmarkStart w:id="159" w:name="_Toc6447"/>
      <w:bookmarkStart w:id="160" w:name="_Toc11030"/>
      <w:bookmarkStart w:id="161" w:name="_Toc3321"/>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9706"/>
      <w:bookmarkStart w:id="171" w:name="_Toc141703888"/>
      <w:bookmarkStart w:id="172" w:name="_Toc79392583"/>
      <w:bookmarkStart w:id="173" w:name="_Toc3771"/>
      <w:bookmarkStart w:id="174" w:name="_Toc3776878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B8720BC" w14:textId="77777777" w:rsidR="0007536D" w:rsidRDefault="0007536D" w:rsidP="00FE66B1">
      <w:pPr>
        <w:tabs>
          <w:tab w:val="left" w:pos="1080"/>
        </w:tabs>
        <w:spacing w:line="360" w:lineRule="auto"/>
        <w:ind w:leftChars="199" w:left="1076" w:hangingChars="274" w:hanging="658"/>
        <w:rPr>
          <w:bCs/>
          <w:sz w:val="24"/>
        </w:rPr>
      </w:pPr>
    </w:p>
    <w:p w14:paraId="69FFBF16"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3529353"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1EA92F2" w14:textId="77777777" w:rsidR="0007536D" w:rsidRDefault="0007536D" w:rsidP="00FE66B1">
      <w:pPr>
        <w:spacing w:line="360" w:lineRule="auto"/>
        <w:ind w:firstLineChars="200" w:firstLine="480"/>
        <w:rPr>
          <w:bCs/>
          <w:sz w:val="24"/>
        </w:rPr>
      </w:pPr>
      <w:bookmarkStart w:id="175" w:name="_Toc79392584"/>
      <w:bookmarkStart w:id="176" w:name="_Toc15641220"/>
      <w:bookmarkStart w:id="177" w:name="_Toc57530243"/>
      <w:r>
        <w:rPr>
          <w:bCs/>
          <w:sz w:val="24"/>
        </w:rPr>
        <w:t>一、召开事由</w:t>
      </w:r>
      <w:bookmarkEnd w:id="175"/>
      <w:bookmarkEnd w:id="176"/>
      <w:bookmarkEnd w:id="177"/>
    </w:p>
    <w:p w14:paraId="7F1425CD"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42FB2C26" w14:textId="10E2AFCA"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38D97F41"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0AF3A51A"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40118AAC"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7C01B31C"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68413613"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28C46F50"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12EF25EF"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7B8EFB71"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3751120A"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C2DEA5E"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884DEBB"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2C6189D2"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4F1079E"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DBE196F"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0E2736B" w14:textId="77777777"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2A729D46"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0A085243"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C4880EB"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14:paraId="0486BA80" w14:textId="77777777"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3FAD6F2E" w14:textId="77777777"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7B8F17C4" w14:textId="77777777" w:rsidR="0007536D" w:rsidRDefault="0007536D" w:rsidP="00FE66B1">
      <w:pPr>
        <w:spacing w:line="360" w:lineRule="auto"/>
        <w:ind w:firstLineChars="200" w:firstLine="480"/>
        <w:rPr>
          <w:bCs/>
          <w:sz w:val="24"/>
        </w:rPr>
      </w:pPr>
      <w:bookmarkStart w:id="178" w:name="_Toc79392585"/>
      <w:bookmarkStart w:id="179" w:name="_Toc57530244"/>
      <w:bookmarkStart w:id="180" w:name="_Toc15641221"/>
      <w:r>
        <w:rPr>
          <w:bCs/>
          <w:sz w:val="24"/>
        </w:rPr>
        <w:t>二、会议召集人及召集方式</w:t>
      </w:r>
      <w:bookmarkEnd w:id="178"/>
      <w:bookmarkEnd w:id="179"/>
      <w:bookmarkEnd w:id="180"/>
    </w:p>
    <w:p w14:paraId="3B8FB529" w14:textId="77777777" w:rsidR="0007536D" w:rsidRDefault="0007536D">
      <w:pPr>
        <w:spacing w:line="360" w:lineRule="auto"/>
        <w:ind w:firstLineChars="200" w:firstLine="480"/>
        <w:rPr>
          <w:bCs/>
          <w:sz w:val="24"/>
        </w:rPr>
      </w:pPr>
      <w:bookmarkStart w:id="181" w:name="_Toc15641222"/>
      <w:bookmarkStart w:id="182" w:name="_Toc57530245"/>
      <w:r>
        <w:rPr>
          <w:bCs/>
          <w:sz w:val="24"/>
        </w:rPr>
        <w:t>1</w:t>
      </w:r>
      <w:r>
        <w:rPr>
          <w:bCs/>
          <w:sz w:val="24"/>
        </w:rPr>
        <w:t>、除法律法规规定或《基金合同》另有约定外，基金份额持有人大会由基金管理人召集；</w:t>
      </w:r>
    </w:p>
    <w:p w14:paraId="1325C295" w14:textId="45BB09F2" w:rsidR="0007536D" w:rsidRDefault="0007536D">
      <w:pPr>
        <w:spacing w:line="360" w:lineRule="auto"/>
        <w:ind w:firstLineChars="200" w:firstLine="480"/>
        <w:rPr>
          <w:bCs/>
          <w:sz w:val="24"/>
        </w:rPr>
      </w:pPr>
      <w:r>
        <w:rPr>
          <w:bCs/>
          <w:sz w:val="24"/>
        </w:rPr>
        <w:t>2</w:t>
      </w:r>
      <w:r>
        <w:rPr>
          <w:bCs/>
          <w:sz w:val="24"/>
        </w:rPr>
        <w:t>、基金管理人未按规定召集或不能召</w:t>
      </w:r>
      <w:r w:rsidR="00290F1E" w:rsidRPr="00290F1E">
        <w:rPr>
          <w:rFonts w:hint="eastAsia"/>
          <w:bCs/>
          <w:sz w:val="24"/>
        </w:rPr>
        <w:t>集</w:t>
      </w:r>
      <w:r>
        <w:rPr>
          <w:bCs/>
          <w:sz w:val="24"/>
        </w:rPr>
        <w:t>时，由基金托管人召集；</w:t>
      </w:r>
    </w:p>
    <w:p w14:paraId="2AA69C0E"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54BD9B54"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8FCC1FB"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3AA7334" w14:textId="31D0F362"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1D127480"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0C0779"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8796E8" w14:textId="77777777" w:rsidR="0007536D" w:rsidRDefault="0007536D" w:rsidP="00FE66B1">
      <w:pPr>
        <w:spacing w:line="360" w:lineRule="auto"/>
        <w:ind w:firstLineChars="200" w:firstLine="480"/>
        <w:rPr>
          <w:bCs/>
          <w:sz w:val="24"/>
        </w:rPr>
      </w:pPr>
      <w:bookmarkStart w:id="183" w:name="_Toc79392586"/>
      <w:r>
        <w:rPr>
          <w:bCs/>
          <w:sz w:val="24"/>
        </w:rPr>
        <w:t>三、召开基金份额持有人大会的通知时间、通知内容、通知方式</w:t>
      </w:r>
      <w:bookmarkEnd w:id="181"/>
      <w:bookmarkEnd w:id="182"/>
      <w:bookmarkEnd w:id="183"/>
    </w:p>
    <w:p w14:paraId="5CB515FA" w14:textId="4F12A7BA"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EC760E">
        <w:rPr>
          <w:bCs/>
          <w:sz w:val="24"/>
        </w:rPr>
        <w:t>规定媒介</w:t>
      </w:r>
      <w:r>
        <w:rPr>
          <w:bCs/>
          <w:sz w:val="24"/>
        </w:rPr>
        <w:t>公告。基金份额持有人大会通知应至少载明以下内容：</w:t>
      </w:r>
    </w:p>
    <w:p w14:paraId="2A18ED8A"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195D992F"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6CA4F94"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5BC0C1"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7CFE535F"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43D16A9C"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F3A954"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45B3E05E"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B362B9"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DF0E41" w14:textId="77777777" w:rsidR="0007536D" w:rsidRDefault="0007536D" w:rsidP="00FE66B1">
      <w:pPr>
        <w:spacing w:line="360" w:lineRule="auto"/>
        <w:ind w:firstLineChars="200" w:firstLine="480"/>
        <w:rPr>
          <w:bCs/>
          <w:sz w:val="24"/>
        </w:rPr>
      </w:pPr>
      <w:bookmarkStart w:id="184" w:name="_Toc57530246"/>
      <w:bookmarkStart w:id="185" w:name="_Toc79392587"/>
      <w:bookmarkStart w:id="186" w:name="_Toc15641223"/>
      <w:r>
        <w:rPr>
          <w:bCs/>
          <w:sz w:val="24"/>
        </w:rPr>
        <w:t>四、基金份额持有人出席会议的方式</w:t>
      </w:r>
      <w:bookmarkEnd w:id="184"/>
      <w:bookmarkEnd w:id="185"/>
      <w:bookmarkEnd w:id="186"/>
    </w:p>
    <w:p w14:paraId="34328C2F" w14:textId="77777777"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238C63C"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19B980"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EE24D7"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080E91"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2F23AEF0" w14:textId="77777777" w:rsidR="0007536D" w:rsidRDefault="0007536D">
      <w:pPr>
        <w:spacing w:line="360" w:lineRule="auto"/>
        <w:ind w:firstLineChars="200" w:firstLine="480"/>
        <w:rPr>
          <w:bCs/>
          <w:sz w:val="24"/>
        </w:rPr>
      </w:pPr>
      <w:r>
        <w:rPr>
          <w:bCs/>
          <w:sz w:val="24"/>
        </w:rPr>
        <w:t>在同时符合以下条件时，通讯开会的方式视为有效：</w:t>
      </w:r>
    </w:p>
    <w:p w14:paraId="06FAF426"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47509CE"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05FFEB"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7637E3A3" w14:textId="503EF545"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290F1E">
        <w:rPr>
          <w:rFonts w:hint="eastAsia"/>
          <w:bCs/>
          <w:sz w:val="24"/>
        </w:rPr>
        <w:t>。</w:t>
      </w:r>
    </w:p>
    <w:p w14:paraId="7602BE22"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4520E0"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10B1B67" w14:textId="77777777" w:rsidR="0007536D" w:rsidRDefault="0007536D" w:rsidP="00FE66B1">
      <w:pPr>
        <w:spacing w:line="360" w:lineRule="auto"/>
        <w:ind w:firstLineChars="200" w:firstLine="480"/>
        <w:rPr>
          <w:bCs/>
          <w:sz w:val="24"/>
        </w:rPr>
      </w:pPr>
      <w:bookmarkStart w:id="187" w:name="_Toc79392588"/>
      <w:bookmarkStart w:id="188" w:name="_Toc57530247"/>
      <w:bookmarkStart w:id="189" w:name="_Toc15641224"/>
      <w:r>
        <w:rPr>
          <w:bCs/>
          <w:sz w:val="24"/>
        </w:rPr>
        <w:t>五、议事内容与程序</w:t>
      </w:r>
      <w:bookmarkEnd w:id="187"/>
      <w:bookmarkEnd w:id="188"/>
      <w:bookmarkEnd w:id="189"/>
    </w:p>
    <w:p w14:paraId="7226F2B7" w14:textId="77777777" w:rsidR="0007536D" w:rsidRDefault="0007536D">
      <w:pPr>
        <w:spacing w:line="360" w:lineRule="auto"/>
        <w:ind w:firstLineChars="200" w:firstLine="480"/>
        <w:rPr>
          <w:bCs/>
          <w:sz w:val="24"/>
        </w:rPr>
      </w:pPr>
      <w:r>
        <w:rPr>
          <w:bCs/>
          <w:sz w:val="24"/>
        </w:rPr>
        <w:t>1</w:t>
      </w:r>
      <w:r>
        <w:rPr>
          <w:bCs/>
          <w:sz w:val="24"/>
        </w:rPr>
        <w:t>、议事内容及提案权</w:t>
      </w:r>
    </w:p>
    <w:p w14:paraId="5B3A4E70"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E0178B"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F42F2D"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5BC2989A" w14:textId="77777777" w:rsidR="0007536D" w:rsidRDefault="0007536D">
      <w:pPr>
        <w:spacing w:line="360" w:lineRule="auto"/>
        <w:ind w:firstLineChars="200" w:firstLine="480"/>
        <w:rPr>
          <w:bCs/>
          <w:sz w:val="24"/>
        </w:rPr>
      </w:pPr>
      <w:r>
        <w:rPr>
          <w:bCs/>
          <w:sz w:val="24"/>
        </w:rPr>
        <w:t>2</w:t>
      </w:r>
      <w:r>
        <w:rPr>
          <w:bCs/>
          <w:sz w:val="24"/>
        </w:rPr>
        <w:t>、议事程序</w:t>
      </w:r>
    </w:p>
    <w:p w14:paraId="5365422E"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6EA8D0AD"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D5A6140"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51BD5F"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2DDADFA5"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0C299C7" w14:textId="77777777" w:rsidR="0007536D" w:rsidRDefault="0007536D" w:rsidP="00FE66B1">
      <w:pPr>
        <w:spacing w:line="360" w:lineRule="auto"/>
        <w:ind w:firstLineChars="200" w:firstLine="480"/>
        <w:rPr>
          <w:bCs/>
          <w:sz w:val="24"/>
        </w:rPr>
      </w:pPr>
      <w:bookmarkStart w:id="190" w:name="_Toc15641225"/>
      <w:bookmarkStart w:id="191" w:name="_Toc79392589"/>
      <w:bookmarkStart w:id="192" w:name="_Toc57530248"/>
      <w:r>
        <w:rPr>
          <w:bCs/>
          <w:sz w:val="24"/>
        </w:rPr>
        <w:t>六、表决</w:t>
      </w:r>
      <w:bookmarkEnd w:id="190"/>
      <w:bookmarkEnd w:id="191"/>
      <w:bookmarkEnd w:id="192"/>
    </w:p>
    <w:p w14:paraId="04924329" w14:textId="77777777"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7A272387"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4A8AF59E"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FFD86BD" w14:textId="434D6F5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C26E06B" w14:textId="77777777" w:rsidR="0007536D" w:rsidRDefault="0007536D">
      <w:pPr>
        <w:spacing w:line="360" w:lineRule="auto"/>
        <w:ind w:firstLineChars="200" w:firstLine="480"/>
        <w:rPr>
          <w:bCs/>
          <w:sz w:val="24"/>
        </w:rPr>
      </w:pPr>
      <w:r>
        <w:rPr>
          <w:bCs/>
          <w:sz w:val="24"/>
        </w:rPr>
        <w:t>基金份额持有人大会采取记名方式进行投票表决。</w:t>
      </w:r>
    </w:p>
    <w:p w14:paraId="0A7C47F5" w14:textId="2DCE8324"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290F1E">
        <w:rPr>
          <w:rFonts w:hint="eastAsia"/>
          <w:bCs/>
          <w:sz w:val="24"/>
        </w:rPr>
        <w:t>表决</w:t>
      </w:r>
      <w:r>
        <w:rPr>
          <w:bCs/>
          <w:sz w:val="24"/>
        </w:rPr>
        <w:t>意见的基金份额持有人所代表的基金份额总数。</w:t>
      </w:r>
    </w:p>
    <w:p w14:paraId="5CE148BC" w14:textId="77777777" w:rsidR="0007536D" w:rsidRDefault="0007536D">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49B0401E"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0998A75A" w14:textId="77777777" w:rsidR="0007536D" w:rsidRDefault="0007536D" w:rsidP="00FE66B1">
      <w:pPr>
        <w:spacing w:line="360" w:lineRule="auto"/>
        <w:ind w:firstLineChars="200" w:firstLine="480"/>
        <w:rPr>
          <w:bCs/>
          <w:sz w:val="24"/>
        </w:rPr>
      </w:pPr>
      <w:bookmarkStart w:id="193" w:name="_Toc15641226"/>
      <w:bookmarkStart w:id="194" w:name="_Toc57530249"/>
      <w:bookmarkStart w:id="195" w:name="_Toc79392590"/>
      <w:r>
        <w:rPr>
          <w:bCs/>
          <w:sz w:val="24"/>
        </w:rPr>
        <w:t>七、计票</w:t>
      </w:r>
      <w:bookmarkEnd w:id="193"/>
      <w:bookmarkEnd w:id="194"/>
      <w:bookmarkEnd w:id="195"/>
    </w:p>
    <w:p w14:paraId="4058E31D" w14:textId="77777777" w:rsidR="0007536D" w:rsidRDefault="0007536D">
      <w:pPr>
        <w:spacing w:line="360" w:lineRule="auto"/>
        <w:ind w:firstLineChars="200" w:firstLine="480"/>
        <w:rPr>
          <w:bCs/>
          <w:sz w:val="24"/>
        </w:rPr>
      </w:pPr>
      <w:r>
        <w:rPr>
          <w:bCs/>
          <w:sz w:val="24"/>
        </w:rPr>
        <w:t>1</w:t>
      </w:r>
      <w:r>
        <w:rPr>
          <w:bCs/>
          <w:sz w:val="24"/>
        </w:rPr>
        <w:t>、现场开会</w:t>
      </w:r>
    </w:p>
    <w:p w14:paraId="2D0DAAF3"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63F6D6"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0118F5"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271EBC"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4ED2EF30" w14:textId="77777777" w:rsidR="0007536D" w:rsidRDefault="0007536D">
      <w:pPr>
        <w:spacing w:line="360" w:lineRule="auto"/>
        <w:ind w:firstLineChars="200" w:firstLine="480"/>
        <w:rPr>
          <w:bCs/>
          <w:sz w:val="24"/>
        </w:rPr>
      </w:pPr>
      <w:r>
        <w:rPr>
          <w:bCs/>
          <w:sz w:val="24"/>
        </w:rPr>
        <w:t>2</w:t>
      </w:r>
      <w:r>
        <w:rPr>
          <w:bCs/>
          <w:sz w:val="24"/>
        </w:rPr>
        <w:t>、通讯开会</w:t>
      </w:r>
    </w:p>
    <w:p w14:paraId="0D2EEF24"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Pr>
          <w:bCs/>
          <w:sz w:val="24"/>
        </w:rPr>
        <w:t>。基金管理人或基金托管人拒派代表对表决意见的计票进行监督的，不影响计票和表决结果。</w:t>
      </w:r>
    </w:p>
    <w:p w14:paraId="5C98DE5D" w14:textId="77777777" w:rsidR="0007536D" w:rsidRDefault="0007536D" w:rsidP="00FE66B1">
      <w:pPr>
        <w:spacing w:line="360" w:lineRule="auto"/>
        <w:ind w:firstLineChars="200" w:firstLine="480"/>
        <w:rPr>
          <w:bCs/>
          <w:sz w:val="24"/>
        </w:rPr>
      </w:pPr>
      <w:r>
        <w:rPr>
          <w:bCs/>
          <w:sz w:val="24"/>
        </w:rPr>
        <w:t>八、生效与公告</w:t>
      </w:r>
      <w:bookmarkEnd w:id="196"/>
      <w:bookmarkEnd w:id="197"/>
      <w:bookmarkEnd w:id="198"/>
    </w:p>
    <w:p w14:paraId="6F978F04"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456889C" w14:textId="77777777" w:rsidR="0007536D" w:rsidRDefault="0007536D">
      <w:pPr>
        <w:spacing w:line="360" w:lineRule="auto"/>
        <w:ind w:firstLineChars="200" w:firstLine="480"/>
        <w:rPr>
          <w:bCs/>
          <w:sz w:val="24"/>
        </w:rPr>
      </w:pPr>
      <w:r>
        <w:rPr>
          <w:bCs/>
          <w:sz w:val="24"/>
        </w:rPr>
        <w:lastRenderedPageBreak/>
        <w:t>基金份额持有人大会的决议自表决通过之日起生效。</w:t>
      </w:r>
    </w:p>
    <w:p w14:paraId="26C3A1C3" w14:textId="49F61A0B"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EC760E">
        <w:rPr>
          <w:rFonts w:hint="eastAsia"/>
          <w:bCs/>
          <w:sz w:val="24"/>
        </w:rPr>
        <w:t>规定媒介</w:t>
      </w:r>
      <w:r>
        <w:rPr>
          <w:bCs/>
          <w:sz w:val="24"/>
        </w:rPr>
        <w:t>上公告。</w:t>
      </w:r>
      <w:bookmarkStart w:id="199" w:name="_Hlt88820702"/>
      <w:bookmarkEnd w:id="199"/>
      <w:r>
        <w:rPr>
          <w:bCs/>
          <w:sz w:val="24"/>
        </w:rPr>
        <w:t>如果采用通讯方式进行表决，在公告基金份额持有人大会决议时，必须将公证书全文、公证机构、公证员姓名等一同公告。</w:t>
      </w:r>
    </w:p>
    <w:p w14:paraId="3A218E8E"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66B9D3" w14:textId="77777777" w:rsidR="0007536D" w:rsidRDefault="002228A0" w:rsidP="006D59AB">
      <w:pPr>
        <w:spacing w:line="360" w:lineRule="auto"/>
        <w:ind w:firstLineChars="200" w:firstLine="480"/>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0" w:name="_Toc3963"/>
      <w:bookmarkStart w:id="201" w:name="_Toc1745"/>
    </w:p>
    <w:p w14:paraId="63F39E21" w14:textId="77777777" w:rsidR="0007536D" w:rsidRDefault="0007536D" w:rsidP="006D59AB">
      <w:pPr>
        <w:pStyle w:val="1"/>
        <w:rPr>
          <w:rFonts w:ascii="Times New Roman"/>
          <w:color w:val="auto"/>
        </w:rPr>
      </w:pPr>
      <w:r>
        <w:rPr>
          <w:rFonts w:ascii="Times New Roman"/>
          <w:b w:val="0"/>
          <w:bCs/>
          <w:color w:val="auto"/>
        </w:rPr>
        <w:br w:type="page"/>
      </w:r>
      <w:bookmarkStart w:id="202" w:name="_Toc31821"/>
      <w:bookmarkStart w:id="203" w:name="_Toc10398"/>
      <w:bookmarkStart w:id="204" w:name="_Toc123112237"/>
      <w:bookmarkStart w:id="205" w:name="_Toc16164"/>
      <w:bookmarkStart w:id="206" w:name="_Toc98560355"/>
      <w:bookmarkStart w:id="207" w:name="_Toc141703889"/>
      <w:bookmarkStart w:id="208" w:name="_Toc3080"/>
      <w:bookmarkStart w:id="209" w:name="_Toc123051455"/>
      <w:bookmarkStart w:id="210" w:name="_Toc725"/>
      <w:bookmarkStart w:id="211" w:name="_Toc18206"/>
      <w:bookmarkStart w:id="212" w:name="_Toc139991739"/>
      <w:bookmarkStart w:id="213" w:name="_Toc3572"/>
      <w:bookmarkStart w:id="214" w:name="_Toc123102456"/>
      <w:bookmarkStart w:id="215" w:name="_Toc21735"/>
      <w:bookmarkStart w:id="216" w:name="_Toc3776879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40646F6" w14:textId="77777777" w:rsidR="0007536D" w:rsidRDefault="0007536D">
      <w:pPr>
        <w:autoSpaceDE w:val="0"/>
        <w:autoSpaceDN w:val="0"/>
        <w:spacing w:line="360" w:lineRule="auto"/>
        <w:textAlignment w:val="bottom"/>
        <w:rPr>
          <w:bCs/>
          <w:sz w:val="24"/>
        </w:rPr>
      </w:pPr>
      <w:bookmarkStart w:id="217" w:name="_Toc79392593"/>
      <w:bookmarkStart w:id="218" w:name="_Toc57530252"/>
      <w:bookmarkStart w:id="219" w:name="_Toc15118245"/>
    </w:p>
    <w:p w14:paraId="4FDCFF38"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7"/>
      <w:bookmarkEnd w:id="218"/>
      <w:bookmarkEnd w:id="219"/>
    </w:p>
    <w:p w14:paraId="6C37D57E" w14:textId="77777777" w:rsidR="0007536D" w:rsidRDefault="0007536D" w:rsidP="00FE66B1">
      <w:pPr>
        <w:spacing w:line="360" w:lineRule="auto"/>
        <w:ind w:firstLineChars="200" w:firstLine="480"/>
        <w:rPr>
          <w:bCs/>
          <w:sz w:val="24"/>
        </w:rPr>
      </w:pPr>
      <w:bookmarkStart w:id="220" w:name="_Toc22005971"/>
      <w:r>
        <w:rPr>
          <w:bCs/>
          <w:sz w:val="24"/>
        </w:rPr>
        <w:t>（一）</w:t>
      </w:r>
      <w:r>
        <w:rPr>
          <w:bCs/>
          <w:sz w:val="24"/>
        </w:rPr>
        <w:tab/>
      </w:r>
      <w:r>
        <w:rPr>
          <w:bCs/>
          <w:sz w:val="24"/>
        </w:rPr>
        <w:t>基金管理人职责终止的情形</w:t>
      </w:r>
      <w:bookmarkEnd w:id="220"/>
    </w:p>
    <w:p w14:paraId="35062DEC" w14:textId="77777777" w:rsidR="0007536D" w:rsidRDefault="0007536D">
      <w:pPr>
        <w:spacing w:line="360" w:lineRule="auto"/>
        <w:ind w:firstLineChars="200" w:firstLine="480"/>
        <w:rPr>
          <w:bCs/>
          <w:sz w:val="24"/>
        </w:rPr>
      </w:pPr>
      <w:r>
        <w:rPr>
          <w:bCs/>
          <w:sz w:val="24"/>
        </w:rPr>
        <w:t>有下列情形之一的，基金管理人职责终止：</w:t>
      </w:r>
    </w:p>
    <w:p w14:paraId="491C86FB"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667339A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D76A549"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BAFCC84"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45CC7B" w14:textId="77777777" w:rsidR="0007536D" w:rsidRDefault="0007536D" w:rsidP="00FE66B1">
      <w:pPr>
        <w:spacing w:line="360" w:lineRule="auto"/>
        <w:ind w:firstLineChars="200" w:firstLine="480"/>
        <w:rPr>
          <w:bCs/>
          <w:sz w:val="24"/>
        </w:rPr>
      </w:pPr>
      <w:bookmarkStart w:id="221" w:name="_Toc22005972"/>
      <w:r>
        <w:rPr>
          <w:bCs/>
          <w:sz w:val="24"/>
        </w:rPr>
        <w:t>（二）</w:t>
      </w:r>
      <w:r>
        <w:rPr>
          <w:bCs/>
          <w:sz w:val="24"/>
        </w:rPr>
        <w:tab/>
      </w:r>
      <w:r>
        <w:rPr>
          <w:bCs/>
          <w:sz w:val="24"/>
        </w:rPr>
        <w:t>基金托管人职责终止的情形</w:t>
      </w:r>
      <w:bookmarkEnd w:id="221"/>
    </w:p>
    <w:p w14:paraId="6AC24D25" w14:textId="77777777" w:rsidR="0007536D" w:rsidRDefault="0007536D">
      <w:pPr>
        <w:spacing w:line="360" w:lineRule="auto"/>
        <w:ind w:firstLineChars="200" w:firstLine="480"/>
        <w:rPr>
          <w:bCs/>
          <w:sz w:val="24"/>
        </w:rPr>
      </w:pPr>
      <w:r>
        <w:rPr>
          <w:bCs/>
          <w:sz w:val="24"/>
        </w:rPr>
        <w:t>有下列情形之一的，基金托管人职责终止：</w:t>
      </w:r>
    </w:p>
    <w:p w14:paraId="3B1662B4"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64D55A32"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7F222F4"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4F33CEF8"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97E241" w14:textId="77777777" w:rsidR="0007536D" w:rsidRDefault="0007536D" w:rsidP="00FE66B1">
      <w:pPr>
        <w:spacing w:line="360" w:lineRule="auto"/>
        <w:ind w:firstLineChars="200" w:firstLine="480"/>
        <w:rPr>
          <w:bCs/>
          <w:sz w:val="24"/>
        </w:rPr>
      </w:pPr>
      <w:bookmarkStart w:id="222" w:name="_Toc15118246"/>
      <w:bookmarkStart w:id="223" w:name="_Toc57530253"/>
      <w:bookmarkStart w:id="224" w:name="_Toc79392594"/>
      <w:r>
        <w:rPr>
          <w:bCs/>
          <w:sz w:val="24"/>
        </w:rPr>
        <w:t>二、基金管理人和基金托管人的更换程序</w:t>
      </w:r>
      <w:bookmarkEnd w:id="222"/>
      <w:bookmarkEnd w:id="223"/>
      <w:bookmarkEnd w:id="224"/>
    </w:p>
    <w:p w14:paraId="0ACF8925" w14:textId="77777777" w:rsidR="0007536D" w:rsidRDefault="0007536D" w:rsidP="00FE66B1">
      <w:pPr>
        <w:spacing w:line="360" w:lineRule="auto"/>
        <w:ind w:firstLineChars="200" w:firstLine="480"/>
        <w:rPr>
          <w:bCs/>
          <w:sz w:val="24"/>
        </w:rPr>
      </w:pPr>
      <w:bookmarkStart w:id="225" w:name="_Toc22005974"/>
      <w:r>
        <w:rPr>
          <w:bCs/>
          <w:sz w:val="24"/>
        </w:rPr>
        <w:t>（一）</w:t>
      </w:r>
      <w:r>
        <w:rPr>
          <w:bCs/>
          <w:sz w:val="24"/>
        </w:rPr>
        <w:tab/>
      </w:r>
      <w:r>
        <w:rPr>
          <w:bCs/>
          <w:sz w:val="24"/>
        </w:rPr>
        <w:t>基金管理人的更换程序</w:t>
      </w:r>
      <w:bookmarkEnd w:id="225"/>
    </w:p>
    <w:p w14:paraId="56CD0664"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27AFBC7"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319C5C8"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C53DE1" w14:textId="6689C522"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FB2154">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FE3D1BB" w14:textId="4C2CAA14"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EC760E">
        <w:rPr>
          <w:rFonts w:hint="eastAsia"/>
          <w:bCs/>
          <w:sz w:val="24"/>
        </w:rPr>
        <w:t>规定媒介</w:t>
      </w:r>
      <w:r>
        <w:rPr>
          <w:bCs/>
          <w:sz w:val="24"/>
        </w:rPr>
        <w:t>公告。</w:t>
      </w:r>
    </w:p>
    <w:p w14:paraId="71F1C979" w14:textId="1D29C298"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r w:rsidR="00836A4F" w:rsidRPr="00836A4F">
        <w:rPr>
          <w:rFonts w:hint="eastAsia"/>
          <w:bCs/>
          <w:sz w:val="24"/>
        </w:rPr>
        <w:t>和基金资产净值</w:t>
      </w:r>
      <w:r>
        <w:rPr>
          <w:bCs/>
          <w:sz w:val="24"/>
        </w:rPr>
        <w:t>；</w:t>
      </w:r>
    </w:p>
    <w:p w14:paraId="63CB1F4A" w14:textId="4E5C8703"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EC760E" w:rsidRPr="00EC760E">
        <w:rPr>
          <w:rFonts w:hint="eastAsia"/>
          <w:bCs/>
          <w:sz w:val="24"/>
        </w:rPr>
        <w:t>符合《中华人民共和国证券法》规定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27C4F4D"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75FAE249" w14:textId="77777777" w:rsidR="0007536D" w:rsidRDefault="0007536D" w:rsidP="00FE66B1">
      <w:pPr>
        <w:spacing w:line="360" w:lineRule="auto"/>
        <w:ind w:firstLineChars="200" w:firstLine="480"/>
        <w:rPr>
          <w:bCs/>
          <w:sz w:val="24"/>
        </w:rPr>
      </w:pPr>
      <w:bookmarkStart w:id="226" w:name="_Toc22005975"/>
      <w:r>
        <w:rPr>
          <w:bCs/>
          <w:sz w:val="24"/>
        </w:rPr>
        <w:t>（二）</w:t>
      </w:r>
      <w:r>
        <w:rPr>
          <w:bCs/>
          <w:sz w:val="24"/>
        </w:rPr>
        <w:tab/>
      </w:r>
      <w:r>
        <w:rPr>
          <w:bCs/>
          <w:sz w:val="24"/>
        </w:rPr>
        <w:t>基金托管人的更换程序</w:t>
      </w:r>
      <w:bookmarkEnd w:id="226"/>
    </w:p>
    <w:p w14:paraId="34C7F5E5"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63127D5"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6D207D2"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282DD6D"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1758C26" w14:textId="3C521231"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EC760E">
        <w:rPr>
          <w:rFonts w:hint="eastAsia"/>
          <w:bCs/>
          <w:sz w:val="24"/>
        </w:rPr>
        <w:t>规定媒介</w:t>
      </w:r>
      <w:r>
        <w:rPr>
          <w:bCs/>
          <w:sz w:val="24"/>
        </w:rPr>
        <w:t>公告。</w:t>
      </w:r>
    </w:p>
    <w:p w14:paraId="158E3059" w14:textId="657B96BF"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w:t>
      </w:r>
      <w:r w:rsidR="00FB2154">
        <w:rPr>
          <w:rFonts w:hint="eastAsia"/>
          <w:bCs/>
          <w:sz w:val="24"/>
        </w:rPr>
        <w:t>托管</w:t>
      </w:r>
      <w:r w:rsidR="009461C0">
        <w:rPr>
          <w:rFonts w:hint="eastAsia"/>
          <w:bCs/>
          <w:sz w:val="24"/>
        </w:rPr>
        <w:t>人或</w:t>
      </w:r>
      <w:r>
        <w:rPr>
          <w:bCs/>
          <w:sz w:val="24"/>
        </w:rPr>
        <w:t>新任基金托管人与基金管理人核对基金资产总值</w:t>
      </w:r>
      <w:r w:rsidR="00836A4F" w:rsidRPr="00836A4F">
        <w:rPr>
          <w:rFonts w:hint="eastAsia"/>
          <w:bCs/>
          <w:sz w:val="24"/>
        </w:rPr>
        <w:t>和基金资产净值</w:t>
      </w:r>
      <w:r>
        <w:rPr>
          <w:bCs/>
          <w:sz w:val="24"/>
        </w:rPr>
        <w:t>；</w:t>
      </w:r>
      <w:r>
        <w:rPr>
          <w:bCs/>
          <w:sz w:val="24"/>
        </w:rPr>
        <w:t xml:space="preserve"> </w:t>
      </w:r>
    </w:p>
    <w:p w14:paraId="0AE1960F" w14:textId="77E8D3C4"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EC760E" w:rsidRPr="00EC760E">
        <w:rPr>
          <w:rFonts w:hint="eastAsia"/>
          <w:bCs/>
          <w:sz w:val="24"/>
        </w:rPr>
        <w:t>符合《中华人民共和国证券法》规定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B46869F" w14:textId="77777777" w:rsidR="0007536D" w:rsidRDefault="0007536D" w:rsidP="00FE66B1">
      <w:pPr>
        <w:spacing w:line="360" w:lineRule="auto"/>
        <w:ind w:firstLineChars="200" w:firstLine="480"/>
        <w:rPr>
          <w:bCs/>
          <w:sz w:val="24"/>
        </w:rPr>
      </w:pPr>
      <w:bookmarkStart w:id="227" w:name="_Toc1357"/>
      <w:r>
        <w:rPr>
          <w:bCs/>
          <w:sz w:val="24"/>
        </w:rPr>
        <w:t>（三）基金管理人与基金托管人同时更换的条件和程序。</w:t>
      </w:r>
      <w:bookmarkEnd w:id="227"/>
    </w:p>
    <w:p w14:paraId="2BA7305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7F5EF4D"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0EA4AEE" w14:textId="4E376C2A"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EC760E">
        <w:rPr>
          <w:bCs/>
          <w:sz w:val="24"/>
        </w:rPr>
        <w:t>规定媒介</w:t>
      </w:r>
      <w:r>
        <w:rPr>
          <w:bCs/>
          <w:sz w:val="24"/>
        </w:rPr>
        <w:t>上联合公告。</w:t>
      </w:r>
    </w:p>
    <w:p w14:paraId="77496878" w14:textId="3A110DE6"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w:t>
      </w:r>
      <w:r w:rsidR="00290F1E">
        <w:rPr>
          <w:rFonts w:hint="eastAsia"/>
          <w:bCs/>
          <w:sz w:val="24"/>
        </w:rPr>
        <w:t>、</w:t>
      </w:r>
      <w:r>
        <w:rPr>
          <w:rFonts w:hint="eastAsia"/>
          <w:bCs/>
          <w:sz w:val="24"/>
        </w:rPr>
        <w:t>基金托管费</w:t>
      </w:r>
      <w:r w:rsidR="00290F1E">
        <w:rPr>
          <w:rFonts w:hint="eastAsia"/>
          <w:bCs/>
          <w:sz w:val="24"/>
        </w:rPr>
        <w:t>或销售服务费</w:t>
      </w:r>
      <w:r>
        <w:rPr>
          <w:rFonts w:hint="eastAsia"/>
          <w:bCs/>
          <w:sz w:val="24"/>
        </w:rPr>
        <w:t>。</w:t>
      </w:r>
    </w:p>
    <w:p w14:paraId="5639C5E5"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169B73D"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32584"/>
      <w:bookmarkStart w:id="236" w:name="_Toc79392622"/>
      <w:bookmarkStart w:id="237" w:name="_Toc48649708"/>
      <w:bookmarkStart w:id="238" w:name="_Toc98560356"/>
      <w:bookmarkStart w:id="239" w:name="_Toc123051456"/>
      <w:bookmarkStart w:id="240" w:name="_Toc21237"/>
      <w:bookmarkStart w:id="241" w:name="_Toc17198"/>
      <w:bookmarkStart w:id="242" w:name="_Toc17920"/>
      <w:bookmarkStart w:id="243" w:name="_Toc29408"/>
      <w:bookmarkStart w:id="244" w:name="_Toc739"/>
      <w:bookmarkStart w:id="245" w:name="_Toc32092"/>
      <w:bookmarkStart w:id="246" w:name="_Toc37768791"/>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FA758DB" w14:textId="77777777" w:rsidR="0007536D" w:rsidRDefault="0007536D">
      <w:pPr>
        <w:autoSpaceDE w:val="0"/>
        <w:autoSpaceDN w:val="0"/>
        <w:spacing w:line="360" w:lineRule="auto"/>
        <w:textAlignment w:val="bottom"/>
        <w:rPr>
          <w:bCs/>
          <w:sz w:val="24"/>
        </w:rPr>
      </w:pPr>
    </w:p>
    <w:p w14:paraId="62089E27"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7FA8263D"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FFDD3"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7" w:name="_Toc3244"/>
      <w:bookmarkStart w:id="248" w:name="_Toc22674"/>
      <w:bookmarkStart w:id="249" w:name="_Toc19520"/>
      <w:bookmarkStart w:id="250" w:name="_Toc26084"/>
      <w:bookmarkStart w:id="251" w:name="_Toc26383"/>
      <w:bookmarkStart w:id="252" w:name="_Toc2255"/>
      <w:bookmarkStart w:id="253" w:name="_Toc139991741"/>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776879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64977AB" w14:textId="77777777" w:rsidR="0007536D" w:rsidRDefault="0007536D">
      <w:pPr>
        <w:autoSpaceDE w:val="0"/>
        <w:autoSpaceDN w:val="0"/>
        <w:spacing w:line="360" w:lineRule="auto"/>
        <w:textAlignment w:val="bottom"/>
        <w:rPr>
          <w:bCs/>
          <w:sz w:val="24"/>
        </w:rPr>
      </w:pPr>
    </w:p>
    <w:p w14:paraId="7B80CA3D" w14:textId="3B4F0899" w:rsidR="0007536D" w:rsidRDefault="0007536D" w:rsidP="00FE66B1">
      <w:pPr>
        <w:spacing w:line="360" w:lineRule="auto"/>
        <w:ind w:firstLineChars="200" w:firstLine="480"/>
        <w:rPr>
          <w:bCs/>
          <w:sz w:val="24"/>
        </w:rPr>
      </w:pPr>
      <w:r>
        <w:rPr>
          <w:bCs/>
          <w:sz w:val="24"/>
        </w:rPr>
        <w:t>一、基金份额</w:t>
      </w:r>
      <w:r w:rsidR="00290F1E">
        <w:rPr>
          <w:bCs/>
          <w:sz w:val="24"/>
        </w:rPr>
        <w:t>的</w:t>
      </w:r>
      <w:r>
        <w:rPr>
          <w:bCs/>
          <w:sz w:val="24"/>
        </w:rPr>
        <w:t>登记业务</w:t>
      </w:r>
    </w:p>
    <w:p w14:paraId="16DB6E63"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2698EA" w14:textId="77777777" w:rsidR="0007536D" w:rsidRDefault="0007536D" w:rsidP="00FE66B1">
      <w:pPr>
        <w:spacing w:line="360" w:lineRule="auto"/>
        <w:ind w:firstLineChars="200" w:firstLine="480"/>
        <w:rPr>
          <w:bCs/>
          <w:sz w:val="24"/>
        </w:rPr>
      </w:pPr>
      <w:r>
        <w:rPr>
          <w:bCs/>
          <w:sz w:val="24"/>
        </w:rPr>
        <w:t>二、基金登记业务办理机构</w:t>
      </w:r>
    </w:p>
    <w:p w14:paraId="12C537C1" w14:textId="0AF3D7CB" w:rsidR="0007536D" w:rsidRDefault="0007536D">
      <w:pPr>
        <w:spacing w:line="360" w:lineRule="auto"/>
        <w:ind w:firstLineChars="200" w:firstLine="480"/>
        <w:rPr>
          <w:bCs/>
          <w:sz w:val="24"/>
        </w:rPr>
      </w:pPr>
      <w:r>
        <w:rPr>
          <w:bCs/>
          <w:sz w:val="24"/>
        </w:rPr>
        <w:t>本基金的登记业务由基金管理人或基金管理人委托的其他符合条件的机构办理</w:t>
      </w:r>
      <w:r w:rsidR="00014C21" w:rsidRPr="00014C21">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2F8AC93" w14:textId="77777777" w:rsidR="0007536D" w:rsidRDefault="0007536D" w:rsidP="00FE66B1">
      <w:pPr>
        <w:spacing w:line="360" w:lineRule="auto"/>
        <w:ind w:firstLineChars="200" w:firstLine="480"/>
        <w:rPr>
          <w:bCs/>
          <w:sz w:val="24"/>
        </w:rPr>
      </w:pPr>
      <w:r>
        <w:rPr>
          <w:bCs/>
          <w:sz w:val="24"/>
        </w:rPr>
        <w:t>三、基金登记机构的权利</w:t>
      </w:r>
      <w:bookmarkStart w:id="266" w:name="_Hlt88820748"/>
      <w:bookmarkEnd w:id="266"/>
    </w:p>
    <w:p w14:paraId="0901457E" w14:textId="77777777" w:rsidR="0007536D" w:rsidRDefault="0007536D">
      <w:pPr>
        <w:spacing w:line="360" w:lineRule="auto"/>
        <w:ind w:firstLineChars="200" w:firstLine="480"/>
        <w:rPr>
          <w:bCs/>
          <w:sz w:val="24"/>
        </w:rPr>
      </w:pPr>
      <w:r>
        <w:rPr>
          <w:bCs/>
          <w:sz w:val="24"/>
        </w:rPr>
        <w:t>基金登记机构享有以下权利：</w:t>
      </w:r>
    </w:p>
    <w:p w14:paraId="10D3AE32" w14:textId="77777777" w:rsidR="0007536D" w:rsidRDefault="0007536D">
      <w:pPr>
        <w:spacing w:line="360" w:lineRule="auto"/>
        <w:ind w:firstLineChars="200" w:firstLine="480"/>
        <w:rPr>
          <w:bCs/>
          <w:sz w:val="24"/>
        </w:rPr>
      </w:pPr>
      <w:r>
        <w:rPr>
          <w:bCs/>
          <w:sz w:val="24"/>
        </w:rPr>
        <w:t>1</w:t>
      </w:r>
      <w:r>
        <w:rPr>
          <w:bCs/>
          <w:sz w:val="24"/>
        </w:rPr>
        <w:t>、取得登记费；</w:t>
      </w:r>
    </w:p>
    <w:p w14:paraId="23CE6937"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40A72D89"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88AB057" w14:textId="586A490E"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EC760E">
        <w:rPr>
          <w:bCs/>
          <w:sz w:val="24"/>
        </w:rPr>
        <w:t>规定媒介</w:t>
      </w:r>
      <w:r>
        <w:rPr>
          <w:bCs/>
          <w:sz w:val="24"/>
        </w:rPr>
        <w:t>上公告；</w:t>
      </w:r>
    </w:p>
    <w:p w14:paraId="2B9BF610"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93B9257" w14:textId="77777777" w:rsidR="0007536D" w:rsidRDefault="0007536D" w:rsidP="00FE66B1">
      <w:pPr>
        <w:spacing w:line="360" w:lineRule="auto"/>
        <w:ind w:firstLineChars="200" w:firstLine="480"/>
        <w:rPr>
          <w:bCs/>
          <w:sz w:val="24"/>
        </w:rPr>
      </w:pPr>
      <w:r>
        <w:rPr>
          <w:bCs/>
          <w:sz w:val="24"/>
        </w:rPr>
        <w:t>四、基金登记机构的义务</w:t>
      </w:r>
    </w:p>
    <w:p w14:paraId="1D69D4DF" w14:textId="77777777" w:rsidR="0007536D" w:rsidRDefault="0007536D">
      <w:pPr>
        <w:spacing w:line="360" w:lineRule="auto"/>
        <w:ind w:firstLineChars="200" w:firstLine="480"/>
        <w:rPr>
          <w:bCs/>
          <w:sz w:val="24"/>
        </w:rPr>
      </w:pPr>
      <w:r>
        <w:rPr>
          <w:bCs/>
          <w:sz w:val="24"/>
        </w:rPr>
        <w:t>基金登记机构承担以下义务：</w:t>
      </w:r>
    </w:p>
    <w:p w14:paraId="00182A82"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3A23793F"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DEF2C51"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B842360" w14:textId="77777777" w:rsidR="0007536D" w:rsidRDefault="0007536D">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74DEEC4"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3CDCDB1"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0958B5C7"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B4248C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7" w:name="_Toc21917"/>
      <w:bookmarkStart w:id="268" w:name="_Toc2981"/>
      <w:bookmarkStart w:id="269" w:name="_Toc16437"/>
      <w:bookmarkStart w:id="270" w:name="_Toc11351"/>
      <w:bookmarkStart w:id="271" w:name="_Toc5477"/>
      <w:bookmarkStart w:id="272" w:name="_Toc3872"/>
      <w:bookmarkStart w:id="273" w:name="_Toc11395"/>
      <w:bookmarkStart w:id="274" w:name="_Toc801"/>
      <w:bookmarkStart w:id="275" w:name="_Toc578"/>
      <w:bookmarkStart w:id="276" w:name="_Toc22538"/>
      <w:bookmarkStart w:id="277" w:name="_Toc3776879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7"/>
      <w:bookmarkEnd w:id="268"/>
      <w:bookmarkEnd w:id="269"/>
      <w:bookmarkEnd w:id="270"/>
      <w:bookmarkEnd w:id="271"/>
      <w:bookmarkEnd w:id="272"/>
      <w:bookmarkEnd w:id="273"/>
      <w:bookmarkEnd w:id="274"/>
      <w:bookmarkEnd w:id="275"/>
      <w:bookmarkEnd w:id="276"/>
      <w:bookmarkEnd w:id="277"/>
    </w:p>
    <w:p w14:paraId="28EF61C0" w14:textId="77777777" w:rsidR="0007536D" w:rsidRDefault="0007536D">
      <w:pPr>
        <w:spacing w:line="360" w:lineRule="auto"/>
        <w:ind w:firstLineChars="200" w:firstLine="480"/>
        <w:rPr>
          <w:bCs/>
          <w:sz w:val="24"/>
        </w:rPr>
      </w:pPr>
    </w:p>
    <w:p w14:paraId="0285B99A" w14:textId="77777777" w:rsidR="0007536D" w:rsidRDefault="0007536D">
      <w:pPr>
        <w:spacing w:line="360" w:lineRule="auto"/>
        <w:ind w:firstLineChars="200" w:firstLine="480"/>
        <w:rPr>
          <w:bCs/>
          <w:sz w:val="24"/>
        </w:rPr>
      </w:pPr>
      <w:r>
        <w:rPr>
          <w:bCs/>
          <w:sz w:val="24"/>
        </w:rPr>
        <w:t>一、投资目标</w:t>
      </w:r>
    </w:p>
    <w:p w14:paraId="5F2DFAEC" w14:textId="1059C79C" w:rsidR="0007536D" w:rsidRDefault="007D5652" w:rsidP="00376655">
      <w:pPr>
        <w:spacing w:line="360" w:lineRule="auto"/>
        <w:ind w:firstLine="420"/>
        <w:rPr>
          <w:bCs/>
          <w:sz w:val="24"/>
        </w:rPr>
      </w:pPr>
      <w:r w:rsidRPr="007D5652">
        <w:rPr>
          <w:rFonts w:hint="eastAsia"/>
          <w:bCs/>
          <w:sz w:val="24"/>
        </w:rPr>
        <w:t>本基金在有效控制组合风险并保持良好流动性的前提下，通过专业化行业深度研究分析，力争实现基金资产的长期稳定增值。</w:t>
      </w:r>
      <w:r w:rsidR="0007536D">
        <w:rPr>
          <w:bCs/>
          <w:sz w:val="24"/>
        </w:rPr>
        <w:t xml:space="preserve">                </w:t>
      </w:r>
    </w:p>
    <w:p w14:paraId="02000F80" w14:textId="77777777" w:rsidR="0007536D" w:rsidRDefault="0007536D">
      <w:pPr>
        <w:spacing w:line="360" w:lineRule="auto"/>
        <w:ind w:firstLineChars="200" w:firstLine="480"/>
        <w:rPr>
          <w:bCs/>
          <w:sz w:val="24"/>
        </w:rPr>
      </w:pPr>
      <w:r>
        <w:rPr>
          <w:bCs/>
          <w:sz w:val="24"/>
        </w:rPr>
        <w:t>二、投资范围</w:t>
      </w:r>
    </w:p>
    <w:p w14:paraId="45B3C7B3" w14:textId="07500B4B" w:rsidR="00B22681" w:rsidRPr="00B22681" w:rsidRDefault="00B22681" w:rsidP="00252EBF">
      <w:pPr>
        <w:spacing w:line="360" w:lineRule="auto"/>
        <w:ind w:firstLineChars="200" w:firstLine="480"/>
        <w:rPr>
          <w:bCs/>
          <w:sz w:val="24"/>
        </w:rPr>
      </w:pPr>
      <w:r w:rsidRPr="00B22681">
        <w:rPr>
          <w:rFonts w:hint="eastAsia"/>
          <w:bCs/>
          <w:sz w:val="24"/>
        </w:rPr>
        <w:t>本基金的投资范围包括国内依法发行上市的股票（包括主板、中小板、创业板及其他经中国证监会核准</w:t>
      </w:r>
      <w:r w:rsidR="00362D6F">
        <w:rPr>
          <w:rFonts w:hint="eastAsia"/>
          <w:bCs/>
          <w:sz w:val="24"/>
        </w:rPr>
        <w:t>或注册</w:t>
      </w:r>
      <w:r w:rsidRPr="00B22681">
        <w:rPr>
          <w:rFonts w:hint="eastAsia"/>
          <w:bCs/>
          <w:sz w:val="24"/>
        </w:rPr>
        <w:t>上市的股票</w:t>
      </w:r>
      <w:r w:rsidR="00A678A8" w:rsidRPr="00A678A8">
        <w:rPr>
          <w:rFonts w:hint="eastAsia"/>
          <w:bCs/>
          <w:sz w:val="24"/>
        </w:rPr>
        <w:t>以及存托凭证（下同）</w:t>
      </w:r>
      <w:r w:rsidRPr="00B22681">
        <w:rPr>
          <w:rFonts w:hint="eastAsia"/>
          <w:bCs/>
          <w:sz w:val="24"/>
        </w:rPr>
        <w:t>）、</w:t>
      </w:r>
      <w:r w:rsidRPr="00252EBF">
        <w:rPr>
          <w:rFonts w:hint="eastAsia"/>
          <w:bCs/>
          <w:sz w:val="24"/>
        </w:rPr>
        <w:t>全国中小企业股份转让系统挂牌精选层股票（简称</w:t>
      </w:r>
      <w:r>
        <w:rPr>
          <w:rFonts w:hint="eastAsia"/>
          <w:bCs/>
          <w:sz w:val="24"/>
        </w:rPr>
        <w:t>“</w:t>
      </w:r>
      <w:r w:rsidRPr="00252EBF">
        <w:rPr>
          <w:rFonts w:hint="eastAsia"/>
          <w:bCs/>
          <w:sz w:val="24"/>
        </w:rPr>
        <w:t>新三板精选层股票</w:t>
      </w:r>
      <w:r>
        <w:rPr>
          <w:rFonts w:hint="eastAsia"/>
          <w:bCs/>
          <w:sz w:val="24"/>
        </w:rPr>
        <w:t>”</w:t>
      </w:r>
      <w:r w:rsidRPr="00252EBF">
        <w:rPr>
          <w:rFonts w:hint="eastAsia"/>
          <w:bCs/>
          <w:sz w:val="24"/>
        </w:rPr>
        <w:t>）、</w:t>
      </w:r>
      <w:r w:rsidRPr="00B22681">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w:t>
      </w:r>
      <w:r w:rsidR="00014C21">
        <w:rPr>
          <w:rFonts w:hint="eastAsia"/>
          <w:bCs/>
          <w:sz w:val="24"/>
        </w:rPr>
        <w:t>公开</w:t>
      </w:r>
      <w:r w:rsidR="00014C21">
        <w:rPr>
          <w:bCs/>
          <w:sz w:val="24"/>
        </w:rPr>
        <w:t>发行的</w:t>
      </w:r>
      <w:r w:rsidRPr="00B22681">
        <w:rPr>
          <w:rFonts w:hint="eastAsia"/>
          <w:bCs/>
          <w:sz w:val="24"/>
        </w:rPr>
        <w:t>次级债券、政府支持机构债券、政府支持债券、地方政府债券、可转换债券</w:t>
      </w:r>
      <w:r w:rsidR="00014C21">
        <w:rPr>
          <w:rFonts w:hint="eastAsia"/>
          <w:bCs/>
          <w:sz w:val="24"/>
        </w:rPr>
        <w:t>、可交换公司债</w:t>
      </w:r>
      <w:r w:rsidRPr="00B22681">
        <w:rPr>
          <w:rFonts w:hint="eastAsia"/>
          <w:bCs/>
          <w:sz w:val="24"/>
        </w:rPr>
        <w:t>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7BBAA6C4" w14:textId="143F21D6" w:rsidR="00B475EE" w:rsidRPr="00B475EE" w:rsidRDefault="00B475EE" w:rsidP="001145CE">
      <w:pPr>
        <w:spacing w:line="360" w:lineRule="auto"/>
        <w:ind w:firstLineChars="200" w:firstLine="480"/>
        <w:rPr>
          <w:bCs/>
          <w:sz w:val="24"/>
        </w:rPr>
      </w:pPr>
      <w:r w:rsidRPr="00B475EE">
        <w:rPr>
          <w:rFonts w:hint="eastAsia"/>
          <w:bCs/>
          <w:sz w:val="24"/>
        </w:rPr>
        <w:t>基金的投资组合比例为：封闭期内，本基金股票</w:t>
      </w:r>
      <w:r w:rsidR="00A678A8" w:rsidRPr="00A678A8">
        <w:rPr>
          <w:rFonts w:hint="eastAsia"/>
          <w:bCs/>
          <w:sz w:val="24"/>
        </w:rPr>
        <w:t>（含存托凭证）</w:t>
      </w:r>
      <w:r w:rsidRPr="00B475EE">
        <w:rPr>
          <w:rFonts w:hint="eastAsia"/>
          <w:bCs/>
          <w:sz w:val="24"/>
        </w:rPr>
        <w:t>投资占基金资产的比例范围为</w:t>
      </w:r>
      <w:r w:rsidRPr="00B475EE">
        <w:rPr>
          <w:rFonts w:hint="eastAsia"/>
          <w:bCs/>
          <w:sz w:val="24"/>
        </w:rPr>
        <w:t>60%-100%</w:t>
      </w:r>
      <w:r w:rsidRPr="00B475EE">
        <w:rPr>
          <w:rFonts w:hint="eastAsia"/>
          <w:bCs/>
          <w:sz w:val="24"/>
        </w:rPr>
        <w:t>（其中港股通股票最高投资比例不得超过股票资产的</w:t>
      </w:r>
      <w:r w:rsidRPr="00B475EE">
        <w:rPr>
          <w:rFonts w:hint="eastAsia"/>
          <w:bCs/>
          <w:sz w:val="24"/>
        </w:rPr>
        <w:t>50%</w:t>
      </w:r>
      <w:r w:rsidRPr="00B475EE">
        <w:rPr>
          <w:rFonts w:hint="eastAsia"/>
          <w:bCs/>
          <w:sz w:val="24"/>
        </w:rPr>
        <w:t>）。应开放期流动性需要，为保护持有人利益，本基金开放期开始前</w:t>
      </w:r>
      <w:r w:rsidRPr="00B475EE">
        <w:rPr>
          <w:rFonts w:hint="eastAsia"/>
          <w:bCs/>
          <w:sz w:val="24"/>
        </w:rPr>
        <w:t>1</w:t>
      </w:r>
      <w:r w:rsidRPr="00B475EE">
        <w:rPr>
          <w:rFonts w:hint="eastAsia"/>
          <w:bCs/>
          <w:sz w:val="24"/>
        </w:rPr>
        <w:t>个月以及开放期结束后</w:t>
      </w:r>
      <w:r w:rsidRPr="00B475EE">
        <w:rPr>
          <w:rFonts w:hint="eastAsia"/>
          <w:bCs/>
          <w:sz w:val="24"/>
        </w:rPr>
        <w:t>1</w:t>
      </w:r>
      <w:r w:rsidRPr="00B475EE">
        <w:rPr>
          <w:rFonts w:hint="eastAsia"/>
          <w:bCs/>
          <w:sz w:val="24"/>
        </w:rPr>
        <w:t>个月内，本基金的股票资产投资比例可不受上述限制。开放期内，本基金股票</w:t>
      </w:r>
      <w:r w:rsidR="002514C9">
        <w:rPr>
          <w:rFonts w:hint="eastAsia"/>
          <w:bCs/>
          <w:sz w:val="24"/>
        </w:rPr>
        <w:t>（</w:t>
      </w:r>
      <w:proofErr w:type="gramStart"/>
      <w:r w:rsidR="002514C9">
        <w:rPr>
          <w:rFonts w:hint="eastAsia"/>
          <w:bCs/>
          <w:sz w:val="24"/>
        </w:rPr>
        <w:t>含存托</w:t>
      </w:r>
      <w:proofErr w:type="gramEnd"/>
      <w:r w:rsidR="002514C9">
        <w:rPr>
          <w:rFonts w:hint="eastAsia"/>
          <w:bCs/>
          <w:sz w:val="24"/>
        </w:rPr>
        <w:t>凭证）</w:t>
      </w:r>
      <w:r w:rsidRPr="00B475EE">
        <w:rPr>
          <w:rFonts w:hint="eastAsia"/>
          <w:bCs/>
          <w:sz w:val="24"/>
        </w:rPr>
        <w:t>投资占基金资产的比例范围为</w:t>
      </w:r>
      <w:r w:rsidRPr="00B475EE">
        <w:rPr>
          <w:rFonts w:hint="eastAsia"/>
          <w:bCs/>
          <w:sz w:val="24"/>
        </w:rPr>
        <w:t>0%-95%</w:t>
      </w:r>
      <w:r w:rsidRPr="00B475EE">
        <w:rPr>
          <w:rFonts w:hint="eastAsia"/>
          <w:bCs/>
          <w:sz w:val="24"/>
        </w:rPr>
        <w:t>（其中港股</w:t>
      </w:r>
      <w:proofErr w:type="gramStart"/>
      <w:r w:rsidRPr="00B475EE">
        <w:rPr>
          <w:rFonts w:hint="eastAsia"/>
          <w:bCs/>
          <w:sz w:val="24"/>
        </w:rPr>
        <w:t>通股票</w:t>
      </w:r>
      <w:proofErr w:type="gramEnd"/>
      <w:r w:rsidRPr="00B475EE">
        <w:rPr>
          <w:rFonts w:hint="eastAsia"/>
          <w:bCs/>
          <w:sz w:val="24"/>
        </w:rPr>
        <w:t>最高投资比例不得超过股票资产的</w:t>
      </w:r>
      <w:r w:rsidRPr="00B475EE">
        <w:rPr>
          <w:rFonts w:hint="eastAsia"/>
          <w:bCs/>
          <w:sz w:val="24"/>
        </w:rPr>
        <w:t>50%</w:t>
      </w:r>
      <w:r w:rsidRPr="00B475EE">
        <w:rPr>
          <w:rFonts w:hint="eastAsia"/>
          <w:bCs/>
          <w:sz w:val="24"/>
        </w:rPr>
        <w:t>）。</w:t>
      </w:r>
    </w:p>
    <w:p w14:paraId="429CBA38" w14:textId="77777777" w:rsidR="00B475EE" w:rsidRPr="00B475EE" w:rsidRDefault="00B475EE" w:rsidP="00B475EE">
      <w:pPr>
        <w:spacing w:line="360" w:lineRule="auto"/>
        <w:ind w:firstLineChars="200" w:firstLine="480"/>
        <w:rPr>
          <w:bCs/>
          <w:sz w:val="24"/>
        </w:rPr>
      </w:pPr>
      <w:r w:rsidRPr="00B475EE">
        <w:rPr>
          <w:rFonts w:hint="eastAsia"/>
          <w:bCs/>
          <w:sz w:val="24"/>
        </w:rPr>
        <w:t>开放期内，本基金每个交易日日终在扣除国债期货、股指期货、股票期权合约需缴纳的交易保证金后，应当保持不低于基金资产净值</w:t>
      </w:r>
      <w:r w:rsidRPr="00B475EE">
        <w:rPr>
          <w:rFonts w:hint="eastAsia"/>
          <w:bCs/>
          <w:sz w:val="24"/>
        </w:rPr>
        <w:t>5%</w:t>
      </w:r>
      <w:r w:rsidRPr="00B475EE">
        <w:rPr>
          <w:rFonts w:hint="eastAsia"/>
          <w:bCs/>
          <w:sz w:val="24"/>
        </w:rPr>
        <w:t>的现金或者到期日在一年以内的政府债券，其中现金不包括结算备付金、存出保证金、应收申购款等。封闭期内，本基金不受上述</w:t>
      </w:r>
      <w:r w:rsidRPr="00B475EE">
        <w:rPr>
          <w:rFonts w:hint="eastAsia"/>
          <w:bCs/>
          <w:sz w:val="24"/>
        </w:rPr>
        <w:t>5%</w:t>
      </w:r>
      <w:r w:rsidRPr="00B475EE">
        <w:rPr>
          <w:rFonts w:hint="eastAsia"/>
          <w:bCs/>
          <w:sz w:val="24"/>
        </w:rPr>
        <w:t>的限制，但每个交易日日终在扣除国债期货、股指期货、股票期权合约需缴纳的交易保证金后，应当保持不低于交易保证金一倍的现金。</w:t>
      </w:r>
    </w:p>
    <w:p w14:paraId="2D7FC459" w14:textId="5FFD3C58" w:rsidR="00282FDA" w:rsidRPr="005D06B9" w:rsidRDefault="00B475EE" w:rsidP="00B475EE">
      <w:pPr>
        <w:spacing w:line="360" w:lineRule="auto"/>
        <w:ind w:firstLineChars="200" w:firstLine="480"/>
        <w:rPr>
          <w:bCs/>
          <w:sz w:val="24"/>
        </w:rPr>
      </w:pPr>
      <w:r w:rsidRPr="00B475EE">
        <w:rPr>
          <w:rFonts w:hint="eastAsia"/>
          <w:bCs/>
          <w:sz w:val="24"/>
        </w:rPr>
        <w:lastRenderedPageBreak/>
        <w:t>封闭期内，本基金投资于新三板精选层股票的市值不超过基金资产净值的</w:t>
      </w:r>
      <w:r w:rsidRPr="00B475EE">
        <w:rPr>
          <w:rFonts w:hint="eastAsia"/>
          <w:bCs/>
          <w:sz w:val="24"/>
        </w:rPr>
        <w:t>20%</w:t>
      </w:r>
      <w:r w:rsidRPr="00B475EE">
        <w:rPr>
          <w:rFonts w:hint="eastAsia"/>
          <w:bCs/>
          <w:sz w:val="24"/>
        </w:rPr>
        <w:t>。开放期内，本基金投资于新三板精选层股票的市值不超过基金资产净值的</w:t>
      </w:r>
      <w:r w:rsidRPr="00B475EE">
        <w:rPr>
          <w:rFonts w:hint="eastAsia"/>
          <w:bCs/>
          <w:sz w:val="24"/>
        </w:rPr>
        <w:t>15%</w:t>
      </w:r>
      <w:r w:rsidRPr="00B475EE">
        <w:rPr>
          <w:rFonts w:hint="eastAsia"/>
          <w:bCs/>
          <w:sz w:val="24"/>
        </w:rPr>
        <w:t>。</w:t>
      </w:r>
    </w:p>
    <w:p w14:paraId="77B3E162" w14:textId="77777777" w:rsidR="008C0283" w:rsidRDefault="00252EBF">
      <w:pPr>
        <w:spacing w:line="360" w:lineRule="auto"/>
        <w:ind w:firstLineChars="200" w:firstLine="480"/>
        <w:rPr>
          <w:bCs/>
          <w:sz w:val="24"/>
        </w:rPr>
      </w:pPr>
      <w:r w:rsidRPr="00252EBF">
        <w:rPr>
          <w:rFonts w:hint="eastAsia"/>
          <w:bCs/>
          <w:sz w:val="24"/>
        </w:rPr>
        <w:t>如法律法规或监管机构以后允许基金投资其他品种，基金管理人在履行适当程序后，可以将其纳入投资范围。</w:t>
      </w:r>
    </w:p>
    <w:p w14:paraId="33D16818" w14:textId="4ADA5940" w:rsidR="0007536D" w:rsidRDefault="0007536D">
      <w:pPr>
        <w:spacing w:line="360" w:lineRule="auto"/>
        <w:ind w:firstLineChars="200" w:firstLine="480"/>
        <w:rPr>
          <w:bCs/>
          <w:sz w:val="24"/>
        </w:rPr>
      </w:pPr>
      <w:r>
        <w:rPr>
          <w:bCs/>
          <w:sz w:val="24"/>
        </w:rPr>
        <w:t>三、投资策略</w:t>
      </w:r>
    </w:p>
    <w:p w14:paraId="160A095E"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1、资产配置策略</w:t>
      </w:r>
    </w:p>
    <w:p w14:paraId="1A16257B"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EA89A5A"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2、股票投资策略</w:t>
      </w:r>
    </w:p>
    <w:p w14:paraId="05365128"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本基金股票投资采用定量和定性分析相结合的策略。</w:t>
      </w:r>
    </w:p>
    <w:p w14:paraId="0FD41292"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1）定性分析</w:t>
      </w:r>
    </w:p>
    <w:p w14:paraId="55D936DE"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在定性分析方面，本基金主要挑选全部或部分具备以下特征的上市或挂牌公司：</w:t>
      </w:r>
    </w:p>
    <w:p w14:paraId="091AB599"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A、新经济体制下受益于改革，分享改革红利的优质企业；</w:t>
      </w:r>
    </w:p>
    <w:p w14:paraId="60B564FA"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B、公司在所处行业中具有明显的竞争优势；</w:t>
      </w:r>
    </w:p>
    <w:p w14:paraId="29EFC614"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C、具备一定竞争壁垒的核心竞争力；</w:t>
      </w:r>
    </w:p>
    <w:p w14:paraId="6E8EBF62"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D、公司具有良好的治理结构，从大股东、管理层到中层业务骨干有良好的激励机制，并且企业的信息披露公开透明；</w:t>
      </w:r>
    </w:p>
    <w:p w14:paraId="755115CC"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E、公司具有良好的创新能力。</w:t>
      </w:r>
    </w:p>
    <w:p w14:paraId="42BE3569"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2）定量分析</w:t>
      </w:r>
    </w:p>
    <w:p w14:paraId="1613D231"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本基金将对反映上市或挂牌公司质量和增长潜力的成长性指标、财务指标和估值指标等进行定量分析，以挑选具有成长优势、财务优势和估值优势的个股。</w:t>
      </w:r>
    </w:p>
    <w:p w14:paraId="11735B80"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A、成长性指标：营业利润增长率、净利润增长率和收入增长率等；</w:t>
      </w:r>
    </w:p>
    <w:p w14:paraId="1189EBBC"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B、财务指标：毛利率、营业利润率、净资产收益率、净利率、经营活动净</w:t>
      </w:r>
      <w:r w:rsidRPr="00802E48">
        <w:rPr>
          <w:rFonts w:ascii="宋体" w:hAnsi="宋体" w:hint="eastAsia"/>
          <w:sz w:val="24"/>
          <w:szCs w:val="24"/>
        </w:rPr>
        <w:lastRenderedPageBreak/>
        <w:t>收益/利润总额等；</w:t>
      </w:r>
    </w:p>
    <w:p w14:paraId="7325418B"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C、估值指标：市盈率（PE）、市盈率相对盈利增长比率（PEG）、市销率（PS）和总市值。</w:t>
      </w:r>
    </w:p>
    <w:p w14:paraId="77505ED0"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3）港股通股票投资策略</w:t>
      </w:r>
    </w:p>
    <w:p w14:paraId="6152525D"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本基金还将关注以下几类港股通股票：</w:t>
      </w:r>
    </w:p>
    <w:p w14:paraId="2E2E9CEB"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A、在港股市场上市、具有行业代表性的优质中资公司；</w:t>
      </w:r>
    </w:p>
    <w:p w14:paraId="4D46A2C3"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B、具有行业稀缺性的香港本地和外资公司；</w:t>
      </w:r>
    </w:p>
    <w:p w14:paraId="29DEDFF1"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C、港股市场在行业结构、估值、AH 股折溢价、股息率等方面具有吸引力的投资标的。</w:t>
      </w:r>
    </w:p>
    <w:p w14:paraId="6641F6DE"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4）组合股票的投资吸引力评估分析</w:t>
      </w:r>
    </w:p>
    <w:p w14:paraId="0BA88615"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本基金利用相对价值评估，形成最终的股票组合进行投资。相对价值评估主要运用国际化视野，采用专业的估值模型，合理使用估值指标，将国内上市或挂牌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5B2C8887"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5）投资组合构建与优化</w:t>
      </w:r>
    </w:p>
    <w:p w14:paraId="567E8606" w14:textId="77777777" w:rsid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1CA1C203" w14:textId="6BCD7097" w:rsidR="005D4AD5" w:rsidRDefault="001A7BDF" w:rsidP="005D4AD5">
      <w:pPr>
        <w:spacing w:line="360" w:lineRule="auto"/>
        <w:ind w:firstLineChars="200" w:firstLine="480"/>
        <w:rPr>
          <w:rFonts w:ascii="宋体" w:hAnsi="宋体"/>
          <w:sz w:val="24"/>
          <w:szCs w:val="24"/>
        </w:rPr>
      </w:pPr>
      <w:r>
        <w:rPr>
          <w:rFonts w:ascii="宋体" w:hAnsi="宋体" w:hint="eastAsia"/>
          <w:sz w:val="24"/>
          <w:szCs w:val="24"/>
        </w:rPr>
        <w:t>6）</w:t>
      </w:r>
      <w:r w:rsidRPr="001A7BDF">
        <w:rPr>
          <w:rFonts w:ascii="宋体" w:hAnsi="宋体" w:hint="eastAsia"/>
          <w:sz w:val="24"/>
          <w:szCs w:val="24"/>
        </w:rPr>
        <w:t>新三板精选层股票投资策略</w:t>
      </w:r>
    </w:p>
    <w:p w14:paraId="1D2528B2" w14:textId="2F93FCA5" w:rsidR="00424D37" w:rsidRDefault="00424D37" w:rsidP="005D4AD5">
      <w:pPr>
        <w:spacing w:line="360" w:lineRule="auto"/>
        <w:ind w:firstLineChars="200" w:firstLine="480"/>
        <w:rPr>
          <w:rFonts w:ascii="宋体" w:hAnsi="宋体"/>
          <w:sz w:val="24"/>
          <w:szCs w:val="24"/>
        </w:rPr>
      </w:pPr>
      <w:r w:rsidRPr="00424D37">
        <w:rPr>
          <w:rFonts w:ascii="宋体" w:hAnsi="宋体" w:hint="eastAsia"/>
          <w:sz w:val="24"/>
          <w:szCs w:val="24"/>
        </w:rPr>
        <w:t>本基金进行新三板精选层投资将遵循与A股相同的股票入池后投资的原则，股票备选池入池主要由相关行业研究员进行基本面分析把握，在研究员基本面分析的基础上，基金经理将主要结合以下因素进行具体的投资判断：</w:t>
      </w:r>
    </w:p>
    <w:p w14:paraId="574E31BF" w14:textId="77777777" w:rsidR="00424D37" w:rsidRDefault="00424D37" w:rsidP="005D4AD5">
      <w:pPr>
        <w:spacing w:line="360" w:lineRule="auto"/>
        <w:ind w:firstLineChars="200" w:firstLine="480"/>
        <w:rPr>
          <w:rFonts w:ascii="宋体" w:hAnsi="宋体"/>
          <w:sz w:val="24"/>
          <w:szCs w:val="24"/>
        </w:rPr>
      </w:pPr>
      <w:r w:rsidRPr="00424D37">
        <w:rPr>
          <w:rFonts w:ascii="宋体" w:hAnsi="宋体" w:hint="eastAsia"/>
          <w:sz w:val="24"/>
          <w:szCs w:val="24"/>
        </w:rPr>
        <w:t>A、公司赛道空间较大，公司有一定收入规模，公司商业模式、盈利潜在能力和持续性较好，公司的市场地位稳固、竞争优势明显；</w:t>
      </w:r>
    </w:p>
    <w:p w14:paraId="3E1D822A" w14:textId="77777777" w:rsidR="00424D37" w:rsidRDefault="00424D37" w:rsidP="005D4AD5">
      <w:pPr>
        <w:spacing w:line="360" w:lineRule="auto"/>
        <w:ind w:firstLineChars="200" w:firstLine="480"/>
        <w:rPr>
          <w:rFonts w:ascii="宋体" w:hAnsi="宋体"/>
          <w:sz w:val="24"/>
          <w:szCs w:val="24"/>
        </w:rPr>
      </w:pPr>
      <w:r w:rsidRPr="00424D37">
        <w:rPr>
          <w:rFonts w:ascii="宋体" w:hAnsi="宋体" w:hint="eastAsia"/>
          <w:sz w:val="24"/>
          <w:szCs w:val="24"/>
        </w:rPr>
        <w:t>B、公司未来三年收入和利润增速可预期高速增长，估值可比同类A股公司七折（公司临近转板前或其他管理人判断的特殊情况可适当放松）水平；</w:t>
      </w:r>
    </w:p>
    <w:p w14:paraId="61FFC43A" w14:textId="77777777" w:rsidR="00424D37" w:rsidRDefault="00424D37" w:rsidP="005D4AD5">
      <w:pPr>
        <w:spacing w:line="360" w:lineRule="auto"/>
        <w:ind w:firstLineChars="200" w:firstLine="480"/>
        <w:rPr>
          <w:rFonts w:ascii="宋体" w:hAnsi="宋体"/>
          <w:sz w:val="24"/>
          <w:szCs w:val="24"/>
        </w:rPr>
      </w:pPr>
      <w:r w:rsidRPr="00424D37">
        <w:rPr>
          <w:rFonts w:ascii="宋体" w:hAnsi="宋体" w:hint="eastAsia"/>
          <w:sz w:val="24"/>
          <w:szCs w:val="24"/>
        </w:rPr>
        <w:t>C、公司过往业绩稳定，盈利增长对外部融资依赖性较低；或业绩波动主要由于市场及行业环境原因，与历史融资节奏相关性不高；</w:t>
      </w:r>
    </w:p>
    <w:p w14:paraId="603507DA" w14:textId="485AE493" w:rsidR="00424D37" w:rsidRPr="00802E48" w:rsidRDefault="00424D37" w:rsidP="005D4AD5">
      <w:pPr>
        <w:spacing w:line="360" w:lineRule="auto"/>
        <w:ind w:firstLineChars="200" w:firstLine="480"/>
        <w:rPr>
          <w:rFonts w:ascii="宋体" w:hAnsi="宋体"/>
          <w:sz w:val="24"/>
          <w:szCs w:val="24"/>
        </w:rPr>
      </w:pPr>
      <w:r w:rsidRPr="00424D37">
        <w:rPr>
          <w:rFonts w:ascii="宋体" w:hAnsi="宋体" w:hint="eastAsia"/>
          <w:sz w:val="24"/>
          <w:szCs w:val="24"/>
        </w:rPr>
        <w:lastRenderedPageBreak/>
        <w:t>D、参与新股网下定价时，估值可比同类A股公司五折水平（发行股份数偏低或其他管理人判断的特殊情况可适当放松）。</w:t>
      </w:r>
    </w:p>
    <w:p w14:paraId="46803E69" w14:textId="77777777" w:rsidR="00A678A8" w:rsidRPr="00A678A8" w:rsidRDefault="00802E48" w:rsidP="00A678A8">
      <w:pPr>
        <w:spacing w:line="360" w:lineRule="auto"/>
        <w:ind w:firstLineChars="200" w:firstLine="480"/>
        <w:rPr>
          <w:rFonts w:ascii="宋体" w:hAnsi="宋体"/>
          <w:sz w:val="24"/>
          <w:szCs w:val="24"/>
        </w:rPr>
      </w:pPr>
      <w:r w:rsidRPr="00802E48">
        <w:rPr>
          <w:rFonts w:ascii="宋体" w:hAnsi="宋体" w:hint="eastAsia"/>
          <w:sz w:val="24"/>
          <w:szCs w:val="24"/>
        </w:rPr>
        <w:t>3、</w:t>
      </w:r>
      <w:r w:rsidR="00A678A8" w:rsidRPr="00A678A8">
        <w:rPr>
          <w:rFonts w:ascii="宋体" w:hAnsi="宋体" w:hint="eastAsia"/>
          <w:sz w:val="24"/>
          <w:szCs w:val="24"/>
        </w:rPr>
        <w:t>存托凭证的投资策略</w:t>
      </w:r>
    </w:p>
    <w:p w14:paraId="1DAA8A01" w14:textId="77777777" w:rsidR="00A678A8" w:rsidRDefault="00A678A8" w:rsidP="00A678A8">
      <w:pPr>
        <w:spacing w:line="360" w:lineRule="auto"/>
        <w:ind w:firstLineChars="200" w:firstLine="480"/>
        <w:rPr>
          <w:rFonts w:ascii="宋体" w:hAnsi="宋体"/>
          <w:sz w:val="24"/>
          <w:szCs w:val="24"/>
        </w:rPr>
      </w:pPr>
      <w:r w:rsidRPr="00A678A8">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EE86BFF" w14:textId="5F32F187" w:rsidR="00802E48" w:rsidRPr="00802E48" w:rsidRDefault="00A678A8" w:rsidP="00A678A8">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sidR="00802E48" w:rsidRPr="00802E48">
        <w:rPr>
          <w:rFonts w:ascii="宋体" w:hAnsi="宋体" w:hint="eastAsia"/>
          <w:sz w:val="24"/>
          <w:szCs w:val="24"/>
        </w:rPr>
        <w:t>债券投资策略</w:t>
      </w:r>
    </w:p>
    <w:p w14:paraId="4583EAFB"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70DA74C0" w14:textId="3A1FAA63" w:rsidR="00802E48" w:rsidRPr="00802E48" w:rsidRDefault="00A678A8" w:rsidP="00802E48">
      <w:pPr>
        <w:spacing w:line="360" w:lineRule="auto"/>
        <w:ind w:firstLineChars="200" w:firstLine="480"/>
        <w:rPr>
          <w:rFonts w:ascii="宋体" w:hAnsi="宋体"/>
          <w:sz w:val="24"/>
          <w:szCs w:val="24"/>
        </w:rPr>
      </w:pPr>
      <w:r>
        <w:rPr>
          <w:rFonts w:ascii="宋体" w:hAnsi="宋体"/>
          <w:sz w:val="24"/>
          <w:szCs w:val="24"/>
        </w:rPr>
        <w:t>5</w:t>
      </w:r>
      <w:r w:rsidR="00802E48" w:rsidRPr="00802E48">
        <w:rPr>
          <w:rFonts w:ascii="宋体" w:hAnsi="宋体" w:hint="eastAsia"/>
          <w:sz w:val="24"/>
          <w:szCs w:val="24"/>
        </w:rPr>
        <w:t>、股指期货等投资策略</w:t>
      </w:r>
    </w:p>
    <w:p w14:paraId="07BDD43A"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18836CE5" w14:textId="6A7E72E7" w:rsidR="00802E48" w:rsidRPr="00802E48" w:rsidRDefault="00A678A8" w:rsidP="00802E48">
      <w:pPr>
        <w:spacing w:line="360" w:lineRule="auto"/>
        <w:ind w:firstLineChars="200" w:firstLine="480"/>
        <w:rPr>
          <w:rFonts w:ascii="宋体" w:hAnsi="宋体"/>
          <w:sz w:val="24"/>
          <w:szCs w:val="24"/>
        </w:rPr>
      </w:pPr>
      <w:r>
        <w:rPr>
          <w:rFonts w:ascii="宋体" w:hAnsi="宋体" w:hint="eastAsia"/>
          <w:sz w:val="24"/>
          <w:szCs w:val="24"/>
        </w:rPr>
        <w:t>6、</w:t>
      </w:r>
      <w:r w:rsidR="00802E48" w:rsidRPr="00802E48">
        <w:rPr>
          <w:rFonts w:ascii="宋体" w:hAnsi="宋体" w:hint="eastAsia"/>
          <w:sz w:val="24"/>
          <w:szCs w:val="24"/>
        </w:rPr>
        <w:t>国债期货等投资策略</w:t>
      </w:r>
    </w:p>
    <w:p w14:paraId="04F54D09" w14:textId="77777777" w:rsidR="00802E48" w:rsidRP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w:t>
      </w:r>
      <w:r w:rsidRPr="00802E48">
        <w:rPr>
          <w:rFonts w:ascii="宋体" w:hAnsi="宋体" w:hint="eastAsia"/>
          <w:sz w:val="24"/>
          <w:szCs w:val="24"/>
        </w:rPr>
        <w:lastRenderedPageBreak/>
        <w:t>以达到降低投资组合的整体风险的目的。</w:t>
      </w:r>
    </w:p>
    <w:p w14:paraId="5198FC74" w14:textId="100AE8A7" w:rsidR="00802E48" w:rsidRPr="00802E48" w:rsidRDefault="00A678A8" w:rsidP="00802E48">
      <w:pPr>
        <w:spacing w:line="360" w:lineRule="auto"/>
        <w:ind w:firstLineChars="200" w:firstLine="480"/>
        <w:rPr>
          <w:rFonts w:ascii="宋体" w:hAnsi="宋体"/>
          <w:sz w:val="24"/>
          <w:szCs w:val="24"/>
        </w:rPr>
      </w:pPr>
      <w:r>
        <w:rPr>
          <w:rFonts w:ascii="宋体" w:hAnsi="宋体"/>
          <w:sz w:val="24"/>
          <w:szCs w:val="24"/>
        </w:rPr>
        <w:t>7</w:t>
      </w:r>
      <w:r w:rsidR="00802E48" w:rsidRPr="00802E48">
        <w:rPr>
          <w:rFonts w:ascii="宋体" w:hAnsi="宋体" w:hint="eastAsia"/>
          <w:sz w:val="24"/>
          <w:szCs w:val="24"/>
        </w:rPr>
        <w:t>、资产支持证券投资策略</w:t>
      </w:r>
    </w:p>
    <w:p w14:paraId="7519D218" w14:textId="495DCFEB" w:rsidR="00802E48" w:rsidRDefault="00802E48" w:rsidP="00802E48">
      <w:pPr>
        <w:spacing w:line="360" w:lineRule="auto"/>
        <w:ind w:firstLineChars="200" w:firstLine="480"/>
        <w:rPr>
          <w:rFonts w:ascii="宋体" w:hAnsi="宋体"/>
          <w:sz w:val="24"/>
          <w:szCs w:val="24"/>
        </w:rPr>
      </w:pPr>
      <w:r w:rsidRPr="00802E48">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59C5E367" w14:textId="0D8C1541" w:rsidR="00175E58" w:rsidRDefault="00A678A8" w:rsidP="00175E58">
      <w:pPr>
        <w:spacing w:line="360" w:lineRule="auto"/>
        <w:ind w:firstLineChars="200" w:firstLine="480"/>
        <w:rPr>
          <w:rFonts w:ascii="宋体" w:hAnsi="宋体"/>
          <w:sz w:val="24"/>
          <w:szCs w:val="24"/>
        </w:rPr>
      </w:pPr>
      <w:r>
        <w:rPr>
          <w:rFonts w:ascii="宋体" w:hAnsi="宋体"/>
          <w:sz w:val="24"/>
          <w:szCs w:val="24"/>
        </w:rPr>
        <w:t>8</w:t>
      </w:r>
      <w:r w:rsidR="00175E58">
        <w:rPr>
          <w:rFonts w:ascii="宋体" w:hAnsi="宋体" w:hint="eastAsia"/>
          <w:sz w:val="24"/>
          <w:szCs w:val="24"/>
        </w:rPr>
        <w:t>、股票期权投资策略</w:t>
      </w:r>
    </w:p>
    <w:p w14:paraId="17B1C667" w14:textId="77777777" w:rsidR="00175E58" w:rsidRPr="00C1502F" w:rsidRDefault="00175E58" w:rsidP="00175E58">
      <w:pPr>
        <w:spacing w:line="360" w:lineRule="auto"/>
        <w:ind w:firstLineChars="200" w:firstLine="480"/>
        <w:rPr>
          <w:rFonts w:ascii="宋体" w:hAnsi="宋体"/>
          <w:sz w:val="24"/>
          <w:szCs w:val="24"/>
        </w:rPr>
      </w:pPr>
      <w:r w:rsidRPr="00C1502F">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2EFE4CD4" w14:textId="0AC2B987" w:rsidR="00175E58" w:rsidRDefault="00175E58" w:rsidP="00175E58">
      <w:pPr>
        <w:spacing w:line="360" w:lineRule="auto"/>
        <w:ind w:firstLineChars="200" w:firstLine="480"/>
        <w:rPr>
          <w:rFonts w:ascii="宋体" w:hAnsi="宋体"/>
          <w:sz w:val="24"/>
          <w:szCs w:val="24"/>
        </w:rPr>
      </w:pPr>
      <w:r w:rsidRPr="00C1502F">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19952B8A" w14:textId="52181622" w:rsidR="00E76D82" w:rsidRPr="00E76D82" w:rsidRDefault="002514C9" w:rsidP="00E76D82">
      <w:pPr>
        <w:spacing w:line="360" w:lineRule="auto"/>
        <w:ind w:firstLineChars="200" w:firstLine="480"/>
        <w:rPr>
          <w:rFonts w:ascii="宋体" w:hAnsi="宋体"/>
          <w:sz w:val="24"/>
          <w:szCs w:val="24"/>
        </w:rPr>
      </w:pPr>
      <w:r>
        <w:rPr>
          <w:rFonts w:ascii="宋体" w:hAnsi="宋体"/>
          <w:sz w:val="24"/>
          <w:szCs w:val="24"/>
        </w:rPr>
        <w:t>9</w:t>
      </w:r>
      <w:r w:rsidR="00E76D82" w:rsidRPr="00E76D82">
        <w:rPr>
          <w:rFonts w:ascii="宋体" w:hAnsi="宋体" w:hint="eastAsia"/>
          <w:sz w:val="24"/>
          <w:szCs w:val="24"/>
        </w:rPr>
        <w:t>、开放期投资策略</w:t>
      </w:r>
    </w:p>
    <w:p w14:paraId="6B542491" w14:textId="0AB40EB3" w:rsidR="00E76D82" w:rsidRPr="00E76D82" w:rsidRDefault="00E76D82" w:rsidP="00E76D82">
      <w:pPr>
        <w:spacing w:line="360" w:lineRule="auto"/>
        <w:ind w:firstLineChars="200" w:firstLine="480"/>
        <w:rPr>
          <w:rFonts w:ascii="宋体" w:hAnsi="宋体"/>
          <w:sz w:val="24"/>
          <w:szCs w:val="24"/>
        </w:rPr>
      </w:pPr>
      <w:r w:rsidRPr="00E76D82">
        <w:rPr>
          <w:rFonts w:ascii="宋体" w:hAnsi="宋体" w:hint="eastAsia"/>
          <w:sz w:val="24"/>
          <w:szCs w:val="24"/>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14:paraId="256F4E60" w14:textId="4B3EF60B" w:rsidR="00C52AF7" w:rsidRDefault="00802E48" w:rsidP="00C52AF7">
      <w:pPr>
        <w:spacing w:line="360" w:lineRule="auto"/>
        <w:ind w:firstLineChars="200" w:firstLine="480"/>
        <w:rPr>
          <w:rFonts w:ascii="宋体" w:hAnsi="宋体"/>
          <w:sz w:val="24"/>
          <w:szCs w:val="24"/>
        </w:rPr>
      </w:pPr>
      <w:r w:rsidRPr="00802E48">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A1E9004" w14:textId="77777777" w:rsidR="0007536D" w:rsidRDefault="0007536D">
      <w:pPr>
        <w:spacing w:line="360" w:lineRule="auto"/>
        <w:ind w:firstLineChars="200" w:firstLine="480"/>
        <w:rPr>
          <w:bCs/>
          <w:sz w:val="24"/>
        </w:rPr>
      </w:pPr>
      <w:r>
        <w:rPr>
          <w:bCs/>
          <w:sz w:val="24"/>
        </w:rPr>
        <w:t>四、投资限制</w:t>
      </w:r>
    </w:p>
    <w:p w14:paraId="4187CCCF" w14:textId="77777777" w:rsidR="0007536D" w:rsidRDefault="0007536D">
      <w:pPr>
        <w:spacing w:line="360" w:lineRule="auto"/>
        <w:ind w:firstLineChars="200" w:firstLine="480"/>
        <w:rPr>
          <w:bCs/>
          <w:sz w:val="24"/>
        </w:rPr>
      </w:pPr>
      <w:r>
        <w:rPr>
          <w:bCs/>
          <w:sz w:val="24"/>
        </w:rPr>
        <w:t>1</w:t>
      </w:r>
      <w:r>
        <w:rPr>
          <w:bCs/>
          <w:sz w:val="24"/>
        </w:rPr>
        <w:t>、组合限制</w:t>
      </w:r>
    </w:p>
    <w:p w14:paraId="11C8F57F" w14:textId="77777777" w:rsidR="0007536D" w:rsidRDefault="0007536D">
      <w:pPr>
        <w:spacing w:line="360" w:lineRule="auto"/>
        <w:ind w:firstLineChars="200" w:firstLine="480"/>
        <w:rPr>
          <w:bCs/>
          <w:sz w:val="24"/>
        </w:rPr>
      </w:pPr>
      <w:r>
        <w:rPr>
          <w:bCs/>
          <w:sz w:val="24"/>
        </w:rPr>
        <w:t>基金的投资组合应遵循以下限制：</w:t>
      </w:r>
    </w:p>
    <w:p w14:paraId="090C2BB4" w14:textId="6098372C" w:rsidR="00E6728F" w:rsidRPr="005D06B9" w:rsidRDefault="0094674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E6728F" w:rsidRPr="00B475EE">
        <w:rPr>
          <w:rFonts w:hint="eastAsia"/>
          <w:bCs/>
          <w:sz w:val="24"/>
        </w:rPr>
        <w:t>封闭期内，本基金股票</w:t>
      </w:r>
      <w:r w:rsidR="002514C9">
        <w:rPr>
          <w:rFonts w:hint="eastAsia"/>
          <w:bCs/>
          <w:sz w:val="24"/>
        </w:rPr>
        <w:t>（</w:t>
      </w:r>
      <w:proofErr w:type="gramStart"/>
      <w:r w:rsidR="002514C9">
        <w:rPr>
          <w:rFonts w:hint="eastAsia"/>
          <w:bCs/>
          <w:sz w:val="24"/>
        </w:rPr>
        <w:t>含存托</w:t>
      </w:r>
      <w:proofErr w:type="gramEnd"/>
      <w:r w:rsidR="002514C9">
        <w:rPr>
          <w:rFonts w:hint="eastAsia"/>
          <w:bCs/>
          <w:sz w:val="24"/>
        </w:rPr>
        <w:t>凭证）</w:t>
      </w:r>
      <w:r w:rsidR="00E6728F" w:rsidRPr="00B475EE">
        <w:rPr>
          <w:rFonts w:hint="eastAsia"/>
          <w:bCs/>
          <w:sz w:val="24"/>
        </w:rPr>
        <w:t>投资占基金资产的比例范围为</w:t>
      </w:r>
      <w:r w:rsidR="00E6728F" w:rsidRPr="00B475EE">
        <w:rPr>
          <w:rFonts w:hint="eastAsia"/>
          <w:bCs/>
          <w:sz w:val="24"/>
        </w:rPr>
        <w:t>60%-100%</w:t>
      </w:r>
      <w:r w:rsidR="00E6728F" w:rsidRPr="00B475EE">
        <w:rPr>
          <w:rFonts w:hint="eastAsia"/>
          <w:bCs/>
          <w:sz w:val="24"/>
        </w:rPr>
        <w:t>（其中港股</w:t>
      </w:r>
      <w:proofErr w:type="gramStart"/>
      <w:r w:rsidR="00E6728F" w:rsidRPr="00B475EE">
        <w:rPr>
          <w:rFonts w:hint="eastAsia"/>
          <w:bCs/>
          <w:sz w:val="24"/>
        </w:rPr>
        <w:t>通股票</w:t>
      </w:r>
      <w:proofErr w:type="gramEnd"/>
      <w:r w:rsidR="00E6728F" w:rsidRPr="00B475EE">
        <w:rPr>
          <w:rFonts w:hint="eastAsia"/>
          <w:bCs/>
          <w:sz w:val="24"/>
        </w:rPr>
        <w:t>最高投资比例不得超过股票资产的</w:t>
      </w:r>
      <w:r w:rsidR="00E6728F" w:rsidRPr="00B475EE">
        <w:rPr>
          <w:rFonts w:hint="eastAsia"/>
          <w:bCs/>
          <w:sz w:val="24"/>
        </w:rPr>
        <w:t>50%</w:t>
      </w:r>
      <w:r w:rsidR="00E6728F" w:rsidRPr="00B475EE">
        <w:rPr>
          <w:rFonts w:hint="eastAsia"/>
          <w:bCs/>
          <w:sz w:val="24"/>
        </w:rPr>
        <w:t>）。应开放期流动性需要，为保护持有人利益，本基金开放期开始前</w:t>
      </w:r>
      <w:r w:rsidR="00E6728F" w:rsidRPr="00B475EE">
        <w:rPr>
          <w:rFonts w:hint="eastAsia"/>
          <w:bCs/>
          <w:sz w:val="24"/>
        </w:rPr>
        <w:t>1</w:t>
      </w:r>
      <w:r w:rsidR="00E6728F" w:rsidRPr="00B475EE">
        <w:rPr>
          <w:rFonts w:hint="eastAsia"/>
          <w:bCs/>
          <w:sz w:val="24"/>
        </w:rPr>
        <w:t>个月以及开放期结束后</w:t>
      </w:r>
      <w:r w:rsidR="00E6728F" w:rsidRPr="00B475EE">
        <w:rPr>
          <w:rFonts w:hint="eastAsia"/>
          <w:bCs/>
          <w:sz w:val="24"/>
        </w:rPr>
        <w:t>1</w:t>
      </w:r>
      <w:r w:rsidR="00E6728F" w:rsidRPr="00B475EE">
        <w:rPr>
          <w:rFonts w:hint="eastAsia"/>
          <w:bCs/>
          <w:sz w:val="24"/>
        </w:rPr>
        <w:t>个月内，本基金的股票资产投资比例可不受上述限制。开放期内，本基金股票</w:t>
      </w:r>
      <w:r w:rsidR="002514C9">
        <w:rPr>
          <w:rFonts w:hint="eastAsia"/>
          <w:bCs/>
          <w:sz w:val="24"/>
        </w:rPr>
        <w:lastRenderedPageBreak/>
        <w:t>（</w:t>
      </w:r>
      <w:proofErr w:type="gramStart"/>
      <w:r w:rsidR="002514C9">
        <w:rPr>
          <w:rFonts w:hint="eastAsia"/>
          <w:bCs/>
          <w:sz w:val="24"/>
        </w:rPr>
        <w:t>含存托</w:t>
      </w:r>
      <w:proofErr w:type="gramEnd"/>
      <w:r w:rsidR="002514C9">
        <w:rPr>
          <w:rFonts w:hint="eastAsia"/>
          <w:bCs/>
          <w:sz w:val="24"/>
        </w:rPr>
        <w:t>凭证）</w:t>
      </w:r>
      <w:r w:rsidR="00E6728F" w:rsidRPr="00B475EE">
        <w:rPr>
          <w:rFonts w:hint="eastAsia"/>
          <w:bCs/>
          <w:sz w:val="24"/>
        </w:rPr>
        <w:t>投资占基金资产的比例范围为</w:t>
      </w:r>
      <w:r w:rsidR="00E6728F" w:rsidRPr="00B475EE">
        <w:rPr>
          <w:rFonts w:hint="eastAsia"/>
          <w:bCs/>
          <w:sz w:val="24"/>
        </w:rPr>
        <w:t>0%-95%</w:t>
      </w:r>
      <w:r w:rsidR="00E6728F" w:rsidRPr="00B475EE">
        <w:rPr>
          <w:rFonts w:hint="eastAsia"/>
          <w:bCs/>
          <w:sz w:val="24"/>
        </w:rPr>
        <w:t>（其中港股</w:t>
      </w:r>
      <w:proofErr w:type="gramStart"/>
      <w:r w:rsidR="00E6728F" w:rsidRPr="00B475EE">
        <w:rPr>
          <w:rFonts w:hint="eastAsia"/>
          <w:bCs/>
          <w:sz w:val="24"/>
        </w:rPr>
        <w:t>通股票</w:t>
      </w:r>
      <w:proofErr w:type="gramEnd"/>
      <w:r w:rsidR="00E6728F" w:rsidRPr="00B475EE">
        <w:rPr>
          <w:rFonts w:hint="eastAsia"/>
          <w:bCs/>
          <w:sz w:val="24"/>
        </w:rPr>
        <w:t>最高投资比例不得超过股票资产的</w:t>
      </w:r>
      <w:r w:rsidR="00E6728F" w:rsidRPr="00B475EE">
        <w:rPr>
          <w:rFonts w:hint="eastAsia"/>
          <w:bCs/>
          <w:sz w:val="24"/>
        </w:rPr>
        <w:t>50%</w:t>
      </w:r>
      <w:r w:rsidR="00E6728F" w:rsidRPr="00B475EE">
        <w:rPr>
          <w:rFonts w:hint="eastAsia"/>
          <w:bCs/>
          <w:sz w:val="24"/>
        </w:rPr>
        <w:t>）。封闭期内，本基金投资于新三板精选层股票的市值不超过基金资产净值的</w:t>
      </w:r>
      <w:r w:rsidR="00E6728F" w:rsidRPr="00B475EE">
        <w:rPr>
          <w:rFonts w:hint="eastAsia"/>
          <w:bCs/>
          <w:sz w:val="24"/>
        </w:rPr>
        <w:t>20%</w:t>
      </w:r>
      <w:r w:rsidR="00E6728F" w:rsidRPr="00B475EE">
        <w:rPr>
          <w:rFonts w:hint="eastAsia"/>
          <w:bCs/>
          <w:sz w:val="24"/>
        </w:rPr>
        <w:t>。开放期内，本基金投资于新三板精选层股票的市值不超过基金资产净值的</w:t>
      </w:r>
      <w:r w:rsidR="00E6728F" w:rsidRPr="00B475EE">
        <w:rPr>
          <w:rFonts w:hint="eastAsia"/>
          <w:bCs/>
          <w:sz w:val="24"/>
        </w:rPr>
        <w:t>15%</w:t>
      </w:r>
      <w:r w:rsidR="00F147E0">
        <w:rPr>
          <w:rFonts w:hint="eastAsia"/>
          <w:bCs/>
          <w:sz w:val="24"/>
        </w:rPr>
        <w:t>；</w:t>
      </w:r>
    </w:p>
    <w:p w14:paraId="27EEFC0A" w14:textId="029AF022" w:rsidR="00AA7896" w:rsidRPr="0094674A" w:rsidRDefault="0094674A" w:rsidP="00AA7896">
      <w:pPr>
        <w:spacing w:line="360" w:lineRule="auto"/>
        <w:ind w:firstLineChars="200" w:firstLine="480"/>
        <w:rPr>
          <w:bCs/>
          <w:sz w:val="24"/>
        </w:rPr>
      </w:pPr>
      <w:r w:rsidRPr="0094674A">
        <w:rPr>
          <w:rFonts w:hint="eastAsia"/>
          <w:bCs/>
          <w:sz w:val="24"/>
        </w:rPr>
        <w:t>（</w:t>
      </w:r>
      <w:r w:rsidRPr="0094674A">
        <w:rPr>
          <w:rFonts w:hint="eastAsia"/>
          <w:bCs/>
          <w:sz w:val="24"/>
        </w:rPr>
        <w:t>2</w:t>
      </w:r>
      <w:r w:rsidRPr="0094674A">
        <w:rPr>
          <w:rFonts w:hint="eastAsia"/>
          <w:bCs/>
          <w:sz w:val="24"/>
        </w:rPr>
        <w:t>）</w:t>
      </w:r>
      <w:r w:rsidR="00FF3829" w:rsidRPr="00CF5F68">
        <w:rPr>
          <w:rFonts w:hint="eastAsia"/>
          <w:bCs/>
          <w:sz w:val="24"/>
        </w:rPr>
        <w:t>开放期内，</w:t>
      </w:r>
      <w:r w:rsidR="00AA7896" w:rsidRPr="00AA7896">
        <w:rPr>
          <w:rFonts w:hint="eastAsia"/>
          <w:bCs/>
          <w:sz w:val="24"/>
        </w:rPr>
        <w:t>本基金每个交易日日终在扣除股指期货、国债期货、股票期权合约需缴纳的交易保证金后，应当保持不低于基金资产净值</w:t>
      </w:r>
      <w:r w:rsidR="00AA7896" w:rsidRPr="00AA7896">
        <w:rPr>
          <w:rFonts w:hint="eastAsia"/>
          <w:bCs/>
          <w:sz w:val="24"/>
        </w:rPr>
        <w:t>5%</w:t>
      </w:r>
      <w:r w:rsidR="00AA7896" w:rsidRPr="00AA7896">
        <w:rPr>
          <w:rFonts w:hint="eastAsia"/>
          <w:bCs/>
          <w:sz w:val="24"/>
        </w:rPr>
        <w:t>的现金或者到期日在一年以内的政府债券。其中现金不包括结算备付金、存出保证金、应收申购款等</w:t>
      </w:r>
      <w:r w:rsidR="00262840">
        <w:rPr>
          <w:rFonts w:hint="eastAsia"/>
          <w:bCs/>
          <w:sz w:val="24"/>
        </w:rPr>
        <w:t>；</w:t>
      </w:r>
      <w:r w:rsidR="00027F82" w:rsidRPr="00027F82">
        <w:rPr>
          <w:rFonts w:hint="eastAsia"/>
          <w:bCs/>
          <w:sz w:val="24"/>
        </w:rPr>
        <w:t>封闭期内，本基金不受上述</w:t>
      </w:r>
      <w:r w:rsidR="00027F82" w:rsidRPr="00027F82">
        <w:rPr>
          <w:rFonts w:hint="eastAsia"/>
          <w:bCs/>
          <w:sz w:val="24"/>
        </w:rPr>
        <w:t>5%</w:t>
      </w:r>
      <w:r w:rsidR="00027F82" w:rsidRPr="00027F82">
        <w:rPr>
          <w:rFonts w:hint="eastAsia"/>
          <w:bCs/>
          <w:sz w:val="24"/>
        </w:rPr>
        <w:t>的限制，但每个交易日日终在扣除国债期货、股指期货、股票期权合约需缴纳的交易保证金后，应当保持不低于交易保证金一倍的现金</w:t>
      </w:r>
      <w:r w:rsidR="00027F82">
        <w:rPr>
          <w:rFonts w:hint="eastAsia"/>
          <w:bCs/>
          <w:sz w:val="24"/>
        </w:rPr>
        <w:t>；</w:t>
      </w:r>
    </w:p>
    <w:p w14:paraId="1647C68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5A97FA0A"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13603909"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6D78DB3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507EE216"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2EB451D1"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56B38103"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3F6931DF"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41AB136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w:t>
      </w:r>
      <w:r w:rsidRPr="0094674A">
        <w:rPr>
          <w:rFonts w:hint="eastAsia"/>
          <w:bCs/>
          <w:sz w:val="24"/>
        </w:rPr>
        <w:lastRenderedPageBreak/>
        <w:t>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5B150726" w14:textId="484F5322"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12</w:t>
      </w:r>
      <w:r w:rsidRPr="0094674A">
        <w:rPr>
          <w:rFonts w:hint="eastAsia"/>
          <w:bCs/>
          <w:sz w:val="24"/>
        </w:rPr>
        <w:t>）</w:t>
      </w:r>
      <w:r w:rsidR="00E06957">
        <w:rPr>
          <w:rFonts w:hint="eastAsia"/>
          <w:bCs/>
          <w:sz w:val="24"/>
        </w:rPr>
        <w:t>开放期内，</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；完全按照有关指数的构成比例进行证券投资的开放式基金以及中国证监会认定的特殊投资组合可不受前述比例限制；</w:t>
      </w:r>
    </w:p>
    <w:p w14:paraId="50C032BE" w14:textId="5F34F8F8"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13</w:t>
      </w:r>
      <w:r w:rsidRPr="0094674A">
        <w:rPr>
          <w:rFonts w:hint="eastAsia"/>
          <w:bCs/>
          <w:sz w:val="24"/>
        </w:rPr>
        <w:t>）</w:t>
      </w:r>
      <w:r w:rsidR="00E06957">
        <w:rPr>
          <w:rFonts w:hint="eastAsia"/>
          <w:bCs/>
          <w:sz w:val="24"/>
        </w:rPr>
        <w:t>开放期内，</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7867791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）本基金与私募类证券资管产品及中国证监会认定的其他主体为交易对手开展逆回购交易的，可接受质押品的资质要求应当与基金合同约定的投资范围保持一致；</w:t>
      </w:r>
    </w:p>
    <w:p w14:paraId="349E426D" w14:textId="43AEC2A2"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15</w:t>
      </w:r>
      <w:r w:rsidR="00281B65">
        <w:rPr>
          <w:rFonts w:hint="eastAsia"/>
          <w:bCs/>
          <w:sz w:val="24"/>
        </w:rPr>
        <w:t>）</w:t>
      </w:r>
      <w:r w:rsidR="00E06957" w:rsidRPr="00E86311">
        <w:rPr>
          <w:rFonts w:hint="eastAsia"/>
          <w:bCs/>
          <w:sz w:val="24"/>
        </w:rPr>
        <w:t>开放期内</w:t>
      </w:r>
      <w:r w:rsidR="00281B65">
        <w:rPr>
          <w:rFonts w:hint="eastAsia"/>
          <w:bCs/>
          <w:sz w:val="24"/>
        </w:rPr>
        <w:t>在任何交易日日终，持有的买入国债期货、</w:t>
      </w:r>
      <w:r w:rsidRPr="0094674A">
        <w:rPr>
          <w:rFonts w:hint="eastAsia"/>
          <w:bCs/>
          <w:sz w:val="24"/>
        </w:rPr>
        <w:t>股指期货</w:t>
      </w:r>
      <w:r w:rsidR="00281B65">
        <w:rPr>
          <w:rFonts w:hint="eastAsia"/>
          <w:bCs/>
          <w:sz w:val="24"/>
        </w:rPr>
        <w:t>和</w:t>
      </w:r>
      <w:r w:rsidR="00281B65">
        <w:rPr>
          <w:bCs/>
          <w:sz w:val="24"/>
        </w:rPr>
        <w:t>股票期权合约</w:t>
      </w:r>
      <w:r w:rsidRPr="0094674A">
        <w:rPr>
          <w:rFonts w:hint="eastAsia"/>
          <w:bCs/>
          <w:sz w:val="24"/>
        </w:rPr>
        <w:t>价值与有价证券市值之和，不得超过基金资产净值的</w:t>
      </w:r>
      <w:r w:rsidRPr="0094674A">
        <w:rPr>
          <w:rFonts w:hint="eastAsia"/>
          <w:bCs/>
          <w:sz w:val="24"/>
        </w:rPr>
        <w:t>95%</w:t>
      </w:r>
      <w:r w:rsidR="007B4D0F">
        <w:rPr>
          <w:rFonts w:hint="eastAsia"/>
          <w:bCs/>
          <w:sz w:val="24"/>
        </w:rPr>
        <w:t>。</w:t>
      </w:r>
      <w:r w:rsidR="005943AB" w:rsidRPr="00E86311">
        <w:rPr>
          <w:rFonts w:hint="eastAsia"/>
          <w:bCs/>
          <w:sz w:val="24"/>
        </w:rPr>
        <w:t>封闭期内在任何交易日日终，持有的买入国债期货</w:t>
      </w:r>
      <w:r w:rsidR="00027F82">
        <w:rPr>
          <w:rFonts w:hint="eastAsia"/>
          <w:bCs/>
          <w:sz w:val="24"/>
        </w:rPr>
        <w:t>、</w:t>
      </w:r>
      <w:r w:rsidR="005943AB" w:rsidRPr="00E86311">
        <w:rPr>
          <w:rFonts w:hint="eastAsia"/>
          <w:bCs/>
          <w:sz w:val="24"/>
        </w:rPr>
        <w:t>股指期货</w:t>
      </w:r>
      <w:r w:rsidR="00CD7255" w:rsidRPr="00CD7255">
        <w:rPr>
          <w:rFonts w:hint="eastAsia"/>
          <w:bCs/>
          <w:sz w:val="24"/>
        </w:rPr>
        <w:t>和</w:t>
      </w:r>
      <w:r w:rsidR="00CD7255" w:rsidRPr="00CD7255">
        <w:rPr>
          <w:bCs/>
          <w:sz w:val="24"/>
        </w:rPr>
        <w:t>股票期权</w:t>
      </w:r>
      <w:r w:rsidR="005943AB" w:rsidRPr="00E86311">
        <w:rPr>
          <w:rFonts w:hint="eastAsia"/>
          <w:bCs/>
          <w:sz w:val="24"/>
        </w:rPr>
        <w:t>合约价值与有价证券市值之和</w:t>
      </w:r>
      <w:r w:rsidR="005943AB" w:rsidRPr="00E86311">
        <w:rPr>
          <w:rFonts w:hint="eastAsia"/>
          <w:bCs/>
          <w:sz w:val="24"/>
        </w:rPr>
        <w:t>,</w:t>
      </w:r>
      <w:r w:rsidR="005943AB" w:rsidRPr="00E86311">
        <w:rPr>
          <w:rFonts w:hint="eastAsia"/>
          <w:bCs/>
          <w:sz w:val="24"/>
        </w:rPr>
        <w:t>不得超过基金资产净值的</w:t>
      </w:r>
      <w:r w:rsidR="005943AB" w:rsidRPr="00E86311">
        <w:rPr>
          <w:rFonts w:hint="eastAsia"/>
          <w:bCs/>
          <w:sz w:val="24"/>
        </w:rPr>
        <w:t>100%</w:t>
      </w:r>
      <w:r w:rsidR="005943AB">
        <w:rPr>
          <w:rFonts w:hint="eastAsia"/>
          <w:bCs/>
          <w:sz w:val="24"/>
        </w:rPr>
        <w:t>。</w:t>
      </w:r>
      <w:r w:rsidRPr="0094674A">
        <w:rPr>
          <w:rFonts w:hint="eastAsia"/>
          <w:bCs/>
          <w:sz w:val="24"/>
        </w:rPr>
        <w:t>其中，有价证券指股票、债券（不含到期日在一年以内的政府债券）、资产支持证券、买入返售金融资产（不含质押式回购）等；</w:t>
      </w:r>
    </w:p>
    <w:p w14:paraId="366710DC"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2AFEA9C8" w14:textId="146363E7" w:rsid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w:t>
      </w:r>
      <w:r w:rsidRPr="0094674A">
        <w:rPr>
          <w:rFonts w:hint="eastAsia"/>
          <w:bCs/>
          <w:sz w:val="24"/>
        </w:rPr>
        <w:lastRenderedPageBreak/>
        <w:t>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6DCE1624" w14:textId="68C972F6" w:rsidR="00EE3D41" w:rsidRDefault="00281B65" w:rsidP="005B6D6D">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w:t>
      </w:r>
      <w:r w:rsidR="001E5B66" w:rsidRPr="001E5B66">
        <w:rPr>
          <w:rFonts w:hint="eastAsia"/>
          <w:bCs/>
          <w:sz w:val="24"/>
        </w:rPr>
        <w:t>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r w:rsidR="002F61CA">
        <w:rPr>
          <w:rFonts w:hint="eastAsia"/>
          <w:bCs/>
          <w:sz w:val="24"/>
        </w:rPr>
        <w:t>；</w:t>
      </w:r>
    </w:p>
    <w:p w14:paraId="7F955A88" w14:textId="49CEF96E" w:rsidR="000635EB" w:rsidRDefault="000635EB">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00726E83" w:rsidRPr="00726E83">
        <w:rPr>
          <w:rFonts w:hint="eastAsia"/>
          <w:bCs/>
          <w:sz w:val="24"/>
        </w:rPr>
        <w:t>本基金持有一家精选层挂牌公司发行的股票市值不得超过基金资产净值的</w:t>
      </w:r>
      <w:r w:rsidR="00726E83" w:rsidRPr="00726E83">
        <w:rPr>
          <w:rFonts w:hint="eastAsia"/>
          <w:bCs/>
          <w:sz w:val="24"/>
        </w:rPr>
        <w:t>5</w:t>
      </w:r>
      <w:r w:rsidR="00726E83" w:rsidRPr="00726E83">
        <w:rPr>
          <w:rFonts w:hint="eastAsia"/>
          <w:bCs/>
          <w:sz w:val="24"/>
        </w:rPr>
        <w:t>％；同一基金管理人管理的全部基金持有一家精选层挂牌公司发行的股票，不得超过该股票的</w:t>
      </w:r>
      <w:r w:rsidR="00726E83" w:rsidRPr="00726E83">
        <w:rPr>
          <w:rFonts w:hint="eastAsia"/>
          <w:bCs/>
          <w:sz w:val="24"/>
        </w:rPr>
        <w:t>5</w:t>
      </w:r>
      <w:r w:rsidR="00726E83">
        <w:rPr>
          <w:rFonts w:hint="eastAsia"/>
          <w:bCs/>
          <w:sz w:val="24"/>
        </w:rPr>
        <w:t>％</w:t>
      </w:r>
      <w:r w:rsidR="00894AB0">
        <w:rPr>
          <w:rFonts w:hint="eastAsia"/>
          <w:bCs/>
          <w:sz w:val="24"/>
        </w:rPr>
        <w:t>，</w:t>
      </w:r>
      <w:r w:rsidR="00894AB0" w:rsidRPr="0094674A">
        <w:rPr>
          <w:rFonts w:hint="eastAsia"/>
          <w:bCs/>
          <w:sz w:val="24"/>
        </w:rPr>
        <w:t>完全按照有关指</w:t>
      </w:r>
      <w:r w:rsidR="00894AB0">
        <w:rPr>
          <w:rFonts w:hint="eastAsia"/>
          <w:bCs/>
          <w:sz w:val="24"/>
        </w:rPr>
        <w:t>数的构成比例进行证券投资的基金品种可以不受此条款规定的比例限制</w:t>
      </w:r>
      <w:r w:rsidR="001B0B60">
        <w:rPr>
          <w:rFonts w:hint="eastAsia"/>
          <w:bCs/>
          <w:sz w:val="24"/>
        </w:rPr>
        <w:t>。</w:t>
      </w:r>
      <w:r w:rsidR="001B0B60" w:rsidRPr="0094674A">
        <w:rPr>
          <w:rFonts w:hint="eastAsia"/>
          <w:bCs/>
          <w:sz w:val="24"/>
        </w:rPr>
        <w:t>因证券</w:t>
      </w:r>
      <w:r w:rsidR="001B0B60" w:rsidRPr="0094674A">
        <w:rPr>
          <w:rFonts w:hint="eastAsia"/>
          <w:bCs/>
          <w:sz w:val="24"/>
        </w:rPr>
        <w:t>/</w:t>
      </w:r>
      <w:r w:rsidR="001B0B60" w:rsidRPr="0094674A">
        <w:rPr>
          <w:rFonts w:hint="eastAsia"/>
          <w:bCs/>
          <w:sz w:val="24"/>
        </w:rPr>
        <w:t>期货市场波动、</w:t>
      </w:r>
      <w:r w:rsidR="00A25CC1">
        <w:rPr>
          <w:rFonts w:hint="eastAsia"/>
          <w:bCs/>
          <w:sz w:val="24"/>
        </w:rPr>
        <w:t>挂牌公司或上市公司合并</w:t>
      </w:r>
      <w:r w:rsidR="001B0B60" w:rsidRPr="0094674A">
        <w:rPr>
          <w:rFonts w:hint="eastAsia"/>
          <w:bCs/>
          <w:sz w:val="24"/>
        </w:rPr>
        <w:t>、基金规模变动等基金管理人之外的因素致使基金投资比例不符合上述规定投资比例的，基金管理人应当在</w:t>
      </w:r>
      <w:r w:rsidR="004505D9">
        <w:rPr>
          <w:rFonts w:hint="eastAsia"/>
          <w:bCs/>
          <w:sz w:val="24"/>
        </w:rPr>
        <w:t>2</w:t>
      </w:r>
      <w:r w:rsidR="001B0B60" w:rsidRPr="0094674A">
        <w:rPr>
          <w:rFonts w:hint="eastAsia"/>
          <w:bCs/>
          <w:sz w:val="24"/>
        </w:rPr>
        <w:t>0</w:t>
      </w:r>
      <w:r w:rsidR="001B0B60">
        <w:rPr>
          <w:rFonts w:hint="eastAsia"/>
          <w:bCs/>
          <w:sz w:val="24"/>
        </w:rPr>
        <w:t>个交易日内进行调整</w:t>
      </w:r>
      <w:r w:rsidR="00D5674D">
        <w:rPr>
          <w:rFonts w:hint="eastAsia"/>
          <w:bCs/>
          <w:sz w:val="24"/>
        </w:rPr>
        <w:t>；</w:t>
      </w:r>
    </w:p>
    <w:p w14:paraId="373FBCFC" w14:textId="6EDB8F4C" w:rsidR="00286B1B" w:rsidRDefault="00C66A80" w:rsidP="005D4AD5">
      <w:pPr>
        <w:spacing w:line="360" w:lineRule="auto"/>
        <w:ind w:firstLineChars="200" w:firstLine="480"/>
        <w:rPr>
          <w:bCs/>
          <w:sz w:val="24"/>
        </w:rPr>
      </w:pPr>
      <w:r>
        <w:rPr>
          <w:rFonts w:hint="eastAsia"/>
          <w:bCs/>
          <w:sz w:val="24"/>
        </w:rPr>
        <w:t>（</w:t>
      </w:r>
      <w:r w:rsidR="000635EB">
        <w:rPr>
          <w:rFonts w:hint="eastAsia"/>
          <w:bCs/>
          <w:sz w:val="24"/>
        </w:rPr>
        <w:t>2</w:t>
      </w:r>
      <w:r w:rsidR="000635EB">
        <w:rPr>
          <w:bCs/>
          <w:sz w:val="24"/>
        </w:rPr>
        <w:t>0</w:t>
      </w:r>
      <w:r>
        <w:rPr>
          <w:rFonts w:hint="eastAsia"/>
          <w:bCs/>
          <w:sz w:val="24"/>
        </w:rPr>
        <w:t>）</w:t>
      </w:r>
      <w:r w:rsidR="008F6DA0" w:rsidRPr="008F6DA0">
        <w:rPr>
          <w:rFonts w:hint="eastAsia"/>
          <w:bCs/>
          <w:sz w:val="24"/>
        </w:rPr>
        <w:t>基金因未平仓的股票期权合约支付和收取的权利金总额不得超过基金资产净值的</w:t>
      </w:r>
      <w:r w:rsidR="008F6DA0" w:rsidRPr="008F6DA0">
        <w:rPr>
          <w:rFonts w:hint="eastAsia"/>
          <w:bCs/>
          <w:sz w:val="24"/>
        </w:rPr>
        <w:t>10%</w:t>
      </w:r>
      <w:r w:rsidR="008F6DA0" w:rsidRPr="008F6DA0">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008F6DA0" w:rsidRPr="008F6DA0">
        <w:rPr>
          <w:rFonts w:hint="eastAsia"/>
          <w:bCs/>
          <w:sz w:val="24"/>
        </w:rPr>
        <w:t xml:space="preserve"> 20%</w:t>
      </w:r>
      <w:r w:rsidR="008F6DA0" w:rsidRPr="008F6DA0">
        <w:rPr>
          <w:rFonts w:hint="eastAsia"/>
          <w:bCs/>
          <w:sz w:val="24"/>
        </w:rPr>
        <w:t>。其中，合约面值按照行权价乘以合约乘数计算；</w:t>
      </w:r>
    </w:p>
    <w:p w14:paraId="06C419AD" w14:textId="6EBB2DA7" w:rsidR="0094674A" w:rsidRPr="0094674A" w:rsidRDefault="0094674A" w:rsidP="005D4AD5">
      <w:pPr>
        <w:spacing w:line="360" w:lineRule="auto"/>
        <w:ind w:firstLineChars="200" w:firstLine="480"/>
        <w:rPr>
          <w:bCs/>
          <w:sz w:val="24"/>
        </w:rPr>
      </w:pPr>
      <w:r w:rsidRPr="0094674A">
        <w:rPr>
          <w:rFonts w:hint="eastAsia"/>
          <w:bCs/>
          <w:sz w:val="24"/>
        </w:rPr>
        <w:t>（</w:t>
      </w:r>
      <w:r w:rsidR="00C66A80">
        <w:rPr>
          <w:bCs/>
          <w:sz w:val="24"/>
        </w:rPr>
        <w:t>2</w:t>
      </w:r>
      <w:r w:rsidR="000635EB">
        <w:rPr>
          <w:bCs/>
          <w:sz w:val="24"/>
        </w:rPr>
        <w:t>1</w:t>
      </w:r>
      <w:r w:rsidRPr="0094674A">
        <w:rPr>
          <w:rFonts w:hint="eastAsia"/>
          <w:bCs/>
          <w:sz w:val="24"/>
        </w:rPr>
        <w:t>）</w:t>
      </w:r>
      <w:r w:rsidR="004A62D0" w:rsidRPr="004A62D0">
        <w:rPr>
          <w:rFonts w:hint="eastAsia"/>
          <w:bCs/>
          <w:sz w:val="24"/>
        </w:rPr>
        <w:t>开放期内，</w:t>
      </w:r>
      <w:r w:rsidR="004A62D0" w:rsidRPr="0094674A">
        <w:rPr>
          <w:rFonts w:hint="eastAsia"/>
          <w:bCs/>
          <w:sz w:val="24"/>
        </w:rPr>
        <w:t>本基金</w:t>
      </w:r>
      <w:r w:rsidR="004A62D0">
        <w:rPr>
          <w:rFonts w:hint="eastAsia"/>
          <w:bCs/>
          <w:sz w:val="24"/>
        </w:rPr>
        <w:t>的</w:t>
      </w:r>
      <w:r w:rsidR="004A62D0" w:rsidRPr="004A62D0">
        <w:rPr>
          <w:rFonts w:hint="eastAsia"/>
          <w:bCs/>
          <w:sz w:val="24"/>
        </w:rPr>
        <w:t>基金总资产不得超过基金净资产的</w:t>
      </w:r>
      <w:r w:rsidR="004A62D0" w:rsidRPr="004A62D0">
        <w:rPr>
          <w:rFonts w:hint="eastAsia"/>
          <w:bCs/>
          <w:sz w:val="24"/>
        </w:rPr>
        <w:t>140%</w:t>
      </w:r>
      <w:r w:rsidR="004A62D0" w:rsidRPr="004A62D0">
        <w:rPr>
          <w:rFonts w:hint="eastAsia"/>
          <w:bCs/>
          <w:sz w:val="24"/>
        </w:rPr>
        <w:t>；封闭期内，本基金的基金总资产不得超过基金净资产的</w:t>
      </w:r>
      <w:r w:rsidR="004A62D0" w:rsidRPr="004A62D0">
        <w:rPr>
          <w:rFonts w:hint="eastAsia"/>
          <w:bCs/>
          <w:sz w:val="24"/>
        </w:rPr>
        <w:t>200%</w:t>
      </w:r>
      <w:r w:rsidR="004A62D0" w:rsidRPr="004A62D0">
        <w:rPr>
          <w:rFonts w:hint="eastAsia"/>
          <w:bCs/>
          <w:sz w:val="24"/>
        </w:rPr>
        <w:t>；</w:t>
      </w:r>
    </w:p>
    <w:p w14:paraId="76E6893C" w14:textId="77777777" w:rsidR="00965034"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2</w:t>
      </w:r>
      <w:r w:rsidR="000635EB">
        <w:rPr>
          <w:bCs/>
          <w:sz w:val="24"/>
        </w:rPr>
        <w:t>2</w:t>
      </w:r>
      <w:r w:rsidRPr="0094674A">
        <w:rPr>
          <w:rFonts w:hint="eastAsia"/>
          <w:bCs/>
          <w:sz w:val="24"/>
        </w:rPr>
        <w:t>）</w:t>
      </w:r>
      <w:r w:rsidR="00965034" w:rsidRPr="00965034">
        <w:rPr>
          <w:rFonts w:hint="eastAsia"/>
          <w:bCs/>
          <w:sz w:val="24"/>
        </w:rPr>
        <w:t>本基金投资存托凭证的比例限制依照内地上市交易的股票执行；</w:t>
      </w:r>
    </w:p>
    <w:p w14:paraId="2C19C848" w14:textId="0E1898D0" w:rsidR="0094674A" w:rsidRPr="0094674A" w:rsidRDefault="00965034" w:rsidP="0094674A">
      <w:pPr>
        <w:spacing w:line="360" w:lineRule="auto"/>
        <w:ind w:firstLineChars="200" w:firstLine="480"/>
        <w:rPr>
          <w:bCs/>
          <w:sz w:val="24"/>
        </w:rPr>
      </w:pPr>
      <w:r>
        <w:rPr>
          <w:rFonts w:hint="eastAsia"/>
          <w:bCs/>
          <w:sz w:val="24"/>
        </w:rPr>
        <w:t>（</w:t>
      </w:r>
      <w:r>
        <w:rPr>
          <w:rFonts w:hint="eastAsia"/>
          <w:bCs/>
          <w:sz w:val="24"/>
        </w:rPr>
        <w:t>2</w:t>
      </w:r>
      <w:r>
        <w:rPr>
          <w:bCs/>
          <w:sz w:val="24"/>
        </w:rPr>
        <w:t>3</w:t>
      </w:r>
      <w:r>
        <w:rPr>
          <w:rFonts w:hint="eastAsia"/>
          <w:bCs/>
          <w:sz w:val="24"/>
        </w:rPr>
        <w:t>）</w:t>
      </w:r>
      <w:r w:rsidR="0094674A" w:rsidRPr="0094674A">
        <w:rPr>
          <w:rFonts w:hint="eastAsia"/>
          <w:bCs/>
          <w:sz w:val="24"/>
        </w:rPr>
        <w:t>法律法规及中国证监会规定的和《基金合同》约定的其他投资限制。</w:t>
      </w:r>
    </w:p>
    <w:p w14:paraId="7425421A" w14:textId="587D03FF" w:rsidR="0094674A" w:rsidRPr="0094674A" w:rsidRDefault="0094674A" w:rsidP="0094674A">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w:t>
      </w:r>
      <w:r w:rsidR="002026B1">
        <w:rPr>
          <w:rFonts w:hint="eastAsia"/>
          <w:bCs/>
          <w:sz w:val="24"/>
        </w:rPr>
        <w:t>、</w:t>
      </w:r>
      <w:r w:rsidRPr="0094674A">
        <w:rPr>
          <w:rFonts w:hint="eastAsia"/>
          <w:bCs/>
          <w:sz w:val="24"/>
        </w:rPr>
        <w:t>（</w:t>
      </w:r>
      <w:r w:rsidRPr="0094674A">
        <w:rPr>
          <w:rFonts w:hint="eastAsia"/>
          <w:bCs/>
          <w:sz w:val="24"/>
        </w:rPr>
        <w:t>14</w:t>
      </w:r>
      <w:r w:rsidRPr="0094674A">
        <w:rPr>
          <w:rFonts w:hint="eastAsia"/>
          <w:bCs/>
          <w:sz w:val="24"/>
        </w:rPr>
        <w:t>）</w:t>
      </w:r>
      <w:r w:rsidR="002026B1">
        <w:rPr>
          <w:rFonts w:hint="eastAsia"/>
          <w:bCs/>
          <w:sz w:val="24"/>
        </w:rPr>
        <w:t>、（</w:t>
      </w:r>
      <w:r w:rsidR="002026B1">
        <w:rPr>
          <w:rFonts w:hint="eastAsia"/>
          <w:bCs/>
          <w:sz w:val="24"/>
        </w:rPr>
        <w:t>1</w:t>
      </w:r>
      <w:r w:rsidR="002026B1">
        <w:rPr>
          <w:bCs/>
          <w:sz w:val="24"/>
        </w:rPr>
        <w:t>8</w:t>
      </w:r>
      <w:r w:rsidR="002026B1">
        <w:rPr>
          <w:rFonts w:hint="eastAsia"/>
          <w:bCs/>
          <w:sz w:val="24"/>
        </w:rPr>
        <w:t>）</w:t>
      </w:r>
      <w:r w:rsidR="00BE1E9C">
        <w:rPr>
          <w:rFonts w:hint="eastAsia"/>
          <w:bCs/>
          <w:sz w:val="24"/>
        </w:rPr>
        <w:t>、（</w:t>
      </w:r>
      <w:r w:rsidR="00BE1E9C">
        <w:rPr>
          <w:rFonts w:hint="eastAsia"/>
          <w:bCs/>
          <w:sz w:val="24"/>
        </w:rPr>
        <w:t>1</w:t>
      </w:r>
      <w:r w:rsidR="00BE1E9C">
        <w:rPr>
          <w:bCs/>
          <w:sz w:val="24"/>
        </w:rPr>
        <w:t>9</w:t>
      </w:r>
      <w:r w:rsidR="00BE1E9C">
        <w:rPr>
          <w:rFonts w:hint="eastAsia"/>
          <w:bCs/>
          <w:sz w:val="24"/>
        </w:rPr>
        <w:t>）</w:t>
      </w:r>
      <w:r w:rsidRPr="0094674A">
        <w:rPr>
          <w:rFonts w:hint="eastAsia"/>
          <w:bCs/>
          <w:sz w:val="24"/>
        </w:rPr>
        <w:t>项另有约定外，因证券</w:t>
      </w:r>
      <w:r w:rsidRPr="0094674A">
        <w:rPr>
          <w:rFonts w:hint="eastAsia"/>
          <w:bCs/>
          <w:sz w:val="24"/>
        </w:rPr>
        <w:t>/</w:t>
      </w:r>
      <w:r w:rsidRPr="0094674A">
        <w:rPr>
          <w:rFonts w:hint="eastAsia"/>
          <w:bCs/>
          <w:sz w:val="24"/>
        </w:rPr>
        <w:t>期货市场波动、</w:t>
      </w:r>
      <w:r w:rsidR="00A25CC1">
        <w:rPr>
          <w:rFonts w:hint="eastAsia"/>
          <w:bCs/>
          <w:sz w:val="24"/>
        </w:rPr>
        <w:t>挂牌公司或上市公司合并</w:t>
      </w:r>
      <w:r w:rsidRPr="0094674A">
        <w:rPr>
          <w:rFonts w:hint="eastAsia"/>
          <w:bCs/>
          <w:sz w:val="24"/>
        </w:rPr>
        <w:t>、基金规模变动等基金管理人之外的因素致使基金投资比例不符合上述规定投资比例的，基金管理人应当在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5465D861" w14:textId="77777777" w:rsidR="0094674A" w:rsidRPr="0094674A" w:rsidRDefault="0094674A" w:rsidP="0094674A">
      <w:pPr>
        <w:spacing w:line="360" w:lineRule="auto"/>
        <w:ind w:firstLineChars="200" w:firstLine="480"/>
        <w:rPr>
          <w:bCs/>
          <w:sz w:val="24"/>
        </w:rPr>
      </w:pPr>
      <w:r w:rsidRPr="0094674A">
        <w:rPr>
          <w:rFonts w:hint="eastAsia"/>
          <w:bCs/>
          <w:sz w:val="24"/>
        </w:rPr>
        <w:t>基金管理人应当自基金合同生效之日起</w:t>
      </w:r>
      <w:r w:rsidRPr="0094674A">
        <w:rPr>
          <w:rFonts w:hint="eastAsia"/>
          <w:bCs/>
          <w:sz w:val="24"/>
        </w:rPr>
        <w:t>6</w:t>
      </w:r>
      <w:r w:rsidRPr="0094674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22AE1AB" w14:textId="77777777" w:rsidR="0094674A" w:rsidRDefault="0094674A" w:rsidP="0094674A">
      <w:pPr>
        <w:spacing w:line="360" w:lineRule="auto"/>
        <w:ind w:firstLineChars="200" w:firstLine="480"/>
        <w:rPr>
          <w:bCs/>
          <w:sz w:val="24"/>
        </w:rPr>
      </w:pPr>
      <w:r w:rsidRPr="0094674A">
        <w:rPr>
          <w:rFonts w:hint="eastAsia"/>
          <w:bCs/>
          <w:sz w:val="24"/>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14:paraId="2220548F"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4D58B9F4"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5FE2B4D5"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17403E80"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AA764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488BAC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C72C348"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9BA6A36"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897748"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B1BA95"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4FAD29" w14:textId="77777777"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53B2DF3A" w14:textId="77777777" w:rsidR="0007536D" w:rsidRDefault="0007536D">
      <w:pPr>
        <w:spacing w:line="360" w:lineRule="auto"/>
        <w:ind w:firstLineChars="200" w:firstLine="480"/>
        <w:rPr>
          <w:bCs/>
          <w:sz w:val="24"/>
        </w:rPr>
      </w:pPr>
      <w:r>
        <w:rPr>
          <w:bCs/>
          <w:sz w:val="24"/>
        </w:rPr>
        <w:t>五、业绩比较基准</w:t>
      </w:r>
    </w:p>
    <w:p w14:paraId="67530A8F" w14:textId="79012356" w:rsidR="005B26CF" w:rsidRDefault="005B26CF" w:rsidP="00347698">
      <w:pPr>
        <w:spacing w:line="360" w:lineRule="auto"/>
        <w:ind w:firstLineChars="200" w:firstLine="480"/>
        <w:rPr>
          <w:bCs/>
          <w:sz w:val="24"/>
        </w:rPr>
      </w:pPr>
      <w:r w:rsidRPr="005B26CF">
        <w:rPr>
          <w:rFonts w:hint="eastAsia"/>
          <w:bCs/>
          <w:sz w:val="24"/>
        </w:rPr>
        <w:t>中证</w:t>
      </w:r>
      <w:r w:rsidRPr="005B26CF">
        <w:rPr>
          <w:rFonts w:hint="eastAsia"/>
          <w:bCs/>
          <w:sz w:val="24"/>
        </w:rPr>
        <w:t>800</w:t>
      </w:r>
      <w:r w:rsidRPr="005B26CF">
        <w:rPr>
          <w:rFonts w:hint="eastAsia"/>
          <w:bCs/>
          <w:sz w:val="24"/>
        </w:rPr>
        <w:t>指数收益率</w:t>
      </w:r>
      <w:r w:rsidRPr="005B26CF">
        <w:rPr>
          <w:rFonts w:hint="eastAsia"/>
          <w:bCs/>
          <w:sz w:val="24"/>
        </w:rPr>
        <w:t>*45%+</w:t>
      </w:r>
      <w:r w:rsidRPr="005B26CF">
        <w:rPr>
          <w:rFonts w:hint="eastAsia"/>
          <w:bCs/>
          <w:sz w:val="24"/>
        </w:rPr>
        <w:t>中国战略新兴产业成份指数收益率</w:t>
      </w:r>
      <w:r w:rsidRPr="005B26CF">
        <w:rPr>
          <w:rFonts w:hint="eastAsia"/>
          <w:bCs/>
          <w:sz w:val="24"/>
        </w:rPr>
        <w:t>*15%+</w:t>
      </w:r>
      <w:r w:rsidRPr="005B26CF">
        <w:rPr>
          <w:rFonts w:hint="eastAsia"/>
          <w:bCs/>
          <w:sz w:val="24"/>
        </w:rPr>
        <w:t>中证港股通综合指数（人民币）收益率</w:t>
      </w:r>
      <w:r w:rsidRPr="005B26CF">
        <w:rPr>
          <w:rFonts w:hint="eastAsia"/>
          <w:bCs/>
          <w:sz w:val="24"/>
        </w:rPr>
        <w:t>*10%+</w:t>
      </w:r>
      <w:r w:rsidRPr="005B26CF">
        <w:rPr>
          <w:rFonts w:hint="eastAsia"/>
          <w:bCs/>
          <w:sz w:val="24"/>
        </w:rPr>
        <w:t>中债总指数收益率</w:t>
      </w:r>
      <w:r w:rsidRPr="005B26CF">
        <w:rPr>
          <w:rFonts w:hint="eastAsia"/>
          <w:bCs/>
          <w:sz w:val="24"/>
        </w:rPr>
        <w:t>*30%</w:t>
      </w:r>
      <w:r>
        <w:rPr>
          <w:rFonts w:hint="eastAsia"/>
          <w:bCs/>
          <w:sz w:val="24"/>
        </w:rPr>
        <w:t>。</w:t>
      </w:r>
    </w:p>
    <w:p w14:paraId="38A0924D" w14:textId="33326E82" w:rsidR="00422DE0" w:rsidRDefault="00346854" w:rsidP="00347698">
      <w:pPr>
        <w:spacing w:line="360" w:lineRule="auto"/>
        <w:ind w:firstLineChars="200" w:firstLine="480"/>
        <w:rPr>
          <w:bCs/>
          <w:sz w:val="24"/>
        </w:rPr>
      </w:pPr>
      <w:r w:rsidRPr="00346854">
        <w:rPr>
          <w:rFonts w:hint="eastAsia"/>
          <w:bCs/>
          <w:sz w:val="24"/>
        </w:rPr>
        <w:t>中证</w:t>
      </w:r>
      <w:r w:rsidRPr="00346854">
        <w:rPr>
          <w:rFonts w:hint="eastAsia"/>
          <w:bCs/>
          <w:sz w:val="24"/>
        </w:rPr>
        <w:t>800</w:t>
      </w:r>
      <w:r w:rsidRPr="00346854">
        <w:rPr>
          <w:rFonts w:hint="eastAsia"/>
          <w:bCs/>
          <w:sz w:val="24"/>
        </w:rPr>
        <w:t>指数由中证</w:t>
      </w:r>
      <w:r w:rsidRPr="00346854">
        <w:rPr>
          <w:rFonts w:hint="eastAsia"/>
          <w:bCs/>
          <w:sz w:val="24"/>
        </w:rPr>
        <w:t>500</w:t>
      </w:r>
      <w:r w:rsidRPr="00346854">
        <w:rPr>
          <w:rFonts w:hint="eastAsia"/>
          <w:bCs/>
          <w:sz w:val="24"/>
        </w:rPr>
        <w:t>和沪深</w:t>
      </w:r>
      <w:r w:rsidRPr="00346854">
        <w:rPr>
          <w:rFonts w:hint="eastAsia"/>
          <w:bCs/>
          <w:sz w:val="24"/>
        </w:rPr>
        <w:t>300</w:t>
      </w:r>
      <w:r w:rsidRPr="00346854">
        <w:rPr>
          <w:rFonts w:hint="eastAsia"/>
          <w:bCs/>
          <w:sz w:val="24"/>
        </w:rPr>
        <w:t>指数成份股组成，综合反映中国</w:t>
      </w:r>
      <w:r w:rsidRPr="00346854">
        <w:rPr>
          <w:rFonts w:hint="eastAsia"/>
          <w:bCs/>
          <w:sz w:val="24"/>
        </w:rPr>
        <w:t>A</w:t>
      </w:r>
      <w:r w:rsidRPr="00346854">
        <w:rPr>
          <w:rFonts w:hint="eastAsia"/>
          <w:bCs/>
          <w:sz w:val="24"/>
        </w:rPr>
        <w:t>股市场大中小市值公司的股票价格表现。</w:t>
      </w:r>
      <w:r w:rsidR="00422DE0" w:rsidRPr="00422DE0">
        <w:rPr>
          <w:rFonts w:hint="eastAsia"/>
          <w:bCs/>
          <w:sz w:val="24"/>
        </w:rPr>
        <w:t>中国战略新兴产业成份指数选取节能环保、新一代信息技术产业、生物产业、高端装备制造、新能源产业、新材料产业、新能源汽车、数字创意产业、高技术服务业等领域具有代表性的</w:t>
      </w:r>
      <w:r w:rsidR="00422DE0" w:rsidRPr="00422DE0">
        <w:rPr>
          <w:rFonts w:hint="eastAsia"/>
          <w:bCs/>
          <w:sz w:val="24"/>
        </w:rPr>
        <w:t>100</w:t>
      </w:r>
      <w:r w:rsidR="00422DE0" w:rsidRPr="00422DE0">
        <w:rPr>
          <w:rFonts w:hint="eastAsia"/>
          <w:bCs/>
          <w:sz w:val="24"/>
        </w:rPr>
        <w:t>家上市公司，采用自由流通股本加权方式，以反映中国战略新兴产业上市公司的走势。中证港</w:t>
      </w:r>
      <w:r w:rsidR="00422DE0" w:rsidRPr="00422DE0">
        <w:rPr>
          <w:rFonts w:hint="eastAsia"/>
          <w:bCs/>
          <w:sz w:val="24"/>
        </w:rPr>
        <w:lastRenderedPageBreak/>
        <w:t>股通综合指数选取符合港股通资格的普通股作为样本股，采用自由流通市值加权计算，以反映港股通范围内上市公司的整体状况和走势。中债总指数成分券由在境内公开发行且上市流通的记账式国债、央行票据和政策性银行债组成，是一个反映境内利率类债券整体价格走势情况的分类指数。本基金是混合型证券投资基金，因此本基金以“</w:t>
      </w:r>
      <w:r w:rsidR="00896BAC" w:rsidRPr="005B26CF">
        <w:rPr>
          <w:rFonts w:hint="eastAsia"/>
          <w:bCs/>
          <w:sz w:val="24"/>
        </w:rPr>
        <w:t>中证</w:t>
      </w:r>
      <w:r w:rsidR="00896BAC" w:rsidRPr="005B26CF">
        <w:rPr>
          <w:rFonts w:hint="eastAsia"/>
          <w:bCs/>
          <w:sz w:val="24"/>
        </w:rPr>
        <w:t>800</w:t>
      </w:r>
      <w:r w:rsidR="00896BAC" w:rsidRPr="005B26CF">
        <w:rPr>
          <w:rFonts w:hint="eastAsia"/>
          <w:bCs/>
          <w:sz w:val="24"/>
        </w:rPr>
        <w:t>指数收益率</w:t>
      </w:r>
      <w:r w:rsidR="00896BAC" w:rsidRPr="005B26CF">
        <w:rPr>
          <w:rFonts w:hint="eastAsia"/>
          <w:bCs/>
          <w:sz w:val="24"/>
        </w:rPr>
        <w:t>*45%+</w:t>
      </w:r>
      <w:r w:rsidR="00896BAC" w:rsidRPr="005B26CF">
        <w:rPr>
          <w:rFonts w:hint="eastAsia"/>
          <w:bCs/>
          <w:sz w:val="24"/>
        </w:rPr>
        <w:t>中国战略新兴产业成份指数收益率</w:t>
      </w:r>
      <w:r w:rsidR="00896BAC" w:rsidRPr="005B26CF">
        <w:rPr>
          <w:rFonts w:hint="eastAsia"/>
          <w:bCs/>
          <w:sz w:val="24"/>
        </w:rPr>
        <w:t>*15%+</w:t>
      </w:r>
      <w:r w:rsidR="00896BAC" w:rsidRPr="005B26CF">
        <w:rPr>
          <w:rFonts w:hint="eastAsia"/>
          <w:bCs/>
          <w:sz w:val="24"/>
        </w:rPr>
        <w:t>中证港股通综合指数（人民币）收益率</w:t>
      </w:r>
      <w:r w:rsidR="00896BAC" w:rsidRPr="005B26CF">
        <w:rPr>
          <w:rFonts w:hint="eastAsia"/>
          <w:bCs/>
          <w:sz w:val="24"/>
        </w:rPr>
        <w:t>*10%+</w:t>
      </w:r>
      <w:r w:rsidR="00896BAC" w:rsidRPr="005B26CF">
        <w:rPr>
          <w:rFonts w:hint="eastAsia"/>
          <w:bCs/>
          <w:sz w:val="24"/>
        </w:rPr>
        <w:t>中债总指数收益率</w:t>
      </w:r>
      <w:r w:rsidR="00896BAC" w:rsidRPr="005B26CF">
        <w:rPr>
          <w:rFonts w:hint="eastAsia"/>
          <w:bCs/>
          <w:sz w:val="24"/>
        </w:rPr>
        <w:t>*30%</w:t>
      </w:r>
      <w:r w:rsidR="00422DE0" w:rsidRPr="00422DE0">
        <w:rPr>
          <w:rFonts w:hint="eastAsia"/>
          <w:bCs/>
          <w:sz w:val="24"/>
        </w:rPr>
        <w:t>”作为业绩比较基准，能够使投资人比较直观地判断本基金的风险收益特征。</w:t>
      </w:r>
    </w:p>
    <w:p w14:paraId="1AF9A68D"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6773414" w14:textId="77777777" w:rsidR="0007536D" w:rsidRDefault="0007536D">
      <w:pPr>
        <w:numPr>
          <w:ilvl w:val="0"/>
          <w:numId w:val="3"/>
        </w:numPr>
        <w:spacing w:line="360" w:lineRule="auto"/>
        <w:ind w:firstLineChars="200" w:firstLine="480"/>
        <w:rPr>
          <w:bCs/>
          <w:sz w:val="24"/>
        </w:rPr>
      </w:pPr>
      <w:r>
        <w:rPr>
          <w:bCs/>
          <w:sz w:val="24"/>
        </w:rPr>
        <w:t>风险收益特征</w:t>
      </w:r>
    </w:p>
    <w:p w14:paraId="5615E0B2" w14:textId="7D8261F3" w:rsidR="006C013A" w:rsidRDefault="00CF5D21">
      <w:pPr>
        <w:spacing w:line="360" w:lineRule="auto"/>
        <w:ind w:firstLineChars="200" w:firstLine="480"/>
        <w:rPr>
          <w:bCs/>
          <w:sz w:val="24"/>
        </w:rPr>
      </w:pPr>
      <w:r w:rsidRPr="00CF5D21">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投资新三板精选层股票，会面临新三板精选层机制下因投资标的、市场制度以及交易规则等差异带来的特有风险，包括</w:t>
      </w:r>
      <w:r w:rsidR="00324AC1" w:rsidRPr="00324AC1">
        <w:rPr>
          <w:rFonts w:hint="eastAsia"/>
          <w:bCs/>
          <w:sz w:val="24"/>
        </w:rPr>
        <w:t>流动性风险、挂牌公司经营风险、挂牌公司降层风险</w:t>
      </w:r>
      <w:r w:rsidR="00BA264D">
        <w:rPr>
          <w:rFonts w:hint="eastAsia"/>
          <w:bCs/>
          <w:sz w:val="24"/>
        </w:rPr>
        <w:t>、挂牌公司终止挂牌风险、精选层市场股价波动风险、投资集中风险等</w:t>
      </w:r>
      <w:r w:rsidRPr="00CF5D21">
        <w:rPr>
          <w:rFonts w:hint="eastAsia"/>
          <w:bCs/>
          <w:sz w:val="24"/>
        </w:rPr>
        <w:t>。</w:t>
      </w:r>
    </w:p>
    <w:p w14:paraId="2059E934"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34542FE1"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CBDA93A"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311CB6C"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CB5AE4C" w14:textId="77777777"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w:t>
      </w:r>
      <w:r>
        <w:rPr>
          <w:bCs/>
          <w:sz w:val="24"/>
        </w:rPr>
        <w:lastRenderedPageBreak/>
        <w:t>人牟取任何不当利益。</w:t>
      </w:r>
      <w:r>
        <w:rPr>
          <w:bCs/>
          <w:sz w:val="24"/>
        </w:rPr>
        <w:t xml:space="preserve">  </w:t>
      </w:r>
    </w:p>
    <w:p w14:paraId="70EC7F0F" w14:textId="77777777" w:rsidR="0007536D" w:rsidRDefault="00152B08">
      <w:pPr>
        <w:spacing w:line="360" w:lineRule="auto"/>
        <w:rPr>
          <w:bCs/>
          <w:sz w:val="24"/>
        </w:rPr>
      </w:pPr>
      <w:r>
        <w:rPr>
          <w:bCs/>
          <w:sz w:val="24"/>
        </w:rPr>
        <w:br w:type="page"/>
      </w:r>
    </w:p>
    <w:p w14:paraId="3BD36067" w14:textId="77777777" w:rsidR="0007536D" w:rsidRDefault="0007536D">
      <w:pPr>
        <w:pStyle w:val="1"/>
        <w:spacing w:before="0" w:after="0"/>
        <w:jc w:val="center"/>
        <w:rPr>
          <w:rFonts w:ascii="Times New Roman"/>
          <w:color w:val="auto"/>
          <w:sz w:val="30"/>
        </w:rPr>
      </w:pPr>
      <w:bookmarkStart w:id="278" w:name="_Toc93226145"/>
      <w:bookmarkStart w:id="279" w:name="_Toc92662704"/>
      <w:bookmarkStart w:id="280" w:name="_Toc29561"/>
      <w:bookmarkStart w:id="281" w:name="_Toc24474"/>
      <w:bookmarkStart w:id="282" w:name="_Toc141703893"/>
      <w:bookmarkStart w:id="283" w:name="_Toc139991743"/>
      <w:bookmarkStart w:id="284" w:name="_Toc128310496"/>
      <w:bookmarkStart w:id="285" w:name="_Toc18000"/>
      <w:bookmarkStart w:id="286" w:name="_Toc31611"/>
      <w:bookmarkStart w:id="287" w:name="_Toc32030"/>
      <w:bookmarkStart w:id="288" w:name="_Toc20102"/>
      <w:bookmarkStart w:id="289" w:name="_Toc26114"/>
      <w:bookmarkStart w:id="290" w:name="_Toc21642"/>
      <w:bookmarkStart w:id="291" w:name="_Toc3054"/>
      <w:bookmarkStart w:id="292" w:name="_Toc20782"/>
      <w:bookmarkStart w:id="293" w:name="_Toc3776879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8"/>
      <w:bookmarkEnd w:id="279"/>
      <w:r>
        <w:rPr>
          <w:rFonts w:ascii="Times New Roman"/>
          <w:color w:val="auto"/>
          <w:sz w:val="30"/>
        </w:rPr>
        <w:t>的财产</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3726364C" w14:textId="77777777" w:rsidR="0007536D" w:rsidRDefault="0007536D" w:rsidP="00FE66B1">
      <w:pPr>
        <w:spacing w:line="360" w:lineRule="auto"/>
        <w:ind w:firstLineChars="200" w:firstLine="480"/>
        <w:rPr>
          <w:bCs/>
          <w:sz w:val="24"/>
        </w:rPr>
      </w:pPr>
    </w:p>
    <w:p w14:paraId="4FFDC425" w14:textId="77777777" w:rsidR="0007536D" w:rsidRDefault="0007536D" w:rsidP="00FE66B1">
      <w:pPr>
        <w:spacing w:line="360" w:lineRule="auto"/>
        <w:ind w:firstLineChars="200" w:firstLine="480"/>
        <w:rPr>
          <w:bCs/>
          <w:sz w:val="24"/>
        </w:rPr>
      </w:pPr>
      <w:r>
        <w:rPr>
          <w:bCs/>
          <w:sz w:val="24"/>
        </w:rPr>
        <w:t>一、基金资产总值</w:t>
      </w:r>
    </w:p>
    <w:p w14:paraId="555AA4AB"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6C1D2C" w14:textId="77777777" w:rsidR="0007536D" w:rsidRDefault="0007536D" w:rsidP="00FE66B1">
      <w:pPr>
        <w:spacing w:line="360" w:lineRule="auto"/>
        <w:ind w:firstLineChars="200" w:firstLine="480"/>
        <w:rPr>
          <w:bCs/>
          <w:sz w:val="24"/>
        </w:rPr>
      </w:pPr>
      <w:r>
        <w:rPr>
          <w:bCs/>
          <w:sz w:val="24"/>
        </w:rPr>
        <w:t>二、基金资产净值</w:t>
      </w:r>
    </w:p>
    <w:p w14:paraId="7BA7EDC8"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745A18D3" w14:textId="77777777" w:rsidR="0007536D" w:rsidRDefault="0007536D" w:rsidP="00FE66B1">
      <w:pPr>
        <w:spacing w:line="360" w:lineRule="auto"/>
        <w:ind w:firstLineChars="200" w:firstLine="480"/>
        <w:rPr>
          <w:bCs/>
          <w:sz w:val="24"/>
        </w:rPr>
      </w:pPr>
      <w:r>
        <w:rPr>
          <w:bCs/>
          <w:sz w:val="24"/>
        </w:rPr>
        <w:t>三、基金财产的账户</w:t>
      </w:r>
    </w:p>
    <w:p w14:paraId="3F774A91"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4" w:name="_Hlt88841837"/>
      <w:bookmarkEnd w:id="294"/>
    </w:p>
    <w:p w14:paraId="5E747683" w14:textId="77777777" w:rsidR="0007536D" w:rsidRDefault="0007536D" w:rsidP="00FE66B1">
      <w:pPr>
        <w:spacing w:line="360" w:lineRule="auto"/>
        <w:ind w:firstLineChars="200" w:firstLine="480"/>
        <w:rPr>
          <w:bCs/>
          <w:sz w:val="24"/>
        </w:rPr>
      </w:pPr>
      <w:r>
        <w:rPr>
          <w:bCs/>
          <w:sz w:val="24"/>
        </w:rPr>
        <w:t>四、基金财产的保管和处分</w:t>
      </w:r>
      <w:bookmarkStart w:id="295" w:name="_Hlt88900062"/>
      <w:bookmarkEnd w:id="295"/>
    </w:p>
    <w:p w14:paraId="34F377A0"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410E83"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9D6AC2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6" w:name="_Toc17782"/>
      <w:bookmarkStart w:id="297" w:name="_Toc7802"/>
      <w:bookmarkStart w:id="298" w:name="_Toc19714"/>
      <w:bookmarkStart w:id="299" w:name="_Toc31917"/>
      <w:bookmarkStart w:id="300" w:name="_Toc27832"/>
      <w:bookmarkStart w:id="301" w:name="_Toc871"/>
      <w:bookmarkStart w:id="302" w:name="_Toc37768795"/>
      <w:bookmarkStart w:id="303" w:name="_Toc139991744"/>
      <w:bookmarkStart w:id="30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6"/>
      <w:bookmarkEnd w:id="297"/>
      <w:bookmarkEnd w:id="298"/>
      <w:bookmarkEnd w:id="299"/>
      <w:bookmarkEnd w:id="300"/>
      <w:bookmarkEnd w:id="301"/>
      <w:bookmarkEnd w:id="302"/>
    </w:p>
    <w:p w14:paraId="0B982C78" w14:textId="77777777" w:rsidR="0007536D" w:rsidRDefault="0007536D">
      <w:pPr>
        <w:spacing w:line="360" w:lineRule="auto"/>
        <w:ind w:firstLineChars="200" w:firstLine="480"/>
        <w:rPr>
          <w:bCs/>
          <w:sz w:val="24"/>
        </w:rPr>
      </w:pPr>
    </w:p>
    <w:p w14:paraId="56CD458B" w14:textId="77777777" w:rsidR="00DC4A8E" w:rsidRDefault="00DC4A8E" w:rsidP="00DC4A8E">
      <w:pPr>
        <w:spacing w:line="360" w:lineRule="auto"/>
        <w:ind w:firstLineChars="200" w:firstLine="480"/>
        <w:rPr>
          <w:bCs/>
          <w:sz w:val="24"/>
        </w:rPr>
      </w:pPr>
      <w:bookmarkStart w:id="305" w:name="_Toc141703895"/>
      <w:bookmarkStart w:id="306" w:name="_Toc139991745"/>
      <w:bookmarkStart w:id="307" w:name="_Toc32046"/>
      <w:bookmarkEnd w:id="303"/>
      <w:bookmarkEnd w:id="304"/>
      <w:r>
        <w:rPr>
          <w:bCs/>
          <w:sz w:val="24"/>
        </w:rPr>
        <w:t>一、估值日</w:t>
      </w:r>
    </w:p>
    <w:p w14:paraId="1BF1CF13" w14:textId="77777777" w:rsidR="00DC4A8E" w:rsidRDefault="00DC4A8E" w:rsidP="00DC4A8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6A1BCC2" w14:textId="77777777" w:rsidR="00DC4A8E" w:rsidRDefault="00DC4A8E" w:rsidP="00DC4A8E">
      <w:pPr>
        <w:spacing w:line="360" w:lineRule="auto"/>
        <w:ind w:firstLineChars="200" w:firstLine="480"/>
        <w:rPr>
          <w:bCs/>
          <w:sz w:val="24"/>
        </w:rPr>
      </w:pPr>
      <w:r>
        <w:rPr>
          <w:bCs/>
          <w:sz w:val="24"/>
        </w:rPr>
        <w:t>二、估值对象</w:t>
      </w:r>
    </w:p>
    <w:p w14:paraId="25D32270" w14:textId="77777777" w:rsidR="00DC4A8E" w:rsidRDefault="00DC4A8E" w:rsidP="00DC4A8E">
      <w:pPr>
        <w:spacing w:line="360" w:lineRule="auto"/>
        <w:ind w:firstLineChars="200" w:firstLine="480"/>
        <w:rPr>
          <w:bCs/>
          <w:sz w:val="24"/>
        </w:rPr>
      </w:pPr>
      <w:r w:rsidRPr="000B0F0D">
        <w:rPr>
          <w:rFonts w:hint="eastAsia"/>
          <w:bCs/>
          <w:sz w:val="24"/>
        </w:rPr>
        <w:t>基金所拥有的股票、债券、金融衍生品和其他投资等持续以公允价值计量的金融资产及负债。</w:t>
      </w:r>
    </w:p>
    <w:p w14:paraId="2FDCF2DD" w14:textId="77777777" w:rsidR="00DC4A8E" w:rsidRDefault="00DC4A8E" w:rsidP="00DC4A8E">
      <w:pPr>
        <w:numPr>
          <w:ilvl w:val="0"/>
          <w:numId w:val="4"/>
        </w:numPr>
        <w:spacing w:line="360" w:lineRule="auto"/>
        <w:ind w:firstLineChars="200" w:firstLine="480"/>
        <w:rPr>
          <w:bCs/>
          <w:sz w:val="24"/>
        </w:rPr>
      </w:pPr>
      <w:r>
        <w:rPr>
          <w:rFonts w:hint="eastAsia"/>
          <w:bCs/>
          <w:sz w:val="24"/>
        </w:rPr>
        <w:t>估值原则</w:t>
      </w:r>
    </w:p>
    <w:p w14:paraId="4A5DC966" w14:textId="77777777" w:rsidR="00DC4A8E" w:rsidRDefault="00DC4A8E" w:rsidP="00DC4A8E">
      <w:pPr>
        <w:spacing w:line="360" w:lineRule="auto"/>
        <w:rPr>
          <w:bCs/>
          <w:sz w:val="24"/>
        </w:rPr>
      </w:pPr>
      <w:r>
        <w:rPr>
          <w:bCs/>
          <w:sz w:val="24"/>
        </w:rPr>
        <w:t xml:space="preserve">　　基金管理人在确定相关金融资产和金融负债的公允价值时，应符合《企业会计准则》、监管部门有关规定。</w:t>
      </w:r>
    </w:p>
    <w:p w14:paraId="0B0421FA" w14:textId="77777777" w:rsidR="00DC4A8E" w:rsidRDefault="00DC4A8E" w:rsidP="00DC4A8E">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8983815" w14:textId="77777777" w:rsidR="00DC4A8E" w:rsidRDefault="00DC4A8E" w:rsidP="00DC4A8E">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AC4350" w14:textId="77777777" w:rsidR="00DC4A8E" w:rsidRDefault="00DC4A8E" w:rsidP="00DC4A8E">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59F2B0D" w14:textId="77777777" w:rsidR="00DC4A8E" w:rsidRDefault="00DC4A8E" w:rsidP="00DC4A8E">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6438D82" w14:textId="77777777" w:rsidR="00DC4A8E" w:rsidRDefault="00DC4A8E" w:rsidP="00DC4A8E">
      <w:pPr>
        <w:spacing w:line="360" w:lineRule="auto"/>
        <w:ind w:firstLineChars="200" w:firstLine="480"/>
        <w:rPr>
          <w:bCs/>
          <w:sz w:val="24"/>
        </w:rPr>
      </w:pPr>
      <w:r>
        <w:rPr>
          <w:rFonts w:hint="eastAsia"/>
          <w:bCs/>
          <w:sz w:val="24"/>
        </w:rPr>
        <w:lastRenderedPageBreak/>
        <w:t>四、</w:t>
      </w:r>
      <w:r>
        <w:rPr>
          <w:bCs/>
          <w:sz w:val="24"/>
        </w:rPr>
        <w:t>估值方法</w:t>
      </w:r>
    </w:p>
    <w:p w14:paraId="08986A67" w14:textId="77777777" w:rsidR="00DC4A8E" w:rsidRDefault="00DC4A8E" w:rsidP="00DC4A8E">
      <w:pPr>
        <w:spacing w:line="360" w:lineRule="auto"/>
        <w:ind w:firstLineChars="200" w:firstLine="480"/>
        <w:rPr>
          <w:bCs/>
          <w:sz w:val="24"/>
        </w:rPr>
      </w:pPr>
      <w:r>
        <w:rPr>
          <w:bCs/>
          <w:sz w:val="24"/>
        </w:rPr>
        <w:t>1</w:t>
      </w:r>
      <w:r>
        <w:rPr>
          <w:bCs/>
          <w:sz w:val="24"/>
        </w:rPr>
        <w:t>、证券交易所上市</w:t>
      </w:r>
      <w:r>
        <w:rPr>
          <w:rFonts w:hint="eastAsia"/>
          <w:bCs/>
          <w:sz w:val="24"/>
        </w:rPr>
        <w:t>或</w:t>
      </w:r>
      <w:r w:rsidRPr="000B0F0D">
        <w:rPr>
          <w:rFonts w:hint="eastAsia"/>
          <w:bCs/>
          <w:sz w:val="24"/>
        </w:rPr>
        <w:t>全国中小企业股份转让系统挂牌</w:t>
      </w:r>
      <w:r>
        <w:rPr>
          <w:bCs/>
          <w:sz w:val="24"/>
        </w:rPr>
        <w:t>的有价证券的估值</w:t>
      </w:r>
    </w:p>
    <w:p w14:paraId="5A36B168" w14:textId="77777777" w:rsidR="00DC4A8E" w:rsidRDefault="00DC4A8E" w:rsidP="00DC4A8E">
      <w:pPr>
        <w:spacing w:line="360" w:lineRule="auto"/>
        <w:ind w:firstLineChars="200" w:firstLine="480"/>
        <w:rPr>
          <w:bCs/>
          <w:sz w:val="24"/>
        </w:rPr>
      </w:pPr>
      <w:r>
        <w:rPr>
          <w:bCs/>
          <w:sz w:val="24"/>
        </w:rPr>
        <w:t>（</w:t>
      </w:r>
      <w:r>
        <w:rPr>
          <w:bCs/>
          <w:sz w:val="24"/>
        </w:rPr>
        <w:t>1</w:t>
      </w:r>
      <w:r>
        <w:rPr>
          <w:bCs/>
          <w:sz w:val="24"/>
        </w:rPr>
        <w:t>）交易所上市的有价证券（包括股票等）</w:t>
      </w:r>
      <w:r>
        <w:rPr>
          <w:rFonts w:hint="eastAsia"/>
          <w:bCs/>
          <w:sz w:val="24"/>
        </w:rPr>
        <w:t>或</w:t>
      </w:r>
      <w:r w:rsidRPr="000B0F0D">
        <w:rPr>
          <w:rFonts w:hint="eastAsia"/>
          <w:bCs/>
          <w:sz w:val="24"/>
        </w:rPr>
        <w:t>全国中小企业股份转让系统挂牌</w:t>
      </w:r>
      <w:r>
        <w:rPr>
          <w:rFonts w:hint="eastAsia"/>
          <w:bCs/>
          <w:sz w:val="24"/>
        </w:rPr>
        <w:t>的股票</w:t>
      </w:r>
      <w:r>
        <w:rPr>
          <w:bCs/>
          <w:sz w:val="24"/>
        </w:rPr>
        <w:t>，以其估值日在证券交易所</w:t>
      </w:r>
      <w:r>
        <w:rPr>
          <w:rFonts w:hint="eastAsia"/>
          <w:bCs/>
          <w:sz w:val="24"/>
        </w:rPr>
        <w:t>或</w:t>
      </w:r>
      <w:r w:rsidRPr="000B0F0D">
        <w:rPr>
          <w:rFonts w:hint="eastAsia"/>
          <w:bCs/>
          <w:sz w:val="24"/>
        </w:rPr>
        <w:t>全国中小企业股份转让系统</w:t>
      </w:r>
      <w:r>
        <w:rPr>
          <w:bCs/>
          <w:sz w:val="24"/>
        </w:rPr>
        <w:t>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7F40C143" w14:textId="77777777" w:rsidR="00DC4A8E" w:rsidRDefault="00DC4A8E" w:rsidP="00DC4A8E">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7243296A" w14:textId="77777777" w:rsidR="00DC4A8E" w:rsidRDefault="00DC4A8E" w:rsidP="00DC4A8E">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1598ADF0" w14:textId="77777777" w:rsidR="00DC4A8E" w:rsidRDefault="00DC4A8E" w:rsidP="00DC4A8E">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1D558F5B" w14:textId="77777777" w:rsidR="00DC4A8E" w:rsidRDefault="00DC4A8E" w:rsidP="00DC4A8E">
      <w:pPr>
        <w:spacing w:line="360" w:lineRule="auto"/>
        <w:ind w:firstLineChars="200" w:firstLine="480"/>
        <w:rPr>
          <w:bCs/>
        </w:rPr>
      </w:pPr>
      <w:r>
        <w:rPr>
          <w:bCs/>
          <w:sz w:val="24"/>
        </w:rPr>
        <w:t>（</w:t>
      </w:r>
      <w:r>
        <w:rPr>
          <w:rFonts w:hint="eastAsia"/>
          <w:bCs/>
          <w:sz w:val="24"/>
        </w:rPr>
        <w:t>5</w:t>
      </w:r>
      <w:r>
        <w:rPr>
          <w:bCs/>
          <w:sz w:val="24"/>
        </w:rPr>
        <w:t>）交易所上市</w:t>
      </w:r>
      <w:r>
        <w:rPr>
          <w:rFonts w:hint="eastAsia"/>
          <w:bCs/>
          <w:sz w:val="24"/>
        </w:rPr>
        <w:t>或</w:t>
      </w:r>
      <w:r w:rsidRPr="000B0F0D">
        <w:rPr>
          <w:rFonts w:hint="eastAsia"/>
          <w:bCs/>
          <w:sz w:val="24"/>
        </w:rPr>
        <w:t>全国中小企业股份转让系统挂牌</w:t>
      </w:r>
      <w:r>
        <w:rPr>
          <w:bCs/>
          <w:sz w:val="24"/>
        </w:rPr>
        <w:t>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76694E40" w14:textId="77777777" w:rsidR="00DC4A8E" w:rsidRDefault="00DC4A8E" w:rsidP="00DC4A8E">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0EBF64B" w14:textId="77777777" w:rsidR="00DC4A8E" w:rsidRDefault="00DC4A8E" w:rsidP="00DC4A8E">
      <w:pPr>
        <w:spacing w:line="360" w:lineRule="auto"/>
        <w:ind w:firstLineChars="200" w:firstLine="480"/>
        <w:rPr>
          <w:bCs/>
          <w:sz w:val="24"/>
        </w:rPr>
      </w:pPr>
      <w:r>
        <w:rPr>
          <w:bCs/>
          <w:sz w:val="24"/>
        </w:rPr>
        <w:t>2</w:t>
      </w:r>
      <w:r>
        <w:rPr>
          <w:bCs/>
          <w:sz w:val="24"/>
        </w:rPr>
        <w:t>、处于未上市</w:t>
      </w:r>
      <w:r>
        <w:rPr>
          <w:rFonts w:hint="eastAsia"/>
          <w:bCs/>
          <w:sz w:val="24"/>
        </w:rPr>
        <w:t>或未挂牌</w:t>
      </w:r>
      <w:r>
        <w:rPr>
          <w:bCs/>
          <w:sz w:val="24"/>
        </w:rPr>
        <w:t>期间的有价证券应区分如下情况处理：</w:t>
      </w:r>
    </w:p>
    <w:p w14:paraId="37547DA1" w14:textId="77777777" w:rsidR="00DC4A8E" w:rsidRDefault="00DC4A8E" w:rsidP="00DC4A8E">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w:t>
      </w:r>
      <w:r>
        <w:rPr>
          <w:rFonts w:hint="eastAsia"/>
          <w:bCs/>
          <w:sz w:val="24"/>
        </w:rPr>
        <w:t>（或</w:t>
      </w:r>
      <w:r w:rsidRPr="000B0F0D">
        <w:rPr>
          <w:rFonts w:hint="eastAsia"/>
          <w:bCs/>
          <w:sz w:val="24"/>
        </w:rPr>
        <w:t>全国中小企业股份转让系统</w:t>
      </w:r>
      <w:r>
        <w:rPr>
          <w:rFonts w:hint="eastAsia"/>
          <w:bCs/>
          <w:sz w:val="24"/>
        </w:rPr>
        <w:t>）</w:t>
      </w:r>
      <w:r>
        <w:rPr>
          <w:bCs/>
          <w:sz w:val="24"/>
        </w:rPr>
        <w:t>挂牌的同一股票的估值方法估值；该日无交易的，以最近一日的市价（收盘价）估值；</w:t>
      </w:r>
    </w:p>
    <w:p w14:paraId="3F644FEC" w14:textId="77777777" w:rsidR="00DC4A8E" w:rsidRDefault="00DC4A8E" w:rsidP="00DC4A8E">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、未挂牌</w:t>
      </w:r>
      <w:r>
        <w:rPr>
          <w:bCs/>
          <w:sz w:val="24"/>
        </w:rPr>
        <w:t>的股票</w:t>
      </w:r>
      <w:r>
        <w:rPr>
          <w:rFonts w:hint="eastAsia"/>
          <w:bCs/>
          <w:sz w:val="24"/>
        </w:rPr>
        <w:t>和</w:t>
      </w:r>
      <w:r>
        <w:rPr>
          <w:bCs/>
          <w:sz w:val="24"/>
        </w:rPr>
        <w:t>债券，采用估值技术确定公允价值，在估值技术难以可靠计量公允价值的情况下，按成本估值。</w:t>
      </w:r>
    </w:p>
    <w:p w14:paraId="065AE0B0" w14:textId="77777777" w:rsidR="00DC4A8E" w:rsidRDefault="00DC4A8E" w:rsidP="00DC4A8E">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w:t>
      </w:r>
      <w:r>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126713C1" w14:textId="77777777" w:rsidR="0007536D" w:rsidRDefault="0007536D">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6D8DC9"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60E5141C" w14:textId="7A70C450"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sidR="000C01C5">
        <w:rPr>
          <w:rFonts w:hint="eastAsia"/>
          <w:bCs/>
          <w:sz w:val="24"/>
        </w:rPr>
        <w:t>、</w:t>
      </w:r>
      <w:r w:rsidR="000C01C5">
        <w:rPr>
          <w:bCs/>
          <w:sz w:val="24"/>
        </w:rPr>
        <w:t>股票期权</w:t>
      </w:r>
      <w:r>
        <w:rPr>
          <w:rFonts w:hint="eastAsia"/>
          <w:bCs/>
          <w:sz w:val="24"/>
        </w:rPr>
        <w:t>合约，按估值当日结算价进行估值，估值当日无结算价的，且最近交易日后经济环境未发生重大变化的，采用最近交易日结算价估值。</w:t>
      </w:r>
    </w:p>
    <w:p w14:paraId="4F4169EF" w14:textId="1D524641"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1B89E804" w14:textId="77777777"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21E55689" w14:textId="23F1BBEC" w:rsidR="005D4AD5" w:rsidRDefault="007C7C87" w:rsidP="00BA37FB">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0CDEC5D6" w14:textId="77777777" w:rsidR="00965034" w:rsidRDefault="007C7C87">
      <w:pPr>
        <w:spacing w:line="360" w:lineRule="auto"/>
        <w:ind w:firstLineChars="200" w:firstLine="480"/>
        <w:rPr>
          <w:bCs/>
          <w:sz w:val="24"/>
        </w:rPr>
      </w:pPr>
      <w:r>
        <w:rPr>
          <w:bCs/>
          <w:sz w:val="24"/>
        </w:rPr>
        <w:t>9</w:t>
      </w:r>
      <w:r w:rsidR="0007536D">
        <w:rPr>
          <w:bCs/>
          <w:sz w:val="24"/>
        </w:rPr>
        <w:t>、</w:t>
      </w:r>
      <w:r w:rsidR="00965034" w:rsidRPr="00965034">
        <w:rPr>
          <w:rFonts w:hint="eastAsia"/>
          <w:bCs/>
          <w:sz w:val="24"/>
        </w:rPr>
        <w:t>本基金投资存托凭证的估值核算依照内地上市交易的股票执行。</w:t>
      </w:r>
    </w:p>
    <w:p w14:paraId="749389D0" w14:textId="68AB743C" w:rsidR="0007536D" w:rsidRDefault="00965034">
      <w:pPr>
        <w:spacing w:line="360" w:lineRule="auto"/>
        <w:ind w:firstLineChars="200" w:firstLine="480"/>
        <w:rPr>
          <w:bCs/>
          <w:sz w:val="24"/>
        </w:rPr>
      </w:pPr>
      <w:r>
        <w:rPr>
          <w:bCs/>
          <w:sz w:val="24"/>
        </w:rPr>
        <w:t>10</w:t>
      </w:r>
      <w:r>
        <w:rPr>
          <w:rFonts w:hint="eastAsia"/>
          <w:bCs/>
          <w:sz w:val="24"/>
        </w:rPr>
        <w:t>、</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0F506D87" w14:textId="0116070C" w:rsidR="0009078F" w:rsidRDefault="0009078F">
      <w:pPr>
        <w:spacing w:line="360" w:lineRule="auto"/>
        <w:ind w:firstLineChars="200" w:firstLine="480"/>
        <w:rPr>
          <w:bCs/>
          <w:sz w:val="24"/>
        </w:rPr>
      </w:pPr>
      <w:r>
        <w:rPr>
          <w:rFonts w:hint="eastAsia"/>
          <w:bCs/>
          <w:sz w:val="24"/>
        </w:rPr>
        <w:t>1</w:t>
      </w:r>
      <w:r w:rsidR="00965034">
        <w:rPr>
          <w:bCs/>
          <w:sz w:val="24"/>
        </w:rPr>
        <w:t>1</w:t>
      </w:r>
      <w:r>
        <w:rPr>
          <w:rFonts w:hint="eastAsia"/>
          <w:bCs/>
          <w:sz w:val="24"/>
        </w:rPr>
        <w:t>、</w:t>
      </w:r>
      <w:r w:rsidRPr="0009078F">
        <w:rPr>
          <w:rFonts w:hint="eastAsia"/>
          <w:bCs/>
          <w:sz w:val="24"/>
        </w:rPr>
        <w:t>基金管理人可基于保护基金份额持有人利益的原则，履行法定程序后</w:t>
      </w:r>
      <w:proofErr w:type="gramStart"/>
      <w:r w:rsidRPr="0009078F">
        <w:rPr>
          <w:rFonts w:hint="eastAsia"/>
          <w:bCs/>
          <w:sz w:val="24"/>
        </w:rPr>
        <w:t>启用侧袋机制</w:t>
      </w:r>
      <w:proofErr w:type="gramEnd"/>
      <w:r w:rsidRPr="0009078F">
        <w:rPr>
          <w:rFonts w:hint="eastAsia"/>
          <w:bCs/>
          <w:sz w:val="24"/>
        </w:rPr>
        <w:t>。</w:t>
      </w:r>
    </w:p>
    <w:p w14:paraId="5B1AEBD1"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32D5A97D" w14:textId="1081309A"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1A7BDF" w:rsidRPr="001A7BDF">
        <w:rPr>
          <w:rFonts w:hint="eastAsia"/>
          <w:bCs/>
          <w:sz w:val="24"/>
        </w:rPr>
        <w:t>净值信息</w:t>
      </w:r>
      <w:r>
        <w:rPr>
          <w:bCs/>
          <w:sz w:val="24"/>
        </w:rPr>
        <w:t>的计算结果对外予以公布。</w:t>
      </w:r>
    </w:p>
    <w:p w14:paraId="49D3DDDA"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5FF2CBEF" w14:textId="442E5266"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0868491" w14:textId="77777777"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43986200" w14:textId="5EDDFCC8"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w:t>
      </w:r>
      <w:r w:rsidR="0074532B">
        <w:rPr>
          <w:bCs/>
          <w:sz w:val="24"/>
        </w:rPr>
        <w:t>按约定</w:t>
      </w:r>
      <w:r>
        <w:rPr>
          <w:bCs/>
          <w:sz w:val="24"/>
        </w:rPr>
        <w:t>对外公布。</w:t>
      </w:r>
    </w:p>
    <w:p w14:paraId="47F48419"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0A7CA02E"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19CA2B" w14:textId="77777777" w:rsidR="0007536D" w:rsidRDefault="0007536D">
      <w:pPr>
        <w:spacing w:line="360" w:lineRule="auto"/>
        <w:ind w:firstLineChars="200" w:firstLine="480"/>
        <w:rPr>
          <w:bCs/>
          <w:sz w:val="24"/>
        </w:rPr>
      </w:pPr>
      <w:r>
        <w:rPr>
          <w:bCs/>
          <w:sz w:val="24"/>
        </w:rPr>
        <w:t>本基金合同的当事人应按照以下约定处理：</w:t>
      </w:r>
    </w:p>
    <w:p w14:paraId="7A6DBC11" w14:textId="77777777" w:rsidR="0007536D" w:rsidRDefault="0007536D">
      <w:pPr>
        <w:spacing w:line="360" w:lineRule="auto"/>
        <w:ind w:firstLineChars="200" w:firstLine="480"/>
        <w:rPr>
          <w:bCs/>
          <w:sz w:val="24"/>
        </w:rPr>
      </w:pPr>
      <w:r>
        <w:rPr>
          <w:bCs/>
          <w:sz w:val="24"/>
        </w:rPr>
        <w:t>1</w:t>
      </w:r>
      <w:r>
        <w:rPr>
          <w:bCs/>
          <w:sz w:val="24"/>
        </w:rPr>
        <w:t>、估值错误类型</w:t>
      </w:r>
    </w:p>
    <w:p w14:paraId="5ED4E05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7AE8547"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w:t>
      </w:r>
      <w:r w:rsidR="004A1B25">
        <w:rPr>
          <w:rFonts w:hint="eastAsia"/>
          <w:bCs/>
          <w:sz w:val="24"/>
        </w:rPr>
        <w:lastRenderedPageBreak/>
        <w:t>述规定执行。</w:t>
      </w:r>
    </w:p>
    <w:p w14:paraId="6D3BC650"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933DCE1" w14:textId="77777777" w:rsidR="0007536D" w:rsidRDefault="0007536D">
      <w:pPr>
        <w:spacing w:line="360" w:lineRule="auto"/>
        <w:ind w:firstLineChars="200" w:firstLine="480"/>
        <w:rPr>
          <w:bCs/>
          <w:sz w:val="24"/>
        </w:rPr>
      </w:pPr>
      <w:r>
        <w:rPr>
          <w:bCs/>
          <w:sz w:val="24"/>
        </w:rPr>
        <w:t>2</w:t>
      </w:r>
      <w:r>
        <w:rPr>
          <w:bCs/>
          <w:sz w:val="24"/>
        </w:rPr>
        <w:t>、估值错误处理原则</w:t>
      </w:r>
    </w:p>
    <w:p w14:paraId="45AD7A48"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38EE21"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21436E3"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8A869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9595C4B" w14:textId="77777777" w:rsidR="0007536D" w:rsidRDefault="0007536D">
      <w:pPr>
        <w:spacing w:line="360" w:lineRule="auto"/>
        <w:ind w:firstLineChars="200" w:firstLine="480"/>
        <w:rPr>
          <w:bCs/>
          <w:sz w:val="24"/>
        </w:rPr>
      </w:pPr>
      <w:r>
        <w:rPr>
          <w:bCs/>
          <w:sz w:val="24"/>
        </w:rPr>
        <w:t>3</w:t>
      </w:r>
      <w:r>
        <w:rPr>
          <w:bCs/>
          <w:sz w:val="24"/>
        </w:rPr>
        <w:t>、估值错误处理程序</w:t>
      </w:r>
    </w:p>
    <w:p w14:paraId="44366723"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761F84E6"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23A6DE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981F67"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14F96107"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E0BFC45"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6CD9BBC7"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805C3E4"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01C559C" w14:textId="77777777" w:rsidR="00C62B9B" w:rsidRPr="008B2981" w:rsidRDefault="00C62B9B" w:rsidP="00C62B9B">
      <w:pPr>
        <w:spacing w:line="360" w:lineRule="auto"/>
        <w:ind w:firstLineChars="200" w:firstLine="480"/>
        <w:rPr>
          <w:bCs/>
          <w:sz w:val="24"/>
        </w:rPr>
      </w:pPr>
      <w:r>
        <w:rPr>
          <w:bCs/>
          <w:sz w:val="24"/>
        </w:rPr>
        <w:t>（</w:t>
      </w:r>
      <w:r>
        <w:rPr>
          <w:rFonts w:hint="eastAsia"/>
          <w:bCs/>
          <w:sz w:val="24"/>
        </w:rPr>
        <w:t>3</w:t>
      </w:r>
      <w:r>
        <w:rPr>
          <w:bCs/>
          <w:sz w:val="24"/>
        </w:rPr>
        <w:t>）</w:t>
      </w:r>
      <w:r w:rsidRPr="008B298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1A0D1A3D" w14:textId="77777777" w:rsidR="00C62B9B" w:rsidRPr="008B2981" w:rsidRDefault="00C62B9B" w:rsidP="00C62B9B">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3B46477" w14:textId="77777777" w:rsidR="00C62B9B" w:rsidRPr="008B2981" w:rsidRDefault="00C62B9B" w:rsidP="00C62B9B">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A7ED597" w14:textId="77777777" w:rsidR="00C62B9B" w:rsidRPr="008B2981" w:rsidRDefault="00C62B9B" w:rsidP="00C62B9B">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D4C9B7" w14:textId="77777777" w:rsidR="00C62B9B" w:rsidRPr="00C8654F" w:rsidRDefault="00C62B9B" w:rsidP="00C62B9B">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1038F2C0" w14:textId="05469E54" w:rsidR="0007536D" w:rsidRDefault="00C62B9B" w:rsidP="00C62B9B">
      <w:pPr>
        <w:spacing w:line="360" w:lineRule="auto"/>
        <w:ind w:firstLineChars="200" w:firstLine="480"/>
        <w:rPr>
          <w:bCs/>
          <w:sz w:val="24"/>
        </w:rPr>
      </w:pPr>
      <w:r w:rsidRPr="008B2981">
        <w:rPr>
          <w:rFonts w:hint="eastAsia"/>
          <w:bCs/>
          <w:sz w:val="24"/>
        </w:rPr>
        <w:t>（</w:t>
      </w:r>
      <w:r>
        <w:rPr>
          <w:rFonts w:hint="eastAsia"/>
          <w:bCs/>
          <w:sz w:val="24"/>
        </w:rPr>
        <w:t>4</w:t>
      </w:r>
      <w:r w:rsidRPr="008B2981">
        <w:rPr>
          <w:rFonts w:hint="eastAsia"/>
          <w:bCs/>
          <w:sz w:val="24"/>
        </w:rPr>
        <w:t>）</w:t>
      </w:r>
      <w:r>
        <w:rPr>
          <w:bCs/>
          <w:sz w:val="24"/>
        </w:rPr>
        <w:t>前述内容如法律法规或监管机关另有规定的，从其规定处理。</w:t>
      </w:r>
    </w:p>
    <w:p w14:paraId="73C55908"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74F58B54"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w:t>
      </w:r>
      <w:r>
        <w:rPr>
          <w:bCs/>
          <w:sz w:val="24"/>
        </w:rPr>
        <w:lastRenderedPageBreak/>
        <w:t>业时；</w:t>
      </w:r>
    </w:p>
    <w:p w14:paraId="0AEF0670"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ED69FFA" w14:textId="77777777" w:rsidR="0007536D" w:rsidRDefault="0007536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5AC3F084"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29EEE8B9"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4D62C2D8" w14:textId="226D8A5C" w:rsidR="0007536D" w:rsidRDefault="0007536D">
      <w:pPr>
        <w:spacing w:line="360" w:lineRule="auto"/>
        <w:ind w:firstLineChars="200" w:firstLine="480"/>
        <w:rPr>
          <w:bCs/>
          <w:sz w:val="24"/>
        </w:rPr>
      </w:pPr>
      <w:r>
        <w:rPr>
          <w:bCs/>
          <w:sz w:val="24"/>
        </w:rPr>
        <w:t>基金资产净值和</w:t>
      </w:r>
      <w:r w:rsidR="004A1B25">
        <w:rPr>
          <w:rFonts w:hint="eastAsia"/>
          <w:bCs/>
          <w:sz w:val="24"/>
        </w:rPr>
        <w:t>各类基金份额的</w:t>
      </w:r>
      <w:r>
        <w:rPr>
          <w:bCs/>
          <w:sz w:val="24"/>
        </w:rPr>
        <w:t>基金份额净值由基金管理人负责计算，基金托管人负责进行复核。基金管理人应于每个</w:t>
      </w:r>
      <w:r w:rsidR="0074532B">
        <w:rPr>
          <w:rFonts w:hint="eastAsia"/>
          <w:bCs/>
          <w:sz w:val="24"/>
        </w:rPr>
        <w:t>工作</w:t>
      </w:r>
      <w:r>
        <w:rPr>
          <w:bCs/>
          <w:sz w:val="24"/>
        </w:rPr>
        <w:t>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w:t>
      </w:r>
      <w:r w:rsidR="0074532B">
        <w:rPr>
          <w:bCs/>
          <w:sz w:val="24"/>
        </w:rPr>
        <w:t>按约定</w:t>
      </w:r>
      <w:r>
        <w:rPr>
          <w:bCs/>
          <w:sz w:val="24"/>
        </w:rPr>
        <w:t>予以公布。</w:t>
      </w:r>
    </w:p>
    <w:p w14:paraId="60D9B6CD" w14:textId="77777777" w:rsidR="004A1B25" w:rsidRDefault="004A1B25" w:rsidP="004A1B25">
      <w:pPr>
        <w:spacing w:line="360" w:lineRule="auto"/>
        <w:ind w:firstLineChars="200" w:firstLine="480"/>
        <w:rPr>
          <w:bCs/>
          <w:sz w:val="24"/>
        </w:rPr>
      </w:pPr>
      <w:r>
        <w:rPr>
          <w:rFonts w:hint="eastAsia"/>
          <w:bCs/>
          <w:sz w:val="24"/>
        </w:rPr>
        <w:t>九、特殊情况的处理</w:t>
      </w:r>
    </w:p>
    <w:p w14:paraId="1B46CA9D"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05D7B158" w14:textId="77777777"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EBB3B4F"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8" w:name="_Toc19706"/>
      <w:bookmarkStart w:id="309" w:name="_Toc32227"/>
      <w:bookmarkStart w:id="310" w:name="_Toc13987"/>
      <w:bookmarkStart w:id="311" w:name="_Toc32041"/>
      <w:bookmarkStart w:id="312" w:name="_Toc24601"/>
      <w:bookmarkStart w:id="313" w:name="_Toc3365"/>
      <w:bookmarkStart w:id="314" w:name="_Toc15779"/>
      <w:bookmarkStart w:id="315" w:name="_Toc12105"/>
      <w:bookmarkStart w:id="316" w:name="_Toc19752"/>
      <w:bookmarkStart w:id="317" w:name="_Toc3776879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2FDF2456" w14:textId="77777777" w:rsidR="0007536D" w:rsidRDefault="0007536D">
      <w:pPr>
        <w:spacing w:line="360" w:lineRule="auto"/>
        <w:ind w:firstLineChars="200" w:firstLine="480"/>
        <w:rPr>
          <w:bCs/>
          <w:sz w:val="24"/>
        </w:rPr>
      </w:pPr>
    </w:p>
    <w:p w14:paraId="1E81BA88" w14:textId="77777777" w:rsidR="0007536D" w:rsidRDefault="0007536D" w:rsidP="00FE66B1">
      <w:pPr>
        <w:spacing w:line="360" w:lineRule="auto"/>
        <w:ind w:firstLineChars="200" w:firstLine="480"/>
        <w:rPr>
          <w:bCs/>
          <w:sz w:val="24"/>
        </w:rPr>
      </w:pPr>
      <w:r>
        <w:rPr>
          <w:bCs/>
          <w:sz w:val="24"/>
        </w:rPr>
        <w:t>一、基金费用的种类</w:t>
      </w:r>
    </w:p>
    <w:p w14:paraId="71DDAB3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5FFEB645" w14:textId="77777777" w:rsidR="0007536D" w:rsidRDefault="0007536D">
      <w:pPr>
        <w:spacing w:line="360" w:lineRule="auto"/>
        <w:ind w:firstLineChars="200" w:firstLine="480"/>
        <w:rPr>
          <w:bCs/>
          <w:sz w:val="24"/>
        </w:rPr>
      </w:pPr>
      <w:r>
        <w:rPr>
          <w:bCs/>
          <w:sz w:val="24"/>
        </w:rPr>
        <w:t>2</w:t>
      </w:r>
      <w:r>
        <w:rPr>
          <w:bCs/>
          <w:sz w:val="24"/>
        </w:rPr>
        <w:t>、基金托管人的托管费；</w:t>
      </w:r>
    </w:p>
    <w:p w14:paraId="49A36BFA" w14:textId="77777777"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D7239C7" w14:textId="77777777"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14:paraId="421F469C" w14:textId="77777777"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44E494CE" w14:textId="77777777"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102D7D47" w14:textId="77777777"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07536D">
        <w:rPr>
          <w:bCs/>
          <w:sz w:val="24"/>
        </w:rPr>
        <w:t>交易费用；</w:t>
      </w:r>
    </w:p>
    <w:p w14:paraId="3C2BC97C"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76DD78D4" w14:textId="77777777"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14:paraId="2971549A" w14:textId="77777777"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7BC76DE2"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2CCF846B"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017C687"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B27F1BA"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66712763"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1E00F15C"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25381B95"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7486EFB4" w14:textId="467CB336"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8963D4" w:rsidRPr="00D72BE3">
        <w:rPr>
          <w:rFonts w:hint="eastAsia"/>
          <w:bCs/>
          <w:sz w:val="24"/>
        </w:rPr>
        <w:t>经</w:t>
      </w:r>
      <w:r w:rsidR="008963D4">
        <w:rPr>
          <w:rFonts w:hint="eastAsia"/>
          <w:bCs/>
          <w:sz w:val="24"/>
        </w:rPr>
        <w:t>基金</w:t>
      </w:r>
      <w:r w:rsidR="008963D4" w:rsidRPr="009D43E6">
        <w:rPr>
          <w:rFonts w:hint="eastAsia"/>
          <w:bCs/>
          <w:sz w:val="24"/>
        </w:rPr>
        <w:t>管理人</w:t>
      </w:r>
      <w:r w:rsidR="008963D4" w:rsidRPr="00D72BE3">
        <w:rPr>
          <w:rFonts w:hint="eastAsia"/>
          <w:bCs/>
          <w:sz w:val="24"/>
        </w:rPr>
        <w:t>与</w:t>
      </w:r>
      <w:r w:rsidR="008963D4">
        <w:rPr>
          <w:rFonts w:hint="eastAsia"/>
          <w:bCs/>
          <w:sz w:val="24"/>
        </w:rPr>
        <w:t>基金</w:t>
      </w:r>
      <w:r w:rsidR="008963D4" w:rsidRPr="00D72BE3">
        <w:rPr>
          <w:rFonts w:hint="eastAsia"/>
          <w:bCs/>
          <w:sz w:val="24"/>
        </w:rPr>
        <w:t>托管人双方</w:t>
      </w:r>
      <w:r w:rsidR="008963D4" w:rsidRPr="009D43E6">
        <w:rPr>
          <w:rFonts w:hint="eastAsia"/>
          <w:bCs/>
          <w:sz w:val="24"/>
        </w:rPr>
        <w:t>核对</w:t>
      </w:r>
      <w:r w:rsidR="008963D4" w:rsidRPr="00D72BE3">
        <w:rPr>
          <w:rFonts w:hint="eastAsia"/>
          <w:bCs/>
          <w:sz w:val="24"/>
        </w:rPr>
        <w:t>无误后，</w:t>
      </w:r>
      <w:r w:rsidR="008963D4">
        <w:rPr>
          <w:bCs/>
          <w:sz w:val="24"/>
        </w:rPr>
        <w:t>基金托管人</w:t>
      </w:r>
      <w:r w:rsidR="008963D4" w:rsidRPr="005C5FE4">
        <w:rPr>
          <w:rFonts w:hint="eastAsia"/>
          <w:bCs/>
          <w:sz w:val="24"/>
          <w:szCs w:val="24"/>
        </w:rPr>
        <w:t>按照</w:t>
      </w:r>
      <w:r w:rsidR="008963D4" w:rsidRPr="005C5FE4">
        <w:rPr>
          <w:rFonts w:ascii="宋体" w:hAnsi="宋体" w:hint="eastAsia"/>
          <w:sz w:val="24"/>
          <w:szCs w:val="24"/>
        </w:rPr>
        <w:t>与</w:t>
      </w:r>
      <w:r w:rsidR="008963D4">
        <w:rPr>
          <w:rFonts w:ascii="宋体" w:hAnsi="宋体" w:hint="eastAsia"/>
          <w:sz w:val="24"/>
          <w:szCs w:val="24"/>
        </w:rPr>
        <w:t>基金</w:t>
      </w:r>
      <w:r w:rsidR="008963D4" w:rsidRPr="005C5FE4">
        <w:rPr>
          <w:rFonts w:ascii="宋体" w:hAnsi="宋体" w:hint="eastAsia"/>
          <w:sz w:val="24"/>
          <w:szCs w:val="24"/>
        </w:rPr>
        <w:t>管理人协商</w:t>
      </w:r>
      <w:r w:rsidR="008963D4" w:rsidRPr="00B37A7F">
        <w:rPr>
          <w:rFonts w:ascii="宋体" w:hAnsi="宋体" w:hint="eastAsia"/>
          <w:sz w:val="24"/>
        </w:rPr>
        <w:t>一致的</w:t>
      </w:r>
      <w:r w:rsidR="008963D4" w:rsidRPr="005C5FE4">
        <w:rPr>
          <w:rFonts w:ascii="宋体" w:hAnsi="宋体" w:hint="eastAsia"/>
          <w:sz w:val="24"/>
          <w:szCs w:val="24"/>
        </w:rPr>
        <w:t>方式</w:t>
      </w:r>
      <w:r w:rsidR="008963D4">
        <w:rPr>
          <w:bCs/>
          <w:sz w:val="24"/>
        </w:rPr>
        <w:t>于次月前</w:t>
      </w:r>
      <w:r w:rsidR="008963D4">
        <w:rPr>
          <w:rFonts w:hint="eastAsia"/>
          <w:bCs/>
          <w:sz w:val="24"/>
        </w:rPr>
        <w:t>5</w:t>
      </w:r>
      <w:r w:rsidR="008963D4" w:rsidRPr="009D43E6">
        <w:rPr>
          <w:rFonts w:hint="eastAsia"/>
          <w:bCs/>
          <w:sz w:val="24"/>
        </w:rPr>
        <w:t>个工作日内</w:t>
      </w:r>
      <w:r w:rsidR="008963D4">
        <w:rPr>
          <w:bCs/>
          <w:sz w:val="24"/>
        </w:rPr>
        <w:t>从基金财产中一次性</w:t>
      </w:r>
      <w:r w:rsidR="008963D4" w:rsidRPr="009D43E6">
        <w:rPr>
          <w:rFonts w:hint="eastAsia"/>
          <w:bCs/>
          <w:sz w:val="24"/>
        </w:rPr>
        <w:t>支付</w:t>
      </w:r>
      <w:r w:rsidR="008963D4">
        <w:rPr>
          <w:bCs/>
          <w:sz w:val="24"/>
        </w:rPr>
        <w:t>给基金</w:t>
      </w:r>
      <w:r w:rsidR="008963D4" w:rsidRPr="009D43E6">
        <w:rPr>
          <w:rFonts w:hint="eastAsia"/>
          <w:bCs/>
          <w:sz w:val="24"/>
        </w:rPr>
        <w:t>管理人</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费用扣划后，管理人应进行核对，如发现数据不符，及时联系托管人协商解决。</w:t>
      </w:r>
    </w:p>
    <w:p w14:paraId="77A6BEA7" w14:textId="77777777" w:rsidR="0007536D" w:rsidRDefault="0007536D">
      <w:pPr>
        <w:spacing w:line="360" w:lineRule="auto"/>
        <w:ind w:firstLineChars="200" w:firstLine="480"/>
        <w:rPr>
          <w:bCs/>
          <w:sz w:val="24"/>
        </w:rPr>
      </w:pPr>
      <w:r>
        <w:rPr>
          <w:bCs/>
          <w:sz w:val="24"/>
        </w:rPr>
        <w:t>2</w:t>
      </w:r>
      <w:r>
        <w:rPr>
          <w:bCs/>
          <w:sz w:val="24"/>
        </w:rPr>
        <w:t>、基金托管人的托管费</w:t>
      </w:r>
    </w:p>
    <w:p w14:paraId="52ED0D05" w14:textId="77777777"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6B19587F"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4664FE9E"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2B88BE41"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7F788B3" w14:textId="1A359B03"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CA594C" w:rsidRPr="00D72BE3">
        <w:rPr>
          <w:rFonts w:hint="eastAsia"/>
          <w:bCs/>
          <w:sz w:val="24"/>
        </w:rPr>
        <w:t>经</w:t>
      </w:r>
      <w:r w:rsidR="00CA594C">
        <w:rPr>
          <w:rFonts w:hint="eastAsia"/>
          <w:bCs/>
          <w:sz w:val="24"/>
        </w:rPr>
        <w:t>基金</w:t>
      </w:r>
      <w:r w:rsidR="00CA594C" w:rsidRPr="009D43E6">
        <w:rPr>
          <w:rFonts w:hint="eastAsia"/>
          <w:bCs/>
          <w:sz w:val="24"/>
        </w:rPr>
        <w:t>管理人</w:t>
      </w:r>
      <w:r w:rsidR="00CA594C" w:rsidRPr="00D72BE3">
        <w:rPr>
          <w:rFonts w:hint="eastAsia"/>
          <w:bCs/>
          <w:sz w:val="24"/>
        </w:rPr>
        <w:t>与</w:t>
      </w:r>
      <w:r w:rsidR="00CA594C">
        <w:rPr>
          <w:rFonts w:hint="eastAsia"/>
          <w:bCs/>
          <w:sz w:val="24"/>
        </w:rPr>
        <w:t>基金</w:t>
      </w:r>
      <w:r w:rsidR="00CA594C" w:rsidRPr="00D72BE3">
        <w:rPr>
          <w:rFonts w:hint="eastAsia"/>
          <w:bCs/>
          <w:sz w:val="24"/>
        </w:rPr>
        <w:t>托管人双方</w:t>
      </w:r>
      <w:r w:rsidR="00CA594C" w:rsidRPr="009D43E6">
        <w:rPr>
          <w:rFonts w:hint="eastAsia"/>
          <w:bCs/>
          <w:sz w:val="24"/>
        </w:rPr>
        <w:t>核对</w:t>
      </w:r>
      <w:r w:rsidR="00CA594C" w:rsidRPr="00D72BE3">
        <w:rPr>
          <w:rFonts w:hint="eastAsia"/>
          <w:bCs/>
          <w:sz w:val="24"/>
        </w:rPr>
        <w:t>无误后，</w:t>
      </w:r>
      <w:r w:rsidR="00CA594C">
        <w:rPr>
          <w:bCs/>
          <w:sz w:val="24"/>
        </w:rPr>
        <w:t>基金托管人</w:t>
      </w:r>
      <w:r w:rsidR="00CA594C" w:rsidRPr="005C5FE4">
        <w:rPr>
          <w:rFonts w:hint="eastAsia"/>
          <w:bCs/>
          <w:sz w:val="24"/>
          <w:szCs w:val="24"/>
        </w:rPr>
        <w:t>按照</w:t>
      </w:r>
      <w:r w:rsidR="00CA594C" w:rsidRPr="005C5FE4">
        <w:rPr>
          <w:rFonts w:ascii="宋体" w:hAnsi="宋体" w:hint="eastAsia"/>
          <w:sz w:val="24"/>
          <w:szCs w:val="24"/>
        </w:rPr>
        <w:t>与</w:t>
      </w:r>
      <w:r w:rsidR="00CA594C">
        <w:rPr>
          <w:rFonts w:ascii="宋体" w:hAnsi="宋体" w:hint="eastAsia"/>
          <w:sz w:val="24"/>
          <w:szCs w:val="24"/>
        </w:rPr>
        <w:t>基金</w:t>
      </w:r>
      <w:r w:rsidR="00CA594C" w:rsidRPr="005C5FE4">
        <w:rPr>
          <w:rFonts w:ascii="宋体" w:hAnsi="宋体" w:hint="eastAsia"/>
          <w:sz w:val="24"/>
          <w:szCs w:val="24"/>
        </w:rPr>
        <w:t>管理人协商</w:t>
      </w:r>
      <w:r w:rsidR="00CA594C" w:rsidRPr="00B37A7F">
        <w:rPr>
          <w:rFonts w:ascii="宋体" w:hAnsi="宋体" w:hint="eastAsia"/>
          <w:sz w:val="24"/>
        </w:rPr>
        <w:t>一致的</w:t>
      </w:r>
      <w:r w:rsidR="00CA594C" w:rsidRPr="005C5FE4">
        <w:rPr>
          <w:rFonts w:ascii="宋体" w:hAnsi="宋体" w:hint="eastAsia"/>
          <w:sz w:val="24"/>
          <w:szCs w:val="24"/>
        </w:rPr>
        <w:t>方式</w:t>
      </w:r>
      <w:r w:rsidR="00CA594C">
        <w:rPr>
          <w:bCs/>
          <w:sz w:val="24"/>
        </w:rPr>
        <w:t>于次月前</w:t>
      </w:r>
      <w:r w:rsidR="00CA594C">
        <w:rPr>
          <w:rFonts w:hint="eastAsia"/>
          <w:bCs/>
          <w:sz w:val="24"/>
        </w:rPr>
        <w:t>5</w:t>
      </w:r>
      <w:r w:rsidR="00CA594C" w:rsidRPr="009D43E6">
        <w:rPr>
          <w:rFonts w:hint="eastAsia"/>
          <w:bCs/>
          <w:sz w:val="24"/>
        </w:rPr>
        <w:t>个工作日内</w:t>
      </w:r>
      <w:r w:rsidR="00CA594C">
        <w:rPr>
          <w:bCs/>
          <w:sz w:val="24"/>
        </w:rPr>
        <w:t>从基金财产中一次性</w:t>
      </w:r>
      <w:r w:rsidR="00CA594C">
        <w:rPr>
          <w:rFonts w:hint="eastAsia"/>
          <w:bCs/>
          <w:sz w:val="24"/>
        </w:rPr>
        <w:t>支取</w:t>
      </w:r>
      <w:r>
        <w:rPr>
          <w:bCs/>
          <w:sz w:val="24"/>
        </w:rPr>
        <w:t>。若遇法定节假日、公休日等</w:t>
      </w:r>
      <w:r>
        <w:rPr>
          <w:bCs/>
          <w:sz w:val="24"/>
        </w:rPr>
        <w:t>,</w:t>
      </w:r>
      <w:r>
        <w:rPr>
          <w:bCs/>
          <w:sz w:val="24"/>
        </w:rPr>
        <w:t>支付日期顺延。</w:t>
      </w:r>
      <w:r w:rsidR="004A1B25" w:rsidRPr="009D43E6">
        <w:rPr>
          <w:rFonts w:hint="eastAsia"/>
          <w:bCs/>
          <w:sz w:val="24"/>
        </w:rPr>
        <w:t>费用扣划后，管理人应进行核对，如发现数据不符，及时联系托管人协商解决。</w:t>
      </w:r>
    </w:p>
    <w:p w14:paraId="2E4400A3"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01D93D3E"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060F26B4"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0E4C7D32"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276B9B4E"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6631DA1C" w14:textId="51336A41"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w:t>
      </w:r>
      <w:r w:rsidR="00BE0F4E" w:rsidRPr="00D72BE3">
        <w:rPr>
          <w:rFonts w:hint="eastAsia"/>
          <w:bCs/>
          <w:sz w:val="24"/>
        </w:rPr>
        <w:t>经</w:t>
      </w:r>
      <w:r w:rsidR="00BE0F4E">
        <w:rPr>
          <w:rFonts w:hint="eastAsia"/>
          <w:bCs/>
          <w:sz w:val="24"/>
        </w:rPr>
        <w:t>基金</w:t>
      </w:r>
      <w:r w:rsidR="00BE0F4E" w:rsidRPr="009D43E6">
        <w:rPr>
          <w:rFonts w:hint="eastAsia"/>
          <w:bCs/>
          <w:sz w:val="24"/>
        </w:rPr>
        <w:t>管理人</w:t>
      </w:r>
      <w:r w:rsidR="00BE0F4E" w:rsidRPr="00D72BE3">
        <w:rPr>
          <w:rFonts w:hint="eastAsia"/>
          <w:bCs/>
          <w:sz w:val="24"/>
        </w:rPr>
        <w:t>与</w:t>
      </w:r>
      <w:r w:rsidR="00BE0F4E">
        <w:rPr>
          <w:rFonts w:hint="eastAsia"/>
          <w:bCs/>
          <w:sz w:val="24"/>
        </w:rPr>
        <w:t>基金</w:t>
      </w:r>
      <w:r w:rsidR="00BE0F4E" w:rsidRPr="00D72BE3">
        <w:rPr>
          <w:rFonts w:hint="eastAsia"/>
          <w:bCs/>
          <w:sz w:val="24"/>
        </w:rPr>
        <w:t>托管人双方</w:t>
      </w:r>
      <w:r w:rsidR="00BE0F4E" w:rsidRPr="009D43E6">
        <w:rPr>
          <w:rFonts w:hint="eastAsia"/>
          <w:bCs/>
          <w:sz w:val="24"/>
        </w:rPr>
        <w:t>核对</w:t>
      </w:r>
      <w:r w:rsidR="00BE0F4E" w:rsidRPr="00D72BE3">
        <w:rPr>
          <w:rFonts w:hint="eastAsia"/>
          <w:bCs/>
          <w:sz w:val="24"/>
        </w:rPr>
        <w:t>无误后，</w:t>
      </w:r>
      <w:r w:rsidR="00BE0F4E">
        <w:rPr>
          <w:bCs/>
          <w:sz w:val="24"/>
        </w:rPr>
        <w:t>基金托管人</w:t>
      </w:r>
      <w:r w:rsidR="00BE0F4E" w:rsidRPr="005C5FE4">
        <w:rPr>
          <w:rFonts w:hint="eastAsia"/>
          <w:bCs/>
          <w:sz w:val="24"/>
          <w:szCs w:val="24"/>
        </w:rPr>
        <w:t>按照</w:t>
      </w:r>
      <w:r w:rsidR="00BE0F4E" w:rsidRPr="005C5FE4">
        <w:rPr>
          <w:rFonts w:ascii="宋体" w:hAnsi="宋体" w:hint="eastAsia"/>
          <w:sz w:val="24"/>
          <w:szCs w:val="24"/>
        </w:rPr>
        <w:t>与</w:t>
      </w:r>
      <w:r w:rsidR="00BE0F4E">
        <w:rPr>
          <w:rFonts w:ascii="宋体" w:hAnsi="宋体" w:hint="eastAsia"/>
          <w:sz w:val="24"/>
          <w:szCs w:val="24"/>
        </w:rPr>
        <w:t>基金</w:t>
      </w:r>
      <w:r w:rsidR="00BE0F4E" w:rsidRPr="005C5FE4">
        <w:rPr>
          <w:rFonts w:ascii="宋体" w:hAnsi="宋体" w:hint="eastAsia"/>
          <w:sz w:val="24"/>
          <w:szCs w:val="24"/>
        </w:rPr>
        <w:t>管理人协商</w:t>
      </w:r>
      <w:r w:rsidR="00BE0F4E" w:rsidRPr="00B37A7F">
        <w:rPr>
          <w:rFonts w:ascii="宋体" w:hAnsi="宋体" w:hint="eastAsia"/>
          <w:sz w:val="24"/>
        </w:rPr>
        <w:t>一致的</w:t>
      </w:r>
      <w:r w:rsidR="00BE0F4E" w:rsidRPr="005C5FE4">
        <w:rPr>
          <w:rFonts w:ascii="宋体" w:hAnsi="宋体" w:hint="eastAsia"/>
          <w:sz w:val="24"/>
          <w:szCs w:val="24"/>
        </w:rPr>
        <w:t>方式</w:t>
      </w:r>
      <w:r w:rsidR="00BE0F4E">
        <w:rPr>
          <w:bCs/>
          <w:sz w:val="24"/>
        </w:rPr>
        <w:t>于次月前</w:t>
      </w:r>
      <w:r w:rsidR="00BE0F4E">
        <w:rPr>
          <w:rFonts w:hint="eastAsia"/>
          <w:bCs/>
          <w:sz w:val="24"/>
        </w:rPr>
        <w:t>5</w:t>
      </w:r>
      <w:r w:rsidR="00BE0F4E" w:rsidRPr="009D43E6">
        <w:rPr>
          <w:rFonts w:hint="eastAsia"/>
          <w:bCs/>
          <w:sz w:val="24"/>
        </w:rPr>
        <w:t>个工作日内</w:t>
      </w:r>
      <w:r w:rsidR="00BE0F4E">
        <w:rPr>
          <w:bCs/>
          <w:sz w:val="24"/>
        </w:rPr>
        <w:t>从基金财产中一次性</w:t>
      </w:r>
      <w:r w:rsidR="00BE0F4E">
        <w:rPr>
          <w:rFonts w:hint="eastAsia"/>
          <w:bCs/>
          <w:sz w:val="24"/>
        </w:rPr>
        <w:t>支付</w:t>
      </w:r>
      <w:r w:rsidRPr="007F61D2">
        <w:rPr>
          <w:rFonts w:hint="eastAsia"/>
          <w:bCs/>
          <w:sz w:val="24"/>
        </w:rPr>
        <w:t>。若遇法定节假日、公休日等，支付日期顺延。费用扣划后，管理人应进行核对，如发现数据不符，及时联系托管人协商解决。</w:t>
      </w:r>
    </w:p>
    <w:p w14:paraId="21895368" w14:textId="77777777"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2C5175E1" w14:textId="77777777" w:rsidR="0007536D" w:rsidRDefault="0007536D" w:rsidP="00FE66B1">
      <w:pPr>
        <w:spacing w:line="360" w:lineRule="auto"/>
        <w:ind w:firstLineChars="200" w:firstLine="480"/>
        <w:rPr>
          <w:bCs/>
          <w:sz w:val="24"/>
        </w:rPr>
      </w:pPr>
      <w:r>
        <w:rPr>
          <w:bCs/>
          <w:sz w:val="24"/>
        </w:rPr>
        <w:t>三、不列入基金费用的项目</w:t>
      </w:r>
    </w:p>
    <w:p w14:paraId="4C23FBF3" w14:textId="77777777" w:rsidR="0007536D" w:rsidRDefault="0007536D">
      <w:pPr>
        <w:spacing w:line="360" w:lineRule="auto"/>
        <w:ind w:firstLineChars="200" w:firstLine="480"/>
        <w:rPr>
          <w:bCs/>
          <w:sz w:val="24"/>
        </w:rPr>
      </w:pPr>
      <w:r>
        <w:rPr>
          <w:bCs/>
          <w:sz w:val="24"/>
        </w:rPr>
        <w:t>下列费用不列入基金费用：</w:t>
      </w:r>
    </w:p>
    <w:p w14:paraId="1B85707F"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397C18"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5A9B41"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7802F416" w14:textId="77777777"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8" w:name="_Hlt88827255"/>
      <w:bookmarkEnd w:id="318"/>
    </w:p>
    <w:p w14:paraId="245AEA47" w14:textId="77777777" w:rsidR="0007536D" w:rsidRDefault="0007536D" w:rsidP="00FE66B1">
      <w:pPr>
        <w:spacing w:line="360" w:lineRule="auto"/>
        <w:ind w:firstLineChars="200" w:firstLine="480"/>
        <w:rPr>
          <w:bCs/>
          <w:sz w:val="24"/>
        </w:rPr>
      </w:pPr>
      <w:r>
        <w:rPr>
          <w:bCs/>
          <w:sz w:val="24"/>
        </w:rPr>
        <w:t>四、基金税收</w:t>
      </w:r>
    </w:p>
    <w:p w14:paraId="4EDA6A0D" w14:textId="77777777"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C2360C5" w14:textId="77777777" w:rsidR="0007536D" w:rsidRDefault="0007536D">
      <w:pPr>
        <w:spacing w:line="360" w:lineRule="auto"/>
        <w:ind w:firstLineChars="200" w:firstLine="480"/>
        <w:rPr>
          <w:bCs/>
          <w:sz w:val="24"/>
          <w:highlight w:val="yellow"/>
          <w:u w:val="single"/>
        </w:rPr>
      </w:pPr>
    </w:p>
    <w:p w14:paraId="64443C8E" w14:textId="77777777" w:rsidR="0007536D" w:rsidRDefault="0007536D">
      <w:pPr>
        <w:pStyle w:val="1"/>
        <w:spacing w:before="0" w:after="0"/>
        <w:jc w:val="center"/>
        <w:rPr>
          <w:rFonts w:ascii="Times New Roman"/>
          <w:color w:val="auto"/>
          <w:sz w:val="30"/>
        </w:rPr>
      </w:pPr>
      <w:bookmarkStart w:id="319" w:name="_Toc93226149"/>
      <w:bookmarkStart w:id="320" w:name="_Toc92662707"/>
      <w:bookmarkStart w:id="321" w:name="_Toc128310499"/>
      <w:bookmarkStart w:id="322" w:name="_Toc139991746"/>
      <w:bookmarkStart w:id="323" w:name="_Toc22552"/>
      <w:bookmarkStart w:id="324" w:name="_Toc141703896"/>
      <w:r>
        <w:rPr>
          <w:rFonts w:ascii="Times New Roman"/>
          <w:b w:val="0"/>
          <w:bCs/>
          <w:color w:val="auto"/>
          <w:sz w:val="30"/>
        </w:rPr>
        <w:br w:type="page"/>
      </w:r>
      <w:bookmarkStart w:id="325" w:name="_Toc19558"/>
      <w:bookmarkStart w:id="326" w:name="_Toc15525"/>
      <w:bookmarkStart w:id="327" w:name="_Toc3656"/>
      <w:bookmarkStart w:id="328" w:name="_Toc25883"/>
      <w:bookmarkStart w:id="329" w:name="_Toc178"/>
      <w:bookmarkStart w:id="330" w:name="_Toc12761"/>
      <w:bookmarkStart w:id="331" w:name="_Toc20052"/>
      <w:bookmarkStart w:id="332" w:name="_Toc1617"/>
      <w:bookmarkStart w:id="333" w:name="_Toc21829"/>
      <w:bookmarkStart w:id="334" w:name="_Toc3776879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19"/>
      <w:bookmarkEnd w:id="320"/>
      <w:r>
        <w:rPr>
          <w:rFonts w:ascii="Times New Roman"/>
          <w:color w:val="auto"/>
          <w:sz w:val="30"/>
        </w:rPr>
        <w:t>的收益与分配</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8D40F5F" w14:textId="77777777" w:rsidR="0007536D" w:rsidRDefault="0007536D">
      <w:pPr>
        <w:rPr>
          <w:bCs/>
        </w:rPr>
      </w:pPr>
    </w:p>
    <w:p w14:paraId="6A5E65AF" w14:textId="77777777" w:rsidR="0007536D" w:rsidRDefault="0007536D" w:rsidP="00FE66B1">
      <w:pPr>
        <w:spacing w:line="360" w:lineRule="auto"/>
        <w:ind w:firstLineChars="225" w:firstLine="540"/>
        <w:rPr>
          <w:bCs/>
          <w:sz w:val="24"/>
        </w:rPr>
      </w:pPr>
      <w:r>
        <w:rPr>
          <w:bCs/>
          <w:sz w:val="24"/>
        </w:rPr>
        <w:t>一、基金利润的构成</w:t>
      </w:r>
    </w:p>
    <w:p w14:paraId="426FD0ED"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6AEF295" w14:textId="77777777" w:rsidR="0007536D" w:rsidRDefault="0007536D" w:rsidP="00FE66B1">
      <w:pPr>
        <w:spacing w:line="360" w:lineRule="auto"/>
        <w:ind w:firstLineChars="225" w:firstLine="540"/>
        <w:rPr>
          <w:bCs/>
          <w:sz w:val="24"/>
        </w:rPr>
      </w:pPr>
      <w:r>
        <w:rPr>
          <w:bCs/>
          <w:sz w:val="24"/>
        </w:rPr>
        <w:t>二、基金可供分配利润</w:t>
      </w:r>
    </w:p>
    <w:p w14:paraId="109D19D8"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F53388" w14:textId="77777777" w:rsidR="0007536D" w:rsidRDefault="0007536D" w:rsidP="00FE66B1">
      <w:pPr>
        <w:spacing w:line="360" w:lineRule="auto"/>
        <w:ind w:firstLineChars="225" w:firstLine="540"/>
        <w:rPr>
          <w:bCs/>
          <w:sz w:val="24"/>
        </w:rPr>
      </w:pPr>
      <w:r>
        <w:rPr>
          <w:bCs/>
          <w:sz w:val="24"/>
        </w:rPr>
        <w:t>三、基金收益分配原则</w:t>
      </w:r>
    </w:p>
    <w:p w14:paraId="5AC6CDDC" w14:textId="77777777"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7D448AA" w14:textId="7BA5F5CD"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1A7BDF">
        <w:rPr>
          <w:bCs/>
          <w:sz w:val="24"/>
        </w:rPr>
        <w:t>相应类别的</w:t>
      </w:r>
      <w:r>
        <w:rPr>
          <w:bCs/>
          <w:sz w:val="24"/>
        </w:rPr>
        <w:t>基金份额进行再投资；若投资者不选择，本基金默认的收益分配方式是现金分红；</w:t>
      </w:r>
    </w:p>
    <w:p w14:paraId="45F47022" w14:textId="77777777"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4D7EA20A"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0E1B43BC"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47023E91" w14:textId="6D2034EC"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EC760E">
        <w:rPr>
          <w:rFonts w:hint="eastAsia"/>
          <w:bCs/>
          <w:sz w:val="24"/>
        </w:rPr>
        <w:t>规定媒介</w:t>
      </w:r>
      <w:r>
        <w:rPr>
          <w:rFonts w:hint="eastAsia"/>
          <w:bCs/>
          <w:sz w:val="24"/>
        </w:rPr>
        <w:t>公告。</w:t>
      </w:r>
    </w:p>
    <w:p w14:paraId="3C270E27" w14:textId="77777777" w:rsidR="0007536D" w:rsidRDefault="0007536D" w:rsidP="00FE66B1">
      <w:pPr>
        <w:spacing w:line="360" w:lineRule="auto"/>
        <w:ind w:firstLineChars="225" w:firstLine="540"/>
        <w:rPr>
          <w:bCs/>
          <w:sz w:val="24"/>
        </w:rPr>
      </w:pPr>
      <w:r>
        <w:rPr>
          <w:bCs/>
          <w:sz w:val="24"/>
        </w:rPr>
        <w:t>四、收益分配方案</w:t>
      </w:r>
    </w:p>
    <w:p w14:paraId="4156C0F7"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835928E" w14:textId="77777777" w:rsidR="0007536D" w:rsidRDefault="0007536D" w:rsidP="00FE66B1">
      <w:pPr>
        <w:spacing w:line="360" w:lineRule="auto"/>
        <w:ind w:firstLineChars="225" w:firstLine="540"/>
        <w:rPr>
          <w:bCs/>
          <w:sz w:val="24"/>
        </w:rPr>
      </w:pPr>
      <w:r>
        <w:rPr>
          <w:bCs/>
          <w:sz w:val="24"/>
        </w:rPr>
        <w:t>五、收益分配方案的确定、公告与实施</w:t>
      </w:r>
    </w:p>
    <w:p w14:paraId="7A442EB8" w14:textId="079B22C5"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w:t>
      </w:r>
      <w:r w:rsidR="00EC760E">
        <w:rPr>
          <w:bCs/>
          <w:sz w:val="24"/>
        </w:rPr>
        <w:t>规定媒介</w:t>
      </w:r>
      <w:r w:rsidR="00534F6F">
        <w:rPr>
          <w:bCs/>
          <w:sz w:val="24"/>
        </w:rPr>
        <w:t>公告</w:t>
      </w:r>
      <w:r>
        <w:rPr>
          <w:bCs/>
          <w:sz w:val="24"/>
        </w:rPr>
        <w:t>。</w:t>
      </w:r>
    </w:p>
    <w:p w14:paraId="24C14095" w14:textId="77777777" w:rsidR="0007536D" w:rsidRDefault="0007536D">
      <w:pPr>
        <w:spacing w:line="360" w:lineRule="auto"/>
        <w:ind w:firstLineChars="225" w:firstLine="540"/>
        <w:rPr>
          <w:bCs/>
          <w:sz w:val="24"/>
        </w:rPr>
      </w:pPr>
      <w:r>
        <w:rPr>
          <w:bCs/>
          <w:sz w:val="24"/>
        </w:rPr>
        <w:t>六、基金收益分配中发生的费用</w:t>
      </w:r>
    </w:p>
    <w:p w14:paraId="24D751CC" w14:textId="549ADFC4"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1A7BDF" w:rsidRPr="001A7BDF">
        <w:rPr>
          <w:rFonts w:hint="eastAsia"/>
          <w:bCs/>
          <w:sz w:val="24"/>
        </w:rPr>
        <w:t>相应类别的</w:t>
      </w:r>
      <w:r>
        <w:rPr>
          <w:bCs/>
          <w:sz w:val="24"/>
        </w:rPr>
        <w:t>基金份额。红利再投资的计算方法，依照《业务规则》执行。</w:t>
      </w:r>
    </w:p>
    <w:p w14:paraId="7369C56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5" w:name="_Toc93226150"/>
      <w:bookmarkStart w:id="336" w:name="_Toc92662708"/>
      <w:bookmarkStart w:id="337" w:name="_Toc128310500"/>
      <w:bookmarkStart w:id="338" w:name="_Toc141703897"/>
      <w:bookmarkStart w:id="339" w:name="_Toc139991747"/>
      <w:bookmarkStart w:id="340" w:name="_Toc1043"/>
      <w:bookmarkStart w:id="341" w:name="_Toc29695"/>
      <w:bookmarkStart w:id="342" w:name="_Toc23859"/>
      <w:bookmarkStart w:id="343" w:name="_Toc13255"/>
      <w:bookmarkStart w:id="344" w:name="_Toc17499"/>
      <w:bookmarkStart w:id="345" w:name="_Toc28961"/>
      <w:bookmarkStart w:id="346" w:name="_Toc10894"/>
      <w:bookmarkStart w:id="347" w:name="_Toc18007"/>
      <w:bookmarkStart w:id="348" w:name="_Toc31736"/>
      <w:bookmarkStart w:id="349" w:name="_Toc21206"/>
      <w:bookmarkStart w:id="350" w:name="_Toc37768798"/>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5"/>
      <w:bookmarkEnd w:id="336"/>
      <w:r>
        <w:rPr>
          <w:rFonts w:ascii="Times New Roman"/>
          <w:color w:val="auto"/>
          <w:sz w:val="30"/>
        </w:rPr>
        <w:t>的会计与审计</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BC675B4" w14:textId="77777777" w:rsidR="0007536D" w:rsidRDefault="0007536D" w:rsidP="00FE66B1">
      <w:pPr>
        <w:spacing w:line="360" w:lineRule="auto"/>
        <w:ind w:firstLineChars="200" w:firstLine="480"/>
        <w:rPr>
          <w:bCs/>
          <w:sz w:val="24"/>
        </w:rPr>
      </w:pPr>
    </w:p>
    <w:p w14:paraId="479E5547" w14:textId="77777777" w:rsidR="0007536D" w:rsidRDefault="0007536D" w:rsidP="00FE66B1">
      <w:pPr>
        <w:spacing w:line="360" w:lineRule="auto"/>
        <w:ind w:firstLineChars="200" w:firstLine="480"/>
        <w:rPr>
          <w:bCs/>
          <w:sz w:val="24"/>
        </w:rPr>
      </w:pPr>
      <w:r>
        <w:rPr>
          <w:bCs/>
          <w:sz w:val="24"/>
        </w:rPr>
        <w:t>一、基金会计政策</w:t>
      </w:r>
    </w:p>
    <w:p w14:paraId="203A6B4C"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7C3308AA"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4CE05B97"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5626972E"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2182AC0F"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2D0F87F4"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7DF6093"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88C570" w14:textId="77777777" w:rsidR="0007536D" w:rsidRDefault="0007536D" w:rsidP="00FE66B1">
      <w:pPr>
        <w:spacing w:line="360" w:lineRule="auto"/>
        <w:ind w:firstLineChars="200" w:firstLine="480"/>
        <w:rPr>
          <w:bCs/>
          <w:sz w:val="24"/>
        </w:rPr>
      </w:pPr>
      <w:r>
        <w:rPr>
          <w:bCs/>
          <w:sz w:val="24"/>
        </w:rPr>
        <w:t>二、基金的年度审计</w:t>
      </w:r>
    </w:p>
    <w:p w14:paraId="1D0B31F5" w14:textId="418B0A56"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1A7BDF" w:rsidRPr="001A7BDF">
        <w:rPr>
          <w:rFonts w:hint="eastAsia"/>
          <w:bCs/>
          <w:sz w:val="24"/>
        </w:rPr>
        <w:t>符合《中华人民共和国证券法》规定</w:t>
      </w:r>
      <w:r>
        <w:rPr>
          <w:bCs/>
          <w:sz w:val="24"/>
        </w:rPr>
        <w:t>的会计师事务所及其注册会计师对本基金的年度财务报表进行审计。</w:t>
      </w:r>
    </w:p>
    <w:p w14:paraId="5188366E"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719CFD2A" w14:textId="0E185E7C" w:rsidR="0007536D" w:rsidRDefault="0007536D">
      <w:pPr>
        <w:spacing w:line="360" w:lineRule="auto"/>
        <w:ind w:firstLineChars="200" w:firstLine="480"/>
        <w:rPr>
          <w:bCs/>
          <w:sz w:val="24"/>
        </w:rPr>
      </w:pPr>
      <w:r>
        <w:rPr>
          <w:bCs/>
          <w:sz w:val="24"/>
        </w:rPr>
        <w:t>3</w:t>
      </w:r>
      <w:r>
        <w:rPr>
          <w:bCs/>
          <w:sz w:val="24"/>
        </w:rPr>
        <w:t>、</w:t>
      </w:r>
      <w:bookmarkStart w:id="351" w:name="_Hlt4221115"/>
      <w:bookmarkEnd w:id="351"/>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EC760E">
        <w:rPr>
          <w:bCs/>
          <w:sz w:val="24"/>
        </w:rPr>
        <w:t>规定媒介</w:t>
      </w:r>
      <w:r w:rsidR="00534F6F">
        <w:rPr>
          <w:bCs/>
          <w:sz w:val="24"/>
        </w:rPr>
        <w:t>公告</w:t>
      </w:r>
      <w:r>
        <w:rPr>
          <w:bCs/>
          <w:sz w:val="24"/>
        </w:rPr>
        <w:t>。</w:t>
      </w:r>
    </w:p>
    <w:p w14:paraId="2EA920F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2" w:name="_Toc93226151"/>
      <w:bookmarkStart w:id="353" w:name="_Toc92662709"/>
      <w:bookmarkStart w:id="354" w:name="_Toc3056"/>
      <w:bookmarkStart w:id="355" w:name="_Toc193"/>
      <w:bookmarkStart w:id="356" w:name="_Toc141703898"/>
      <w:bookmarkStart w:id="357" w:name="_Toc139991748"/>
      <w:bookmarkStart w:id="358" w:name="_Toc128310501"/>
      <w:bookmarkStart w:id="359" w:name="_Toc1421"/>
      <w:bookmarkStart w:id="360" w:name="_Toc8512"/>
      <w:bookmarkStart w:id="361" w:name="_Toc11049"/>
      <w:bookmarkStart w:id="362" w:name="_Toc1173"/>
      <w:bookmarkStart w:id="363" w:name="_Toc12028"/>
      <w:bookmarkStart w:id="364" w:name="_Toc31866"/>
      <w:bookmarkStart w:id="365" w:name="_Toc29289"/>
      <w:bookmarkStart w:id="366" w:name="_Toc11802"/>
      <w:bookmarkStart w:id="367" w:name="_Toc3776879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的信息披露</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963063E" w14:textId="77777777" w:rsidR="0007536D" w:rsidRDefault="0007536D">
      <w:pPr>
        <w:spacing w:line="360" w:lineRule="auto"/>
        <w:ind w:firstLineChars="200" w:firstLine="480"/>
        <w:rPr>
          <w:bCs/>
          <w:sz w:val="24"/>
        </w:rPr>
      </w:pPr>
    </w:p>
    <w:p w14:paraId="56F32FD2"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4A7E6713" w14:textId="77777777" w:rsidR="0007536D" w:rsidRDefault="0007536D">
      <w:pPr>
        <w:spacing w:line="360" w:lineRule="auto"/>
        <w:ind w:firstLineChars="200" w:firstLine="480"/>
        <w:rPr>
          <w:bCs/>
          <w:sz w:val="24"/>
        </w:rPr>
      </w:pPr>
      <w:r>
        <w:rPr>
          <w:bCs/>
          <w:sz w:val="24"/>
        </w:rPr>
        <w:t>二、信息披露义务人</w:t>
      </w:r>
    </w:p>
    <w:p w14:paraId="6E45314C"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6F8111F0" w14:textId="77777777"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459A2297" w14:textId="2094A6E5"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1A7BDF" w:rsidRPr="001A7BDF">
        <w:rPr>
          <w:rFonts w:hint="eastAsia"/>
          <w:bCs/>
          <w:sz w:val="24"/>
        </w:rPr>
        <w:t>符合</w:t>
      </w:r>
      <w:r>
        <w:rPr>
          <w:bCs/>
          <w:sz w:val="24"/>
        </w:rPr>
        <w:t>中国证监会</w:t>
      </w:r>
      <w:r w:rsidR="001A7BDF" w:rsidRPr="001A7BDF">
        <w:rPr>
          <w:rFonts w:hint="eastAsia"/>
          <w:bCs/>
          <w:sz w:val="24"/>
        </w:rPr>
        <w:t>规定条件</w:t>
      </w:r>
      <w:r w:rsidR="00AD5B2B" w:rsidRPr="009B6528">
        <w:rPr>
          <w:rFonts w:hint="eastAsia"/>
          <w:bCs/>
          <w:sz w:val="24"/>
        </w:rPr>
        <w:t>的全国性报刊（以下简称“</w:t>
      </w:r>
      <w:r w:rsidR="00EC760E">
        <w:rPr>
          <w:rFonts w:hint="eastAsia"/>
          <w:bCs/>
          <w:sz w:val="24"/>
        </w:rPr>
        <w:t>规定报刊</w:t>
      </w:r>
      <w:r w:rsidR="00AD5B2B" w:rsidRPr="009B6528">
        <w:rPr>
          <w:rFonts w:hint="eastAsia"/>
          <w:bCs/>
          <w:sz w:val="24"/>
        </w:rPr>
        <w:t>”）及</w:t>
      </w:r>
      <w:r w:rsidR="001A7BDF" w:rsidRPr="001A7BDF">
        <w:rPr>
          <w:rFonts w:hint="eastAsia"/>
          <w:bCs/>
          <w:sz w:val="24"/>
        </w:rPr>
        <w:t>《信息披露办法》规定的</w:t>
      </w:r>
      <w:r w:rsidR="00AD5B2B" w:rsidRPr="009B6528">
        <w:rPr>
          <w:rFonts w:hint="eastAsia"/>
          <w:bCs/>
          <w:sz w:val="24"/>
        </w:rPr>
        <w:t>互联网网站（以下简称“</w:t>
      </w:r>
      <w:r w:rsidR="00EC760E">
        <w:rPr>
          <w:rFonts w:hint="eastAsia"/>
          <w:bCs/>
          <w:sz w:val="24"/>
        </w:rPr>
        <w:t>规定网站</w:t>
      </w:r>
      <w:r w:rsidR="00AD5B2B" w:rsidRPr="009B6528">
        <w:rPr>
          <w:rFonts w:hint="eastAsia"/>
          <w:bCs/>
          <w:sz w:val="24"/>
        </w:rPr>
        <w:t>”）等</w:t>
      </w:r>
      <w:r>
        <w:rPr>
          <w:bCs/>
          <w:sz w:val="24"/>
        </w:rPr>
        <w:t>媒介披露，并保证基金投资者能够按照《基金合同》约定的时间和方式查阅或者复制公开披露的信息资料。</w:t>
      </w:r>
    </w:p>
    <w:p w14:paraId="452DE52E"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0CBDE5E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6C28F693"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7A885FAF"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5CCBA732"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BDA154A" w14:textId="77777777" w:rsidR="0007536D" w:rsidRDefault="0007536D">
      <w:pPr>
        <w:spacing w:line="360" w:lineRule="auto"/>
        <w:ind w:firstLineChars="200" w:firstLine="480"/>
        <w:rPr>
          <w:bCs/>
          <w:sz w:val="24"/>
        </w:rPr>
      </w:pPr>
      <w:r>
        <w:rPr>
          <w:bCs/>
          <w:sz w:val="24"/>
        </w:rPr>
        <w:t>5</w:t>
      </w:r>
      <w:r>
        <w:rPr>
          <w:bCs/>
          <w:sz w:val="24"/>
        </w:rPr>
        <w:t>、登载任何自然人、法人或者</w:t>
      </w:r>
      <w:r w:rsidR="00534F6F">
        <w:rPr>
          <w:bCs/>
          <w:sz w:val="24"/>
        </w:rPr>
        <w:t>非法人组织的</w:t>
      </w:r>
      <w:r>
        <w:rPr>
          <w:bCs/>
          <w:sz w:val="24"/>
        </w:rPr>
        <w:t>祝贺性、恭维性或推荐性的文字；</w:t>
      </w:r>
    </w:p>
    <w:p w14:paraId="486F6F7B"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61492FA" w14:textId="16B2C14B"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sidR="009B36B9">
        <w:rPr>
          <w:bCs/>
          <w:sz w:val="24"/>
        </w:rPr>
        <w:t>之间</w:t>
      </w:r>
      <w:r>
        <w:rPr>
          <w:bCs/>
          <w:sz w:val="24"/>
        </w:rPr>
        <w:t>发生歧义的，以中文文本为准。</w:t>
      </w:r>
    </w:p>
    <w:p w14:paraId="0E578419" w14:textId="77777777" w:rsidR="0007536D" w:rsidRDefault="0007536D">
      <w:pPr>
        <w:spacing w:line="360" w:lineRule="auto"/>
        <w:ind w:firstLineChars="200" w:firstLine="480"/>
        <w:rPr>
          <w:bCs/>
          <w:sz w:val="24"/>
        </w:rPr>
      </w:pPr>
      <w:r>
        <w:rPr>
          <w:bCs/>
          <w:sz w:val="24"/>
        </w:rPr>
        <w:lastRenderedPageBreak/>
        <w:t>本基金公开披露的信息采用阿拉伯数字；除特别说明外，货币单位为人民币元。</w:t>
      </w:r>
    </w:p>
    <w:p w14:paraId="4E736F8C" w14:textId="77777777" w:rsidR="0007536D" w:rsidRDefault="0007536D">
      <w:pPr>
        <w:spacing w:line="360" w:lineRule="auto"/>
        <w:ind w:firstLineChars="200" w:firstLine="480"/>
        <w:rPr>
          <w:bCs/>
          <w:sz w:val="24"/>
        </w:rPr>
      </w:pPr>
      <w:r>
        <w:rPr>
          <w:bCs/>
          <w:sz w:val="24"/>
        </w:rPr>
        <w:t>五、公开披露的基金信息</w:t>
      </w:r>
    </w:p>
    <w:p w14:paraId="3D8B3E1A" w14:textId="77777777" w:rsidR="0007536D" w:rsidRDefault="0007536D">
      <w:pPr>
        <w:spacing w:line="360" w:lineRule="auto"/>
        <w:ind w:firstLineChars="200" w:firstLine="480"/>
        <w:rPr>
          <w:bCs/>
          <w:sz w:val="24"/>
        </w:rPr>
      </w:pPr>
      <w:r>
        <w:rPr>
          <w:bCs/>
          <w:sz w:val="24"/>
        </w:rPr>
        <w:t>公开披露的基金信息包括：</w:t>
      </w:r>
    </w:p>
    <w:p w14:paraId="21DA4908"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4E308CB9"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9386B9" w14:textId="01D35033"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w:t>
      </w:r>
      <w:r w:rsidR="00EC760E">
        <w:rPr>
          <w:bCs/>
          <w:sz w:val="24"/>
        </w:rPr>
        <w:t>规定网站</w:t>
      </w:r>
      <w:r w:rsidR="00534F6F">
        <w:rPr>
          <w:bCs/>
          <w:sz w:val="24"/>
        </w:rPr>
        <w:t>上；基金招募说明书其他信息发生变更的，基金管理人至少每年更新一次。基金终止运作的，基金管理人不再更新基金招募说明书</w:t>
      </w:r>
      <w:r>
        <w:rPr>
          <w:bCs/>
          <w:sz w:val="24"/>
        </w:rPr>
        <w:t>。</w:t>
      </w:r>
    </w:p>
    <w:p w14:paraId="06714EC0"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3E6C6E9" w14:textId="7456612F"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EC760E">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769A41A" w14:textId="721C6752"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登载在</w:t>
      </w:r>
      <w:r w:rsidR="00EC760E">
        <w:rPr>
          <w:bCs/>
          <w:sz w:val="24"/>
        </w:rPr>
        <w:t>规定</w:t>
      </w:r>
      <w:r w:rsidR="009B36B9">
        <w:rPr>
          <w:bCs/>
          <w:sz w:val="24"/>
        </w:rPr>
        <w:t>报刊</w:t>
      </w:r>
      <w:r>
        <w:rPr>
          <w:bCs/>
          <w:sz w:val="24"/>
        </w:rPr>
        <w:t>上</w:t>
      </w:r>
      <w:r w:rsidR="006B588C">
        <w:rPr>
          <w:rFonts w:hint="eastAsia"/>
          <w:bCs/>
          <w:sz w:val="24"/>
        </w:rPr>
        <w:t>，</w:t>
      </w:r>
      <w:r w:rsidR="00562982" w:rsidRPr="00562982">
        <w:rPr>
          <w:rFonts w:hint="eastAsia"/>
          <w:bCs/>
          <w:sz w:val="24"/>
        </w:rPr>
        <w:t>将基金份额发售公告、基金招募说明书、基金产品资料概要、基金合同和基金托管协议登载在</w:t>
      </w:r>
      <w:r w:rsidR="00EC760E">
        <w:rPr>
          <w:rFonts w:hint="eastAsia"/>
          <w:bCs/>
          <w:sz w:val="24"/>
        </w:rPr>
        <w:t>规定网站</w:t>
      </w:r>
      <w:r w:rsidR="00562982" w:rsidRPr="00562982">
        <w:rPr>
          <w:rFonts w:hint="eastAsia"/>
          <w:bCs/>
          <w:sz w:val="24"/>
        </w:rPr>
        <w:t>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7AC9298C" w14:textId="77777777" w:rsidR="0007536D" w:rsidRDefault="0007536D">
      <w:pPr>
        <w:spacing w:line="360" w:lineRule="auto"/>
        <w:ind w:firstLineChars="200" w:firstLine="480"/>
        <w:rPr>
          <w:bCs/>
          <w:sz w:val="24"/>
        </w:rPr>
      </w:pPr>
      <w:r>
        <w:rPr>
          <w:bCs/>
          <w:sz w:val="24"/>
        </w:rPr>
        <w:lastRenderedPageBreak/>
        <w:t>（二）基金份额发售公告</w:t>
      </w:r>
    </w:p>
    <w:p w14:paraId="124BD13B" w14:textId="1D008C7D"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EC760E">
        <w:rPr>
          <w:bCs/>
          <w:sz w:val="24"/>
        </w:rPr>
        <w:t>规定媒介</w:t>
      </w:r>
      <w:r>
        <w:rPr>
          <w:bCs/>
          <w:sz w:val="24"/>
        </w:rPr>
        <w:t>上。</w:t>
      </w:r>
    </w:p>
    <w:p w14:paraId="01A6712B" w14:textId="77777777" w:rsidR="0007536D" w:rsidRDefault="0007536D">
      <w:pPr>
        <w:spacing w:line="360" w:lineRule="auto"/>
        <w:ind w:firstLineChars="200" w:firstLine="480"/>
        <w:rPr>
          <w:bCs/>
          <w:sz w:val="24"/>
        </w:rPr>
      </w:pPr>
      <w:r>
        <w:rPr>
          <w:bCs/>
          <w:sz w:val="24"/>
        </w:rPr>
        <w:t>（三）《基金合同》生效公告</w:t>
      </w:r>
    </w:p>
    <w:p w14:paraId="695042F4" w14:textId="43D3F450" w:rsidR="0007536D" w:rsidRDefault="0007536D">
      <w:pPr>
        <w:spacing w:line="360" w:lineRule="auto"/>
        <w:ind w:firstLineChars="200" w:firstLine="480"/>
        <w:rPr>
          <w:bCs/>
          <w:sz w:val="24"/>
        </w:rPr>
      </w:pPr>
      <w:r>
        <w:rPr>
          <w:bCs/>
          <w:sz w:val="24"/>
        </w:rPr>
        <w:t>基金管理人应当在收到中国证监会确认文件的次日在</w:t>
      </w:r>
      <w:r w:rsidR="00EC760E">
        <w:rPr>
          <w:bCs/>
          <w:sz w:val="24"/>
        </w:rPr>
        <w:t>规定媒介</w:t>
      </w:r>
      <w:r>
        <w:rPr>
          <w:bCs/>
          <w:sz w:val="24"/>
        </w:rPr>
        <w:t>上登载《基金合同》生效公告。</w:t>
      </w:r>
    </w:p>
    <w:p w14:paraId="47257DA8"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0452745F" w14:textId="11EC4F26" w:rsidR="0007536D" w:rsidRDefault="00534F6F">
      <w:pPr>
        <w:spacing w:line="360" w:lineRule="auto"/>
        <w:ind w:firstLineChars="200" w:firstLine="480"/>
        <w:rPr>
          <w:bCs/>
          <w:sz w:val="24"/>
        </w:rPr>
      </w:pPr>
      <w:r>
        <w:rPr>
          <w:bCs/>
          <w:sz w:val="24"/>
        </w:rPr>
        <w:t>《基金合同》生效后</w:t>
      </w:r>
      <w:r w:rsidR="0007536D">
        <w:rPr>
          <w:bCs/>
          <w:sz w:val="24"/>
        </w:rPr>
        <w:t>，</w:t>
      </w:r>
      <w:r w:rsidR="00956452" w:rsidRPr="00956452">
        <w:rPr>
          <w:rFonts w:hint="eastAsia"/>
          <w:bCs/>
          <w:sz w:val="24"/>
        </w:rPr>
        <w:t>在开始办理基金份额申购或者赎回前，</w:t>
      </w:r>
      <w:r w:rsidR="0007536D">
        <w:rPr>
          <w:bCs/>
          <w:sz w:val="24"/>
        </w:rPr>
        <w:t>基金管理人</w:t>
      </w:r>
      <w:r>
        <w:rPr>
          <w:bCs/>
          <w:sz w:val="24"/>
        </w:rPr>
        <w:t>应当至少每周在</w:t>
      </w:r>
      <w:r w:rsidR="00EC760E">
        <w:rPr>
          <w:bCs/>
          <w:sz w:val="24"/>
        </w:rPr>
        <w:t>规定网站</w:t>
      </w:r>
      <w:r>
        <w:rPr>
          <w:bCs/>
          <w:sz w:val="24"/>
        </w:rPr>
        <w:t>披露一次</w:t>
      </w:r>
      <w:r w:rsidR="00AD5B2B" w:rsidRPr="00AD5B2B">
        <w:rPr>
          <w:rFonts w:hint="eastAsia"/>
          <w:bCs/>
          <w:sz w:val="24"/>
        </w:rPr>
        <w:t>各类基金份额的</w:t>
      </w:r>
      <w:r>
        <w:rPr>
          <w:bCs/>
          <w:sz w:val="24"/>
        </w:rPr>
        <w:t>基金份额净值和基金份额累计净值</w:t>
      </w:r>
      <w:r w:rsidR="0007536D">
        <w:rPr>
          <w:bCs/>
          <w:sz w:val="24"/>
        </w:rPr>
        <w:t>。</w:t>
      </w:r>
    </w:p>
    <w:p w14:paraId="6A4707EC" w14:textId="47B50707" w:rsidR="0007536D" w:rsidRDefault="0055238D">
      <w:pPr>
        <w:spacing w:line="360" w:lineRule="auto"/>
        <w:ind w:firstLineChars="200" w:firstLine="480"/>
        <w:rPr>
          <w:bCs/>
          <w:sz w:val="24"/>
        </w:rPr>
      </w:pPr>
      <w:r w:rsidRPr="0055238D">
        <w:rPr>
          <w:rFonts w:hint="eastAsia"/>
          <w:bCs/>
          <w:sz w:val="24"/>
        </w:rPr>
        <w:t>在开始办理基金份额申购或者赎回后，</w:t>
      </w:r>
      <w:r w:rsidR="0007536D">
        <w:rPr>
          <w:bCs/>
          <w:sz w:val="24"/>
        </w:rPr>
        <w:t>基金管理人</w:t>
      </w:r>
      <w:r w:rsidR="00534F6F">
        <w:rPr>
          <w:bCs/>
          <w:sz w:val="24"/>
        </w:rPr>
        <w:t>应当在不晚于每个开放日的次日，通过</w:t>
      </w:r>
      <w:r w:rsidR="00EC760E">
        <w:rPr>
          <w:bCs/>
          <w:sz w:val="24"/>
        </w:rPr>
        <w:t>规定网站</w:t>
      </w:r>
      <w:r w:rsidR="00534F6F">
        <w:rPr>
          <w:bCs/>
          <w:sz w:val="24"/>
        </w:rPr>
        <w:t>、基金销售机构网站或者营业网点</w:t>
      </w:r>
      <w:r w:rsidR="0007536D">
        <w:rPr>
          <w:bCs/>
          <w:sz w:val="24"/>
        </w:rPr>
        <w:t>披露开放日的</w:t>
      </w:r>
      <w:r w:rsidR="0020711D">
        <w:rPr>
          <w:rFonts w:hint="eastAsia"/>
          <w:bCs/>
          <w:sz w:val="24"/>
        </w:rPr>
        <w:t>各类基金份额的</w:t>
      </w:r>
      <w:r w:rsidR="0007536D">
        <w:rPr>
          <w:bCs/>
          <w:sz w:val="24"/>
        </w:rPr>
        <w:t>基金份额净值和基金份额累计净值。</w:t>
      </w:r>
    </w:p>
    <w:p w14:paraId="4207D767" w14:textId="14D5D03D"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w:t>
      </w:r>
      <w:r w:rsidR="00EC760E">
        <w:rPr>
          <w:bCs/>
          <w:sz w:val="24"/>
        </w:rPr>
        <w:t>规定网站</w:t>
      </w:r>
      <w:r w:rsidR="00534F6F">
        <w:rPr>
          <w:bCs/>
          <w:sz w:val="24"/>
        </w:rPr>
        <w:t>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14:paraId="41DF6F1F" w14:textId="77777777" w:rsidR="0007536D" w:rsidRDefault="0007536D">
      <w:pPr>
        <w:spacing w:line="360" w:lineRule="auto"/>
        <w:ind w:firstLineChars="200" w:firstLine="480"/>
        <w:rPr>
          <w:bCs/>
          <w:sz w:val="24"/>
        </w:rPr>
      </w:pPr>
      <w:r>
        <w:rPr>
          <w:bCs/>
          <w:sz w:val="24"/>
        </w:rPr>
        <w:t>（五）基金份额申购、赎回价格</w:t>
      </w:r>
    </w:p>
    <w:p w14:paraId="33B6D6E6" w14:textId="69A2623D"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534F6F">
        <w:rPr>
          <w:bCs/>
          <w:sz w:val="24"/>
        </w:rPr>
        <w:t>销售机构网站或营业网点查阅</w:t>
      </w:r>
      <w:r>
        <w:rPr>
          <w:bCs/>
          <w:sz w:val="24"/>
        </w:rPr>
        <w:t>或者复制前述信息资料。</w:t>
      </w:r>
    </w:p>
    <w:p w14:paraId="085EF8D8" w14:textId="423837DF"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3E7D2E4A" w14:textId="69330B2F"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EC760E">
        <w:rPr>
          <w:bCs/>
          <w:sz w:val="24"/>
        </w:rPr>
        <w:t>规定网站</w:t>
      </w:r>
      <w:r>
        <w:rPr>
          <w:bCs/>
          <w:sz w:val="24"/>
        </w:rPr>
        <w:t>上，并将年度报告提示性公告登载在</w:t>
      </w:r>
      <w:r w:rsidR="00EC760E">
        <w:rPr>
          <w:bCs/>
          <w:sz w:val="24"/>
        </w:rPr>
        <w:t>规定报刊</w:t>
      </w:r>
      <w:r>
        <w:rPr>
          <w:bCs/>
          <w:sz w:val="24"/>
        </w:rPr>
        <w:t>上。基金年度报告中的财务会计报告应当经过</w:t>
      </w:r>
      <w:r w:rsidR="00EC760E" w:rsidRPr="00EC760E">
        <w:rPr>
          <w:rFonts w:hint="eastAsia"/>
          <w:bCs/>
          <w:sz w:val="24"/>
        </w:rPr>
        <w:t>符合《中华人民共和国证券法》规定</w:t>
      </w:r>
      <w:r>
        <w:rPr>
          <w:bCs/>
          <w:sz w:val="24"/>
        </w:rPr>
        <w:t>的会计师事务所审计</w:t>
      </w:r>
      <w:r w:rsidR="0007536D">
        <w:rPr>
          <w:bCs/>
          <w:sz w:val="24"/>
        </w:rPr>
        <w:t>。</w:t>
      </w:r>
    </w:p>
    <w:p w14:paraId="6365B315" w14:textId="63D8C9A4"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EC760E">
        <w:rPr>
          <w:bCs/>
          <w:sz w:val="24"/>
        </w:rPr>
        <w:t>规定网站</w:t>
      </w:r>
      <w:r>
        <w:rPr>
          <w:bCs/>
          <w:sz w:val="24"/>
        </w:rPr>
        <w:t>上，并将中期报告提示性公告登载在</w:t>
      </w:r>
      <w:r w:rsidR="00EC760E">
        <w:rPr>
          <w:bCs/>
          <w:sz w:val="24"/>
        </w:rPr>
        <w:t>规定报刊</w:t>
      </w:r>
      <w:r>
        <w:rPr>
          <w:bCs/>
          <w:sz w:val="24"/>
        </w:rPr>
        <w:t>上</w:t>
      </w:r>
      <w:r w:rsidR="0007536D">
        <w:rPr>
          <w:bCs/>
          <w:sz w:val="24"/>
        </w:rPr>
        <w:t>。</w:t>
      </w:r>
    </w:p>
    <w:p w14:paraId="4F94238A" w14:textId="72555850" w:rsidR="0007536D" w:rsidRDefault="00534F6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w:t>
      </w:r>
      <w:r w:rsidR="00EC760E">
        <w:rPr>
          <w:bCs/>
          <w:sz w:val="24"/>
        </w:rPr>
        <w:t>规定网站</w:t>
      </w:r>
      <w:r>
        <w:rPr>
          <w:bCs/>
          <w:sz w:val="24"/>
        </w:rPr>
        <w:t>上，并将季度报告提示性公告登载在</w:t>
      </w:r>
      <w:r w:rsidR="00EC760E">
        <w:rPr>
          <w:bCs/>
          <w:sz w:val="24"/>
        </w:rPr>
        <w:t>规定报刊</w:t>
      </w:r>
      <w:r>
        <w:rPr>
          <w:bCs/>
          <w:sz w:val="24"/>
        </w:rPr>
        <w:t>上</w:t>
      </w:r>
      <w:r w:rsidR="0007536D">
        <w:rPr>
          <w:bCs/>
          <w:sz w:val="24"/>
        </w:rPr>
        <w:t>。</w:t>
      </w:r>
    </w:p>
    <w:p w14:paraId="01244917"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w:t>
      </w:r>
      <w:r w:rsidR="00534F6F">
        <w:rPr>
          <w:bCs/>
          <w:sz w:val="24"/>
        </w:rPr>
        <w:lastRenderedPageBreak/>
        <w:t>期报告或者年度报告</w:t>
      </w:r>
      <w:r>
        <w:rPr>
          <w:bCs/>
          <w:sz w:val="24"/>
        </w:rPr>
        <w:t>。</w:t>
      </w:r>
    </w:p>
    <w:p w14:paraId="06B503ED" w14:textId="72D31890" w:rsidR="00F93B3E" w:rsidRDefault="00F93B3E" w:rsidP="0020711D">
      <w:pPr>
        <w:spacing w:line="360" w:lineRule="auto"/>
        <w:ind w:firstLineChars="200" w:firstLine="480"/>
        <w:rPr>
          <w:bCs/>
          <w:sz w:val="24"/>
        </w:rPr>
      </w:pPr>
      <w:r w:rsidRPr="00F93B3E">
        <w:rPr>
          <w:rFonts w:hint="eastAsia"/>
          <w:bCs/>
          <w:sz w:val="24"/>
        </w:rPr>
        <w:t>基金管理人应在年度报告、</w:t>
      </w:r>
      <w:r>
        <w:rPr>
          <w:rFonts w:hint="eastAsia"/>
          <w:bCs/>
          <w:sz w:val="24"/>
        </w:rPr>
        <w:t>中期</w:t>
      </w:r>
      <w:r w:rsidRPr="00F93B3E">
        <w:rPr>
          <w:rFonts w:hint="eastAsia"/>
          <w:bCs/>
          <w:sz w:val="24"/>
        </w:rPr>
        <w:t>报告、季度报告中分别披露基金管理人、基金管理人高级管理人员、基金经理等人员以及基金管理人股东持有基金的份额、期限及期间的变动情况。</w:t>
      </w:r>
    </w:p>
    <w:p w14:paraId="6814B6AB" w14:textId="696442CF"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23E706FD" w14:textId="32973A58"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7DB0AA9D" w14:textId="1902A91F"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D8E554C" w14:textId="48F46D90"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14:paraId="777B47ED" w14:textId="58AE9BCE" w:rsidR="00307BC8" w:rsidRPr="00D62B1E" w:rsidRDefault="00307BC8" w:rsidP="005D4AD5">
      <w:pPr>
        <w:spacing w:line="360" w:lineRule="auto"/>
        <w:ind w:firstLineChars="200" w:firstLine="480"/>
        <w:rPr>
          <w:bCs/>
          <w:sz w:val="24"/>
        </w:rPr>
      </w:pPr>
      <w:r w:rsidRPr="00307BC8">
        <w:rPr>
          <w:rFonts w:hint="eastAsia"/>
          <w:bCs/>
          <w:sz w:val="24"/>
        </w:rPr>
        <w:t>本基金在季度报告、中期报告、年度报告等定期报告和招募说明书（更新）等文件中披露参与新三板精选层股票交易的相关情况，包括持有的挂牌股票总额、挂牌股票市值占基金资产净值比例、报告期内持有的挂牌股票明细。</w:t>
      </w:r>
    </w:p>
    <w:p w14:paraId="586B4602" w14:textId="77777777"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14:paraId="2669AF3E"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F74A24F" w14:textId="77777777"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788380CB" w14:textId="77777777" w:rsidR="0007536D" w:rsidRDefault="0007536D">
      <w:pPr>
        <w:spacing w:line="360" w:lineRule="auto"/>
        <w:ind w:firstLineChars="200" w:firstLine="480"/>
        <w:rPr>
          <w:bCs/>
          <w:sz w:val="24"/>
        </w:rPr>
      </w:pPr>
      <w:r>
        <w:rPr>
          <w:bCs/>
          <w:sz w:val="24"/>
        </w:rPr>
        <w:lastRenderedPageBreak/>
        <w:t>（七）临时报告</w:t>
      </w:r>
    </w:p>
    <w:p w14:paraId="67F0F29D" w14:textId="1363351D"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EC760E">
        <w:rPr>
          <w:bCs/>
          <w:sz w:val="24"/>
        </w:rPr>
        <w:t>规定报刊</w:t>
      </w:r>
      <w:r w:rsidR="00534F6F">
        <w:rPr>
          <w:bCs/>
          <w:sz w:val="24"/>
        </w:rPr>
        <w:t>和</w:t>
      </w:r>
      <w:r w:rsidR="00EC760E">
        <w:rPr>
          <w:bCs/>
          <w:sz w:val="24"/>
        </w:rPr>
        <w:t>规定网站</w:t>
      </w:r>
      <w:r w:rsidR="00534F6F">
        <w:rPr>
          <w:bCs/>
          <w:sz w:val="24"/>
        </w:rPr>
        <w:t>上</w:t>
      </w:r>
      <w:r>
        <w:rPr>
          <w:bCs/>
          <w:sz w:val="24"/>
        </w:rPr>
        <w:t>。</w:t>
      </w:r>
    </w:p>
    <w:p w14:paraId="21986F71" w14:textId="77777777"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FF805EF"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19089165" w14:textId="5FF95D1E" w:rsidR="0007536D" w:rsidRDefault="00534F6F">
      <w:pPr>
        <w:spacing w:line="360" w:lineRule="auto"/>
        <w:ind w:firstLineChars="200" w:firstLine="480"/>
        <w:rPr>
          <w:bCs/>
          <w:sz w:val="24"/>
        </w:rPr>
      </w:pPr>
      <w:r>
        <w:rPr>
          <w:bCs/>
          <w:sz w:val="24"/>
        </w:rPr>
        <w:t>2</w:t>
      </w:r>
      <w:r>
        <w:rPr>
          <w:bCs/>
          <w:sz w:val="24"/>
        </w:rPr>
        <w:t>、《基金合同》</w:t>
      </w:r>
      <w:r w:rsidR="009B36B9">
        <w:rPr>
          <w:bCs/>
          <w:sz w:val="24"/>
        </w:rPr>
        <w:t>终止</w:t>
      </w:r>
      <w:r>
        <w:rPr>
          <w:bCs/>
          <w:sz w:val="24"/>
        </w:rPr>
        <w:t>、基金清算</w:t>
      </w:r>
      <w:r w:rsidR="0007536D">
        <w:rPr>
          <w:bCs/>
          <w:sz w:val="24"/>
        </w:rPr>
        <w:t>；</w:t>
      </w:r>
    </w:p>
    <w:p w14:paraId="78BE94FF"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4266FB83"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03CBBA9E" w14:textId="77777777"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39C2F3B3" w14:textId="77777777"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070BEBA1"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6F5B2B8B" w14:textId="7777777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17A26C35" w14:textId="77777777"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4D1DF8B5" w14:textId="1BAE9F09"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4C86E9C5" w14:textId="77777777"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6EC3126A" w14:textId="77777777"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4CA66345" w14:textId="77777777"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3B2429" w14:textId="77777777"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5E7076B"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15</w:t>
      </w:r>
      <w:r w:rsidRPr="00653BC5">
        <w:rPr>
          <w:rFonts w:hint="eastAsia"/>
          <w:bCs/>
          <w:sz w:val="24"/>
        </w:rPr>
        <w:t>、基金收益分配事项；</w:t>
      </w:r>
    </w:p>
    <w:p w14:paraId="4B147B7F" w14:textId="50DED89B"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w:t>
      </w:r>
      <w:r w:rsidR="009B36B9">
        <w:rPr>
          <w:rFonts w:hint="eastAsia"/>
          <w:bCs/>
          <w:sz w:val="24"/>
        </w:rPr>
        <w:t>销售服务费、</w:t>
      </w:r>
      <w:r w:rsidRPr="00653BC5">
        <w:rPr>
          <w:rFonts w:hint="eastAsia"/>
          <w:bCs/>
          <w:sz w:val="24"/>
        </w:rPr>
        <w:t>申购费、赎回费等费用计提标准、计提方式和费率发生变更；</w:t>
      </w:r>
    </w:p>
    <w:p w14:paraId="6BD298FE" w14:textId="7DD7A802" w:rsidR="00653BC5" w:rsidRPr="00653BC5" w:rsidRDefault="00653BC5" w:rsidP="00653BC5">
      <w:pPr>
        <w:spacing w:line="360" w:lineRule="auto"/>
        <w:ind w:firstLineChars="200" w:firstLine="480"/>
        <w:rPr>
          <w:bCs/>
          <w:sz w:val="24"/>
        </w:rPr>
      </w:pPr>
      <w:r w:rsidRPr="00653BC5">
        <w:rPr>
          <w:rFonts w:hint="eastAsia"/>
          <w:bCs/>
          <w:sz w:val="24"/>
        </w:rPr>
        <w:t>17</w:t>
      </w:r>
      <w:r w:rsidRPr="00653BC5">
        <w:rPr>
          <w:rFonts w:hint="eastAsia"/>
          <w:bCs/>
          <w:sz w:val="24"/>
        </w:rPr>
        <w:t>、</w:t>
      </w:r>
      <w:r w:rsidR="009B36B9">
        <w:rPr>
          <w:rFonts w:hint="eastAsia"/>
          <w:bCs/>
          <w:sz w:val="24"/>
        </w:rPr>
        <w:t>任一类</w:t>
      </w:r>
      <w:r w:rsidRPr="00653BC5">
        <w:rPr>
          <w:rFonts w:hint="eastAsia"/>
          <w:bCs/>
          <w:sz w:val="24"/>
        </w:rPr>
        <w:t>基金份额净值计价错误达</w:t>
      </w:r>
      <w:r w:rsidR="009B36B9">
        <w:rPr>
          <w:rFonts w:hint="eastAsia"/>
          <w:bCs/>
          <w:sz w:val="24"/>
        </w:rPr>
        <w:t>该类</w:t>
      </w:r>
      <w:r w:rsidRPr="00653BC5">
        <w:rPr>
          <w:rFonts w:hint="eastAsia"/>
          <w:bCs/>
          <w:sz w:val="24"/>
        </w:rPr>
        <w:t>基金份额净值百分之零点五；</w:t>
      </w:r>
    </w:p>
    <w:p w14:paraId="1725358B" w14:textId="45D13BB0" w:rsidR="00653BC5" w:rsidRPr="00653BC5" w:rsidRDefault="0074532B" w:rsidP="00653BC5">
      <w:pPr>
        <w:spacing w:line="360" w:lineRule="auto"/>
        <w:ind w:firstLineChars="200" w:firstLine="480"/>
        <w:rPr>
          <w:bCs/>
          <w:sz w:val="24"/>
        </w:rPr>
      </w:pPr>
      <w:r w:rsidRPr="00653BC5">
        <w:rPr>
          <w:rFonts w:hint="eastAsia"/>
          <w:bCs/>
          <w:sz w:val="24"/>
        </w:rPr>
        <w:t>1</w:t>
      </w:r>
      <w:r>
        <w:rPr>
          <w:bCs/>
          <w:sz w:val="24"/>
        </w:rPr>
        <w:t>8</w:t>
      </w:r>
      <w:r w:rsidR="00653BC5" w:rsidRPr="00653BC5">
        <w:rPr>
          <w:rFonts w:hint="eastAsia"/>
          <w:bCs/>
          <w:sz w:val="24"/>
        </w:rPr>
        <w:t>、本基金</w:t>
      </w:r>
      <w:r w:rsidRPr="0074532B">
        <w:rPr>
          <w:rFonts w:hint="eastAsia"/>
          <w:bCs/>
          <w:sz w:val="24"/>
        </w:rPr>
        <w:t>在开放期内发生巨额赎回并延缓支付赎回款项</w:t>
      </w:r>
      <w:r w:rsidR="00653BC5" w:rsidRPr="00653BC5">
        <w:rPr>
          <w:rFonts w:hint="eastAsia"/>
          <w:bCs/>
          <w:sz w:val="24"/>
        </w:rPr>
        <w:t>；</w:t>
      </w:r>
    </w:p>
    <w:p w14:paraId="1F51AF2D" w14:textId="03CBF519" w:rsidR="00653BC5" w:rsidRDefault="0074532B" w:rsidP="00653BC5">
      <w:pPr>
        <w:spacing w:line="360" w:lineRule="auto"/>
        <w:ind w:firstLineChars="200" w:firstLine="480"/>
        <w:rPr>
          <w:bCs/>
          <w:sz w:val="24"/>
        </w:rPr>
      </w:pPr>
      <w:r>
        <w:rPr>
          <w:bCs/>
          <w:sz w:val="24"/>
        </w:rPr>
        <w:t>19</w:t>
      </w:r>
      <w:r w:rsidR="00653BC5" w:rsidRPr="00653BC5">
        <w:rPr>
          <w:rFonts w:hint="eastAsia"/>
          <w:bCs/>
          <w:sz w:val="24"/>
        </w:rPr>
        <w:t>、本基金暂停接受申购、赎回申请或重新接受申购、赎回申请；</w:t>
      </w:r>
    </w:p>
    <w:p w14:paraId="141D5D3E" w14:textId="3D538C5E" w:rsidR="009B36B9" w:rsidRDefault="0074532B" w:rsidP="00653BC5">
      <w:pPr>
        <w:spacing w:line="360" w:lineRule="auto"/>
        <w:ind w:firstLineChars="200" w:firstLine="480"/>
        <w:rPr>
          <w:bCs/>
          <w:sz w:val="24"/>
        </w:rPr>
      </w:pPr>
      <w:r>
        <w:rPr>
          <w:rFonts w:hint="eastAsia"/>
          <w:bCs/>
          <w:sz w:val="24"/>
        </w:rPr>
        <w:t>2</w:t>
      </w:r>
      <w:r>
        <w:rPr>
          <w:bCs/>
          <w:sz w:val="24"/>
        </w:rPr>
        <w:t>0</w:t>
      </w:r>
      <w:r w:rsidR="009B36B9" w:rsidRPr="009B36B9">
        <w:rPr>
          <w:rFonts w:hint="eastAsia"/>
          <w:bCs/>
          <w:sz w:val="24"/>
        </w:rPr>
        <w:t>、</w:t>
      </w:r>
      <w:r w:rsidRPr="0074532B">
        <w:rPr>
          <w:rFonts w:hint="eastAsia"/>
          <w:bCs/>
          <w:sz w:val="24"/>
        </w:rPr>
        <w:t>开放期内</w:t>
      </w:r>
      <w:r w:rsidR="009B36B9" w:rsidRPr="009B36B9">
        <w:rPr>
          <w:rFonts w:hint="eastAsia"/>
          <w:bCs/>
          <w:sz w:val="24"/>
        </w:rPr>
        <w:t>发生涉及基金申购、赎回事项调整或潜在影响投资者赎回等重大事项时；</w:t>
      </w:r>
    </w:p>
    <w:p w14:paraId="462D0E51" w14:textId="493CD2F5" w:rsidR="00653BC5" w:rsidRDefault="0074532B" w:rsidP="00653BC5">
      <w:pPr>
        <w:spacing w:line="360" w:lineRule="auto"/>
        <w:ind w:firstLineChars="200" w:firstLine="480"/>
        <w:rPr>
          <w:bCs/>
          <w:sz w:val="24"/>
        </w:rPr>
      </w:pPr>
      <w:r>
        <w:rPr>
          <w:bCs/>
          <w:sz w:val="24"/>
        </w:rPr>
        <w:t>21</w:t>
      </w:r>
      <w:r w:rsidR="00653BC5">
        <w:rPr>
          <w:bCs/>
          <w:sz w:val="24"/>
        </w:rPr>
        <w:t>、基金管理人采用摆动定价机制进行估值</w:t>
      </w:r>
      <w:r w:rsidR="00653BC5">
        <w:rPr>
          <w:rFonts w:hint="eastAsia"/>
          <w:bCs/>
          <w:sz w:val="24"/>
        </w:rPr>
        <w:t>；</w:t>
      </w:r>
    </w:p>
    <w:p w14:paraId="498B2313" w14:textId="6B81F759" w:rsidR="00653BC5" w:rsidRDefault="0074532B" w:rsidP="00653BC5">
      <w:pPr>
        <w:spacing w:line="360" w:lineRule="auto"/>
        <w:ind w:firstLineChars="200" w:firstLine="480"/>
        <w:rPr>
          <w:bCs/>
          <w:sz w:val="24"/>
        </w:rPr>
      </w:pPr>
      <w:r>
        <w:rPr>
          <w:rFonts w:hint="eastAsia"/>
          <w:bCs/>
          <w:sz w:val="24"/>
        </w:rPr>
        <w:t>2</w:t>
      </w:r>
      <w:r>
        <w:rPr>
          <w:bCs/>
          <w:sz w:val="24"/>
        </w:rPr>
        <w:t>2</w:t>
      </w:r>
      <w:r w:rsidR="00653BC5">
        <w:rPr>
          <w:rFonts w:hint="eastAsia"/>
          <w:bCs/>
          <w:sz w:val="24"/>
        </w:rPr>
        <w:t>、</w:t>
      </w:r>
      <w:r w:rsidR="00653BC5" w:rsidRPr="00AD5B2B">
        <w:rPr>
          <w:rFonts w:hint="eastAsia"/>
          <w:bCs/>
          <w:sz w:val="24"/>
        </w:rPr>
        <w:t>调整基金份额类别设置；</w:t>
      </w:r>
    </w:p>
    <w:p w14:paraId="589AB71F" w14:textId="435C8E08" w:rsidR="00472A1F" w:rsidRPr="00472A1F" w:rsidRDefault="003F4E76" w:rsidP="00653BC5">
      <w:pPr>
        <w:spacing w:line="360" w:lineRule="auto"/>
        <w:ind w:firstLineChars="200" w:firstLine="480"/>
        <w:rPr>
          <w:bCs/>
          <w:sz w:val="24"/>
        </w:rPr>
      </w:pPr>
      <w:r>
        <w:rPr>
          <w:bCs/>
          <w:sz w:val="24"/>
        </w:rPr>
        <w:t>23</w:t>
      </w:r>
      <w:r w:rsidR="00472A1F" w:rsidRPr="00472A1F">
        <w:rPr>
          <w:rFonts w:hint="eastAsia"/>
          <w:bCs/>
          <w:sz w:val="24"/>
        </w:rPr>
        <w:t>、本基金进入开放期；</w:t>
      </w:r>
    </w:p>
    <w:p w14:paraId="5300E939" w14:textId="1F840ADD" w:rsidR="00653BC5" w:rsidRDefault="0074532B" w:rsidP="00653BC5">
      <w:pPr>
        <w:spacing w:line="360" w:lineRule="auto"/>
        <w:ind w:firstLineChars="200" w:firstLine="480"/>
        <w:rPr>
          <w:bCs/>
          <w:sz w:val="24"/>
        </w:rPr>
      </w:pPr>
      <w:r>
        <w:rPr>
          <w:rFonts w:hint="eastAsia"/>
          <w:bCs/>
          <w:sz w:val="24"/>
        </w:rPr>
        <w:t>2</w:t>
      </w:r>
      <w:r w:rsidR="003F4E76">
        <w:rPr>
          <w:bCs/>
          <w:sz w:val="24"/>
        </w:rPr>
        <w:t>4</w:t>
      </w:r>
      <w:r w:rsidR="00653BC5" w:rsidRPr="00653BC5">
        <w:rPr>
          <w:rFonts w:hint="eastAsia"/>
          <w:bCs/>
          <w:sz w:val="24"/>
        </w:rPr>
        <w:t>、基金信息披露义务人认为可能对基金份额持有人权益或者基金份额的价格产生重大影响的其他事项或中国证监会规定和基金合同约定的其他事项。</w:t>
      </w:r>
    </w:p>
    <w:p w14:paraId="0DD9BF2D" w14:textId="77777777" w:rsidR="0007536D" w:rsidRDefault="0007536D">
      <w:pPr>
        <w:spacing w:line="360" w:lineRule="auto"/>
        <w:ind w:firstLineChars="200" w:firstLine="480"/>
        <w:rPr>
          <w:bCs/>
          <w:sz w:val="24"/>
        </w:rPr>
      </w:pPr>
      <w:r>
        <w:rPr>
          <w:bCs/>
          <w:sz w:val="24"/>
        </w:rPr>
        <w:t>（八）澄清公告</w:t>
      </w:r>
    </w:p>
    <w:p w14:paraId="7587D472" w14:textId="77777777"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76EE14F8"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26A75C2A" w14:textId="3BDEB9D8"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w:t>
      </w:r>
      <w:r w:rsidR="00EC760E">
        <w:rPr>
          <w:rFonts w:hint="eastAsia"/>
          <w:bCs/>
          <w:sz w:val="24"/>
        </w:rPr>
        <w:t>规定网站</w:t>
      </w:r>
      <w:r w:rsidRPr="0000569D">
        <w:rPr>
          <w:rFonts w:hint="eastAsia"/>
          <w:bCs/>
          <w:sz w:val="24"/>
        </w:rPr>
        <w:t>上，并将清算报告提示性公告登载在</w:t>
      </w:r>
      <w:r w:rsidR="00EC760E">
        <w:rPr>
          <w:rFonts w:hint="eastAsia"/>
          <w:bCs/>
          <w:sz w:val="24"/>
        </w:rPr>
        <w:t>规定报刊</w:t>
      </w:r>
      <w:r w:rsidRPr="0000569D">
        <w:rPr>
          <w:rFonts w:hint="eastAsia"/>
          <w:bCs/>
          <w:sz w:val="24"/>
        </w:rPr>
        <w:t>上。</w:t>
      </w:r>
    </w:p>
    <w:p w14:paraId="7D878AA6"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53DF08E0"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E645BE8" w14:textId="77777777" w:rsidR="0007536D" w:rsidRDefault="0007536D">
      <w:pPr>
        <w:spacing w:line="360" w:lineRule="auto"/>
        <w:ind w:firstLineChars="200" w:firstLine="480"/>
        <w:rPr>
          <w:bCs/>
          <w:sz w:val="24"/>
        </w:rPr>
      </w:pPr>
      <w:r>
        <w:rPr>
          <w:bCs/>
          <w:sz w:val="24"/>
        </w:rPr>
        <w:t>（</w:t>
      </w:r>
      <w:r w:rsidR="0000569D">
        <w:rPr>
          <w:rFonts w:hint="eastAsia"/>
          <w:bCs/>
          <w:sz w:val="24"/>
        </w:rPr>
        <w:t>十一</w:t>
      </w:r>
      <w:r>
        <w:rPr>
          <w:bCs/>
          <w:sz w:val="24"/>
        </w:rPr>
        <w:t>）中国证监会规定的其他信息。</w:t>
      </w:r>
    </w:p>
    <w:p w14:paraId="5B26A7A6" w14:textId="77777777" w:rsidR="0007536D" w:rsidRDefault="0007536D">
      <w:pPr>
        <w:spacing w:line="360" w:lineRule="auto"/>
        <w:ind w:firstLineChars="200" w:firstLine="480"/>
        <w:rPr>
          <w:bCs/>
          <w:sz w:val="24"/>
        </w:rPr>
      </w:pPr>
      <w:r>
        <w:rPr>
          <w:bCs/>
          <w:sz w:val="24"/>
        </w:rPr>
        <w:t>六、信息披露事务管理</w:t>
      </w:r>
    </w:p>
    <w:p w14:paraId="74FA795F"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14:paraId="480F2B32"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w:t>
      </w:r>
      <w:r w:rsidR="00534F6F">
        <w:rPr>
          <w:bCs/>
          <w:sz w:val="24"/>
        </w:rPr>
        <w:lastRenderedPageBreak/>
        <w:t>披露内容与格式准则等法规</w:t>
      </w:r>
      <w:r>
        <w:rPr>
          <w:bCs/>
          <w:sz w:val="24"/>
        </w:rPr>
        <w:t>的规定。</w:t>
      </w:r>
    </w:p>
    <w:p w14:paraId="08F8F668" w14:textId="6A8C715A"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等相关基金信息进行复核、审查，并向基金管理人</w:t>
      </w:r>
      <w:r w:rsidR="00A2531B">
        <w:rPr>
          <w:rFonts w:hint="eastAsia"/>
          <w:bCs/>
          <w:sz w:val="24"/>
        </w:rPr>
        <w:t>进行</w:t>
      </w:r>
      <w:r w:rsidR="00A2531B">
        <w:rPr>
          <w:bCs/>
          <w:sz w:val="24"/>
        </w:rPr>
        <w:t>书面或电子确认</w:t>
      </w:r>
      <w:r>
        <w:rPr>
          <w:bCs/>
          <w:sz w:val="24"/>
        </w:rPr>
        <w:t>。</w:t>
      </w:r>
    </w:p>
    <w:p w14:paraId="5211B412" w14:textId="28E57A64"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EC760E">
        <w:rPr>
          <w:bCs/>
          <w:sz w:val="24"/>
        </w:rPr>
        <w:t>规定报刊</w:t>
      </w:r>
      <w:r w:rsidR="00534F6F">
        <w:rPr>
          <w:bCs/>
          <w:sz w:val="24"/>
        </w:rPr>
        <w:t>中选择披露信息的报刊。基金管理人、基金托管人应当向中国证监会基金电子披露网站报送拟披露的基金信息，并保证相关报送信息的真实、准确、完整、及时</w:t>
      </w:r>
      <w:r>
        <w:rPr>
          <w:bCs/>
          <w:sz w:val="24"/>
        </w:rPr>
        <w:t>。</w:t>
      </w:r>
    </w:p>
    <w:p w14:paraId="0C35EA8A" w14:textId="41E74817" w:rsidR="0007536D" w:rsidRDefault="0007536D">
      <w:pPr>
        <w:spacing w:line="360" w:lineRule="auto"/>
        <w:ind w:firstLineChars="200" w:firstLine="480"/>
        <w:rPr>
          <w:bCs/>
          <w:sz w:val="24"/>
        </w:rPr>
      </w:pPr>
      <w:r>
        <w:rPr>
          <w:bCs/>
          <w:sz w:val="24"/>
        </w:rPr>
        <w:t>基金管理人、基金托管人除依法在</w:t>
      </w:r>
      <w:r w:rsidR="00EC760E">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EC760E">
        <w:rPr>
          <w:bCs/>
          <w:sz w:val="24"/>
        </w:rPr>
        <w:t>规定媒介</w:t>
      </w:r>
      <w:r>
        <w:rPr>
          <w:bCs/>
          <w:sz w:val="24"/>
        </w:rPr>
        <w:t>披露信息，并且在不同媒介上披露同一信息的内容应当一致。</w:t>
      </w:r>
    </w:p>
    <w:p w14:paraId="0B735500"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90A28F" w14:textId="77777777" w:rsidR="0007536D" w:rsidRDefault="0007536D">
      <w:pPr>
        <w:spacing w:line="360" w:lineRule="auto"/>
        <w:ind w:firstLineChars="200" w:firstLine="480"/>
        <w:rPr>
          <w:bCs/>
          <w:sz w:val="24"/>
        </w:rPr>
      </w:pPr>
      <w:r>
        <w:rPr>
          <w:bCs/>
          <w:sz w:val="24"/>
        </w:rPr>
        <w:t>七、信息披露文件的存放与查阅</w:t>
      </w:r>
    </w:p>
    <w:p w14:paraId="61B945AD" w14:textId="777777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1BB2F61C" w14:textId="0DB279A0" w:rsidR="0020711D" w:rsidRDefault="0020711D" w:rsidP="0020711D">
      <w:pPr>
        <w:spacing w:line="360" w:lineRule="auto"/>
        <w:ind w:firstLineChars="200" w:firstLine="480"/>
        <w:rPr>
          <w:bCs/>
          <w:sz w:val="24"/>
        </w:rPr>
      </w:pPr>
      <w:r>
        <w:rPr>
          <w:rFonts w:hint="eastAsia"/>
          <w:bCs/>
          <w:sz w:val="24"/>
        </w:rPr>
        <w:t>八、暂停或延迟</w:t>
      </w:r>
      <w:r w:rsidR="009B36B9">
        <w:rPr>
          <w:rFonts w:hint="eastAsia"/>
          <w:bCs/>
          <w:sz w:val="24"/>
        </w:rPr>
        <w:t>相关</w:t>
      </w:r>
      <w:r>
        <w:rPr>
          <w:rFonts w:hint="eastAsia"/>
          <w:bCs/>
          <w:sz w:val="24"/>
        </w:rPr>
        <w:t>信息披露的情形：</w:t>
      </w:r>
      <w:r>
        <w:rPr>
          <w:bCs/>
          <w:sz w:val="24"/>
        </w:rPr>
        <w:t xml:space="preserve"> </w:t>
      </w:r>
    </w:p>
    <w:p w14:paraId="3B98581B"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E78C5AB"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5A44245C"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333C53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8" w:name="_Toc7170"/>
      <w:bookmarkStart w:id="369" w:name="_Toc139991749"/>
      <w:bookmarkStart w:id="370" w:name="_Toc25647"/>
      <w:bookmarkStart w:id="371" w:name="_Toc123102466"/>
      <w:bookmarkStart w:id="372" w:name="_Toc29891"/>
      <w:bookmarkStart w:id="373" w:name="_Toc10006"/>
      <w:bookmarkStart w:id="374" w:name="_Toc9005"/>
      <w:bookmarkStart w:id="375" w:name="_Toc141703899"/>
      <w:bookmarkStart w:id="376" w:name="_Toc8049"/>
      <w:bookmarkStart w:id="377" w:name="_Toc27464"/>
      <w:bookmarkStart w:id="378" w:name="_Toc123112247"/>
      <w:bookmarkStart w:id="379" w:name="_Toc6237"/>
      <w:bookmarkStart w:id="380" w:name="_Toc123051465"/>
      <w:bookmarkStart w:id="381" w:name="_Toc98560364"/>
      <w:bookmarkStart w:id="382" w:name="_Toc22978"/>
      <w:bookmarkStart w:id="383" w:name="_Toc8059"/>
      <w:bookmarkStart w:id="384" w:name="_Toc37768800"/>
      <w:r>
        <w:rPr>
          <w:rFonts w:ascii="Times New Roman"/>
          <w:color w:val="auto"/>
          <w:sz w:val="30"/>
        </w:rPr>
        <w:lastRenderedPageBreak/>
        <w:t>第十九部分</w:t>
      </w:r>
      <w:r>
        <w:rPr>
          <w:rFonts w:ascii="Times New Roman"/>
          <w:color w:val="auto"/>
          <w:sz w:val="30"/>
        </w:rPr>
        <w:t xml:space="preserve">  </w:t>
      </w:r>
      <w:bookmarkStart w:id="385" w:name="_Hlt88828593"/>
      <w:r>
        <w:rPr>
          <w:rFonts w:ascii="Times New Roman"/>
          <w:color w:val="auto"/>
          <w:sz w:val="30"/>
        </w:rPr>
        <w:t>基金合同</w:t>
      </w:r>
      <w:bookmarkEnd w:id="385"/>
      <w:r>
        <w:rPr>
          <w:rFonts w:ascii="Times New Roman"/>
          <w:color w:val="auto"/>
          <w:sz w:val="30"/>
        </w:rPr>
        <w:t>的变更、终止与基金财产的清算</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7420FEF4" w14:textId="77777777" w:rsidR="0007536D" w:rsidRDefault="0007536D">
      <w:pPr>
        <w:spacing w:line="360" w:lineRule="auto"/>
        <w:ind w:firstLineChars="200" w:firstLine="480"/>
        <w:rPr>
          <w:bCs/>
          <w:sz w:val="24"/>
        </w:rPr>
      </w:pPr>
    </w:p>
    <w:p w14:paraId="30E1D725" w14:textId="77777777" w:rsidR="0007536D" w:rsidRDefault="0007536D" w:rsidP="00FE66B1">
      <w:pPr>
        <w:spacing w:line="360" w:lineRule="auto"/>
        <w:ind w:firstLineChars="200" w:firstLine="480"/>
        <w:rPr>
          <w:bCs/>
          <w:sz w:val="24"/>
        </w:rPr>
      </w:pPr>
      <w:bookmarkStart w:id="386" w:name="_Toc79392639"/>
      <w:r>
        <w:rPr>
          <w:bCs/>
          <w:sz w:val="24"/>
        </w:rPr>
        <w:t>一、《基金合同》的变更</w:t>
      </w:r>
      <w:bookmarkEnd w:id="386"/>
    </w:p>
    <w:p w14:paraId="630784A0" w14:textId="77777777"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77D454" w14:textId="10FEFFBD"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w:t>
      </w:r>
      <w:r w:rsidR="00EC760E">
        <w:rPr>
          <w:bCs/>
          <w:sz w:val="24"/>
        </w:rPr>
        <w:t>规定媒介</w:t>
      </w:r>
      <w:r>
        <w:rPr>
          <w:bCs/>
          <w:sz w:val="24"/>
        </w:rPr>
        <w:t>公告。</w:t>
      </w:r>
    </w:p>
    <w:p w14:paraId="3A196B10" w14:textId="77777777" w:rsidR="0007536D" w:rsidRDefault="0007536D" w:rsidP="00FE66B1">
      <w:pPr>
        <w:spacing w:line="360" w:lineRule="auto"/>
        <w:ind w:firstLineChars="200" w:firstLine="480"/>
        <w:rPr>
          <w:bCs/>
          <w:sz w:val="24"/>
        </w:rPr>
      </w:pPr>
      <w:r>
        <w:rPr>
          <w:bCs/>
          <w:sz w:val="24"/>
        </w:rPr>
        <w:t>二、《基金合同》的终止事由</w:t>
      </w:r>
    </w:p>
    <w:p w14:paraId="7C2D28C3"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B81CCE1"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6D9DC04F"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E7782E"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65FA62B0"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51A8DBF1" w14:textId="77777777" w:rsidR="0007536D" w:rsidRDefault="0007536D" w:rsidP="00FE66B1">
      <w:pPr>
        <w:spacing w:line="360" w:lineRule="auto"/>
        <w:ind w:firstLineChars="200" w:firstLine="480"/>
        <w:rPr>
          <w:bCs/>
          <w:sz w:val="24"/>
        </w:rPr>
      </w:pPr>
      <w:r>
        <w:rPr>
          <w:bCs/>
          <w:sz w:val="24"/>
        </w:rPr>
        <w:t>三、基金财产的清算</w:t>
      </w:r>
    </w:p>
    <w:p w14:paraId="560A9CDE"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030D533" w14:textId="21A5A431"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EC760E" w:rsidRPr="00EC760E">
        <w:rPr>
          <w:rFonts w:hint="eastAsia"/>
          <w:bCs/>
          <w:sz w:val="24"/>
        </w:rPr>
        <w:t>符合《中华人民共和国证券法》规定</w:t>
      </w:r>
      <w:r>
        <w:rPr>
          <w:bCs/>
          <w:sz w:val="24"/>
        </w:rPr>
        <w:t>的注册会计师、律师以及中国证监会指定的人员组成。基金财产清算小组可以聘用必要的工作人员。</w:t>
      </w:r>
    </w:p>
    <w:p w14:paraId="1C6FFC97"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F39F876" w14:textId="77777777" w:rsidR="0007536D" w:rsidRDefault="0007536D">
      <w:pPr>
        <w:spacing w:line="360" w:lineRule="auto"/>
        <w:ind w:firstLineChars="200" w:firstLine="480"/>
        <w:rPr>
          <w:bCs/>
          <w:sz w:val="24"/>
        </w:rPr>
      </w:pPr>
      <w:r>
        <w:rPr>
          <w:bCs/>
          <w:sz w:val="24"/>
        </w:rPr>
        <w:t>4</w:t>
      </w:r>
      <w:r>
        <w:rPr>
          <w:bCs/>
          <w:sz w:val="24"/>
        </w:rPr>
        <w:t>、基金财产清算程序：</w:t>
      </w:r>
    </w:p>
    <w:p w14:paraId="3DFD84E9"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1E0A168"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9CE68D"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5B458BE8"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16153793" w14:textId="6A98BDEB"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EC760E" w:rsidRPr="00EC760E">
        <w:rPr>
          <w:rFonts w:hint="eastAsia"/>
          <w:bCs/>
          <w:sz w:val="24"/>
        </w:rPr>
        <w:t>符合《中华人民共和国证券法》规定</w:t>
      </w:r>
      <w:r w:rsidR="00534F6F">
        <w:rPr>
          <w:bCs/>
          <w:sz w:val="24"/>
        </w:rPr>
        <w:t>的会计师事务所</w:t>
      </w:r>
      <w:r>
        <w:rPr>
          <w:bCs/>
          <w:sz w:val="24"/>
        </w:rPr>
        <w:t>对清算报告进行外部审计，聘请律师事务所对清算报告出具法律意见书；</w:t>
      </w:r>
    </w:p>
    <w:p w14:paraId="4701B248"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721509F"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41E9CC8"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5718743" w14:textId="77777777" w:rsidR="0007536D" w:rsidRDefault="0007536D" w:rsidP="00FE66B1">
      <w:pPr>
        <w:spacing w:line="360" w:lineRule="auto"/>
        <w:ind w:firstLineChars="200" w:firstLine="480"/>
        <w:rPr>
          <w:bCs/>
          <w:sz w:val="24"/>
        </w:rPr>
      </w:pPr>
      <w:r>
        <w:rPr>
          <w:bCs/>
          <w:sz w:val="24"/>
        </w:rPr>
        <w:t>四、清算费用</w:t>
      </w:r>
    </w:p>
    <w:p w14:paraId="4F5EF0AD"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84406CD" w14:textId="77777777" w:rsidR="0007536D" w:rsidRDefault="0007536D" w:rsidP="00FE66B1">
      <w:pPr>
        <w:spacing w:line="360" w:lineRule="auto"/>
        <w:ind w:firstLineChars="200" w:firstLine="480"/>
        <w:rPr>
          <w:bCs/>
          <w:sz w:val="24"/>
        </w:rPr>
      </w:pPr>
      <w:r>
        <w:rPr>
          <w:bCs/>
          <w:sz w:val="24"/>
        </w:rPr>
        <w:t>五、基金财产清算剩余资产的分配</w:t>
      </w:r>
    </w:p>
    <w:p w14:paraId="34C593CE"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AC41B8E" w14:textId="77777777" w:rsidR="0007536D" w:rsidRDefault="0007536D" w:rsidP="00FE66B1">
      <w:pPr>
        <w:spacing w:line="360" w:lineRule="auto"/>
        <w:ind w:firstLineChars="200" w:firstLine="480"/>
        <w:rPr>
          <w:bCs/>
          <w:sz w:val="24"/>
        </w:rPr>
      </w:pPr>
      <w:r>
        <w:rPr>
          <w:bCs/>
          <w:sz w:val="24"/>
        </w:rPr>
        <w:t>六、基金财产清算的公告</w:t>
      </w:r>
    </w:p>
    <w:p w14:paraId="7061E8A1" w14:textId="0808F2EC"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w:t>
      </w:r>
      <w:r w:rsidR="00EC760E" w:rsidRPr="00EC760E">
        <w:rPr>
          <w:rFonts w:hint="eastAsia"/>
          <w:bCs/>
          <w:sz w:val="24"/>
        </w:rPr>
        <w:t>符合《中华人民共和国证券法》规定</w:t>
      </w:r>
      <w:r w:rsidR="00534F6F">
        <w:rPr>
          <w:bCs/>
          <w:sz w:val="24"/>
        </w:rPr>
        <w:t>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EC760E">
        <w:rPr>
          <w:bCs/>
          <w:sz w:val="24"/>
        </w:rPr>
        <w:t>规定网站</w:t>
      </w:r>
      <w:r w:rsidR="00534F6F">
        <w:rPr>
          <w:bCs/>
          <w:sz w:val="24"/>
        </w:rPr>
        <w:t>上，并将清算报告提示性公告登载在</w:t>
      </w:r>
      <w:r w:rsidR="00EC760E">
        <w:rPr>
          <w:bCs/>
          <w:sz w:val="24"/>
        </w:rPr>
        <w:t>规定报刊</w:t>
      </w:r>
      <w:r w:rsidR="00534F6F">
        <w:rPr>
          <w:bCs/>
          <w:sz w:val="24"/>
        </w:rPr>
        <w:t>上</w:t>
      </w:r>
      <w:r>
        <w:rPr>
          <w:bCs/>
          <w:sz w:val="24"/>
        </w:rPr>
        <w:t>。</w:t>
      </w:r>
    </w:p>
    <w:p w14:paraId="772664B7" w14:textId="77777777" w:rsidR="0007536D" w:rsidRDefault="0007536D" w:rsidP="00FE66B1">
      <w:pPr>
        <w:spacing w:line="360" w:lineRule="auto"/>
        <w:ind w:firstLineChars="200" w:firstLine="480"/>
        <w:rPr>
          <w:bCs/>
          <w:sz w:val="24"/>
        </w:rPr>
      </w:pPr>
      <w:r>
        <w:rPr>
          <w:bCs/>
          <w:sz w:val="24"/>
        </w:rPr>
        <w:t>七、基金财产清算账册及文件的保存</w:t>
      </w:r>
    </w:p>
    <w:p w14:paraId="16F2C6FB" w14:textId="77777777"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AC84074" w14:textId="77777777" w:rsidR="0007536D" w:rsidRDefault="0007536D">
      <w:pPr>
        <w:spacing w:line="360" w:lineRule="auto"/>
        <w:ind w:firstLineChars="200" w:firstLine="480"/>
        <w:rPr>
          <w:bCs/>
          <w:sz w:val="24"/>
        </w:rPr>
      </w:pPr>
    </w:p>
    <w:p w14:paraId="6F5DA7F6" w14:textId="77777777" w:rsidR="0007536D" w:rsidRDefault="0007536D">
      <w:pPr>
        <w:pStyle w:val="1"/>
        <w:spacing w:before="0" w:after="0"/>
        <w:jc w:val="center"/>
        <w:rPr>
          <w:rFonts w:ascii="Times New Roman"/>
          <w:color w:val="auto"/>
          <w:sz w:val="30"/>
        </w:rPr>
      </w:pPr>
      <w:bookmarkStart w:id="387" w:name="_Toc48649720"/>
      <w:bookmarkStart w:id="388" w:name="_Toc79392641"/>
      <w:bookmarkStart w:id="389" w:name="_Toc123102467"/>
      <w:bookmarkStart w:id="390" w:name="_Toc123112248"/>
      <w:bookmarkStart w:id="391" w:name="_Toc123051466"/>
      <w:bookmarkStart w:id="392" w:name="_Toc98560365"/>
      <w:r>
        <w:rPr>
          <w:rFonts w:ascii="Times New Roman"/>
          <w:b w:val="0"/>
          <w:bCs/>
          <w:color w:val="auto"/>
        </w:rPr>
        <w:br w:type="page"/>
      </w:r>
      <w:bookmarkStart w:id="393" w:name="_Toc8710"/>
      <w:bookmarkStart w:id="394" w:name="_Toc141703901"/>
      <w:bookmarkStart w:id="395" w:name="_Toc27058"/>
      <w:bookmarkStart w:id="396" w:name="_Toc9708"/>
      <w:bookmarkStart w:id="397" w:name="_Toc139991750"/>
      <w:bookmarkStart w:id="398" w:name="_Toc13398"/>
      <w:bookmarkStart w:id="399" w:name="_Toc21240"/>
      <w:bookmarkStart w:id="400" w:name="_Toc30645"/>
      <w:bookmarkStart w:id="401" w:name="_Toc23022"/>
      <w:bookmarkStart w:id="402" w:name="_Toc12191"/>
      <w:bookmarkStart w:id="403" w:name="_Toc7367"/>
      <w:bookmarkStart w:id="404" w:name="_Toc28549"/>
      <w:bookmarkStart w:id="405" w:name="_Toc3776880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7017217" w14:textId="77777777" w:rsidR="0007536D" w:rsidRDefault="0007536D">
      <w:pPr>
        <w:spacing w:line="360" w:lineRule="auto"/>
        <w:ind w:firstLineChars="200" w:firstLine="480"/>
        <w:rPr>
          <w:bCs/>
          <w:sz w:val="24"/>
        </w:rPr>
      </w:pPr>
    </w:p>
    <w:p w14:paraId="0D82C196"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6C495A40"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55184362"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EDDE371" w14:textId="3A575F05"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416B1B8D"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50CBE39" w14:textId="594C66ED"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14EA6DE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6" w:name="_Toc23999"/>
      <w:bookmarkStart w:id="407" w:name="_Toc21983"/>
      <w:bookmarkStart w:id="408" w:name="_Toc30350"/>
      <w:bookmarkStart w:id="409" w:name="_Toc24923"/>
      <w:bookmarkStart w:id="410" w:name="_Toc7288"/>
      <w:bookmarkStart w:id="411" w:name="_Toc141703902"/>
      <w:bookmarkStart w:id="412" w:name="_Toc139991751"/>
      <w:bookmarkStart w:id="413" w:name="_Toc123112249"/>
      <w:bookmarkStart w:id="414" w:name="_Toc123102468"/>
      <w:bookmarkStart w:id="415" w:name="_Toc123051467"/>
      <w:bookmarkStart w:id="416" w:name="_Toc98560366"/>
      <w:bookmarkStart w:id="417" w:name="_Toc1790"/>
      <w:bookmarkStart w:id="418" w:name="_Toc25651"/>
      <w:bookmarkStart w:id="419" w:name="_Toc6202"/>
      <w:bookmarkStart w:id="420" w:name="_Toc8636"/>
      <w:bookmarkStart w:id="421" w:name="_Toc3319"/>
      <w:bookmarkStart w:id="422" w:name="_Toc377688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087A8B7" w14:textId="77777777" w:rsidR="0007536D" w:rsidRDefault="0007536D">
      <w:pPr>
        <w:spacing w:line="360" w:lineRule="auto"/>
        <w:ind w:firstLineChars="200" w:firstLine="480"/>
        <w:rPr>
          <w:bCs/>
          <w:sz w:val="24"/>
        </w:rPr>
      </w:pPr>
    </w:p>
    <w:p w14:paraId="6F602DDF" w14:textId="0B9BE911" w:rsidR="00380792" w:rsidRDefault="0007536D" w:rsidP="00380792">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F8753B">
        <w:rPr>
          <w:rFonts w:hint="eastAsia"/>
          <w:bCs/>
          <w:sz w:val="24"/>
        </w:rPr>
        <w:t>深圳国际仲裁院</w:t>
      </w:r>
      <w:r w:rsidR="00F8753B">
        <w:rPr>
          <w:bCs/>
          <w:sz w:val="24"/>
        </w:rPr>
        <w:t>，按照</w:t>
      </w:r>
      <w:r w:rsidR="00F8753B">
        <w:rPr>
          <w:rFonts w:hint="eastAsia"/>
          <w:bCs/>
          <w:sz w:val="24"/>
        </w:rPr>
        <w:t>深圳国际仲裁院</w:t>
      </w:r>
      <w:r w:rsidR="00F8753B">
        <w:rPr>
          <w:bCs/>
          <w:sz w:val="24"/>
        </w:rPr>
        <w:t>届时有效的仲裁规则进行仲裁。</w:t>
      </w:r>
      <w:r w:rsidR="00F8753B" w:rsidRPr="0008261C">
        <w:rPr>
          <w:rFonts w:hint="eastAsia"/>
          <w:bCs/>
          <w:sz w:val="24"/>
        </w:rPr>
        <w:t>仲裁地点为深圳市</w:t>
      </w:r>
      <w:r w:rsidR="00380792">
        <w:rPr>
          <w:bCs/>
          <w:sz w:val="24"/>
        </w:rPr>
        <w:t>。仲裁裁决是终局的，对当事人均有约束力。</w:t>
      </w:r>
      <w:r w:rsidR="00380792">
        <w:rPr>
          <w:rFonts w:hint="eastAsia"/>
          <w:bCs/>
          <w:sz w:val="24"/>
        </w:rPr>
        <w:t>除非仲裁裁决另有规定，仲裁费由败诉方承担。</w:t>
      </w:r>
    </w:p>
    <w:p w14:paraId="57CCC976" w14:textId="77777777" w:rsidR="00380792" w:rsidRDefault="00380792" w:rsidP="0038079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6598636" w14:textId="24996E94" w:rsidR="00380792" w:rsidRDefault="0007536D">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137EB75D" w14:textId="77777777" w:rsidR="0007536D" w:rsidRDefault="00380792">
      <w:pPr>
        <w:spacing w:line="360" w:lineRule="auto"/>
        <w:ind w:firstLineChars="200" w:firstLine="480"/>
        <w:rPr>
          <w:bCs/>
          <w:sz w:val="24"/>
        </w:rPr>
      </w:pPr>
      <w:r>
        <w:rPr>
          <w:bCs/>
          <w:sz w:val="24"/>
        </w:rPr>
        <w:br w:type="page"/>
      </w:r>
    </w:p>
    <w:p w14:paraId="7F4D13EB" w14:textId="77777777" w:rsidR="0007536D" w:rsidRDefault="0007536D">
      <w:pPr>
        <w:pStyle w:val="1"/>
        <w:spacing w:before="0" w:after="0"/>
        <w:jc w:val="center"/>
        <w:rPr>
          <w:rFonts w:ascii="Times New Roman"/>
          <w:color w:val="auto"/>
          <w:sz w:val="30"/>
        </w:rPr>
      </w:pPr>
      <w:bookmarkStart w:id="423" w:name="_Toc8454"/>
      <w:bookmarkStart w:id="424" w:name="_Toc123102469"/>
      <w:bookmarkStart w:id="425" w:name="_Toc123112250"/>
      <w:bookmarkStart w:id="426" w:name="_Toc2532"/>
      <w:bookmarkStart w:id="427" w:name="_Toc11618"/>
      <w:bookmarkStart w:id="428" w:name="_Toc484"/>
      <w:bookmarkStart w:id="429" w:name="_Toc23991"/>
      <w:bookmarkStart w:id="430" w:name="_Toc123051468"/>
      <w:bookmarkStart w:id="431" w:name="_Toc8703"/>
      <w:bookmarkStart w:id="432" w:name="_Toc20350"/>
      <w:bookmarkStart w:id="433" w:name="_Toc31966"/>
      <w:bookmarkStart w:id="434" w:name="_Toc139991752"/>
      <w:bookmarkStart w:id="435" w:name="_Toc29505"/>
      <w:bookmarkStart w:id="436" w:name="_Toc141703903"/>
      <w:bookmarkStart w:id="437" w:name="_Toc26461"/>
      <w:bookmarkStart w:id="438" w:name="_Toc3776880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B0213DC" w14:textId="77777777" w:rsidR="0007536D" w:rsidRDefault="0007536D">
      <w:pPr>
        <w:spacing w:line="360" w:lineRule="auto"/>
        <w:ind w:firstLineChars="200" w:firstLine="480"/>
        <w:rPr>
          <w:bCs/>
          <w:sz w:val="24"/>
        </w:rPr>
      </w:pPr>
    </w:p>
    <w:p w14:paraId="29C0B192"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8EEED" w14:textId="235E3828"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34A2DF7A"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7641BF1"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690D77A" w14:textId="051E4EB7" w:rsidR="0007536D" w:rsidRDefault="0007536D">
      <w:pPr>
        <w:spacing w:line="360" w:lineRule="auto"/>
        <w:ind w:firstLineChars="200" w:firstLine="480"/>
        <w:rPr>
          <w:bCs/>
          <w:sz w:val="24"/>
        </w:rPr>
      </w:pPr>
      <w:r>
        <w:rPr>
          <w:bCs/>
          <w:sz w:val="24"/>
        </w:rPr>
        <w:t>4</w:t>
      </w:r>
      <w:r>
        <w:rPr>
          <w:bCs/>
          <w:sz w:val="24"/>
        </w:rPr>
        <w:t>、《基金合同》正本</w:t>
      </w:r>
      <w:r w:rsidR="00D800A0">
        <w:rPr>
          <w:bCs/>
          <w:sz w:val="24"/>
        </w:rPr>
        <w:t>一式</w:t>
      </w:r>
      <w:r w:rsidR="00D800A0">
        <w:rPr>
          <w:rFonts w:hint="eastAsia"/>
          <w:bCs/>
          <w:sz w:val="24"/>
        </w:rPr>
        <w:t>三</w:t>
      </w:r>
      <w:r w:rsidR="00D800A0">
        <w:rPr>
          <w:bCs/>
          <w:sz w:val="24"/>
        </w:rPr>
        <w:t>份</w:t>
      </w:r>
      <w:r>
        <w:rPr>
          <w:bCs/>
          <w:sz w:val="24"/>
        </w:rPr>
        <w:t>，除上报有关监管机构</w:t>
      </w:r>
      <w:r w:rsidR="00D800A0">
        <w:rPr>
          <w:bCs/>
          <w:sz w:val="24"/>
        </w:rPr>
        <w:t>一式</w:t>
      </w:r>
      <w:r w:rsidR="00D800A0">
        <w:rPr>
          <w:rFonts w:hint="eastAsia"/>
          <w:bCs/>
          <w:sz w:val="24"/>
        </w:rPr>
        <w:t>一</w:t>
      </w:r>
      <w:r w:rsidR="00D800A0">
        <w:rPr>
          <w:bCs/>
          <w:sz w:val="24"/>
        </w:rPr>
        <w:t>份</w:t>
      </w:r>
      <w:r>
        <w:rPr>
          <w:bCs/>
          <w:sz w:val="24"/>
        </w:rPr>
        <w:t>外，基金管理人、基金托管人各持有</w:t>
      </w:r>
      <w:r w:rsidR="00D800A0">
        <w:rPr>
          <w:rFonts w:hint="eastAsia"/>
          <w:bCs/>
          <w:sz w:val="24"/>
        </w:rPr>
        <w:t>一</w:t>
      </w:r>
      <w:r>
        <w:rPr>
          <w:bCs/>
          <w:sz w:val="24"/>
        </w:rPr>
        <w:t>份，每份具有同等的法律效力。</w:t>
      </w:r>
    </w:p>
    <w:p w14:paraId="7DA71E83"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F4A747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39" w:name="_Toc21726"/>
      <w:bookmarkStart w:id="440" w:name="_Toc377688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39"/>
      <w:bookmarkEnd w:id="440"/>
    </w:p>
    <w:p w14:paraId="3662A9DC" w14:textId="77777777" w:rsidR="0007536D" w:rsidRDefault="0007536D">
      <w:pPr>
        <w:spacing w:line="360" w:lineRule="auto"/>
        <w:ind w:firstLineChars="200" w:firstLine="480"/>
        <w:rPr>
          <w:rFonts w:ascii="宋体" w:hAnsi="宋体"/>
          <w:sz w:val="24"/>
        </w:rPr>
      </w:pPr>
    </w:p>
    <w:p w14:paraId="021B3258"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8671024"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54E31B6E" w14:textId="26DA3423" w:rsidR="0007536D" w:rsidRDefault="0007536D">
      <w:pPr>
        <w:pStyle w:val="1"/>
        <w:spacing w:before="0" w:after="0"/>
        <w:jc w:val="center"/>
        <w:rPr>
          <w:rFonts w:ascii="Times New Roman"/>
          <w:color w:val="auto"/>
          <w:sz w:val="30"/>
        </w:rPr>
      </w:pPr>
      <w:bookmarkStart w:id="441" w:name="_Toc141703905"/>
      <w:bookmarkStart w:id="442" w:name="_Toc9054"/>
      <w:bookmarkStart w:id="443" w:name="_Toc21122"/>
      <w:bookmarkStart w:id="444" w:name="_Toc17263"/>
      <w:bookmarkStart w:id="445" w:name="_Toc5108"/>
      <w:bookmarkStart w:id="446" w:name="_Toc32355"/>
      <w:bookmarkStart w:id="447" w:name="_Toc20098"/>
      <w:bookmarkStart w:id="448" w:name="_Toc1360"/>
      <w:bookmarkStart w:id="449" w:name="_Toc15664"/>
      <w:bookmarkStart w:id="450" w:name="_Toc12499"/>
      <w:bookmarkStart w:id="451" w:name="_Toc7437"/>
      <w:bookmarkStart w:id="452" w:name="_Toc3776880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1"/>
      <w:bookmarkEnd w:id="442"/>
      <w:bookmarkEnd w:id="443"/>
      <w:bookmarkEnd w:id="444"/>
      <w:bookmarkEnd w:id="445"/>
      <w:bookmarkEnd w:id="446"/>
      <w:bookmarkEnd w:id="447"/>
      <w:bookmarkEnd w:id="448"/>
      <w:bookmarkEnd w:id="449"/>
      <w:bookmarkEnd w:id="450"/>
      <w:bookmarkEnd w:id="451"/>
      <w:bookmarkEnd w:id="452"/>
    </w:p>
    <w:p w14:paraId="27A04073" w14:textId="77777777" w:rsidR="006F6FAC" w:rsidRDefault="006F6FAC" w:rsidP="006D59AB"/>
    <w:p w14:paraId="49D54E6C" w14:textId="77777777"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172E6C7D" w14:textId="77777777"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694505D0" w14:textId="756078CD" w:rsidR="00F166E8" w:rsidRPr="00F166E8" w:rsidRDefault="00F166E8" w:rsidP="00F166E8">
      <w:pPr>
        <w:spacing w:line="360" w:lineRule="auto"/>
        <w:ind w:firstLineChars="200" w:firstLine="480"/>
        <w:rPr>
          <w:bCs/>
          <w:sz w:val="24"/>
        </w:rPr>
      </w:pPr>
      <w:r w:rsidRPr="00F166E8">
        <w:rPr>
          <w:bCs/>
          <w:sz w:val="24"/>
        </w:rPr>
        <w:t>1</w:t>
      </w:r>
      <w:r w:rsidRPr="00F166E8">
        <w:rPr>
          <w:bCs/>
          <w:sz w:val="24"/>
        </w:rPr>
        <w:t>、根据《基金法》、《运作办法》及其他有关规定，基金管理人的权利包括但不限于：</w:t>
      </w:r>
    </w:p>
    <w:p w14:paraId="17FCEDC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w:t>
      </w:r>
    </w:p>
    <w:p w14:paraId="5D3AD6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）自《基金合同》生效之日起，根据法律法规和《基金合同》独立运用并管理基金财产；</w:t>
      </w:r>
    </w:p>
    <w:p w14:paraId="354CFC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）依照《基金合同》收取基金管理费以及法律法规规定或中国证监会批准的其他费用；</w:t>
      </w:r>
    </w:p>
    <w:p w14:paraId="6584A2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）销售基金份额；</w:t>
      </w:r>
    </w:p>
    <w:p w14:paraId="2C6944E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w:t>
      </w:r>
      <w:r w:rsidRPr="00F166E8">
        <w:rPr>
          <w:rFonts w:hint="eastAsia"/>
          <w:bCs/>
          <w:sz w:val="24"/>
        </w:rPr>
        <w:t>按照规定</w:t>
      </w:r>
      <w:r w:rsidRPr="00F166E8">
        <w:rPr>
          <w:bCs/>
          <w:sz w:val="24"/>
        </w:rPr>
        <w:t>召集基金份额持有人大会；</w:t>
      </w:r>
    </w:p>
    <w:p w14:paraId="5D85A12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84D8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）在基金托管人更换时，提名新的基金托管人；</w:t>
      </w:r>
    </w:p>
    <w:p w14:paraId="05724CD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）选择、更换基金销售机构，对基金销售机构的相关行为进行监督和处理；</w:t>
      </w:r>
      <w:r w:rsidRPr="00F166E8">
        <w:rPr>
          <w:bCs/>
          <w:sz w:val="24"/>
        </w:rPr>
        <w:t xml:space="preserve"> </w:t>
      </w:r>
    </w:p>
    <w:p w14:paraId="0CFB942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）担任或委托其他符合条件的机构担任基金登记机构办理基金登记业务并获得《基金合同》规定的费用；</w:t>
      </w:r>
      <w:r w:rsidRPr="00F166E8">
        <w:rPr>
          <w:bCs/>
          <w:sz w:val="24"/>
        </w:rPr>
        <w:t xml:space="preserve"> </w:t>
      </w:r>
    </w:p>
    <w:p w14:paraId="2A6E614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）依据《基金合同》及有关法律规定决定基金收益的分配方案；</w:t>
      </w:r>
      <w:r w:rsidRPr="00F166E8">
        <w:rPr>
          <w:bCs/>
          <w:sz w:val="24"/>
        </w:rPr>
        <w:tab/>
      </w:r>
    </w:p>
    <w:p w14:paraId="679779F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）在《基金合同》约定的范围内，拒绝或暂停受理申购与赎回申请；</w:t>
      </w:r>
      <w:r w:rsidRPr="00F166E8">
        <w:rPr>
          <w:bCs/>
          <w:sz w:val="24"/>
        </w:rPr>
        <w:t xml:space="preserve"> </w:t>
      </w:r>
    </w:p>
    <w:p w14:paraId="393020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）依照法律法规为基金的利益对被投资公司行使股东权利，为基金的利益行使因基金财产投资于证券所产生的权利；</w:t>
      </w:r>
      <w:r w:rsidRPr="00F166E8">
        <w:rPr>
          <w:bCs/>
          <w:sz w:val="24"/>
        </w:rPr>
        <w:tab/>
      </w:r>
    </w:p>
    <w:p w14:paraId="06511CD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）在法律法规允许的前提下，为基金的利益依法为基金进行融资；</w:t>
      </w:r>
      <w:r w:rsidRPr="00F166E8">
        <w:rPr>
          <w:bCs/>
          <w:sz w:val="24"/>
        </w:rPr>
        <w:t xml:space="preserve"> </w:t>
      </w:r>
    </w:p>
    <w:p w14:paraId="70CB96A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）以基金管理人的名义，代表基金份额持有人的利益行使诉讼权利或者实施其他法律行为；</w:t>
      </w:r>
      <w:r w:rsidRPr="00F166E8">
        <w:rPr>
          <w:bCs/>
          <w:sz w:val="24"/>
        </w:rPr>
        <w:tab/>
      </w:r>
    </w:p>
    <w:p w14:paraId="4D5E7F5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）选择、更换律师事务所、会计师事务所、证券</w:t>
      </w:r>
      <w:r w:rsidRPr="00F166E8">
        <w:rPr>
          <w:rFonts w:hint="eastAsia"/>
          <w:bCs/>
          <w:sz w:val="24"/>
        </w:rPr>
        <w:t>/</w:t>
      </w:r>
      <w:r w:rsidRPr="00F166E8">
        <w:rPr>
          <w:rFonts w:hint="eastAsia"/>
          <w:bCs/>
          <w:sz w:val="24"/>
        </w:rPr>
        <w:t>期货</w:t>
      </w:r>
      <w:r w:rsidRPr="00F166E8">
        <w:rPr>
          <w:bCs/>
          <w:sz w:val="24"/>
        </w:rPr>
        <w:t>经纪商或其他为基</w:t>
      </w:r>
      <w:r w:rsidRPr="00F166E8">
        <w:rPr>
          <w:bCs/>
          <w:sz w:val="24"/>
        </w:rPr>
        <w:lastRenderedPageBreak/>
        <w:t>金提供服务的外部机构；</w:t>
      </w:r>
      <w:r w:rsidRPr="00F166E8">
        <w:rPr>
          <w:bCs/>
          <w:sz w:val="24"/>
        </w:rPr>
        <w:tab/>
      </w:r>
    </w:p>
    <w:p w14:paraId="3D49341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）在符合有关法律、法规的前提下，制订和调整有关基金认购、申购、赎回、转换和非交易过户</w:t>
      </w:r>
      <w:r w:rsidRPr="00F166E8">
        <w:rPr>
          <w:rFonts w:hint="eastAsia"/>
          <w:bCs/>
          <w:sz w:val="24"/>
        </w:rPr>
        <w:t>和定投等</w:t>
      </w:r>
      <w:r w:rsidRPr="00F166E8">
        <w:rPr>
          <w:bCs/>
          <w:sz w:val="24"/>
        </w:rPr>
        <w:t>的业务规则</w:t>
      </w:r>
      <w:r w:rsidRPr="00F166E8">
        <w:rPr>
          <w:rFonts w:hint="eastAsia"/>
          <w:bCs/>
          <w:sz w:val="24"/>
        </w:rPr>
        <w:t>，在法律法规和本基金合同规定的范围内决定和调整基金相关费率结构和收费方式</w:t>
      </w:r>
      <w:r w:rsidRPr="00F166E8">
        <w:rPr>
          <w:bCs/>
          <w:sz w:val="24"/>
        </w:rPr>
        <w:t>；</w:t>
      </w:r>
    </w:p>
    <w:p w14:paraId="3C60CC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w:t>
      </w:r>
      <w:r w:rsidRPr="00F166E8">
        <w:rPr>
          <w:rFonts w:hint="eastAsia"/>
          <w:bCs/>
          <w:sz w:val="24"/>
        </w:rPr>
        <w:t>委托第三方机构办理本基金的交易、清算、估值、结算等业务；</w:t>
      </w:r>
    </w:p>
    <w:p w14:paraId="688F123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）法律法规及中国证监会规定的和《基金合同》约定的其他权利。</w:t>
      </w:r>
    </w:p>
    <w:p w14:paraId="53B9BC2A" w14:textId="77777777" w:rsidR="00F166E8" w:rsidRPr="00F166E8" w:rsidRDefault="00F166E8" w:rsidP="00F166E8">
      <w:pPr>
        <w:spacing w:line="360" w:lineRule="auto"/>
        <w:ind w:firstLineChars="200" w:firstLine="480"/>
        <w:rPr>
          <w:bCs/>
          <w:sz w:val="24"/>
        </w:rPr>
      </w:pPr>
      <w:r w:rsidRPr="00F166E8">
        <w:rPr>
          <w:bCs/>
          <w:sz w:val="24"/>
        </w:rPr>
        <w:t>2</w:t>
      </w:r>
      <w:r w:rsidRPr="00F166E8">
        <w:rPr>
          <w:bCs/>
          <w:sz w:val="24"/>
        </w:rPr>
        <w:t>、根据《基金法》、《运作办法》及其他有关规定，基金管理人的义务包括但不限于：</w:t>
      </w:r>
    </w:p>
    <w:p w14:paraId="1774735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金，办理或者委托经中国证监会认定的其他机构代为办理基金份额的发售、申购、赎回和登记事宜；</w:t>
      </w:r>
    </w:p>
    <w:p w14:paraId="6979D9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）办理基金备案手续；</w:t>
      </w:r>
    </w:p>
    <w:p w14:paraId="02A837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）自《基金合同》生效之日起</w:t>
      </w:r>
      <w:r w:rsidRPr="00F166E8">
        <w:rPr>
          <w:rFonts w:hint="eastAsia"/>
          <w:bCs/>
          <w:sz w:val="24"/>
        </w:rPr>
        <w:t>，</w:t>
      </w:r>
      <w:r w:rsidRPr="00F166E8">
        <w:rPr>
          <w:bCs/>
          <w:sz w:val="24"/>
        </w:rPr>
        <w:t>以诚实信用、谨慎勤勉的原则管理和运用基金财产；</w:t>
      </w:r>
    </w:p>
    <w:p w14:paraId="0A5B5F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）配备足够的具有专业资格的人员进行基金投资分析、决策，以专业化的经营方式管理和运作基金财产；</w:t>
      </w:r>
    </w:p>
    <w:p w14:paraId="6E5EF0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）建立健全内部风险控制、监察与稽核、财务管理及人事管理等制度，保证所管理的基金财产和基金管理人的财产相互独立</w:t>
      </w:r>
      <w:r w:rsidRPr="00F166E8">
        <w:rPr>
          <w:bCs/>
          <w:sz w:val="24"/>
        </w:rPr>
        <w:t>,</w:t>
      </w:r>
      <w:r w:rsidRPr="00F166E8">
        <w:rPr>
          <w:bCs/>
          <w:sz w:val="24"/>
        </w:rPr>
        <w:t>对所管理的不同基金分别管理，分别记账，进行证券投资；</w:t>
      </w:r>
    </w:p>
    <w:p w14:paraId="4B30F356"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）除依据《基金法》、《基金合同》及其他有关规定外</w:t>
      </w:r>
      <w:r w:rsidRPr="00F166E8">
        <w:rPr>
          <w:bCs/>
          <w:sz w:val="24"/>
        </w:rPr>
        <w:t>,</w:t>
      </w:r>
      <w:r w:rsidRPr="00F166E8">
        <w:rPr>
          <w:bCs/>
          <w:sz w:val="24"/>
        </w:rPr>
        <w:t>不得利用基金财产为自己及任何第三人谋取利益，不得委托第三人运作基金财产；</w:t>
      </w:r>
    </w:p>
    <w:p w14:paraId="2FF404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）依法接受基金托管人的监督；</w:t>
      </w:r>
    </w:p>
    <w:p w14:paraId="3F646A4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）采取适当合理的措施使计算基金份额认购、申购、赎回和注销价格的方法符合《基金合同》等法律文件的规定，按有关规定计算并披露</w:t>
      </w:r>
      <w:r w:rsidRPr="00F166E8">
        <w:rPr>
          <w:rFonts w:hint="eastAsia"/>
          <w:bCs/>
          <w:sz w:val="24"/>
        </w:rPr>
        <w:t>基金</w:t>
      </w:r>
      <w:r w:rsidRPr="00F166E8">
        <w:rPr>
          <w:bCs/>
          <w:sz w:val="24"/>
        </w:rPr>
        <w:t>净值信息，确定基金份额申购、赎回的价格；</w:t>
      </w:r>
    </w:p>
    <w:p w14:paraId="0A4D91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）进行基金会计核算并编制基金财务会计报告；</w:t>
      </w:r>
    </w:p>
    <w:p w14:paraId="5CD339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）编制季度报告、中期报告和年度报告；</w:t>
      </w:r>
    </w:p>
    <w:p w14:paraId="2E56D1C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w:t>
      </w:r>
      <w:r w:rsidRPr="00F166E8">
        <w:rPr>
          <w:bCs/>
          <w:sz w:val="24"/>
        </w:rPr>
        <w:tab/>
      </w:r>
      <w:r w:rsidRPr="00F166E8">
        <w:rPr>
          <w:bCs/>
          <w:sz w:val="24"/>
        </w:rPr>
        <w:t>严格按照《基金法》、《基金合同》及其他有关规定，履行信息披露及报告义务；</w:t>
      </w:r>
    </w:p>
    <w:p w14:paraId="53BB3FB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）保守基金商业秘密，不泄露基金投资计划、投资意向等。除《基金法》、</w:t>
      </w:r>
      <w:r w:rsidRPr="00F166E8">
        <w:rPr>
          <w:bCs/>
          <w:sz w:val="24"/>
        </w:rPr>
        <w:lastRenderedPageBreak/>
        <w:t>《基金合同》及其他有关规定另有规定外，在基金信息公开披露前应予保密，不向他人泄露</w:t>
      </w:r>
      <w:r w:rsidRPr="00F166E8">
        <w:rPr>
          <w:rFonts w:hint="eastAsia"/>
          <w:bCs/>
          <w:sz w:val="24"/>
        </w:rPr>
        <w:t>，但向监管机构、司法机关或因审计、法律等外部专业顾问提供服务而向其提供的情况除外；</w:t>
      </w:r>
    </w:p>
    <w:p w14:paraId="51877F8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）按《基金合同》的约定确定基金收益分配方案，及时向基金份额持有人分配基金收益；</w:t>
      </w:r>
    </w:p>
    <w:p w14:paraId="56346583"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）按规定受理申购与赎回申请，及时、足额支付赎回款项；</w:t>
      </w:r>
    </w:p>
    <w:p w14:paraId="33273C0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）依据《基金法》、《基金合同》及其他有关规定召集基金份额持有人大会或配合基金托管人、基金份额持有人依法召集基金份额持有人大会；</w:t>
      </w:r>
    </w:p>
    <w:p w14:paraId="03362E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）按规定保存基金财产管理业务活动的会计账册、报表、记录和其他相关资料</w:t>
      </w:r>
      <w:r w:rsidRPr="00F166E8">
        <w:rPr>
          <w:rFonts w:hint="eastAsia"/>
          <w:bCs/>
          <w:sz w:val="24"/>
        </w:rPr>
        <w:t>15</w:t>
      </w:r>
      <w:r w:rsidRPr="00F166E8">
        <w:rPr>
          <w:bCs/>
          <w:sz w:val="24"/>
        </w:rPr>
        <w:t>年以上；</w:t>
      </w:r>
    </w:p>
    <w:p w14:paraId="50ABAE8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5233E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）组织并参加基金财产清算小组</w:t>
      </w:r>
      <w:r w:rsidRPr="00F166E8">
        <w:rPr>
          <w:rFonts w:hint="eastAsia"/>
          <w:bCs/>
          <w:sz w:val="24"/>
        </w:rPr>
        <w:t>，</w:t>
      </w:r>
      <w:r w:rsidRPr="00F166E8">
        <w:rPr>
          <w:bCs/>
          <w:sz w:val="24"/>
        </w:rPr>
        <w:t>参与基金财产的保管、清理、估价、变现和分配；</w:t>
      </w:r>
    </w:p>
    <w:p w14:paraId="1D9EEA4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19</w:t>
      </w:r>
      <w:r w:rsidRPr="00F166E8">
        <w:rPr>
          <w:bCs/>
          <w:sz w:val="24"/>
        </w:rPr>
        <w:t>）面临解散、依法被撤销或者被依法宣告破产时，及时报告中国证监会并通知基金托管人；</w:t>
      </w:r>
    </w:p>
    <w:p w14:paraId="748DB3A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20</w:t>
      </w:r>
      <w:r w:rsidRPr="00F166E8">
        <w:rPr>
          <w:bCs/>
          <w:sz w:val="24"/>
        </w:rPr>
        <w:t>）因违反《基金合同》导致基金财产的损失或损害基金份额持有人合法权益时，应当承担赔偿责任，其赔偿责任不因其退任而免除；</w:t>
      </w:r>
    </w:p>
    <w:p w14:paraId="7B32DB8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21</w:t>
      </w:r>
      <w:r w:rsidRPr="00F166E8">
        <w:rPr>
          <w:bCs/>
          <w:sz w:val="24"/>
        </w:rPr>
        <w:t>）监督基金托管人按法律法规和《基金合同》规定履行自己的义务，基金托管人违反《基金合同》造成基金财产损失时，基金管理人应为基金份额持有人利益向基金托管人追偿；</w:t>
      </w:r>
    </w:p>
    <w:p w14:paraId="691D72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22</w:t>
      </w:r>
      <w:r w:rsidRPr="00F166E8">
        <w:rPr>
          <w:bCs/>
          <w:sz w:val="24"/>
        </w:rPr>
        <w:t>）当基金管理人将其义务委托第三方处理时，应当对第三方处理有关基金事务的行为承担责任；</w:t>
      </w:r>
    </w:p>
    <w:p w14:paraId="29C581E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23</w:t>
      </w:r>
      <w:r w:rsidRPr="00F166E8">
        <w:rPr>
          <w:bCs/>
          <w:sz w:val="24"/>
        </w:rPr>
        <w:t>）以基金管理人名义，代表基金份额持有人利益行使诉讼权利或实施其他法律行为；</w:t>
      </w:r>
      <w:r w:rsidRPr="00F166E8">
        <w:rPr>
          <w:bCs/>
          <w:sz w:val="24"/>
        </w:rPr>
        <w:tab/>
      </w:r>
    </w:p>
    <w:p w14:paraId="191595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24</w:t>
      </w:r>
      <w:r w:rsidRPr="00F166E8">
        <w:rPr>
          <w:bCs/>
          <w:sz w:val="24"/>
        </w:rPr>
        <w:t>）基金管理人在募集期间未能达到基金的备案条件，《基金合同》不能生效，基金管理人承担全部募集费用，将已募集资金并加计银行同期</w:t>
      </w:r>
      <w:r w:rsidRPr="00F166E8">
        <w:rPr>
          <w:rFonts w:hint="eastAsia"/>
          <w:bCs/>
          <w:sz w:val="24"/>
        </w:rPr>
        <w:t>活期</w:t>
      </w:r>
      <w:r w:rsidRPr="00F166E8">
        <w:rPr>
          <w:bCs/>
          <w:sz w:val="24"/>
        </w:rPr>
        <w:t>存款利息在基金募集期结束后</w:t>
      </w:r>
      <w:r w:rsidRPr="00F166E8">
        <w:rPr>
          <w:rFonts w:hint="eastAsia"/>
          <w:bCs/>
          <w:sz w:val="24"/>
        </w:rPr>
        <w:t>30</w:t>
      </w:r>
      <w:r w:rsidRPr="00F166E8">
        <w:rPr>
          <w:bCs/>
          <w:sz w:val="24"/>
        </w:rPr>
        <w:t>日内退还基金认购人；</w:t>
      </w:r>
    </w:p>
    <w:p w14:paraId="6C12188A" w14:textId="77777777" w:rsidR="00F166E8" w:rsidRPr="00F166E8" w:rsidRDefault="00F166E8" w:rsidP="00F166E8">
      <w:pPr>
        <w:spacing w:line="360" w:lineRule="auto"/>
        <w:ind w:firstLineChars="200" w:firstLine="480"/>
        <w:rPr>
          <w:bCs/>
          <w:sz w:val="24"/>
        </w:rPr>
      </w:pPr>
      <w:r w:rsidRPr="00F166E8">
        <w:rPr>
          <w:bCs/>
          <w:sz w:val="24"/>
        </w:rPr>
        <w:lastRenderedPageBreak/>
        <w:t>（</w:t>
      </w:r>
      <w:r w:rsidRPr="00F166E8">
        <w:rPr>
          <w:bCs/>
          <w:sz w:val="24"/>
        </w:rPr>
        <w:t>25</w:t>
      </w:r>
      <w:r w:rsidRPr="00F166E8">
        <w:rPr>
          <w:bCs/>
          <w:sz w:val="24"/>
        </w:rPr>
        <w:t>）执行生效的基金份额持有人大会的</w:t>
      </w:r>
      <w:r w:rsidRPr="00F166E8">
        <w:rPr>
          <w:rFonts w:hint="eastAsia"/>
          <w:bCs/>
          <w:sz w:val="24"/>
        </w:rPr>
        <w:t>决议</w:t>
      </w:r>
      <w:r w:rsidRPr="00F166E8">
        <w:rPr>
          <w:bCs/>
          <w:sz w:val="24"/>
        </w:rPr>
        <w:t>；</w:t>
      </w:r>
    </w:p>
    <w:p w14:paraId="0D444AD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26</w:t>
      </w:r>
      <w:r w:rsidRPr="00F166E8">
        <w:rPr>
          <w:bCs/>
          <w:sz w:val="24"/>
        </w:rPr>
        <w:t>）建立并保存基金份额持有人名册；</w:t>
      </w:r>
    </w:p>
    <w:p w14:paraId="0FF7D26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27</w:t>
      </w:r>
      <w:r w:rsidRPr="00F166E8">
        <w:rPr>
          <w:bCs/>
          <w:sz w:val="24"/>
        </w:rPr>
        <w:t>）法律法规及中国证监会规定的和《基金合同》约定的其他义务。</w:t>
      </w:r>
    </w:p>
    <w:p w14:paraId="054DFCC1" w14:textId="77777777" w:rsidR="00451B85" w:rsidRDefault="00451B85" w:rsidP="00451B85">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47FA0C0E" w14:textId="3FE921BD"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、根据《基金法》、《运作办法》及其他有关规定，基金托管人的权利包括但不限于：</w:t>
      </w:r>
    </w:p>
    <w:p w14:paraId="5EAD40B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）自《基金合同》生效之日起，依法律法规和《基金合同》的规定安全保管基金财产；</w:t>
      </w:r>
    </w:p>
    <w:p w14:paraId="3797845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）依《基金合同》约定获得基金托管费以及法律法规规定或监管部门批准的其他费用；</w:t>
      </w:r>
    </w:p>
    <w:p w14:paraId="4ABCE6B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EC67B4" w14:textId="71D4448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）根据相关市场规则，为基金开设资金账户、证券账户、期货结算账户等投资所需账户、为基金办理证券交易资金清算。</w:t>
      </w:r>
    </w:p>
    <w:p w14:paraId="4753411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）提议召开或召集基金份额持有人大会；</w:t>
      </w:r>
    </w:p>
    <w:p w14:paraId="5FF46A3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）在基金管理人更换时，提名新的基金管理人；</w:t>
      </w:r>
    </w:p>
    <w:p w14:paraId="3E9AB0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）法律法规及中国证监会规定的和《基金合同》约定的其他权利。</w:t>
      </w:r>
    </w:p>
    <w:p w14:paraId="4F607275"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、根据《基金法》、《运作办法》及其他有关规定，基金托管人的义务包括但不限于：</w:t>
      </w:r>
    </w:p>
    <w:p w14:paraId="4213D1E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）以诚实信用、勤勉尽责的原则持有并安全保管基金财产；</w:t>
      </w:r>
    </w:p>
    <w:p w14:paraId="0D67D4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）设立专门的基金托管部门，具有符合要求的营业场所，配备足够的、合格的熟悉基金托管业务的专职人员，负责基金财产托管事宜；</w:t>
      </w:r>
    </w:p>
    <w:p w14:paraId="633F91E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CC2854" w14:textId="7AFA2F1A"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）除依据《基金法》、《基金合同》及其他有关规定外，不得利用基金财产为自己及任何第三人谋取利益，不得委托第三人托管基金财产；</w:t>
      </w:r>
    </w:p>
    <w:p w14:paraId="6B33CBD8"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5</w:t>
      </w:r>
      <w:r w:rsidRPr="00F166E8">
        <w:rPr>
          <w:rFonts w:hint="eastAsia"/>
          <w:bCs/>
          <w:sz w:val="24"/>
        </w:rPr>
        <w:t>）保管由基金管理人代表基金签订的与基金有关的重大合同及有关凭证；</w:t>
      </w:r>
    </w:p>
    <w:p w14:paraId="3D20198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）按规定开设基金财产的资金账户、证券账户、期货结算账户等投资所需账户</w:t>
      </w:r>
      <w:r w:rsidRPr="00F166E8">
        <w:rPr>
          <w:rFonts w:hint="eastAsia"/>
          <w:bCs/>
          <w:sz w:val="24"/>
        </w:rPr>
        <w:t>,</w:t>
      </w:r>
      <w:r w:rsidRPr="00F166E8">
        <w:rPr>
          <w:rFonts w:hint="eastAsia"/>
          <w:bCs/>
          <w:sz w:val="24"/>
        </w:rPr>
        <w:t>按照《基金合同》的约定，根据基金管理人的投资指令，及时办理清算、交割事宜；</w:t>
      </w:r>
    </w:p>
    <w:p w14:paraId="138108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582714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）复核、审查基金管理人计算的基金资产净值、基金份额净值、基金份额申购、赎回价格；</w:t>
      </w:r>
    </w:p>
    <w:p w14:paraId="6E5AF4C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）办理与基金托管业务活动有关的信息披露事项；</w:t>
      </w:r>
    </w:p>
    <w:p w14:paraId="326E76D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10</w:t>
      </w:r>
      <w:r w:rsidRPr="00F166E8">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52D15D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11</w:t>
      </w:r>
      <w:r w:rsidRPr="00F166E8">
        <w:rPr>
          <w:rFonts w:hint="eastAsia"/>
          <w:bCs/>
          <w:sz w:val="24"/>
        </w:rPr>
        <w:t>）保存基金托管业务活动的记录、账册、报表和其他相关资料</w:t>
      </w:r>
      <w:r w:rsidRPr="00F166E8">
        <w:rPr>
          <w:rFonts w:hint="eastAsia"/>
          <w:bCs/>
          <w:sz w:val="24"/>
        </w:rPr>
        <w:t>15</w:t>
      </w:r>
      <w:r w:rsidRPr="00F166E8">
        <w:rPr>
          <w:rFonts w:hint="eastAsia"/>
          <w:bCs/>
          <w:sz w:val="24"/>
        </w:rPr>
        <w:t>年以上；</w:t>
      </w:r>
    </w:p>
    <w:p w14:paraId="44F8658C" w14:textId="7755D16C"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12</w:t>
      </w:r>
      <w:r w:rsidRPr="00F166E8">
        <w:rPr>
          <w:rFonts w:hint="eastAsia"/>
          <w:bCs/>
          <w:sz w:val="24"/>
        </w:rPr>
        <w:t>）保存基金份额持有人名册；</w:t>
      </w:r>
    </w:p>
    <w:p w14:paraId="085C89C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13</w:t>
      </w:r>
      <w:r w:rsidRPr="00F166E8">
        <w:rPr>
          <w:rFonts w:hint="eastAsia"/>
          <w:bCs/>
          <w:sz w:val="24"/>
        </w:rPr>
        <w:t>）按规定制作相关账册并与基金管理人核对；</w:t>
      </w:r>
    </w:p>
    <w:p w14:paraId="611D2EB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14</w:t>
      </w:r>
      <w:r w:rsidRPr="00F166E8">
        <w:rPr>
          <w:rFonts w:hint="eastAsia"/>
          <w:bCs/>
          <w:sz w:val="24"/>
        </w:rPr>
        <w:t>）依据基金管理人的指令或有关规定向基金份额持有人支付基金收益和赎回款项；</w:t>
      </w:r>
    </w:p>
    <w:p w14:paraId="3796038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15</w:t>
      </w:r>
      <w:r w:rsidRPr="00F166E8">
        <w:rPr>
          <w:rFonts w:hint="eastAsia"/>
          <w:bCs/>
          <w:sz w:val="24"/>
        </w:rPr>
        <w:t>）依据《基金法》、《基金合同》及其他有关规定，召集基金份额持有人大会或配合基金管理人、基金份额持有人依法召集基金份额持有人大会；</w:t>
      </w:r>
    </w:p>
    <w:p w14:paraId="11119B0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16</w:t>
      </w:r>
      <w:r w:rsidRPr="00F166E8">
        <w:rPr>
          <w:rFonts w:hint="eastAsia"/>
          <w:bCs/>
          <w:sz w:val="24"/>
        </w:rPr>
        <w:t>）按照法律法规和《基金合同》及《托管协议》的规定监督基金管理人的投资运作；</w:t>
      </w:r>
    </w:p>
    <w:p w14:paraId="6B75E8C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17</w:t>
      </w:r>
      <w:r w:rsidRPr="00F166E8">
        <w:rPr>
          <w:rFonts w:hint="eastAsia"/>
          <w:bCs/>
          <w:sz w:val="24"/>
        </w:rPr>
        <w:t>）参加基金财产清算小组，参与基金财产的保管、清理、估价、变现和分配；</w:t>
      </w:r>
    </w:p>
    <w:p w14:paraId="256F4CA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18</w:t>
      </w:r>
      <w:r w:rsidRPr="00F166E8">
        <w:rPr>
          <w:rFonts w:hint="eastAsia"/>
          <w:bCs/>
          <w:sz w:val="24"/>
        </w:rPr>
        <w:t>）面临解散、依法被撤销或者被依法宣告破产时，及时报告中国证监会和银行业监督管理机构，并通知基金管理人；</w:t>
      </w:r>
    </w:p>
    <w:p w14:paraId="39DD0F11"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19</w:t>
      </w:r>
      <w:r w:rsidRPr="00F166E8">
        <w:rPr>
          <w:rFonts w:hint="eastAsia"/>
          <w:bCs/>
          <w:sz w:val="24"/>
        </w:rPr>
        <w:t>）因违反《基金合同》导致基金财产损失时，应承担赔偿责任，其赔偿责任不因其退任而免除；</w:t>
      </w:r>
    </w:p>
    <w:p w14:paraId="7097DB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20</w:t>
      </w:r>
      <w:r w:rsidRPr="00F166E8">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0CDD5B1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21</w:t>
      </w:r>
      <w:r w:rsidRPr="00F166E8">
        <w:rPr>
          <w:rFonts w:hint="eastAsia"/>
          <w:bCs/>
          <w:sz w:val="24"/>
        </w:rPr>
        <w:t>）执行生效的基金份额持有人大会的决议；</w:t>
      </w:r>
    </w:p>
    <w:p w14:paraId="21CCEB74" w14:textId="22FC06D4"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22</w:t>
      </w:r>
      <w:r w:rsidRPr="00F166E8">
        <w:rPr>
          <w:rFonts w:hint="eastAsia"/>
          <w:bCs/>
          <w:sz w:val="24"/>
        </w:rPr>
        <w:t>）法律法规及中国证监会规定的和《基金合同》约定的其他义务。</w:t>
      </w:r>
    </w:p>
    <w:p w14:paraId="6CBBEC67" w14:textId="77777777"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303D6F7" w14:textId="3250091B" w:rsidR="00F166E8" w:rsidRPr="00F166E8" w:rsidRDefault="00F166E8" w:rsidP="00F166E8">
      <w:pPr>
        <w:spacing w:line="360" w:lineRule="auto"/>
        <w:ind w:firstLineChars="200" w:firstLine="480"/>
        <w:rPr>
          <w:bCs/>
          <w:sz w:val="24"/>
        </w:rPr>
      </w:pPr>
      <w:r w:rsidRPr="00F166E8">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55A9FC4" w14:textId="77777777" w:rsidR="00F166E8" w:rsidRPr="00F166E8" w:rsidRDefault="00F166E8" w:rsidP="00F166E8">
      <w:pPr>
        <w:spacing w:line="360" w:lineRule="auto"/>
        <w:ind w:firstLineChars="200" w:firstLine="480"/>
        <w:rPr>
          <w:bCs/>
          <w:sz w:val="24"/>
        </w:rPr>
      </w:pPr>
      <w:r w:rsidRPr="00F166E8">
        <w:rPr>
          <w:rFonts w:hint="eastAsia"/>
          <w:bCs/>
          <w:sz w:val="24"/>
        </w:rPr>
        <w:t>同一类别每份基金份额具有同等的合法权益。</w:t>
      </w:r>
    </w:p>
    <w:p w14:paraId="10AFFA79" w14:textId="77777777"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、根据《基金法》、《运作办法》及其他有关规定，基金份额持有人的权利包括但不限于：</w:t>
      </w:r>
    </w:p>
    <w:p w14:paraId="4A28A6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）分享基金财产收益；</w:t>
      </w:r>
    </w:p>
    <w:p w14:paraId="1483E0C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）参与分配清算后的剩余基金财产；</w:t>
      </w:r>
    </w:p>
    <w:p w14:paraId="22542B8F" w14:textId="034528E1"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w:t>
      </w:r>
      <w:r w:rsidR="0074532B" w:rsidRPr="0074532B">
        <w:rPr>
          <w:bCs/>
          <w:sz w:val="24"/>
        </w:rPr>
        <w:t>开放期内，</w:t>
      </w:r>
      <w:r w:rsidRPr="00F166E8">
        <w:rPr>
          <w:rFonts w:hint="eastAsia"/>
          <w:bCs/>
          <w:sz w:val="24"/>
        </w:rPr>
        <w:t>依法转让或者申请赎回其持有的基金份额；</w:t>
      </w:r>
    </w:p>
    <w:p w14:paraId="1217D5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）按照规定要求召开基金份额持有人大会或者召集基金份额持有人大会；</w:t>
      </w:r>
    </w:p>
    <w:p w14:paraId="3776E22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）出席或者委派代表出席基金份额持有人大会，对基金份额持有人大会审议事项行使表决权；</w:t>
      </w:r>
    </w:p>
    <w:p w14:paraId="66CED2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）查阅或者复制公开披露的基金信息资料；</w:t>
      </w:r>
    </w:p>
    <w:p w14:paraId="275E0FE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）监督基金管理人的投资运作；</w:t>
      </w:r>
    </w:p>
    <w:p w14:paraId="5E95B59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）对基金管理人、基金托管人、基金服务机构损害其合法权益的行为依法提起诉讼或仲裁；</w:t>
      </w:r>
    </w:p>
    <w:p w14:paraId="3064281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）法律法规及中国证监会规定的和《基金合同》约定的其他权利。</w:t>
      </w:r>
    </w:p>
    <w:p w14:paraId="0D61CF39"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、根据《基金法》、《运作办法》及其他有关规定，基金份额持有人的义务包括但不限于：</w:t>
      </w:r>
    </w:p>
    <w:p w14:paraId="7C5776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）认真阅读并遵守《基金合同》、招募说明书等信息披露文件；</w:t>
      </w:r>
    </w:p>
    <w:p w14:paraId="426160F4"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2</w:t>
      </w:r>
      <w:r w:rsidRPr="00F166E8">
        <w:rPr>
          <w:rFonts w:hint="eastAsia"/>
          <w:bCs/>
          <w:sz w:val="24"/>
        </w:rPr>
        <w:t>）了解所投资基金产品，了解自身风险承受能力，自主判断基金的投资价值，自主做出投资决策，自行承担投资风险；</w:t>
      </w:r>
    </w:p>
    <w:p w14:paraId="2CD13E7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）关注基金信息披露，及时行使权利和履行义务；</w:t>
      </w:r>
    </w:p>
    <w:p w14:paraId="725737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）交纳基金认购、申购款项及法律法规和《基金合同》所规定的费用；</w:t>
      </w:r>
    </w:p>
    <w:p w14:paraId="16E7A7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）在其持有的基金份额范围内，承担基金亏损或者《基金合同》终止的有限责任；</w:t>
      </w:r>
    </w:p>
    <w:p w14:paraId="5022A7A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）不从事任何有损基金及其他《基金合同》当事人合法权益的活动；</w:t>
      </w:r>
    </w:p>
    <w:p w14:paraId="5C85DEF2" w14:textId="437A27CD"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）执行生效的基金份额持有人大会的</w:t>
      </w:r>
      <w:r w:rsidR="00D27EB2" w:rsidRPr="00D27EB2">
        <w:rPr>
          <w:bCs/>
          <w:sz w:val="24"/>
        </w:rPr>
        <w:t>决</w:t>
      </w:r>
      <w:r w:rsidR="00D27EB2" w:rsidRPr="00D27EB2">
        <w:rPr>
          <w:rFonts w:hint="eastAsia"/>
          <w:bCs/>
          <w:sz w:val="24"/>
        </w:rPr>
        <w:t>议</w:t>
      </w:r>
      <w:r w:rsidRPr="00F166E8">
        <w:rPr>
          <w:rFonts w:hint="eastAsia"/>
          <w:bCs/>
          <w:sz w:val="24"/>
        </w:rPr>
        <w:t>；</w:t>
      </w:r>
    </w:p>
    <w:p w14:paraId="16C6D5BD" w14:textId="3E6B40D9"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）返还在基金交易过程中因任何原因获得的不当得利；</w:t>
      </w:r>
    </w:p>
    <w:p w14:paraId="33A38858" w14:textId="097D61F4" w:rsidR="000D5EC2" w:rsidRPr="000D5EC2" w:rsidRDefault="000D5EC2" w:rsidP="00F166E8">
      <w:pPr>
        <w:spacing w:line="360" w:lineRule="auto"/>
        <w:ind w:firstLineChars="200" w:firstLine="480"/>
        <w:rPr>
          <w:bCs/>
          <w:sz w:val="24"/>
        </w:rPr>
      </w:pPr>
      <w:r w:rsidRPr="000D5EC2">
        <w:rPr>
          <w:rFonts w:hint="eastAsia"/>
          <w:bCs/>
          <w:sz w:val="24"/>
        </w:rPr>
        <w:t>（</w:t>
      </w:r>
      <w:r w:rsidRPr="000D5EC2">
        <w:rPr>
          <w:rFonts w:hint="eastAsia"/>
          <w:bCs/>
          <w:sz w:val="24"/>
        </w:rPr>
        <w:t>9</w:t>
      </w:r>
      <w:r w:rsidRPr="000D5EC2">
        <w:rPr>
          <w:rFonts w:hint="eastAsia"/>
          <w:bCs/>
          <w:sz w:val="24"/>
        </w:rPr>
        <w:t>）发起资金提供方持有认购的基金份额不少于</w:t>
      </w:r>
      <w:r w:rsidRPr="000D5EC2">
        <w:rPr>
          <w:rFonts w:hint="eastAsia"/>
          <w:bCs/>
          <w:sz w:val="24"/>
        </w:rPr>
        <w:t>3</w:t>
      </w:r>
      <w:r w:rsidRPr="000D5EC2">
        <w:rPr>
          <w:rFonts w:hint="eastAsia"/>
          <w:bCs/>
          <w:sz w:val="24"/>
        </w:rPr>
        <w:t>年；</w:t>
      </w:r>
    </w:p>
    <w:p w14:paraId="219331AB" w14:textId="7F21353D" w:rsidR="00F166E8" w:rsidRDefault="00F166E8" w:rsidP="00F166E8">
      <w:pPr>
        <w:spacing w:line="360" w:lineRule="auto"/>
        <w:ind w:firstLineChars="200" w:firstLine="480"/>
        <w:rPr>
          <w:bCs/>
          <w:sz w:val="24"/>
        </w:rPr>
      </w:pPr>
      <w:r w:rsidRPr="00F166E8">
        <w:rPr>
          <w:rFonts w:hint="eastAsia"/>
          <w:bCs/>
          <w:sz w:val="24"/>
        </w:rPr>
        <w:t>（</w:t>
      </w:r>
      <w:r w:rsidR="000D5EC2">
        <w:rPr>
          <w:bCs/>
          <w:sz w:val="24"/>
        </w:rPr>
        <w:t>10</w:t>
      </w:r>
      <w:r w:rsidRPr="00F166E8">
        <w:rPr>
          <w:rFonts w:hint="eastAsia"/>
          <w:bCs/>
          <w:sz w:val="24"/>
        </w:rPr>
        <w:t>）法律法规及中国证监会规定的和《基金合同》约定的其他义务。</w:t>
      </w:r>
    </w:p>
    <w:p w14:paraId="23CD497A" w14:textId="77777777" w:rsidR="00451B85" w:rsidRDefault="00451B85" w:rsidP="00451B85">
      <w:pPr>
        <w:spacing w:line="360" w:lineRule="auto"/>
        <w:ind w:firstLineChars="200" w:firstLine="480"/>
        <w:rPr>
          <w:bCs/>
          <w:sz w:val="24"/>
        </w:rPr>
      </w:pPr>
    </w:p>
    <w:p w14:paraId="1588A3B7" w14:textId="77777777"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55117041" w14:textId="02257100"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190C45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本基金份额持有人大会不设日常机构。若将来法律法规对基金份额持有人大会另有规定的，以届时有效的法律法规为准。</w:t>
      </w:r>
    </w:p>
    <w:p w14:paraId="06E48167" w14:textId="1EBD1DB0" w:rsidR="00F166E8" w:rsidRPr="00E359C5" w:rsidRDefault="00F166E8" w:rsidP="00F166E8">
      <w:pPr>
        <w:spacing w:line="360" w:lineRule="auto"/>
        <w:ind w:firstLineChars="200" w:firstLine="480"/>
        <w:rPr>
          <w:sz w:val="24"/>
          <w:szCs w:val="24"/>
        </w:rPr>
      </w:pPr>
      <w:r w:rsidRPr="00E359C5">
        <w:rPr>
          <w:rFonts w:hint="eastAsia"/>
          <w:sz w:val="24"/>
          <w:szCs w:val="24"/>
        </w:rPr>
        <w:t>（一）召开事由</w:t>
      </w:r>
    </w:p>
    <w:p w14:paraId="0745052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、当出现或需要决定下列事由之一的，应当召开基金份额持有人大会，但法律法规、中国证监会另有规定的除外：</w:t>
      </w:r>
    </w:p>
    <w:p w14:paraId="7DE2FCC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）终止《基金合同》，基金合同另有约定的除外；</w:t>
      </w:r>
    </w:p>
    <w:p w14:paraId="08097D0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）更换基金管理人；</w:t>
      </w:r>
    </w:p>
    <w:p w14:paraId="6F0E115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）更换基金托管人；</w:t>
      </w:r>
    </w:p>
    <w:p w14:paraId="09BC1F5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）转换基金运作方式；</w:t>
      </w:r>
    </w:p>
    <w:p w14:paraId="110BB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）调整基金管理人、基金托管人的报酬标准和提高销售服务费；</w:t>
      </w:r>
    </w:p>
    <w:p w14:paraId="0A71B05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）变更基金类别；</w:t>
      </w:r>
    </w:p>
    <w:p w14:paraId="4687C9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）本基金与其他基金的合并；</w:t>
      </w:r>
    </w:p>
    <w:p w14:paraId="625BA49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8</w:t>
      </w:r>
      <w:r w:rsidRPr="00E359C5">
        <w:rPr>
          <w:rFonts w:hint="eastAsia"/>
          <w:sz w:val="24"/>
          <w:szCs w:val="24"/>
        </w:rPr>
        <w:t>）变更基金投资目标、范围或策略；</w:t>
      </w:r>
    </w:p>
    <w:p w14:paraId="70C697A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9</w:t>
      </w:r>
      <w:r w:rsidRPr="00E359C5">
        <w:rPr>
          <w:rFonts w:hint="eastAsia"/>
          <w:sz w:val="24"/>
          <w:szCs w:val="24"/>
        </w:rPr>
        <w:t>）变更基金份额持有人大会程序；</w:t>
      </w:r>
    </w:p>
    <w:p w14:paraId="0DB527E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10</w:t>
      </w:r>
      <w:r w:rsidRPr="00E359C5">
        <w:rPr>
          <w:rFonts w:hint="eastAsia"/>
          <w:sz w:val="24"/>
          <w:szCs w:val="24"/>
        </w:rPr>
        <w:t>）基金管理人或基金托管人要求召开基金份额持有人大会；</w:t>
      </w:r>
    </w:p>
    <w:p w14:paraId="79C9A0E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11</w:t>
      </w:r>
      <w:r w:rsidRPr="00E359C5">
        <w:rPr>
          <w:rFonts w:hint="eastAsia"/>
          <w:sz w:val="24"/>
          <w:szCs w:val="24"/>
        </w:rPr>
        <w:t>）单独或合计持有本基金总份额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）基金份额的基金份额持有人（以基金管理人收到提议当日的基金份额计算，下同）就同一事项书面要求召开基金份额持有人大会；</w:t>
      </w:r>
    </w:p>
    <w:p w14:paraId="472F07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12</w:t>
      </w:r>
      <w:r w:rsidRPr="00E359C5">
        <w:rPr>
          <w:rFonts w:hint="eastAsia"/>
          <w:sz w:val="24"/>
          <w:szCs w:val="24"/>
        </w:rPr>
        <w:t>）对基金合同当事人权利和义务产生重大影响的其他事项；</w:t>
      </w:r>
    </w:p>
    <w:p w14:paraId="723E9E7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13</w:t>
      </w:r>
      <w:r w:rsidRPr="00E359C5">
        <w:rPr>
          <w:rFonts w:hint="eastAsia"/>
          <w:sz w:val="24"/>
          <w:szCs w:val="24"/>
        </w:rPr>
        <w:t>）法律法规、《基金合同》或中国证监会规定的其他应当召开基金份额持有人大会的事项。</w:t>
      </w:r>
    </w:p>
    <w:p w14:paraId="675268E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5F8FB4A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）法律法规要求增加的基金费用的收取；</w:t>
      </w:r>
    </w:p>
    <w:p w14:paraId="2711F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）在法律法规和《基金合同》规定的范围内调整本基金的申购费率、调低赎回费率、销售服务费率或变更收费方式；</w:t>
      </w:r>
    </w:p>
    <w:p w14:paraId="78331BA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）调整有关基金认购、申购、赎回、转换、非交易过户、转托管等业务的规则；</w:t>
      </w:r>
    </w:p>
    <w:p w14:paraId="5BB7C6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）增加或调整基金份额类别设置、停止现有基金份额的发售及对基金份额分类办法、规则进行调整；</w:t>
      </w:r>
    </w:p>
    <w:p w14:paraId="344ED1B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）因相应的法律法规发生变动而应当对《基金合同》进行修改；</w:t>
      </w:r>
    </w:p>
    <w:p w14:paraId="4ED029A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）对《基金合同》的修改对基金份额持有人利益无实质性不利影响或修改不涉及《基金合同》当事人权利义务关系发生重大变化；</w:t>
      </w:r>
    </w:p>
    <w:p w14:paraId="22DAD3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）按照法律法规和《基金合同》规定不需召开基金份额持有人大会的其他情形。</w:t>
      </w:r>
    </w:p>
    <w:p w14:paraId="3FE3065D" w14:textId="73F0A353" w:rsidR="00F166E8" w:rsidRPr="00E359C5" w:rsidRDefault="00F166E8" w:rsidP="00F166E8">
      <w:pPr>
        <w:spacing w:line="360" w:lineRule="auto"/>
        <w:ind w:firstLineChars="200" w:firstLine="480"/>
        <w:rPr>
          <w:sz w:val="24"/>
          <w:szCs w:val="24"/>
        </w:rPr>
      </w:pPr>
      <w:r w:rsidRPr="00E359C5">
        <w:rPr>
          <w:rFonts w:hint="eastAsia"/>
          <w:sz w:val="24"/>
          <w:szCs w:val="24"/>
        </w:rPr>
        <w:t>（二）会议召集人及召集方式</w:t>
      </w:r>
    </w:p>
    <w:p w14:paraId="0377E20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、除法律法规规定或《基金合同》另有约定外，基金份额持有人大会由基金管理人召集；</w:t>
      </w:r>
    </w:p>
    <w:p w14:paraId="2927AC0B" w14:textId="4055B8E4"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、基金管理人未按规定召集或不能</w:t>
      </w:r>
      <w:r w:rsidR="00D27EB2" w:rsidRPr="00D27EB2">
        <w:rPr>
          <w:bCs/>
          <w:sz w:val="24"/>
          <w:szCs w:val="24"/>
        </w:rPr>
        <w:t>召</w:t>
      </w:r>
      <w:r w:rsidR="00D27EB2" w:rsidRPr="00D27EB2">
        <w:rPr>
          <w:rFonts w:hint="eastAsia"/>
          <w:bCs/>
          <w:sz w:val="24"/>
          <w:szCs w:val="24"/>
        </w:rPr>
        <w:t>集</w:t>
      </w:r>
      <w:r w:rsidRPr="00E359C5">
        <w:rPr>
          <w:rFonts w:hint="eastAsia"/>
          <w:sz w:val="24"/>
          <w:szCs w:val="24"/>
        </w:rPr>
        <w:t>时，由基金托管人召集；</w:t>
      </w:r>
    </w:p>
    <w:p w14:paraId="71FFF8F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、基金托管人认为有必要召开基金份额持有人大会的，应当向基金管理人提出书面提议。基金管理人应当自收到书面提议之日起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w:t>
      </w:r>
      <w:r w:rsidRPr="00E359C5">
        <w:rPr>
          <w:rFonts w:hint="eastAsia"/>
          <w:sz w:val="24"/>
          <w:szCs w:val="24"/>
        </w:rPr>
        <w:lastRenderedPageBreak/>
        <w:t>并书面告知基金托管人。基金管理人决定召集的，应当自出具书面决定之日起</w:t>
      </w:r>
    </w:p>
    <w:p w14:paraId="03FFD75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日内召开；基金管理人决定不召集，基金托管人仍认为有必要召开的，应当由基金托管人自行召集，并自出具书面决定之日起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08F48E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）的基金份额持有人就同一事项书面要求召开基金份额持有人大会，应当向基金管理人提出书面提议。基金管理人应当自收到书面提议之日起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日内决定是否召集，并书面告知提出提议的基金份额持有人代表和基金托管人。基金管理人决定召集的，应当自出具书面决定之日起</w:t>
      </w:r>
    </w:p>
    <w:p w14:paraId="28FA6F14" w14:textId="33A2DF5E"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）的基金份额持有人仍认为有必要召开的，应当向基金托管人提出书面提议。基金托管人应当自收到书面提议之日起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日内决定是否召集，并书面告知提出提议的基金份额持有人代表和基金管理人；基金托管人决定召集的，应当自出具书面决定之日起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2A840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5</w:t>
      </w:r>
      <w:r w:rsidRPr="00E359C5">
        <w:rPr>
          <w:rFonts w:hint="eastAsia"/>
          <w:sz w:val="24"/>
          <w:szCs w:val="24"/>
        </w:rPr>
        <w:t>、单独或合计代表基金份额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）的基金份额持有人就同一事项要求召开基金份额持有人大会，而基金管理人、基金托管人都不召集的，单独或合计代表基金份额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）的基金份额持有人有权自行召集，并至少提前</w:t>
      </w:r>
      <w:r w:rsidRPr="00E359C5">
        <w:rPr>
          <w:rFonts w:hint="eastAsia"/>
          <w:sz w:val="24"/>
          <w:szCs w:val="24"/>
        </w:rPr>
        <w:t>30</w:t>
      </w:r>
      <w:r w:rsidRPr="00E359C5">
        <w:rPr>
          <w:rFonts w:hint="eastAsia"/>
          <w:sz w:val="24"/>
          <w:szCs w:val="24"/>
        </w:rPr>
        <w:t>日报中国证监会备案。基金份额持有人依法自行召集基金份额持有人大会的，基金管理人、基金托管人应当配合，不得阻碍、干扰。</w:t>
      </w:r>
    </w:p>
    <w:p w14:paraId="268F53A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w:t>
      </w:r>
      <w:r w:rsidRPr="00E359C5">
        <w:rPr>
          <w:rFonts w:hint="eastAsia"/>
          <w:sz w:val="24"/>
          <w:szCs w:val="24"/>
        </w:rPr>
        <w:t>、基金份额持有人会议的召集人负责选择确定开会时间、地点、方式和权益登记日。</w:t>
      </w:r>
    </w:p>
    <w:p w14:paraId="6389FA46" w14:textId="0CBFF6BB" w:rsidR="00F166E8" w:rsidRPr="00E359C5" w:rsidRDefault="00F166E8" w:rsidP="00F166E8">
      <w:pPr>
        <w:spacing w:line="360" w:lineRule="auto"/>
        <w:ind w:firstLineChars="200" w:firstLine="480"/>
        <w:rPr>
          <w:sz w:val="24"/>
          <w:szCs w:val="24"/>
        </w:rPr>
      </w:pPr>
      <w:r w:rsidRPr="00E359C5">
        <w:rPr>
          <w:rFonts w:hint="eastAsia"/>
          <w:sz w:val="24"/>
          <w:szCs w:val="24"/>
        </w:rPr>
        <w:t>（三）召开基金份额持有人大会的通知时间、通知内容、通知方式</w:t>
      </w:r>
    </w:p>
    <w:p w14:paraId="3F5334E2" w14:textId="6AA43706"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、召开基金份额持有人大会，召集人应于会议召开前</w:t>
      </w:r>
      <w:r w:rsidRPr="00E359C5">
        <w:rPr>
          <w:rFonts w:hint="eastAsia"/>
          <w:sz w:val="24"/>
          <w:szCs w:val="24"/>
        </w:rPr>
        <w:t>30</w:t>
      </w:r>
      <w:r w:rsidRPr="00E359C5">
        <w:rPr>
          <w:rFonts w:hint="eastAsia"/>
          <w:sz w:val="24"/>
          <w:szCs w:val="24"/>
        </w:rPr>
        <w:t>日，在</w:t>
      </w:r>
      <w:r w:rsidR="00EC760E">
        <w:rPr>
          <w:rFonts w:hint="eastAsia"/>
          <w:sz w:val="24"/>
          <w:szCs w:val="24"/>
        </w:rPr>
        <w:t>规定媒介</w:t>
      </w:r>
      <w:r w:rsidRPr="00E359C5">
        <w:rPr>
          <w:rFonts w:hint="eastAsia"/>
          <w:sz w:val="24"/>
          <w:szCs w:val="24"/>
        </w:rPr>
        <w:t>公告。基金份额持有人大会通知应至少载明以下内容：</w:t>
      </w:r>
    </w:p>
    <w:p w14:paraId="762099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）会议召开的时间、地点和会议形式；</w:t>
      </w:r>
    </w:p>
    <w:p w14:paraId="5BB5021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）会议拟审议的事项、议事程序和表决方式；</w:t>
      </w:r>
    </w:p>
    <w:p w14:paraId="4A1E816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）有权出席基金份额持有人大会的基金份额持有人的权益登记日；</w:t>
      </w:r>
    </w:p>
    <w:p w14:paraId="0F5629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）授权委托证明的内容要求（包括但不限于代理人身份，代理权限和代理有效期限等）、送达时间和地点；</w:t>
      </w:r>
    </w:p>
    <w:p w14:paraId="7778586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）会务常设联系人姓名及联系电话；</w:t>
      </w:r>
    </w:p>
    <w:p w14:paraId="5EE377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6</w:t>
      </w:r>
      <w:r w:rsidRPr="00E359C5">
        <w:rPr>
          <w:rFonts w:hint="eastAsia"/>
          <w:sz w:val="24"/>
          <w:szCs w:val="24"/>
        </w:rPr>
        <w:t>）出席会议者必须准备的文件和必须履行的手续；</w:t>
      </w:r>
    </w:p>
    <w:p w14:paraId="577C8E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）召集人需要通知的其他事项。</w:t>
      </w:r>
    </w:p>
    <w:p w14:paraId="6066137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70641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FA9B17" w14:textId="5BFA1E4C" w:rsidR="00F166E8" w:rsidRPr="00E359C5" w:rsidRDefault="00F166E8" w:rsidP="00F166E8">
      <w:pPr>
        <w:spacing w:line="360" w:lineRule="auto"/>
        <w:ind w:firstLineChars="200" w:firstLine="480"/>
        <w:rPr>
          <w:sz w:val="24"/>
          <w:szCs w:val="24"/>
        </w:rPr>
      </w:pPr>
      <w:r w:rsidRPr="00E359C5">
        <w:rPr>
          <w:rFonts w:hint="eastAsia"/>
          <w:sz w:val="24"/>
          <w:szCs w:val="24"/>
        </w:rPr>
        <w:t>（四）基金份额持有人出席会议的方式</w:t>
      </w:r>
    </w:p>
    <w:p w14:paraId="0A1C95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基金份额持有人大会可通过现场开会方式、通讯开会方式或法律法规、监管机构允许的其他方式召开，会议的召开方式由会议召集人确定。</w:t>
      </w:r>
    </w:p>
    <w:p w14:paraId="05A028A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44E17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89842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A030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2</w:t>
      </w:r>
      <w:r w:rsidRPr="00E359C5">
        <w:rPr>
          <w:rFonts w:hint="eastAsia"/>
          <w:sz w:val="24"/>
          <w:szCs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6B707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在同时符合以下条件时，通讯开会的方式视为有效：</w:t>
      </w:r>
    </w:p>
    <w:p w14:paraId="5587C4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）会议召集人按《基金合同》约定公布会议通知后，在</w:t>
      </w:r>
      <w:r w:rsidRPr="00E359C5">
        <w:rPr>
          <w:rFonts w:hint="eastAsia"/>
          <w:sz w:val="24"/>
          <w:szCs w:val="24"/>
        </w:rPr>
        <w:t>2</w:t>
      </w:r>
      <w:r w:rsidRPr="00E359C5">
        <w:rPr>
          <w:rFonts w:hint="eastAsia"/>
          <w:sz w:val="24"/>
          <w:szCs w:val="24"/>
        </w:rPr>
        <w:t>个工作日内连续公布相关提示性公告；</w:t>
      </w:r>
    </w:p>
    <w:p w14:paraId="5486006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CB361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5E781DA" w14:textId="1A19F234"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）上述第（</w:t>
      </w:r>
      <w:r w:rsidRPr="00E359C5">
        <w:rPr>
          <w:rFonts w:hint="eastAsia"/>
          <w:sz w:val="24"/>
          <w:szCs w:val="24"/>
        </w:rPr>
        <w:t>3</w:t>
      </w:r>
      <w:r w:rsidRPr="00E359C5">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9964A5">
        <w:rPr>
          <w:rFonts w:hint="eastAsia"/>
          <w:sz w:val="24"/>
          <w:szCs w:val="24"/>
        </w:rPr>
        <w:t>。</w:t>
      </w:r>
    </w:p>
    <w:p w14:paraId="6D6D4C1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50C8AD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1D36F90E" w14:textId="32C21F74"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（五）议事内容与程序</w:t>
      </w:r>
    </w:p>
    <w:p w14:paraId="60FD423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、议事内容及提案权</w:t>
      </w:r>
    </w:p>
    <w:p w14:paraId="6EE2E1D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FE0F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基金份额持有人大会的召集人发出召集会议的通知后，对原有提案的修改应当在基金份额持有人大会召开前及时公告。</w:t>
      </w:r>
    </w:p>
    <w:p w14:paraId="7DB6D56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基金份额持有人大会不得对未事先公告的议事内容进行表决。</w:t>
      </w:r>
    </w:p>
    <w:p w14:paraId="6A25175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、议事程序</w:t>
      </w:r>
    </w:p>
    <w:p w14:paraId="2BFC956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）现场开会</w:t>
      </w:r>
    </w:p>
    <w:p w14:paraId="13FC90D9" w14:textId="19E0171A" w:rsidR="00F166E8" w:rsidRPr="00E359C5" w:rsidRDefault="00F166E8" w:rsidP="00F166E8">
      <w:pPr>
        <w:spacing w:line="360" w:lineRule="auto"/>
        <w:ind w:firstLineChars="200" w:firstLine="480"/>
        <w:rPr>
          <w:sz w:val="24"/>
          <w:szCs w:val="24"/>
        </w:rPr>
      </w:pPr>
      <w:r w:rsidRPr="00E359C5">
        <w:rPr>
          <w:rFonts w:hint="eastAsia"/>
          <w:sz w:val="24"/>
          <w:szCs w:val="24"/>
        </w:rPr>
        <w:t>在现场开会的方式下，首先由大会主持人按照下列第</w:t>
      </w:r>
      <w:r w:rsidR="0074532B">
        <w:rPr>
          <w:rFonts w:hint="eastAsia"/>
          <w:sz w:val="24"/>
          <w:szCs w:val="24"/>
        </w:rPr>
        <w:t>（</w:t>
      </w:r>
      <w:r w:rsidRPr="00E359C5">
        <w:rPr>
          <w:rFonts w:hint="eastAsia"/>
          <w:sz w:val="24"/>
          <w:szCs w:val="24"/>
        </w:rPr>
        <w:t>七</w:t>
      </w:r>
      <w:r w:rsidR="0074532B">
        <w:rPr>
          <w:rFonts w:hint="eastAsia"/>
          <w:sz w:val="24"/>
          <w:szCs w:val="24"/>
        </w:rPr>
        <w:t>）</w:t>
      </w:r>
      <w:r w:rsidRPr="00E359C5">
        <w:rPr>
          <w:rFonts w:hint="eastAsia"/>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59C5">
        <w:rPr>
          <w:rFonts w:hint="eastAsia"/>
          <w:sz w:val="24"/>
          <w:szCs w:val="24"/>
        </w:rPr>
        <w:t>50%</w:t>
      </w:r>
      <w:r w:rsidRPr="00E359C5">
        <w:rPr>
          <w:rFonts w:hint="eastAsia"/>
          <w:sz w:val="24"/>
          <w:szCs w:val="24"/>
        </w:rPr>
        <w:t>以上（含</w:t>
      </w:r>
      <w:r w:rsidRPr="00E359C5">
        <w:rPr>
          <w:rFonts w:hint="eastAsia"/>
          <w:sz w:val="24"/>
          <w:szCs w:val="24"/>
        </w:rPr>
        <w:t>50%</w:t>
      </w:r>
      <w:r w:rsidRPr="00E359C5">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5B4D95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A5BB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）通讯开会</w:t>
      </w:r>
    </w:p>
    <w:p w14:paraId="3C0A375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在通讯开会的情况下，首先由召集人提前</w:t>
      </w:r>
      <w:r w:rsidRPr="00E359C5">
        <w:rPr>
          <w:rFonts w:hint="eastAsia"/>
          <w:sz w:val="24"/>
          <w:szCs w:val="24"/>
        </w:rPr>
        <w:t>30</w:t>
      </w:r>
      <w:r w:rsidRPr="00E359C5">
        <w:rPr>
          <w:rFonts w:hint="eastAsia"/>
          <w:sz w:val="24"/>
          <w:szCs w:val="24"/>
        </w:rPr>
        <w:t>日公布提案，在所通知的表决截止日期后</w:t>
      </w:r>
      <w:r w:rsidRPr="00E359C5">
        <w:rPr>
          <w:rFonts w:hint="eastAsia"/>
          <w:sz w:val="24"/>
          <w:szCs w:val="24"/>
        </w:rPr>
        <w:t>2</w:t>
      </w:r>
      <w:r w:rsidRPr="00E359C5">
        <w:rPr>
          <w:rFonts w:hint="eastAsia"/>
          <w:sz w:val="24"/>
          <w:szCs w:val="24"/>
        </w:rPr>
        <w:t>个工作日内在公证机关监督下由召集人统计全部有效表决，在公证机关监督下形成决议。</w:t>
      </w:r>
    </w:p>
    <w:p w14:paraId="6EF8DF9C" w14:textId="3EE7C385" w:rsidR="00F166E8" w:rsidRPr="00E359C5" w:rsidRDefault="00F166E8" w:rsidP="00F166E8">
      <w:pPr>
        <w:spacing w:line="360" w:lineRule="auto"/>
        <w:ind w:firstLineChars="200" w:firstLine="480"/>
        <w:rPr>
          <w:sz w:val="24"/>
          <w:szCs w:val="24"/>
        </w:rPr>
      </w:pPr>
      <w:r w:rsidRPr="00E359C5">
        <w:rPr>
          <w:rFonts w:hint="eastAsia"/>
          <w:sz w:val="24"/>
          <w:szCs w:val="24"/>
        </w:rPr>
        <w:t>（六）表决</w:t>
      </w:r>
    </w:p>
    <w:p w14:paraId="5CA764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基金份额持有人所持每份基金份额有同等表决权。</w:t>
      </w:r>
    </w:p>
    <w:p w14:paraId="1CD7985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基金份额持有人大会决议分为一般决议和特别决议：</w:t>
      </w:r>
    </w:p>
    <w:p w14:paraId="15FB021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1</w:t>
      </w:r>
      <w:r w:rsidRPr="00E359C5">
        <w:rPr>
          <w:rFonts w:hint="eastAsia"/>
          <w:sz w:val="24"/>
          <w:szCs w:val="24"/>
        </w:rPr>
        <w:t>、一般决议，一般决议须经参加大会的基金份额持有人或其代理人所持表决权的二分之一以上（含二分之一）通过方为有效；除下列第</w:t>
      </w:r>
      <w:r w:rsidRPr="00E359C5">
        <w:rPr>
          <w:rFonts w:hint="eastAsia"/>
          <w:sz w:val="24"/>
          <w:szCs w:val="24"/>
        </w:rPr>
        <w:t>2</w:t>
      </w:r>
      <w:r w:rsidRPr="00E359C5">
        <w:rPr>
          <w:rFonts w:hint="eastAsia"/>
          <w:sz w:val="24"/>
          <w:szCs w:val="24"/>
        </w:rPr>
        <w:t>项所规定的须以特别决议通过事项以外的其他事项均以一般决议的方式通过。</w:t>
      </w:r>
    </w:p>
    <w:p w14:paraId="598BFB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A440FF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基金份额持有人大会采取记名方式进行投票表决。</w:t>
      </w:r>
    </w:p>
    <w:p w14:paraId="50246B70" w14:textId="30918C97" w:rsidR="00F166E8" w:rsidRPr="00E359C5" w:rsidRDefault="00F166E8" w:rsidP="00F166E8">
      <w:pPr>
        <w:spacing w:line="360" w:lineRule="auto"/>
        <w:ind w:firstLineChars="200" w:firstLine="480"/>
        <w:rPr>
          <w:sz w:val="24"/>
          <w:szCs w:val="24"/>
        </w:rPr>
      </w:pPr>
      <w:r w:rsidRPr="00E359C5">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9964A5">
        <w:rPr>
          <w:rFonts w:hint="eastAsia"/>
          <w:sz w:val="24"/>
          <w:szCs w:val="24"/>
        </w:rPr>
        <w:t>表决</w:t>
      </w:r>
      <w:r w:rsidRPr="00E359C5">
        <w:rPr>
          <w:rFonts w:hint="eastAsia"/>
          <w:sz w:val="24"/>
          <w:szCs w:val="24"/>
        </w:rPr>
        <w:t>意见的基金份额持有人所代表的基金份额总数。</w:t>
      </w:r>
    </w:p>
    <w:p w14:paraId="203A8E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基金份额持有人大会的各项提案或同一项提案内并列的各项议题应当分开审议、逐项表决。</w:t>
      </w:r>
    </w:p>
    <w:p w14:paraId="016DB3D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在上述规则的前提下，具体规则以召集人发布的基金份额持有人大会通知为准。</w:t>
      </w:r>
    </w:p>
    <w:p w14:paraId="6899D264" w14:textId="2F7E570A" w:rsidR="00F166E8" w:rsidRPr="00E359C5" w:rsidRDefault="00F166E8" w:rsidP="00F166E8">
      <w:pPr>
        <w:spacing w:line="360" w:lineRule="auto"/>
        <w:ind w:firstLineChars="200" w:firstLine="480"/>
        <w:rPr>
          <w:sz w:val="24"/>
          <w:szCs w:val="24"/>
        </w:rPr>
      </w:pPr>
      <w:r w:rsidRPr="00E359C5">
        <w:rPr>
          <w:rFonts w:hint="eastAsia"/>
          <w:sz w:val="24"/>
          <w:szCs w:val="24"/>
        </w:rPr>
        <w:t>（七）计票</w:t>
      </w:r>
    </w:p>
    <w:p w14:paraId="70292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w:t>
      </w:r>
    </w:p>
    <w:p w14:paraId="76C397B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A0FA7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）监票人应当在基金份额持有人表决后立即进行清点并由大会主持人当场公布计票结果。</w:t>
      </w:r>
    </w:p>
    <w:p w14:paraId="62B561B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）如果会议主持人或基金份额持有人或代理人对于提交的表决结果有怀疑，可以在宣布表决结果后立即对所投票数要求进行重新清点。监票人应当进行</w:t>
      </w:r>
      <w:r w:rsidRPr="00E359C5">
        <w:rPr>
          <w:rFonts w:hint="eastAsia"/>
          <w:sz w:val="24"/>
          <w:szCs w:val="24"/>
        </w:rPr>
        <w:lastRenderedPageBreak/>
        <w:t>重新清点，重新清点以一次为限。重新清点后，大会主持人应当当场公布重新清点结果。</w:t>
      </w:r>
    </w:p>
    <w:p w14:paraId="6373D74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）计票过程应由公证机关予以公证，基金管理人或基金托管人拒不出席大会的，不影响计票的效力。</w:t>
      </w:r>
    </w:p>
    <w:p w14:paraId="6E1647B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w:t>
      </w:r>
    </w:p>
    <w:p w14:paraId="67C9DC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11444E" w14:textId="55F2CF73" w:rsidR="00F166E8" w:rsidRPr="00E359C5" w:rsidRDefault="00F166E8" w:rsidP="00F166E8">
      <w:pPr>
        <w:spacing w:line="360" w:lineRule="auto"/>
        <w:ind w:firstLineChars="200" w:firstLine="480"/>
        <w:rPr>
          <w:sz w:val="24"/>
          <w:szCs w:val="24"/>
        </w:rPr>
      </w:pPr>
      <w:r w:rsidRPr="00E359C5">
        <w:rPr>
          <w:rFonts w:hint="eastAsia"/>
          <w:sz w:val="24"/>
          <w:szCs w:val="24"/>
        </w:rPr>
        <w:t>（八）生效与公告</w:t>
      </w:r>
    </w:p>
    <w:p w14:paraId="1F762B8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基金份额持有人大会的决议，召集人应当自通过之日起</w:t>
      </w:r>
      <w:r w:rsidRPr="00E359C5">
        <w:rPr>
          <w:rFonts w:hint="eastAsia"/>
          <w:sz w:val="24"/>
          <w:szCs w:val="24"/>
        </w:rPr>
        <w:t>5</w:t>
      </w:r>
      <w:r w:rsidRPr="00E359C5">
        <w:rPr>
          <w:rFonts w:hint="eastAsia"/>
          <w:sz w:val="24"/>
          <w:szCs w:val="24"/>
        </w:rPr>
        <w:t>日内报中国证监会备案。</w:t>
      </w:r>
    </w:p>
    <w:p w14:paraId="137056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基金份额持有人大会的决议自表决通过之日起生效。</w:t>
      </w:r>
    </w:p>
    <w:p w14:paraId="57A8986E" w14:textId="38DFDADD"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基金份额持有人大会决议自生效之日起</w:t>
      </w:r>
      <w:r w:rsidRPr="00E359C5">
        <w:rPr>
          <w:rFonts w:hint="eastAsia"/>
          <w:sz w:val="24"/>
          <w:szCs w:val="24"/>
        </w:rPr>
        <w:t>2</w:t>
      </w:r>
      <w:r w:rsidRPr="00E359C5">
        <w:rPr>
          <w:rFonts w:hint="eastAsia"/>
          <w:sz w:val="24"/>
          <w:szCs w:val="24"/>
        </w:rPr>
        <w:t>日内在</w:t>
      </w:r>
      <w:r w:rsidR="00EC760E">
        <w:rPr>
          <w:rFonts w:hint="eastAsia"/>
          <w:sz w:val="24"/>
          <w:szCs w:val="24"/>
        </w:rPr>
        <w:t>规定媒介</w:t>
      </w:r>
      <w:r w:rsidRPr="00E359C5">
        <w:rPr>
          <w:rFonts w:hint="eastAsia"/>
          <w:sz w:val="24"/>
          <w:szCs w:val="24"/>
        </w:rPr>
        <w:t>上公告。如果采用通讯方式进行表决，在公告基金份额持有人大会决议时，必须将公证书全文、公证机构、公证员姓名等一同公告。</w:t>
      </w:r>
    </w:p>
    <w:p w14:paraId="79EC97F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FDD6DC6" w14:textId="343BAE0B" w:rsidR="00F166E8" w:rsidRPr="00E359C5" w:rsidRDefault="00F166E8" w:rsidP="00F166E8">
      <w:pPr>
        <w:spacing w:line="360" w:lineRule="auto"/>
        <w:ind w:firstLineChars="200" w:firstLine="480"/>
        <w:rPr>
          <w:sz w:val="24"/>
          <w:szCs w:val="24"/>
        </w:rPr>
      </w:pPr>
      <w:r w:rsidRPr="00E359C5">
        <w:rPr>
          <w:rFonts w:hint="eastAsia"/>
          <w:sz w:val="24"/>
          <w:szCs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6D161E23" w14:textId="77777777" w:rsidR="00451B85" w:rsidRDefault="00451B85" w:rsidP="00451B85">
      <w:pPr>
        <w:spacing w:line="360" w:lineRule="auto"/>
        <w:ind w:firstLineChars="200" w:firstLine="480"/>
        <w:rPr>
          <w:bCs/>
          <w:sz w:val="24"/>
        </w:rPr>
      </w:pPr>
    </w:p>
    <w:p w14:paraId="048F0BF8" w14:textId="77777777"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324A4286" w14:textId="56E1A423" w:rsidR="00BD20EB" w:rsidRPr="00BD20EB" w:rsidRDefault="00BD20EB" w:rsidP="00BD20EB">
      <w:pPr>
        <w:spacing w:line="360" w:lineRule="auto"/>
        <w:ind w:firstLineChars="225" w:firstLine="540"/>
        <w:rPr>
          <w:bCs/>
          <w:sz w:val="24"/>
        </w:rPr>
      </w:pPr>
      <w:r>
        <w:rPr>
          <w:rFonts w:hint="eastAsia"/>
          <w:bCs/>
          <w:sz w:val="24"/>
        </w:rPr>
        <w:t>（一）</w:t>
      </w:r>
      <w:r w:rsidRPr="00BD20EB">
        <w:rPr>
          <w:rFonts w:hint="eastAsia"/>
          <w:bCs/>
          <w:sz w:val="24"/>
        </w:rPr>
        <w:t>基金利润的构成</w:t>
      </w:r>
    </w:p>
    <w:p w14:paraId="65E6E7D8" w14:textId="77777777" w:rsidR="00BD20EB" w:rsidRPr="00BD20EB" w:rsidRDefault="00BD20EB" w:rsidP="00BD20EB">
      <w:pPr>
        <w:spacing w:line="360" w:lineRule="auto"/>
        <w:ind w:firstLineChars="225" w:firstLine="540"/>
        <w:rPr>
          <w:bCs/>
          <w:sz w:val="24"/>
        </w:rPr>
      </w:pPr>
      <w:r w:rsidRPr="00BD20EB">
        <w:rPr>
          <w:rFonts w:hint="eastAsia"/>
          <w:bCs/>
          <w:sz w:val="24"/>
        </w:rPr>
        <w:t>基金利润指基金利息收入、投资收益、公允价值变动收益和其他收入扣除相关费用后的余额，基金已实现收益指基金利润减去公允价值变动收益后的余额。</w:t>
      </w:r>
    </w:p>
    <w:p w14:paraId="66592926" w14:textId="053BB3BB" w:rsidR="00BD20EB" w:rsidRPr="00BD20EB" w:rsidRDefault="00BD20EB" w:rsidP="00BD20EB">
      <w:pPr>
        <w:spacing w:line="360" w:lineRule="auto"/>
        <w:ind w:firstLineChars="225" w:firstLine="540"/>
        <w:rPr>
          <w:bCs/>
          <w:sz w:val="24"/>
        </w:rPr>
      </w:pPr>
      <w:r>
        <w:rPr>
          <w:rFonts w:hint="eastAsia"/>
          <w:bCs/>
          <w:sz w:val="24"/>
        </w:rPr>
        <w:lastRenderedPageBreak/>
        <w:t>（二）</w:t>
      </w:r>
      <w:r w:rsidRPr="00BD20EB">
        <w:rPr>
          <w:rFonts w:hint="eastAsia"/>
          <w:bCs/>
          <w:sz w:val="24"/>
        </w:rPr>
        <w:t>基金可供分配利润</w:t>
      </w:r>
    </w:p>
    <w:p w14:paraId="058C954A" w14:textId="77777777" w:rsidR="00BD20EB" w:rsidRPr="00BD20EB" w:rsidRDefault="00BD20EB" w:rsidP="00BD20EB">
      <w:pPr>
        <w:spacing w:line="360" w:lineRule="auto"/>
        <w:ind w:firstLineChars="225" w:firstLine="540"/>
        <w:rPr>
          <w:bCs/>
          <w:sz w:val="24"/>
        </w:rPr>
      </w:pPr>
      <w:r w:rsidRPr="00BD20EB">
        <w:rPr>
          <w:rFonts w:hint="eastAsia"/>
          <w:bCs/>
          <w:sz w:val="24"/>
        </w:rPr>
        <w:t>基金可供分配利润指截至收益分配基准日基金未分配利润与未分配利润中已实现收益的孰低数。</w:t>
      </w:r>
    </w:p>
    <w:p w14:paraId="7D47DC5F" w14:textId="1A4CE41E" w:rsidR="00BD20EB" w:rsidRPr="00BD20EB" w:rsidRDefault="00BD20EB" w:rsidP="00BD20EB">
      <w:pPr>
        <w:spacing w:line="360" w:lineRule="auto"/>
        <w:ind w:firstLineChars="225" w:firstLine="540"/>
        <w:rPr>
          <w:bCs/>
          <w:sz w:val="24"/>
        </w:rPr>
      </w:pPr>
      <w:r>
        <w:rPr>
          <w:rFonts w:hint="eastAsia"/>
          <w:bCs/>
          <w:sz w:val="24"/>
        </w:rPr>
        <w:t>（三）</w:t>
      </w:r>
      <w:r w:rsidRPr="00BD20EB">
        <w:rPr>
          <w:rFonts w:hint="eastAsia"/>
          <w:bCs/>
          <w:sz w:val="24"/>
        </w:rPr>
        <w:t>基金收益分配原则</w:t>
      </w:r>
    </w:p>
    <w:p w14:paraId="48DE13F5" w14:textId="77777777" w:rsidR="00BD20EB" w:rsidRPr="00BD20EB" w:rsidRDefault="00BD20EB" w:rsidP="00BD20EB">
      <w:pPr>
        <w:spacing w:line="360" w:lineRule="auto"/>
        <w:ind w:firstLineChars="225" w:firstLine="540"/>
        <w:rPr>
          <w:bCs/>
          <w:sz w:val="24"/>
        </w:rPr>
      </w:pPr>
      <w:r w:rsidRPr="00BD20EB">
        <w:rPr>
          <w:rFonts w:hint="eastAsia"/>
          <w:bCs/>
          <w:sz w:val="24"/>
        </w:rPr>
        <w:t>1</w:t>
      </w:r>
      <w:r w:rsidRPr="00BD20EB">
        <w:rPr>
          <w:rFonts w:hint="eastAsia"/>
          <w:bCs/>
          <w:sz w:val="24"/>
        </w:rPr>
        <w:t>、在符合有关基金分红条件的前提下，基金管理人可以根据实际情况进行收益分配，具体分配方案详见届时基金管理人发布的公告，若《基金合同》生效不满</w:t>
      </w:r>
      <w:r w:rsidRPr="00BD20EB">
        <w:rPr>
          <w:rFonts w:hint="eastAsia"/>
          <w:bCs/>
          <w:sz w:val="24"/>
        </w:rPr>
        <w:t>3</w:t>
      </w:r>
      <w:r w:rsidRPr="00BD20EB">
        <w:rPr>
          <w:rFonts w:hint="eastAsia"/>
          <w:bCs/>
          <w:sz w:val="24"/>
        </w:rPr>
        <w:t>个月可不进行收益分配；</w:t>
      </w:r>
    </w:p>
    <w:p w14:paraId="0AB08A21" w14:textId="4C501797" w:rsidR="00BD20EB" w:rsidRPr="00BD20EB" w:rsidRDefault="00BD20EB" w:rsidP="00BD20EB">
      <w:pPr>
        <w:spacing w:line="360" w:lineRule="auto"/>
        <w:ind w:firstLineChars="225" w:firstLine="540"/>
        <w:rPr>
          <w:bCs/>
          <w:sz w:val="24"/>
        </w:rPr>
      </w:pPr>
      <w:r w:rsidRPr="00BD20EB">
        <w:rPr>
          <w:rFonts w:hint="eastAsia"/>
          <w:bCs/>
          <w:sz w:val="24"/>
        </w:rPr>
        <w:t>2</w:t>
      </w:r>
      <w:r w:rsidRPr="00BD20EB">
        <w:rPr>
          <w:rFonts w:hint="eastAsia"/>
          <w:bCs/>
          <w:sz w:val="24"/>
        </w:rPr>
        <w:t>、本基金收益分配方式分两种：现金分红与红利再投资，投资者可选择现金红利或将现金红利自动转为</w:t>
      </w:r>
      <w:r w:rsidR="009964A5" w:rsidRPr="009964A5">
        <w:rPr>
          <w:bCs/>
          <w:sz w:val="24"/>
        </w:rPr>
        <w:t>相应类别的</w:t>
      </w:r>
      <w:r w:rsidRPr="00BD20EB">
        <w:rPr>
          <w:rFonts w:hint="eastAsia"/>
          <w:bCs/>
          <w:sz w:val="24"/>
        </w:rPr>
        <w:t>基金份额进行再投资；若投资者不选择，本基金默认的收益分配方式是现金分红；</w:t>
      </w:r>
    </w:p>
    <w:p w14:paraId="31AFCB96" w14:textId="77777777" w:rsidR="00BD20EB" w:rsidRPr="00BD20EB" w:rsidRDefault="00BD20EB" w:rsidP="00BD20EB">
      <w:pPr>
        <w:spacing w:line="360" w:lineRule="auto"/>
        <w:ind w:firstLineChars="225" w:firstLine="540"/>
        <w:rPr>
          <w:bCs/>
          <w:sz w:val="24"/>
        </w:rPr>
      </w:pPr>
      <w:r w:rsidRPr="00BD20EB">
        <w:rPr>
          <w:rFonts w:hint="eastAsia"/>
          <w:bCs/>
          <w:sz w:val="24"/>
        </w:rPr>
        <w:t>3</w:t>
      </w:r>
      <w:r w:rsidRPr="00BD20EB">
        <w:rPr>
          <w:rFonts w:hint="eastAsia"/>
          <w:bCs/>
          <w:sz w:val="24"/>
        </w:rPr>
        <w:t>、基金收益分配后基金份额净值不能低于面值；即基金收益分配基准日的基金份额净值减去每单位基金份额收益分配金额后不能低于面值。</w:t>
      </w:r>
    </w:p>
    <w:p w14:paraId="40220ACA" w14:textId="77777777" w:rsidR="00BD20EB" w:rsidRPr="00BD20EB" w:rsidRDefault="00BD20EB" w:rsidP="00BD20EB">
      <w:pPr>
        <w:spacing w:line="360" w:lineRule="auto"/>
        <w:ind w:firstLineChars="225" w:firstLine="540"/>
        <w:rPr>
          <w:bCs/>
          <w:sz w:val="24"/>
        </w:rPr>
      </w:pPr>
      <w:r w:rsidRPr="00BD20EB">
        <w:rPr>
          <w:rFonts w:hint="eastAsia"/>
          <w:bCs/>
          <w:sz w:val="24"/>
        </w:rPr>
        <w:t>4</w:t>
      </w:r>
      <w:r w:rsidRPr="00BD20EB">
        <w:rPr>
          <w:rFonts w:hint="eastAsia"/>
          <w:bCs/>
          <w:sz w:val="24"/>
        </w:rPr>
        <w:t>、由于本基金</w:t>
      </w:r>
      <w:r w:rsidRPr="00BD20EB">
        <w:rPr>
          <w:rFonts w:hint="eastAsia"/>
          <w:bCs/>
          <w:sz w:val="24"/>
        </w:rPr>
        <w:t>A</w:t>
      </w:r>
      <w:r w:rsidRPr="00BD20EB">
        <w:rPr>
          <w:rFonts w:hint="eastAsia"/>
          <w:bCs/>
          <w:sz w:val="24"/>
        </w:rPr>
        <w:t>类基金份额不收取销售服务费，而</w:t>
      </w:r>
      <w:r w:rsidRPr="00BD20EB">
        <w:rPr>
          <w:rFonts w:hint="eastAsia"/>
          <w:bCs/>
          <w:sz w:val="24"/>
        </w:rPr>
        <w:t>C</w:t>
      </w:r>
      <w:r w:rsidRPr="00BD20EB">
        <w:rPr>
          <w:rFonts w:hint="eastAsia"/>
          <w:bCs/>
          <w:sz w:val="24"/>
        </w:rPr>
        <w:t>类基金份额收取销售服务费，各基金份额类别对应的可供分配利润将有所不同。本基金同一类别的每一基金份额享有同等分配权；</w:t>
      </w:r>
    </w:p>
    <w:p w14:paraId="7504C44A" w14:textId="77777777" w:rsidR="00BD20EB" w:rsidRPr="00BD20EB" w:rsidRDefault="00BD20EB" w:rsidP="00BD20EB">
      <w:pPr>
        <w:spacing w:line="360" w:lineRule="auto"/>
        <w:ind w:firstLineChars="225" w:firstLine="540"/>
        <w:rPr>
          <w:bCs/>
          <w:sz w:val="24"/>
        </w:rPr>
      </w:pPr>
      <w:r w:rsidRPr="00BD20EB">
        <w:rPr>
          <w:rFonts w:hint="eastAsia"/>
          <w:bCs/>
          <w:sz w:val="24"/>
        </w:rPr>
        <w:t>5</w:t>
      </w:r>
      <w:r w:rsidRPr="00BD20EB">
        <w:rPr>
          <w:rFonts w:hint="eastAsia"/>
          <w:bCs/>
          <w:sz w:val="24"/>
        </w:rPr>
        <w:t>、法律法规或监管机关另有规定的，从其规定。</w:t>
      </w:r>
    </w:p>
    <w:p w14:paraId="52EB5413" w14:textId="7EDC2985" w:rsidR="00BD20EB" w:rsidRPr="00BD20EB" w:rsidRDefault="00BD20EB" w:rsidP="00BD20EB">
      <w:pPr>
        <w:spacing w:line="360" w:lineRule="auto"/>
        <w:ind w:firstLineChars="225" w:firstLine="540"/>
        <w:rPr>
          <w:bCs/>
          <w:sz w:val="24"/>
        </w:rPr>
      </w:pPr>
      <w:r w:rsidRPr="00BD20EB">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EC760E">
        <w:rPr>
          <w:rFonts w:hint="eastAsia"/>
          <w:bCs/>
          <w:sz w:val="24"/>
        </w:rPr>
        <w:t>规定媒介</w:t>
      </w:r>
      <w:r w:rsidRPr="00BD20EB">
        <w:rPr>
          <w:rFonts w:hint="eastAsia"/>
          <w:bCs/>
          <w:sz w:val="24"/>
        </w:rPr>
        <w:t>公告。</w:t>
      </w:r>
    </w:p>
    <w:p w14:paraId="29054D39" w14:textId="38AA97C9" w:rsidR="00BD20EB" w:rsidRPr="00BD20EB" w:rsidRDefault="00BD20EB" w:rsidP="00BD20EB">
      <w:pPr>
        <w:spacing w:line="360" w:lineRule="auto"/>
        <w:ind w:firstLineChars="225" w:firstLine="540"/>
        <w:rPr>
          <w:bCs/>
          <w:sz w:val="24"/>
        </w:rPr>
      </w:pPr>
      <w:r>
        <w:rPr>
          <w:rFonts w:hint="eastAsia"/>
          <w:bCs/>
          <w:sz w:val="24"/>
        </w:rPr>
        <w:t>（四）</w:t>
      </w:r>
      <w:r w:rsidRPr="00BD20EB">
        <w:rPr>
          <w:rFonts w:hint="eastAsia"/>
          <w:bCs/>
          <w:sz w:val="24"/>
        </w:rPr>
        <w:t>收益分配方案</w:t>
      </w:r>
    </w:p>
    <w:p w14:paraId="4B7041E6" w14:textId="77777777" w:rsidR="00BD20EB" w:rsidRPr="00BD20EB" w:rsidRDefault="00BD20EB" w:rsidP="00BD20EB">
      <w:pPr>
        <w:spacing w:line="360" w:lineRule="auto"/>
        <w:ind w:firstLineChars="225" w:firstLine="540"/>
        <w:rPr>
          <w:bCs/>
          <w:sz w:val="24"/>
        </w:rPr>
      </w:pPr>
      <w:r w:rsidRPr="00BD20EB">
        <w:rPr>
          <w:rFonts w:hint="eastAsia"/>
          <w:bCs/>
          <w:sz w:val="24"/>
        </w:rPr>
        <w:t>基金收益分配方案中应载明截止收益分配基准日的可供分配利润、基金收益分配对象、分配时间、分配数额及比例、分配方式等内容。</w:t>
      </w:r>
    </w:p>
    <w:p w14:paraId="2C9CE541" w14:textId="6895733F" w:rsidR="00BD20EB" w:rsidRPr="00BD20EB" w:rsidRDefault="00BD20EB" w:rsidP="00BD20EB">
      <w:pPr>
        <w:spacing w:line="360" w:lineRule="auto"/>
        <w:ind w:firstLineChars="225" w:firstLine="540"/>
        <w:rPr>
          <w:bCs/>
          <w:sz w:val="24"/>
        </w:rPr>
      </w:pPr>
      <w:r>
        <w:rPr>
          <w:rFonts w:hint="eastAsia"/>
          <w:bCs/>
          <w:sz w:val="24"/>
        </w:rPr>
        <w:t>（五）</w:t>
      </w:r>
      <w:r w:rsidRPr="00BD20EB">
        <w:rPr>
          <w:rFonts w:hint="eastAsia"/>
          <w:bCs/>
          <w:sz w:val="24"/>
        </w:rPr>
        <w:t>收益分配方案的确定、公告与实施</w:t>
      </w:r>
    </w:p>
    <w:p w14:paraId="1A13BA25" w14:textId="5F31E054" w:rsidR="00BD20EB" w:rsidRPr="00BD20EB" w:rsidRDefault="00BD20EB" w:rsidP="00BD20EB">
      <w:pPr>
        <w:spacing w:line="360" w:lineRule="auto"/>
        <w:ind w:firstLineChars="225" w:firstLine="540"/>
        <w:rPr>
          <w:bCs/>
          <w:sz w:val="24"/>
        </w:rPr>
      </w:pPr>
      <w:r w:rsidRPr="00BD20EB">
        <w:rPr>
          <w:rFonts w:hint="eastAsia"/>
          <w:bCs/>
          <w:sz w:val="24"/>
        </w:rPr>
        <w:t>本基金收益分配方案由基金管理人拟定，并由基金托管人复核，在</w:t>
      </w:r>
      <w:r w:rsidRPr="00BD20EB">
        <w:rPr>
          <w:rFonts w:hint="eastAsia"/>
          <w:bCs/>
          <w:sz w:val="24"/>
        </w:rPr>
        <w:t>2</w:t>
      </w:r>
      <w:r w:rsidRPr="00BD20EB">
        <w:rPr>
          <w:rFonts w:hint="eastAsia"/>
          <w:bCs/>
          <w:sz w:val="24"/>
        </w:rPr>
        <w:t>日内在</w:t>
      </w:r>
      <w:r w:rsidR="00EC760E">
        <w:rPr>
          <w:rFonts w:hint="eastAsia"/>
          <w:bCs/>
          <w:sz w:val="24"/>
        </w:rPr>
        <w:t>规定媒介</w:t>
      </w:r>
      <w:r w:rsidRPr="00BD20EB">
        <w:rPr>
          <w:rFonts w:hint="eastAsia"/>
          <w:bCs/>
          <w:sz w:val="24"/>
        </w:rPr>
        <w:t>公告。</w:t>
      </w:r>
    </w:p>
    <w:p w14:paraId="01D8D485" w14:textId="4757DC34" w:rsidR="00BD20EB" w:rsidRPr="00BD20EB" w:rsidRDefault="00BD20EB" w:rsidP="00BD20EB">
      <w:pPr>
        <w:spacing w:line="360" w:lineRule="auto"/>
        <w:ind w:firstLineChars="225" w:firstLine="540"/>
        <w:rPr>
          <w:bCs/>
          <w:sz w:val="24"/>
        </w:rPr>
      </w:pPr>
      <w:r>
        <w:rPr>
          <w:rFonts w:hint="eastAsia"/>
          <w:bCs/>
          <w:sz w:val="24"/>
        </w:rPr>
        <w:t>（六）</w:t>
      </w:r>
      <w:r w:rsidRPr="00BD20EB">
        <w:rPr>
          <w:rFonts w:hint="eastAsia"/>
          <w:bCs/>
          <w:sz w:val="24"/>
        </w:rPr>
        <w:t>基金收益分配中发生的费用</w:t>
      </w:r>
    </w:p>
    <w:p w14:paraId="74D29226" w14:textId="4D2A8191" w:rsidR="00BD20EB" w:rsidRDefault="00BD20EB" w:rsidP="00BD20EB">
      <w:pPr>
        <w:spacing w:line="360" w:lineRule="auto"/>
        <w:ind w:firstLineChars="225" w:firstLine="540"/>
        <w:rPr>
          <w:bCs/>
          <w:sz w:val="24"/>
        </w:rPr>
      </w:pPr>
      <w:r w:rsidRPr="00BD20EB">
        <w:rPr>
          <w:rFonts w:hint="eastAsia"/>
          <w:bCs/>
          <w:sz w:val="24"/>
        </w:rPr>
        <w:t>基金收益分配时所发生的银行转账或其他手续费用由投资者自行承担。当投资者的现金红利小于一定金额，不足以支付银行转账或其他手续费用时，基金</w:t>
      </w:r>
      <w:r w:rsidRPr="00BD20EB">
        <w:rPr>
          <w:rFonts w:hint="eastAsia"/>
          <w:bCs/>
          <w:sz w:val="24"/>
        </w:rPr>
        <w:lastRenderedPageBreak/>
        <w:t>登记机构可将基金份额持有人的现金红利自动转为</w:t>
      </w:r>
      <w:r w:rsidR="009964A5" w:rsidRPr="009964A5">
        <w:rPr>
          <w:bCs/>
          <w:sz w:val="24"/>
        </w:rPr>
        <w:t>相应类别的</w:t>
      </w:r>
      <w:r w:rsidRPr="00BD20EB">
        <w:rPr>
          <w:rFonts w:hint="eastAsia"/>
          <w:bCs/>
          <w:sz w:val="24"/>
        </w:rPr>
        <w:t>基金份额。红利再投资的计算方法，依照《业务规则》执行。</w:t>
      </w:r>
    </w:p>
    <w:p w14:paraId="786EA4EC" w14:textId="77777777" w:rsidR="00451B85" w:rsidRDefault="00451B85" w:rsidP="00451B85">
      <w:pPr>
        <w:spacing w:line="360" w:lineRule="auto"/>
        <w:ind w:firstLineChars="200" w:firstLine="480"/>
        <w:rPr>
          <w:bCs/>
          <w:sz w:val="24"/>
        </w:rPr>
      </w:pPr>
    </w:p>
    <w:p w14:paraId="47B9F383" w14:textId="77777777" w:rsidR="00451B85" w:rsidRDefault="00451B85" w:rsidP="00451B85">
      <w:pPr>
        <w:spacing w:line="360" w:lineRule="auto"/>
        <w:ind w:firstLineChars="200" w:firstLine="480"/>
        <w:rPr>
          <w:bCs/>
          <w:sz w:val="24"/>
        </w:rPr>
      </w:pPr>
      <w:r w:rsidRPr="00462700">
        <w:rPr>
          <w:rFonts w:hint="eastAsia"/>
          <w:bCs/>
          <w:sz w:val="24"/>
        </w:rPr>
        <w:t>四、与基金财产管理、运作有关费用的提取、支付方式与比例</w:t>
      </w:r>
    </w:p>
    <w:p w14:paraId="6CC6EB2D" w14:textId="4652F8A4" w:rsidR="001B50B4" w:rsidRPr="001B50B4" w:rsidRDefault="001B50B4" w:rsidP="001B50B4">
      <w:pPr>
        <w:spacing w:line="360" w:lineRule="auto"/>
        <w:ind w:firstLineChars="200" w:firstLine="480"/>
        <w:rPr>
          <w:bCs/>
          <w:sz w:val="24"/>
        </w:rPr>
      </w:pPr>
      <w:r>
        <w:rPr>
          <w:rFonts w:hint="eastAsia"/>
          <w:bCs/>
          <w:sz w:val="24"/>
        </w:rPr>
        <w:t>（一）</w:t>
      </w:r>
      <w:r w:rsidRPr="001B50B4">
        <w:rPr>
          <w:rFonts w:hint="eastAsia"/>
          <w:bCs/>
          <w:sz w:val="24"/>
        </w:rPr>
        <w:t>基金费用的种类</w:t>
      </w:r>
    </w:p>
    <w:p w14:paraId="263919A8"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p>
    <w:p w14:paraId="779A02B1"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6A663723"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、销售服务费；</w:t>
      </w:r>
    </w:p>
    <w:p w14:paraId="6E5E16D9"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、《基金合同》生效后与基金相关的信息披露费用；</w:t>
      </w:r>
    </w:p>
    <w:p w14:paraId="2A9F7A92" w14:textId="77777777" w:rsidR="001B50B4" w:rsidRPr="001B50B4" w:rsidRDefault="001B50B4" w:rsidP="001B50B4">
      <w:pPr>
        <w:spacing w:line="360" w:lineRule="auto"/>
        <w:ind w:firstLineChars="200" w:firstLine="480"/>
        <w:rPr>
          <w:bCs/>
          <w:sz w:val="24"/>
        </w:rPr>
      </w:pPr>
      <w:r w:rsidRPr="001B50B4">
        <w:rPr>
          <w:rFonts w:hint="eastAsia"/>
          <w:bCs/>
          <w:sz w:val="24"/>
        </w:rPr>
        <w:t>5</w:t>
      </w:r>
      <w:r w:rsidRPr="001B50B4">
        <w:rPr>
          <w:rFonts w:hint="eastAsia"/>
          <w:bCs/>
          <w:sz w:val="24"/>
        </w:rPr>
        <w:t>、《基金合同》生效后与基金相关的会计师费、律师费、审计费、诉讼费和仲裁费；</w:t>
      </w:r>
    </w:p>
    <w:p w14:paraId="432DF0B5" w14:textId="77777777" w:rsidR="001B50B4" w:rsidRPr="001B50B4" w:rsidRDefault="001B50B4" w:rsidP="001B50B4">
      <w:pPr>
        <w:spacing w:line="360" w:lineRule="auto"/>
        <w:ind w:firstLineChars="200" w:firstLine="480"/>
        <w:rPr>
          <w:bCs/>
          <w:sz w:val="24"/>
        </w:rPr>
      </w:pPr>
      <w:r w:rsidRPr="001B50B4">
        <w:rPr>
          <w:rFonts w:hint="eastAsia"/>
          <w:bCs/>
          <w:sz w:val="24"/>
        </w:rPr>
        <w:t>6</w:t>
      </w:r>
      <w:r w:rsidRPr="001B50B4">
        <w:rPr>
          <w:rFonts w:hint="eastAsia"/>
          <w:bCs/>
          <w:sz w:val="24"/>
        </w:rPr>
        <w:t>、基金份额持有人大会费用；</w:t>
      </w:r>
    </w:p>
    <w:p w14:paraId="54781609" w14:textId="77777777" w:rsidR="001B50B4" w:rsidRPr="001B50B4" w:rsidRDefault="001B50B4" w:rsidP="001B50B4">
      <w:pPr>
        <w:spacing w:line="360" w:lineRule="auto"/>
        <w:ind w:firstLineChars="200" w:firstLine="480"/>
        <w:rPr>
          <w:bCs/>
          <w:sz w:val="24"/>
        </w:rPr>
      </w:pPr>
      <w:r w:rsidRPr="001B50B4">
        <w:rPr>
          <w:rFonts w:hint="eastAsia"/>
          <w:bCs/>
          <w:sz w:val="24"/>
        </w:rPr>
        <w:t>7</w:t>
      </w:r>
      <w:r w:rsidRPr="001B50B4">
        <w:rPr>
          <w:rFonts w:hint="eastAsia"/>
          <w:bCs/>
          <w:sz w:val="24"/>
        </w:rPr>
        <w:t>、基金的证券</w:t>
      </w:r>
      <w:r w:rsidRPr="001B50B4">
        <w:rPr>
          <w:rFonts w:hint="eastAsia"/>
          <w:bCs/>
          <w:sz w:val="24"/>
        </w:rPr>
        <w:t>/</w:t>
      </w:r>
      <w:r w:rsidRPr="001B50B4">
        <w:rPr>
          <w:rFonts w:hint="eastAsia"/>
          <w:bCs/>
          <w:sz w:val="24"/>
        </w:rPr>
        <w:t>期货交易费用；</w:t>
      </w:r>
    </w:p>
    <w:p w14:paraId="1DF23FA6" w14:textId="77777777" w:rsidR="001B50B4" w:rsidRPr="001B50B4" w:rsidRDefault="001B50B4" w:rsidP="001B50B4">
      <w:pPr>
        <w:spacing w:line="360" w:lineRule="auto"/>
        <w:ind w:firstLineChars="200" w:firstLine="480"/>
        <w:rPr>
          <w:bCs/>
          <w:sz w:val="24"/>
        </w:rPr>
      </w:pPr>
      <w:r w:rsidRPr="001B50B4">
        <w:rPr>
          <w:rFonts w:hint="eastAsia"/>
          <w:bCs/>
          <w:sz w:val="24"/>
        </w:rPr>
        <w:t>8</w:t>
      </w:r>
      <w:r w:rsidRPr="001B50B4">
        <w:rPr>
          <w:rFonts w:hint="eastAsia"/>
          <w:bCs/>
          <w:sz w:val="24"/>
        </w:rPr>
        <w:t>、基金的银行汇划费用；</w:t>
      </w:r>
    </w:p>
    <w:p w14:paraId="718077C0" w14:textId="77777777" w:rsidR="001B50B4" w:rsidRPr="001B50B4" w:rsidRDefault="001B50B4" w:rsidP="001B50B4">
      <w:pPr>
        <w:spacing w:line="360" w:lineRule="auto"/>
        <w:ind w:firstLineChars="200" w:firstLine="480"/>
        <w:rPr>
          <w:bCs/>
          <w:sz w:val="24"/>
        </w:rPr>
      </w:pPr>
      <w:r w:rsidRPr="001B50B4">
        <w:rPr>
          <w:rFonts w:hint="eastAsia"/>
          <w:bCs/>
          <w:sz w:val="24"/>
        </w:rPr>
        <w:t>9</w:t>
      </w:r>
      <w:r w:rsidRPr="001B50B4">
        <w:rPr>
          <w:rFonts w:hint="eastAsia"/>
          <w:bCs/>
          <w:sz w:val="24"/>
        </w:rPr>
        <w:t>、基金相关账户的开户及维护费用；</w:t>
      </w:r>
    </w:p>
    <w:p w14:paraId="687F06A5" w14:textId="77777777" w:rsidR="001B50B4" w:rsidRPr="001B50B4" w:rsidRDefault="001B50B4" w:rsidP="001B50B4">
      <w:pPr>
        <w:spacing w:line="360" w:lineRule="auto"/>
        <w:ind w:firstLineChars="200" w:firstLine="480"/>
        <w:rPr>
          <w:bCs/>
          <w:sz w:val="24"/>
        </w:rPr>
      </w:pPr>
      <w:r w:rsidRPr="001B50B4">
        <w:rPr>
          <w:rFonts w:hint="eastAsia"/>
          <w:bCs/>
          <w:sz w:val="24"/>
        </w:rPr>
        <w:t>10</w:t>
      </w:r>
      <w:r w:rsidRPr="001B50B4">
        <w:rPr>
          <w:rFonts w:hint="eastAsia"/>
          <w:bCs/>
          <w:sz w:val="24"/>
        </w:rPr>
        <w:t>、因投资港股通股票而产生的各项合理费用；</w:t>
      </w:r>
    </w:p>
    <w:p w14:paraId="6C2ED88E" w14:textId="77777777" w:rsidR="001B50B4" w:rsidRPr="001B50B4" w:rsidRDefault="001B50B4" w:rsidP="001B50B4">
      <w:pPr>
        <w:spacing w:line="360" w:lineRule="auto"/>
        <w:ind w:firstLineChars="200" w:firstLine="480"/>
        <w:rPr>
          <w:bCs/>
          <w:sz w:val="24"/>
        </w:rPr>
      </w:pPr>
      <w:r w:rsidRPr="001B50B4">
        <w:rPr>
          <w:rFonts w:hint="eastAsia"/>
          <w:bCs/>
          <w:sz w:val="24"/>
        </w:rPr>
        <w:t>11</w:t>
      </w:r>
      <w:r w:rsidRPr="001B50B4">
        <w:rPr>
          <w:rFonts w:hint="eastAsia"/>
          <w:bCs/>
          <w:sz w:val="24"/>
        </w:rPr>
        <w:t>、按照国家有关规定和《基金合同》约定，可以在基金财产中列支的其他费用。</w:t>
      </w:r>
    </w:p>
    <w:p w14:paraId="5C36C003" w14:textId="37495071" w:rsidR="001B50B4" w:rsidRPr="001B50B4" w:rsidRDefault="001B50B4" w:rsidP="001B50B4">
      <w:pPr>
        <w:spacing w:line="360" w:lineRule="auto"/>
        <w:ind w:firstLineChars="200" w:firstLine="480"/>
        <w:rPr>
          <w:bCs/>
          <w:sz w:val="24"/>
        </w:rPr>
      </w:pPr>
      <w:r>
        <w:rPr>
          <w:rFonts w:hint="eastAsia"/>
          <w:bCs/>
          <w:sz w:val="24"/>
        </w:rPr>
        <w:t>（二）</w:t>
      </w:r>
      <w:r w:rsidRPr="001B50B4">
        <w:rPr>
          <w:rFonts w:hint="eastAsia"/>
          <w:bCs/>
          <w:sz w:val="24"/>
        </w:rPr>
        <w:t>基金费用计提方法、计提标准和支付方式</w:t>
      </w:r>
    </w:p>
    <w:p w14:paraId="3B7119D1"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r w:rsidRPr="001B50B4">
        <w:rPr>
          <w:rFonts w:hint="eastAsia"/>
          <w:bCs/>
          <w:sz w:val="24"/>
        </w:rPr>
        <w:t xml:space="preserve"> </w:t>
      </w:r>
    </w:p>
    <w:p w14:paraId="7CF841E3" w14:textId="77777777" w:rsidR="001B50B4" w:rsidRPr="001B50B4" w:rsidRDefault="001B50B4" w:rsidP="001B50B4">
      <w:pPr>
        <w:spacing w:line="360" w:lineRule="auto"/>
        <w:ind w:firstLineChars="200" w:firstLine="480"/>
        <w:rPr>
          <w:bCs/>
          <w:sz w:val="24"/>
        </w:rPr>
      </w:pPr>
      <w:r w:rsidRPr="001B50B4">
        <w:rPr>
          <w:rFonts w:hint="eastAsia"/>
          <w:bCs/>
          <w:sz w:val="24"/>
        </w:rPr>
        <w:t>本基金的管理费按前一日基金资产净值的</w:t>
      </w:r>
      <w:r w:rsidRPr="001B50B4">
        <w:rPr>
          <w:rFonts w:hint="eastAsia"/>
          <w:bCs/>
          <w:sz w:val="24"/>
        </w:rPr>
        <w:t>1.5%</w:t>
      </w:r>
      <w:r w:rsidRPr="001B50B4">
        <w:rPr>
          <w:rFonts w:hint="eastAsia"/>
          <w:bCs/>
          <w:sz w:val="24"/>
        </w:rPr>
        <w:t>年费率计提。管理费的计算方法如下：</w:t>
      </w:r>
    </w:p>
    <w:p w14:paraId="5B048EEF"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×年管理费率÷当年天数</w:t>
      </w:r>
    </w:p>
    <w:p w14:paraId="58EC4F33"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为每日应计提的基金管理费</w:t>
      </w:r>
    </w:p>
    <w:p w14:paraId="7CA73256"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35431324" w14:textId="2E7774E5" w:rsidR="001B50B4" w:rsidRPr="001B50B4" w:rsidRDefault="001B50B4" w:rsidP="001B50B4">
      <w:pPr>
        <w:spacing w:line="360" w:lineRule="auto"/>
        <w:ind w:firstLineChars="200" w:firstLine="480"/>
        <w:rPr>
          <w:bCs/>
          <w:sz w:val="24"/>
        </w:rPr>
      </w:pPr>
      <w:r w:rsidRPr="001B50B4">
        <w:rPr>
          <w:rFonts w:hint="eastAsia"/>
          <w:bCs/>
          <w:sz w:val="24"/>
        </w:rPr>
        <w:t>基金管理费每日</w:t>
      </w:r>
      <w:r w:rsidR="00A13BC2">
        <w:rPr>
          <w:rFonts w:hint="eastAsia"/>
          <w:bCs/>
          <w:sz w:val="24"/>
        </w:rPr>
        <w:t>计提</w:t>
      </w:r>
      <w:r w:rsidRPr="001B50B4">
        <w:rPr>
          <w:rFonts w:hint="eastAsia"/>
          <w:bCs/>
          <w:sz w:val="24"/>
        </w:rPr>
        <w:t>，逐日累计至每月月末，按月支付，</w:t>
      </w:r>
      <w:r w:rsidR="008963D4" w:rsidRPr="00D72BE3">
        <w:rPr>
          <w:rFonts w:hint="eastAsia"/>
          <w:bCs/>
          <w:sz w:val="24"/>
        </w:rPr>
        <w:t>经</w:t>
      </w:r>
      <w:r w:rsidR="008963D4">
        <w:rPr>
          <w:rFonts w:hint="eastAsia"/>
          <w:bCs/>
          <w:sz w:val="24"/>
        </w:rPr>
        <w:t>基金</w:t>
      </w:r>
      <w:r w:rsidR="008963D4" w:rsidRPr="009D43E6">
        <w:rPr>
          <w:rFonts w:hint="eastAsia"/>
          <w:bCs/>
          <w:sz w:val="24"/>
        </w:rPr>
        <w:t>管理人</w:t>
      </w:r>
      <w:r w:rsidR="008963D4" w:rsidRPr="00D72BE3">
        <w:rPr>
          <w:rFonts w:hint="eastAsia"/>
          <w:bCs/>
          <w:sz w:val="24"/>
        </w:rPr>
        <w:t>与</w:t>
      </w:r>
      <w:r w:rsidR="008963D4">
        <w:rPr>
          <w:rFonts w:hint="eastAsia"/>
          <w:bCs/>
          <w:sz w:val="24"/>
        </w:rPr>
        <w:t>基金</w:t>
      </w:r>
      <w:r w:rsidR="008963D4" w:rsidRPr="00D72BE3">
        <w:rPr>
          <w:rFonts w:hint="eastAsia"/>
          <w:bCs/>
          <w:sz w:val="24"/>
        </w:rPr>
        <w:t>托管人双方</w:t>
      </w:r>
      <w:r w:rsidR="008963D4" w:rsidRPr="009D43E6">
        <w:rPr>
          <w:rFonts w:hint="eastAsia"/>
          <w:bCs/>
          <w:sz w:val="24"/>
        </w:rPr>
        <w:t>核对</w:t>
      </w:r>
      <w:r w:rsidR="008963D4" w:rsidRPr="00D72BE3">
        <w:rPr>
          <w:rFonts w:hint="eastAsia"/>
          <w:bCs/>
          <w:sz w:val="24"/>
        </w:rPr>
        <w:t>无误后，</w:t>
      </w:r>
      <w:r w:rsidR="008963D4">
        <w:rPr>
          <w:bCs/>
          <w:sz w:val="24"/>
        </w:rPr>
        <w:t>基金托管人</w:t>
      </w:r>
      <w:r w:rsidR="008963D4" w:rsidRPr="005C5FE4">
        <w:rPr>
          <w:rFonts w:hint="eastAsia"/>
          <w:bCs/>
          <w:sz w:val="24"/>
          <w:szCs w:val="24"/>
        </w:rPr>
        <w:t>按照</w:t>
      </w:r>
      <w:r w:rsidR="008963D4" w:rsidRPr="005C5FE4">
        <w:rPr>
          <w:rFonts w:ascii="宋体" w:hAnsi="宋体" w:hint="eastAsia"/>
          <w:sz w:val="24"/>
          <w:szCs w:val="24"/>
        </w:rPr>
        <w:t>与</w:t>
      </w:r>
      <w:r w:rsidR="008963D4">
        <w:rPr>
          <w:rFonts w:ascii="宋体" w:hAnsi="宋体" w:hint="eastAsia"/>
          <w:sz w:val="24"/>
          <w:szCs w:val="24"/>
        </w:rPr>
        <w:t>基金</w:t>
      </w:r>
      <w:r w:rsidR="008963D4" w:rsidRPr="005C5FE4">
        <w:rPr>
          <w:rFonts w:ascii="宋体" w:hAnsi="宋体" w:hint="eastAsia"/>
          <w:sz w:val="24"/>
          <w:szCs w:val="24"/>
        </w:rPr>
        <w:t>管理人协商</w:t>
      </w:r>
      <w:r w:rsidR="008963D4" w:rsidRPr="00B37A7F">
        <w:rPr>
          <w:rFonts w:ascii="宋体" w:hAnsi="宋体" w:hint="eastAsia"/>
          <w:sz w:val="24"/>
        </w:rPr>
        <w:t>一致的</w:t>
      </w:r>
      <w:r w:rsidR="008963D4" w:rsidRPr="005C5FE4">
        <w:rPr>
          <w:rFonts w:ascii="宋体" w:hAnsi="宋体" w:hint="eastAsia"/>
          <w:sz w:val="24"/>
          <w:szCs w:val="24"/>
        </w:rPr>
        <w:t>方式</w:t>
      </w:r>
      <w:r w:rsidR="008963D4">
        <w:rPr>
          <w:bCs/>
          <w:sz w:val="24"/>
        </w:rPr>
        <w:t>于次月前</w:t>
      </w:r>
      <w:r w:rsidR="008963D4">
        <w:rPr>
          <w:rFonts w:hint="eastAsia"/>
          <w:bCs/>
          <w:sz w:val="24"/>
        </w:rPr>
        <w:t>5</w:t>
      </w:r>
      <w:r w:rsidR="008963D4" w:rsidRPr="009D43E6">
        <w:rPr>
          <w:rFonts w:hint="eastAsia"/>
          <w:bCs/>
          <w:sz w:val="24"/>
        </w:rPr>
        <w:t>个工作日内</w:t>
      </w:r>
      <w:r w:rsidR="008963D4">
        <w:rPr>
          <w:bCs/>
          <w:sz w:val="24"/>
        </w:rPr>
        <w:t>从基金财产中一次性</w:t>
      </w:r>
      <w:r w:rsidR="008963D4" w:rsidRPr="009D43E6">
        <w:rPr>
          <w:rFonts w:hint="eastAsia"/>
          <w:bCs/>
          <w:sz w:val="24"/>
        </w:rPr>
        <w:t>支付</w:t>
      </w:r>
      <w:r w:rsidR="008963D4">
        <w:rPr>
          <w:bCs/>
          <w:sz w:val="24"/>
        </w:rPr>
        <w:t>给基金</w:t>
      </w:r>
      <w:r w:rsidR="008963D4" w:rsidRPr="009D43E6">
        <w:rPr>
          <w:rFonts w:hint="eastAsia"/>
          <w:bCs/>
          <w:sz w:val="24"/>
        </w:rPr>
        <w:t>管理人</w:t>
      </w:r>
      <w:r w:rsidRPr="001B50B4">
        <w:rPr>
          <w:rFonts w:hint="eastAsia"/>
          <w:bCs/>
          <w:sz w:val="24"/>
        </w:rPr>
        <w:t>。若遇法定节假日、公休日等</w:t>
      </w:r>
      <w:r w:rsidRPr="001B50B4">
        <w:rPr>
          <w:rFonts w:hint="eastAsia"/>
          <w:bCs/>
          <w:sz w:val="24"/>
        </w:rPr>
        <w:t>,</w:t>
      </w:r>
      <w:r w:rsidRPr="001B50B4">
        <w:rPr>
          <w:rFonts w:hint="eastAsia"/>
          <w:bCs/>
          <w:sz w:val="24"/>
        </w:rPr>
        <w:t>支付日期顺延。费用扣划后，管理人应进行核对，如发现数据不符，及时联</w:t>
      </w:r>
      <w:r w:rsidRPr="001B50B4">
        <w:rPr>
          <w:rFonts w:hint="eastAsia"/>
          <w:bCs/>
          <w:sz w:val="24"/>
        </w:rPr>
        <w:lastRenderedPageBreak/>
        <w:t>系托管人协商解决。</w:t>
      </w:r>
    </w:p>
    <w:p w14:paraId="69421654"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275F94F2" w14:textId="77777777" w:rsidR="001B50B4" w:rsidRPr="001B50B4" w:rsidRDefault="001B50B4" w:rsidP="001B50B4">
      <w:pPr>
        <w:spacing w:line="360" w:lineRule="auto"/>
        <w:ind w:firstLineChars="200" w:firstLine="480"/>
        <w:rPr>
          <w:bCs/>
          <w:sz w:val="24"/>
        </w:rPr>
      </w:pPr>
      <w:r w:rsidRPr="001B50B4">
        <w:rPr>
          <w:rFonts w:hint="eastAsia"/>
          <w:bCs/>
          <w:sz w:val="24"/>
        </w:rPr>
        <w:t>本基金的托管费按前一日基金资产净值的</w:t>
      </w:r>
      <w:r w:rsidRPr="001B50B4">
        <w:rPr>
          <w:rFonts w:hint="eastAsia"/>
          <w:bCs/>
          <w:sz w:val="24"/>
        </w:rPr>
        <w:t>0.25%</w:t>
      </w:r>
      <w:r w:rsidRPr="001B50B4">
        <w:rPr>
          <w:rFonts w:hint="eastAsia"/>
          <w:bCs/>
          <w:sz w:val="24"/>
        </w:rPr>
        <w:t>的年费率计提。托管费的计算方法如下：</w:t>
      </w:r>
    </w:p>
    <w:p w14:paraId="18E1C82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×年托管费率÷当年天数</w:t>
      </w:r>
    </w:p>
    <w:p w14:paraId="28C76704"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为每日应计提的基金托管费</w:t>
      </w:r>
    </w:p>
    <w:p w14:paraId="04C7D3CE"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01154707" w14:textId="0592BF63" w:rsidR="001B50B4" w:rsidRPr="001B50B4" w:rsidRDefault="001B50B4" w:rsidP="001B50B4">
      <w:pPr>
        <w:spacing w:line="360" w:lineRule="auto"/>
        <w:ind w:firstLineChars="200" w:firstLine="480"/>
        <w:rPr>
          <w:bCs/>
          <w:sz w:val="24"/>
        </w:rPr>
      </w:pPr>
      <w:r w:rsidRPr="001B50B4">
        <w:rPr>
          <w:rFonts w:hint="eastAsia"/>
          <w:bCs/>
          <w:sz w:val="24"/>
        </w:rPr>
        <w:t>基金托管费每日</w:t>
      </w:r>
      <w:r w:rsidR="00A13BC2">
        <w:rPr>
          <w:rFonts w:hint="eastAsia"/>
          <w:bCs/>
          <w:sz w:val="24"/>
        </w:rPr>
        <w:t>计提</w:t>
      </w:r>
      <w:r w:rsidRPr="001B50B4">
        <w:rPr>
          <w:rFonts w:hint="eastAsia"/>
          <w:bCs/>
          <w:sz w:val="24"/>
        </w:rPr>
        <w:t>，逐日累计至每月月末，按月支付，</w:t>
      </w:r>
      <w:r w:rsidR="00360EB8" w:rsidRPr="00D72BE3">
        <w:rPr>
          <w:rFonts w:hint="eastAsia"/>
          <w:bCs/>
          <w:sz w:val="24"/>
        </w:rPr>
        <w:t>经</w:t>
      </w:r>
      <w:r w:rsidR="00360EB8">
        <w:rPr>
          <w:rFonts w:hint="eastAsia"/>
          <w:bCs/>
          <w:sz w:val="24"/>
        </w:rPr>
        <w:t>基金</w:t>
      </w:r>
      <w:r w:rsidR="00360EB8" w:rsidRPr="009D43E6">
        <w:rPr>
          <w:rFonts w:hint="eastAsia"/>
          <w:bCs/>
          <w:sz w:val="24"/>
        </w:rPr>
        <w:t>管理人</w:t>
      </w:r>
      <w:r w:rsidR="00360EB8" w:rsidRPr="00D72BE3">
        <w:rPr>
          <w:rFonts w:hint="eastAsia"/>
          <w:bCs/>
          <w:sz w:val="24"/>
        </w:rPr>
        <w:t>与</w:t>
      </w:r>
      <w:r w:rsidR="00360EB8">
        <w:rPr>
          <w:rFonts w:hint="eastAsia"/>
          <w:bCs/>
          <w:sz w:val="24"/>
        </w:rPr>
        <w:t>基金</w:t>
      </w:r>
      <w:r w:rsidR="00360EB8" w:rsidRPr="00D72BE3">
        <w:rPr>
          <w:rFonts w:hint="eastAsia"/>
          <w:bCs/>
          <w:sz w:val="24"/>
        </w:rPr>
        <w:t>托管人双方</w:t>
      </w:r>
      <w:r w:rsidR="00360EB8" w:rsidRPr="009D43E6">
        <w:rPr>
          <w:rFonts w:hint="eastAsia"/>
          <w:bCs/>
          <w:sz w:val="24"/>
        </w:rPr>
        <w:t>核对</w:t>
      </w:r>
      <w:r w:rsidR="00360EB8" w:rsidRPr="00D72BE3">
        <w:rPr>
          <w:rFonts w:hint="eastAsia"/>
          <w:bCs/>
          <w:sz w:val="24"/>
        </w:rPr>
        <w:t>无误后，</w:t>
      </w:r>
      <w:r w:rsidR="00360EB8">
        <w:rPr>
          <w:bCs/>
          <w:sz w:val="24"/>
        </w:rPr>
        <w:t>基金托管人</w:t>
      </w:r>
      <w:r w:rsidR="00360EB8" w:rsidRPr="005C5FE4">
        <w:rPr>
          <w:rFonts w:hint="eastAsia"/>
          <w:bCs/>
          <w:sz w:val="24"/>
          <w:szCs w:val="24"/>
        </w:rPr>
        <w:t>按照</w:t>
      </w:r>
      <w:r w:rsidR="00360EB8" w:rsidRPr="005C5FE4">
        <w:rPr>
          <w:rFonts w:ascii="宋体" w:hAnsi="宋体" w:hint="eastAsia"/>
          <w:sz w:val="24"/>
          <w:szCs w:val="24"/>
        </w:rPr>
        <w:t>与</w:t>
      </w:r>
      <w:r w:rsidR="00360EB8">
        <w:rPr>
          <w:rFonts w:ascii="宋体" w:hAnsi="宋体" w:hint="eastAsia"/>
          <w:sz w:val="24"/>
          <w:szCs w:val="24"/>
        </w:rPr>
        <w:t>基金</w:t>
      </w:r>
      <w:r w:rsidR="00360EB8" w:rsidRPr="005C5FE4">
        <w:rPr>
          <w:rFonts w:ascii="宋体" w:hAnsi="宋体" w:hint="eastAsia"/>
          <w:sz w:val="24"/>
          <w:szCs w:val="24"/>
        </w:rPr>
        <w:t>管理人协商</w:t>
      </w:r>
      <w:r w:rsidR="00360EB8" w:rsidRPr="00B37A7F">
        <w:rPr>
          <w:rFonts w:ascii="宋体" w:hAnsi="宋体" w:hint="eastAsia"/>
          <w:sz w:val="24"/>
        </w:rPr>
        <w:t>一致的</w:t>
      </w:r>
      <w:r w:rsidR="00360EB8" w:rsidRPr="005C5FE4">
        <w:rPr>
          <w:rFonts w:ascii="宋体" w:hAnsi="宋体" w:hint="eastAsia"/>
          <w:sz w:val="24"/>
          <w:szCs w:val="24"/>
        </w:rPr>
        <w:t>方式</w:t>
      </w:r>
      <w:r w:rsidR="00360EB8">
        <w:rPr>
          <w:bCs/>
          <w:sz w:val="24"/>
        </w:rPr>
        <w:t>于次月前</w:t>
      </w:r>
      <w:r w:rsidR="00360EB8">
        <w:rPr>
          <w:rFonts w:hint="eastAsia"/>
          <w:bCs/>
          <w:sz w:val="24"/>
        </w:rPr>
        <w:t>5</w:t>
      </w:r>
      <w:r w:rsidR="00360EB8" w:rsidRPr="009D43E6">
        <w:rPr>
          <w:rFonts w:hint="eastAsia"/>
          <w:bCs/>
          <w:sz w:val="24"/>
        </w:rPr>
        <w:t>个工作日内</w:t>
      </w:r>
      <w:r w:rsidR="00360EB8">
        <w:rPr>
          <w:bCs/>
          <w:sz w:val="24"/>
        </w:rPr>
        <w:t>从基金财产中一次性</w:t>
      </w:r>
      <w:r w:rsidR="00360EB8">
        <w:rPr>
          <w:rFonts w:hint="eastAsia"/>
          <w:bCs/>
          <w:sz w:val="24"/>
        </w:rPr>
        <w:t>支取</w:t>
      </w:r>
      <w:r w:rsidRPr="001B50B4">
        <w:rPr>
          <w:rFonts w:hint="eastAsia"/>
          <w:bCs/>
          <w:sz w:val="24"/>
        </w:rPr>
        <w:t>。若遇法定节假日、公休日等</w:t>
      </w:r>
      <w:r w:rsidRPr="001B50B4">
        <w:rPr>
          <w:rFonts w:hint="eastAsia"/>
          <w:bCs/>
          <w:sz w:val="24"/>
        </w:rPr>
        <w:t>,</w:t>
      </w:r>
      <w:r w:rsidRPr="001B50B4">
        <w:rPr>
          <w:rFonts w:hint="eastAsia"/>
          <w:bCs/>
          <w:sz w:val="24"/>
        </w:rPr>
        <w:t>支付日期顺延。费用扣划后，管理人应进行核对，如发现数据不符，及时联系托管人协商解决。</w:t>
      </w:r>
    </w:p>
    <w:p w14:paraId="28528C12"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、基金销售服务费</w:t>
      </w:r>
    </w:p>
    <w:p w14:paraId="01D44EAF" w14:textId="77777777" w:rsidR="001B50B4" w:rsidRPr="001B50B4" w:rsidRDefault="001B50B4" w:rsidP="001B50B4">
      <w:pPr>
        <w:spacing w:line="360" w:lineRule="auto"/>
        <w:ind w:firstLineChars="200" w:firstLine="480"/>
        <w:rPr>
          <w:bCs/>
          <w:sz w:val="24"/>
        </w:rPr>
      </w:pPr>
      <w:r w:rsidRPr="001B50B4">
        <w:rPr>
          <w:rFonts w:hint="eastAsia"/>
          <w:bCs/>
          <w:sz w:val="24"/>
        </w:rPr>
        <w:t>本基金</w:t>
      </w:r>
      <w:r w:rsidRPr="001B50B4">
        <w:rPr>
          <w:rFonts w:hint="eastAsia"/>
          <w:bCs/>
          <w:sz w:val="24"/>
        </w:rPr>
        <w:t>A</w:t>
      </w:r>
      <w:r w:rsidRPr="001B50B4">
        <w:rPr>
          <w:rFonts w:hint="eastAsia"/>
          <w:bCs/>
          <w:sz w:val="24"/>
        </w:rPr>
        <w:t>类基金份额不收取基金销售服务费，</w:t>
      </w:r>
      <w:r w:rsidRPr="001B50B4">
        <w:rPr>
          <w:rFonts w:hint="eastAsia"/>
          <w:bCs/>
          <w:sz w:val="24"/>
        </w:rPr>
        <w:t>C</w:t>
      </w:r>
      <w:r w:rsidRPr="001B50B4">
        <w:rPr>
          <w:rFonts w:hint="eastAsia"/>
          <w:bCs/>
          <w:sz w:val="24"/>
        </w:rPr>
        <w:t>类基金份额的基金销售服务费年费率为</w:t>
      </w:r>
      <w:r w:rsidRPr="001B50B4">
        <w:rPr>
          <w:rFonts w:hint="eastAsia"/>
          <w:bCs/>
          <w:sz w:val="24"/>
        </w:rPr>
        <w:t>0.6%</w:t>
      </w:r>
      <w:r w:rsidRPr="001B50B4">
        <w:rPr>
          <w:rFonts w:hint="eastAsia"/>
          <w:bCs/>
          <w:sz w:val="24"/>
        </w:rPr>
        <w:t>。销售服务费计提的计算方法如下：</w:t>
      </w:r>
    </w:p>
    <w:p w14:paraId="48DB3AC5"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×年销售服务费率÷当年天数</w:t>
      </w:r>
    </w:p>
    <w:p w14:paraId="1D6A79B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为每日该类基金份额每日应计提的基金销售服务费</w:t>
      </w:r>
    </w:p>
    <w:p w14:paraId="18CB2D21"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为前一日该类基金份额的基金资产净值</w:t>
      </w:r>
    </w:p>
    <w:p w14:paraId="458F1CCF" w14:textId="10885C22" w:rsidR="001B50B4" w:rsidRPr="001B50B4" w:rsidRDefault="001B50B4" w:rsidP="001B50B4">
      <w:pPr>
        <w:spacing w:line="360" w:lineRule="auto"/>
        <w:ind w:firstLineChars="200" w:firstLine="480"/>
        <w:rPr>
          <w:bCs/>
          <w:sz w:val="24"/>
        </w:rPr>
      </w:pPr>
      <w:r w:rsidRPr="001B50B4">
        <w:rPr>
          <w:rFonts w:hint="eastAsia"/>
          <w:bCs/>
          <w:sz w:val="24"/>
        </w:rPr>
        <w:t>基金销售服务费每日</w:t>
      </w:r>
      <w:r w:rsidR="00A13BC2">
        <w:rPr>
          <w:rFonts w:hint="eastAsia"/>
          <w:bCs/>
          <w:sz w:val="24"/>
        </w:rPr>
        <w:t>计提</w:t>
      </w:r>
      <w:r w:rsidRPr="001B50B4">
        <w:rPr>
          <w:rFonts w:hint="eastAsia"/>
          <w:bCs/>
          <w:sz w:val="24"/>
        </w:rPr>
        <w:t>，逐日累计至每月月末，按月支付，</w:t>
      </w:r>
      <w:r w:rsidR="00A83B32" w:rsidRPr="00D72BE3">
        <w:rPr>
          <w:rFonts w:hint="eastAsia"/>
          <w:bCs/>
          <w:sz w:val="24"/>
        </w:rPr>
        <w:t>经</w:t>
      </w:r>
      <w:r w:rsidR="00A83B32">
        <w:rPr>
          <w:rFonts w:hint="eastAsia"/>
          <w:bCs/>
          <w:sz w:val="24"/>
        </w:rPr>
        <w:t>基金</w:t>
      </w:r>
      <w:r w:rsidR="00A83B32" w:rsidRPr="009D43E6">
        <w:rPr>
          <w:rFonts w:hint="eastAsia"/>
          <w:bCs/>
          <w:sz w:val="24"/>
        </w:rPr>
        <w:t>管理人</w:t>
      </w:r>
      <w:r w:rsidR="00A83B32" w:rsidRPr="00D72BE3">
        <w:rPr>
          <w:rFonts w:hint="eastAsia"/>
          <w:bCs/>
          <w:sz w:val="24"/>
        </w:rPr>
        <w:t>与</w:t>
      </w:r>
      <w:r w:rsidR="00A83B32">
        <w:rPr>
          <w:rFonts w:hint="eastAsia"/>
          <w:bCs/>
          <w:sz w:val="24"/>
        </w:rPr>
        <w:t>基金</w:t>
      </w:r>
      <w:r w:rsidR="00A83B32" w:rsidRPr="00D72BE3">
        <w:rPr>
          <w:rFonts w:hint="eastAsia"/>
          <w:bCs/>
          <w:sz w:val="24"/>
        </w:rPr>
        <w:t>托管人双方</w:t>
      </w:r>
      <w:r w:rsidR="00A83B32" w:rsidRPr="009D43E6">
        <w:rPr>
          <w:rFonts w:hint="eastAsia"/>
          <w:bCs/>
          <w:sz w:val="24"/>
        </w:rPr>
        <w:t>核对</w:t>
      </w:r>
      <w:r w:rsidR="00A83B32" w:rsidRPr="00D72BE3">
        <w:rPr>
          <w:rFonts w:hint="eastAsia"/>
          <w:bCs/>
          <w:sz w:val="24"/>
        </w:rPr>
        <w:t>无误后，</w:t>
      </w:r>
      <w:r w:rsidR="00A83B32">
        <w:rPr>
          <w:bCs/>
          <w:sz w:val="24"/>
        </w:rPr>
        <w:t>基金托管人</w:t>
      </w:r>
      <w:r w:rsidR="00A83B32" w:rsidRPr="005C5FE4">
        <w:rPr>
          <w:rFonts w:hint="eastAsia"/>
          <w:bCs/>
          <w:sz w:val="24"/>
          <w:szCs w:val="24"/>
        </w:rPr>
        <w:t>按照</w:t>
      </w:r>
      <w:r w:rsidR="00A83B32" w:rsidRPr="005C5FE4">
        <w:rPr>
          <w:rFonts w:ascii="宋体" w:hAnsi="宋体" w:hint="eastAsia"/>
          <w:sz w:val="24"/>
          <w:szCs w:val="24"/>
        </w:rPr>
        <w:t>与</w:t>
      </w:r>
      <w:r w:rsidR="00A83B32">
        <w:rPr>
          <w:rFonts w:ascii="宋体" w:hAnsi="宋体" w:hint="eastAsia"/>
          <w:sz w:val="24"/>
          <w:szCs w:val="24"/>
        </w:rPr>
        <w:t>基金</w:t>
      </w:r>
      <w:r w:rsidR="00A83B32" w:rsidRPr="005C5FE4">
        <w:rPr>
          <w:rFonts w:ascii="宋体" w:hAnsi="宋体" w:hint="eastAsia"/>
          <w:sz w:val="24"/>
          <w:szCs w:val="24"/>
        </w:rPr>
        <w:t>管理人协商</w:t>
      </w:r>
      <w:r w:rsidR="00A83B32" w:rsidRPr="00B37A7F">
        <w:rPr>
          <w:rFonts w:ascii="宋体" w:hAnsi="宋体" w:hint="eastAsia"/>
          <w:sz w:val="24"/>
        </w:rPr>
        <w:t>一致的</w:t>
      </w:r>
      <w:r w:rsidR="00A83B32" w:rsidRPr="005C5FE4">
        <w:rPr>
          <w:rFonts w:ascii="宋体" w:hAnsi="宋体" w:hint="eastAsia"/>
          <w:sz w:val="24"/>
          <w:szCs w:val="24"/>
        </w:rPr>
        <w:t>方式</w:t>
      </w:r>
      <w:r w:rsidR="00A83B32">
        <w:rPr>
          <w:bCs/>
          <w:sz w:val="24"/>
        </w:rPr>
        <w:t>于次月前</w:t>
      </w:r>
      <w:r w:rsidR="00A83B32">
        <w:rPr>
          <w:rFonts w:hint="eastAsia"/>
          <w:bCs/>
          <w:sz w:val="24"/>
        </w:rPr>
        <w:t>5</w:t>
      </w:r>
      <w:r w:rsidR="00A83B32" w:rsidRPr="009D43E6">
        <w:rPr>
          <w:rFonts w:hint="eastAsia"/>
          <w:bCs/>
          <w:sz w:val="24"/>
        </w:rPr>
        <w:t>个工作日内</w:t>
      </w:r>
      <w:r w:rsidR="00A83B32">
        <w:rPr>
          <w:bCs/>
          <w:sz w:val="24"/>
        </w:rPr>
        <w:t>从基金财产中一次性</w:t>
      </w:r>
      <w:r w:rsidR="00A83B32">
        <w:rPr>
          <w:rFonts w:hint="eastAsia"/>
          <w:bCs/>
          <w:sz w:val="24"/>
        </w:rPr>
        <w:t>支付</w:t>
      </w:r>
      <w:r w:rsidRPr="001B50B4">
        <w:rPr>
          <w:rFonts w:hint="eastAsia"/>
          <w:bCs/>
          <w:sz w:val="24"/>
        </w:rPr>
        <w:t>。若遇法定节假日、公休日等，支付日期顺延。费用扣划后，管理人应进行核对，如发现数据不符，及时联系托管人协商解决。</w:t>
      </w:r>
    </w:p>
    <w:p w14:paraId="1E511887" w14:textId="5A433F9E" w:rsidR="001B50B4" w:rsidRPr="001B50B4" w:rsidRDefault="001B50B4" w:rsidP="001B50B4">
      <w:pPr>
        <w:spacing w:line="360" w:lineRule="auto"/>
        <w:ind w:firstLineChars="200" w:firstLine="480"/>
        <w:rPr>
          <w:bCs/>
          <w:sz w:val="24"/>
        </w:rPr>
      </w:pPr>
      <w:r w:rsidRPr="001B50B4">
        <w:rPr>
          <w:rFonts w:hint="eastAsia"/>
          <w:bCs/>
          <w:sz w:val="24"/>
        </w:rPr>
        <w:t>上述“</w:t>
      </w:r>
      <w:r w:rsidR="009964A5">
        <w:rPr>
          <w:rFonts w:hint="eastAsia"/>
          <w:bCs/>
          <w:sz w:val="24"/>
        </w:rPr>
        <w:t>（一）</w:t>
      </w:r>
      <w:r w:rsidRPr="001B50B4">
        <w:rPr>
          <w:rFonts w:hint="eastAsia"/>
          <w:bCs/>
          <w:sz w:val="24"/>
        </w:rPr>
        <w:t>基金费用的种类”中第</w:t>
      </w:r>
      <w:r w:rsidRPr="001B50B4">
        <w:rPr>
          <w:rFonts w:hint="eastAsia"/>
          <w:bCs/>
          <w:sz w:val="24"/>
        </w:rPr>
        <w:t>4</w:t>
      </w:r>
      <w:r w:rsidRPr="001B50B4">
        <w:rPr>
          <w:rFonts w:hint="eastAsia"/>
          <w:bCs/>
          <w:sz w:val="24"/>
        </w:rPr>
        <w:t>－</w:t>
      </w:r>
      <w:r w:rsidRPr="001B50B4">
        <w:rPr>
          <w:rFonts w:hint="eastAsia"/>
          <w:bCs/>
          <w:sz w:val="24"/>
        </w:rPr>
        <w:t>11</w:t>
      </w:r>
      <w:r w:rsidRPr="001B50B4">
        <w:rPr>
          <w:rFonts w:hint="eastAsia"/>
          <w:bCs/>
          <w:sz w:val="24"/>
        </w:rPr>
        <w:t>项费用，根据有关法规及相应协议规定，按费用实际支出金额列入当期费用，由基金托管人从基金财产中支付。</w:t>
      </w:r>
    </w:p>
    <w:p w14:paraId="2826B907" w14:textId="68690D4D" w:rsidR="001B50B4" w:rsidRPr="001B50B4" w:rsidRDefault="001B50B4" w:rsidP="001B50B4">
      <w:pPr>
        <w:spacing w:line="360" w:lineRule="auto"/>
        <w:ind w:firstLineChars="200" w:firstLine="480"/>
        <w:rPr>
          <w:bCs/>
          <w:sz w:val="24"/>
        </w:rPr>
      </w:pPr>
      <w:r>
        <w:rPr>
          <w:rFonts w:hint="eastAsia"/>
          <w:bCs/>
          <w:sz w:val="24"/>
        </w:rPr>
        <w:t>（三）</w:t>
      </w:r>
      <w:r w:rsidRPr="001B50B4">
        <w:rPr>
          <w:rFonts w:hint="eastAsia"/>
          <w:bCs/>
          <w:sz w:val="24"/>
        </w:rPr>
        <w:t>不列入基金费用的项目</w:t>
      </w:r>
    </w:p>
    <w:p w14:paraId="70950E0B" w14:textId="77777777" w:rsidR="001B50B4" w:rsidRPr="001B50B4" w:rsidRDefault="001B50B4" w:rsidP="001B50B4">
      <w:pPr>
        <w:spacing w:line="360" w:lineRule="auto"/>
        <w:ind w:firstLineChars="200" w:firstLine="480"/>
        <w:rPr>
          <w:bCs/>
          <w:sz w:val="24"/>
        </w:rPr>
      </w:pPr>
      <w:r w:rsidRPr="001B50B4">
        <w:rPr>
          <w:rFonts w:hint="eastAsia"/>
          <w:bCs/>
          <w:sz w:val="24"/>
        </w:rPr>
        <w:t>下列费用不列入基金费用：</w:t>
      </w:r>
    </w:p>
    <w:p w14:paraId="2148A74C"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、基金管理人和基金托管人因未履行或未完全履行义务导致的费用支出或基金财产的损失；</w:t>
      </w:r>
    </w:p>
    <w:p w14:paraId="7B46C647" w14:textId="77777777" w:rsidR="001B50B4" w:rsidRPr="001B50B4" w:rsidRDefault="001B50B4" w:rsidP="001B50B4">
      <w:pPr>
        <w:spacing w:line="360" w:lineRule="auto"/>
        <w:ind w:firstLineChars="200" w:firstLine="480"/>
        <w:rPr>
          <w:bCs/>
          <w:sz w:val="24"/>
        </w:rPr>
      </w:pPr>
      <w:r w:rsidRPr="001B50B4">
        <w:rPr>
          <w:rFonts w:hint="eastAsia"/>
          <w:bCs/>
          <w:sz w:val="24"/>
        </w:rPr>
        <w:lastRenderedPageBreak/>
        <w:t>2</w:t>
      </w:r>
      <w:r w:rsidRPr="001B50B4">
        <w:rPr>
          <w:rFonts w:hint="eastAsia"/>
          <w:bCs/>
          <w:sz w:val="24"/>
        </w:rPr>
        <w:t>、基金管理人和基金托管人处理与基金运作无关的事项发生的费用；</w:t>
      </w:r>
    </w:p>
    <w:p w14:paraId="6531906B"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、《基金合同》生效前的相关费用；</w:t>
      </w:r>
    </w:p>
    <w:p w14:paraId="397E582D"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、其他根据相关法律法规及中国证监会的有关规定不得列入基金费用的项目。</w:t>
      </w:r>
    </w:p>
    <w:p w14:paraId="3F098120" w14:textId="113E2ED1" w:rsidR="001B50B4" w:rsidRPr="001B50B4" w:rsidRDefault="001B50B4" w:rsidP="001B50B4">
      <w:pPr>
        <w:spacing w:line="360" w:lineRule="auto"/>
        <w:ind w:firstLineChars="200" w:firstLine="480"/>
        <w:rPr>
          <w:bCs/>
          <w:sz w:val="24"/>
        </w:rPr>
      </w:pPr>
      <w:r>
        <w:rPr>
          <w:rFonts w:hint="eastAsia"/>
          <w:bCs/>
          <w:sz w:val="24"/>
        </w:rPr>
        <w:t>（四）</w:t>
      </w:r>
      <w:r w:rsidRPr="001B50B4">
        <w:rPr>
          <w:rFonts w:hint="eastAsia"/>
          <w:bCs/>
          <w:sz w:val="24"/>
        </w:rPr>
        <w:t>基金税收</w:t>
      </w:r>
    </w:p>
    <w:p w14:paraId="427DE984" w14:textId="6AAB8D1A" w:rsidR="001B50B4" w:rsidRDefault="001B50B4" w:rsidP="001B50B4">
      <w:pPr>
        <w:spacing w:line="360" w:lineRule="auto"/>
        <w:ind w:firstLineChars="200" w:firstLine="480"/>
        <w:rPr>
          <w:bCs/>
          <w:sz w:val="24"/>
          <w:highlight w:val="yellow"/>
        </w:rPr>
      </w:pPr>
      <w:r w:rsidRPr="001B50B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4E3AAA7" w14:textId="77777777" w:rsidR="00451B85" w:rsidRDefault="00451B85" w:rsidP="00451B85">
      <w:pPr>
        <w:spacing w:line="360" w:lineRule="auto"/>
        <w:ind w:firstLineChars="200" w:firstLine="480"/>
        <w:rPr>
          <w:bCs/>
          <w:sz w:val="24"/>
        </w:rPr>
      </w:pPr>
    </w:p>
    <w:p w14:paraId="5D16C14D" w14:textId="77777777"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4D0291E5" w14:textId="77777777"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741D4689" w14:textId="3910347C" w:rsidR="006D4A5A" w:rsidRPr="00B22681" w:rsidRDefault="006D4A5A" w:rsidP="006D4A5A">
      <w:pPr>
        <w:spacing w:line="360" w:lineRule="auto"/>
        <w:ind w:firstLineChars="200" w:firstLine="480"/>
        <w:rPr>
          <w:bCs/>
          <w:sz w:val="24"/>
        </w:rPr>
      </w:pPr>
      <w:r w:rsidRPr="00B22681">
        <w:rPr>
          <w:rFonts w:hint="eastAsia"/>
          <w:bCs/>
          <w:sz w:val="24"/>
        </w:rPr>
        <w:t>本基金的投资范围包括国内依法发行上市的股票（包括主板、中小板、创业板及其他经中国证监会核准</w:t>
      </w:r>
      <w:r w:rsidR="00A5327C">
        <w:rPr>
          <w:rFonts w:hint="eastAsia"/>
          <w:bCs/>
          <w:sz w:val="24"/>
        </w:rPr>
        <w:t>或注册</w:t>
      </w:r>
      <w:r w:rsidRPr="00B22681">
        <w:rPr>
          <w:rFonts w:hint="eastAsia"/>
          <w:bCs/>
          <w:sz w:val="24"/>
        </w:rPr>
        <w:t>上市的股票</w:t>
      </w:r>
      <w:r w:rsidR="006F5EB4" w:rsidRPr="00A678A8">
        <w:rPr>
          <w:rFonts w:hint="eastAsia"/>
          <w:bCs/>
          <w:sz w:val="24"/>
        </w:rPr>
        <w:t>以及存托凭证（下同）</w:t>
      </w:r>
      <w:r w:rsidRPr="00B22681">
        <w:rPr>
          <w:rFonts w:hint="eastAsia"/>
          <w:bCs/>
          <w:sz w:val="24"/>
        </w:rPr>
        <w:t>）、</w:t>
      </w:r>
      <w:r w:rsidRPr="00252EBF">
        <w:rPr>
          <w:rFonts w:hint="eastAsia"/>
          <w:bCs/>
          <w:sz w:val="24"/>
        </w:rPr>
        <w:t>全国中小企业股份转让系统挂牌精选层股票（简称</w:t>
      </w:r>
      <w:r>
        <w:rPr>
          <w:rFonts w:hint="eastAsia"/>
          <w:bCs/>
          <w:sz w:val="24"/>
        </w:rPr>
        <w:t>“</w:t>
      </w:r>
      <w:r w:rsidRPr="00252EBF">
        <w:rPr>
          <w:rFonts w:hint="eastAsia"/>
          <w:bCs/>
          <w:sz w:val="24"/>
        </w:rPr>
        <w:t>新三板精选层股票</w:t>
      </w:r>
      <w:r>
        <w:rPr>
          <w:rFonts w:hint="eastAsia"/>
          <w:bCs/>
          <w:sz w:val="24"/>
        </w:rPr>
        <w:t>”</w:t>
      </w:r>
      <w:r w:rsidRPr="00252EBF">
        <w:rPr>
          <w:rFonts w:hint="eastAsia"/>
          <w:bCs/>
          <w:sz w:val="24"/>
        </w:rPr>
        <w:t>）、</w:t>
      </w:r>
      <w:r w:rsidRPr="00B22681">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w:t>
      </w:r>
      <w:r w:rsidR="007B641D" w:rsidRPr="007B641D">
        <w:rPr>
          <w:rFonts w:hint="eastAsia"/>
          <w:bCs/>
          <w:sz w:val="24"/>
        </w:rPr>
        <w:t>公开</w:t>
      </w:r>
      <w:r w:rsidR="007B641D" w:rsidRPr="007B641D">
        <w:rPr>
          <w:bCs/>
          <w:sz w:val="24"/>
        </w:rPr>
        <w:t>发行的</w:t>
      </w:r>
      <w:r w:rsidRPr="00B22681">
        <w:rPr>
          <w:rFonts w:hint="eastAsia"/>
          <w:bCs/>
          <w:sz w:val="24"/>
        </w:rPr>
        <w:t>次级债券、政府支持机构债券、政府支持债券、地方政府债券、可转换债券</w:t>
      </w:r>
      <w:r w:rsidR="007B641D" w:rsidRPr="007B641D">
        <w:rPr>
          <w:rFonts w:hint="eastAsia"/>
          <w:bCs/>
          <w:sz w:val="24"/>
        </w:rPr>
        <w:t>、可交换公司债</w:t>
      </w:r>
      <w:r w:rsidRPr="00B22681">
        <w:rPr>
          <w:rFonts w:hint="eastAsia"/>
          <w:bCs/>
          <w:sz w:val="24"/>
        </w:rPr>
        <w:t>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1A01BDAD" w14:textId="70FC4BA6" w:rsidR="00017446" w:rsidRPr="00B475EE" w:rsidRDefault="00017446" w:rsidP="00017446">
      <w:pPr>
        <w:spacing w:line="360" w:lineRule="auto"/>
        <w:ind w:firstLineChars="200" w:firstLine="480"/>
        <w:rPr>
          <w:bCs/>
          <w:sz w:val="24"/>
        </w:rPr>
      </w:pPr>
      <w:r w:rsidRPr="00B475EE">
        <w:rPr>
          <w:rFonts w:hint="eastAsia"/>
          <w:bCs/>
          <w:sz w:val="24"/>
        </w:rPr>
        <w:t>基金的投资组合比例为：封闭期内，本基金股票</w:t>
      </w:r>
      <w:r w:rsidR="006F5EB4">
        <w:rPr>
          <w:rFonts w:hint="eastAsia"/>
          <w:bCs/>
          <w:sz w:val="24"/>
        </w:rPr>
        <w:t>（含存托凭证）</w:t>
      </w:r>
      <w:r w:rsidRPr="00B475EE">
        <w:rPr>
          <w:rFonts w:hint="eastAsia"/>
          <w:bCs/>
          <w:sz w:val="24"/>
        </w:rPr>
        <w:t>投资占基金资产的比例范围为</w:t>
      </w:r>
      <w:r w:rsidRPr="00B475EE">
        <w:rPr>
          <w:rFonts w:hint="eastAsia"/>
          <w:bCs/>
          <w:sz w:val="24"/>
        </w:rPr>
        <w:t>60%-100%</w:t>
      </w:r>
      <w:r w:rsidRPr="00B475EE">
        <w:rPr>
          <w:rFonts w:hint="eastAsia"/>
          <w:bCs/>
          <w:sz w:val="24"/>
        </w:rPr>
        <w:t>（其中港股通股票最高投资比例不得超过股票资产的</w:t>
      </w:r>
      <w:r w:rsidRPr="00B475EE">
        <w:rPr>
          <w:rFonts w:hint="eastAsia"/>
          <w:bCs/>
          <w:sz w:val="24"/>
        </w:rPr>
        <w:t>50%</w:t>
      </w:r>
      <w:r w:rsidRPr="00B475EE">
        <w:rPr>
          <w:rFonts w:hint="eastAsia"/>
          <w:bCs/>
          <w:sz w:val="24"/>
        </w:rPr>
        <w:t>）。应开放期流动性需要，为保护持有人利益，本基金开放期开始前</w:t>
      </w:r>
      <w:r w:rsidRPr="00B475EE">
        <w:rPr>
          <w:rFonts w:hint="eastAsia"/>
          <w:bCs/>
          <w:sz w:val="24"/>
        </w:rPr>
        <w:t>1</w:t>
      </w:r>
      <w:r w:rsidRPr="00B475EE">
        <w:rPr>
          <w:rFonts w:hint="eastAsia"/>
          <w:bCs/>
          <w:sz w:val="24"/>
        </w:rPr>
        <w:t>个月以及开放期结束后</w:t>
      </w:r>
      <w:r w:rsidRPr="00B475EE">
        <w:rPr>
          <w:rFonts w:hint="eastAsia"/>
          <w:bCs/>
          <w:sz w:val="24"/>
        </w:rPr>
        <w:t>1</w:t>
      </w:r>
      <w:r w:rsidRPr="00B475EE">
        <w:rPr>
          <w:rFonts w:hint="eastAsia"/>
          <w:bCs/>
          <w:sz w:val="24"/>
        </w:rPr>
        <w:t>个月内，本基金的股票资产投资比例可不受上述限制。开放期内，本基金股票</w:t>
      </w:r>
      <w:r w:rsidR="002514C9">
        <w:rPr>
          <w:rFonts w:hint="eastAsia"/>
          <w:bCs/>
          <w:sz w:val="24"/>
        </w:rPr>
        <w:t>（</w:t>
      </w:r>
      <w:proofErr w:type="gramStart"/>
      <w:r w:rsidR="002514C9">
        <w:rPr>
          <w:rFonts w:hint="eastAsia"/>
          <w:bCs/>
          <w:sz w:val="24"/>
        </w:rPr>
        <w:t>含存托</w:t>
      </w:r>
      <w:proofErr w:type="gramEnd"/>
      <w:r w:rsidR="002514C9">
        <w:rPr>
          <w:rFonts w:hint="eastAsia"/>
          <w:bCs/>
          <w:sz w:val="24"/>
        </w:rPr>
        <w:t>凭证）</w:t>
      </w:r>
      <w:r w:rsidRPr="00B475EE">
        <w:rPr>
          <w:rFonts w:hint="eastAsia"/>
          <w:bCs/>
          <w:sz w:val="24"/>
        </w:rPr>
        <w:t>投资占基金资产的比例范围为</w:t>
      </w:r>
      <w:r w:rsidRPr="00B475EE">
        <w:rPr>
          <w:rFonts w:hint="eastAsia"/>
          <w:bCs/>
          <w:sz w:val="24"/>
        </w:rPr>
        <w:t>0%-95%</w:t>
      </w:r>
      <w:r w:rsidRPr="00B475EE">
        <w:rPr>
          <w:rFonts w:hint="eastAsia"/>
          <w:bCs/>
          <w:sz w:val="24"/>
        </w:rPr>
        <w:t>（其中港股</w:t>
      </w:r>
      <w:proofErr w:type="gramStart"/>
      <w:r w:rsidRPr="00B475EE">
        <w:rPr>
          <w:rFonts w:hint="eastAsia"/>
          <w:bCs/>
          <w:sz w:val="24"/>
        </w:rPr>
        <w:t>通股票</w:t>
      </w:r>
      <w:proofErr w:type="gramEnd"/>
      <w:r w:rsidRPr="00B475EE">
        <w:rPr>
          <w:rFonts w:hint="eastAsia"/>
          <w:bCs/>
          <w:sz w:val="24"/>
        </w:rPr>
        <w:t>最高投资比例不得超过股票资产的</w:t>
      </w:r>
      <w:r w:rsidRPr="00B475EE">
        <w:rPr>
          <w:rFonts w:hint="eastAsia"/>
          <w:bCs/>
          <w:sz w:val="24"/>
        </w:rPr>
        <w:t>50%</w:t>
      </w:r>
      <w:r w:rsidRPr="00B475EE">
        <w:rPr>
          <w:rFonts w:hint="eastAsia"/>
          <w:bCs/>
          <w:sz w:val="24"/>
        </w:rPr>
        <w:t>）。</w:t>
      </w:r>
    </w:p>
    <w:p w14:paraId="4FD643A1" w14:textId="77777777" w:rsidR="00017446" w:rsidRPr="00B475EE" w:rsidRDefault="00017446" w:rsidP="00017446">
      <w:pPr>
        <w:spacing w:line="360" w:lineRule="auto"/>
        <w:ind w:firstLineChars="200" w:firstLine="480"/>
        <w:rPr>
          <w:bCs/>
          <w:sz w:val="24"/>
        </w:rPr>
      </w:pPr>
      <w:r w:rsidRPr="00B475EE">
        <w:rPr>
          <w:rFonts w:hint="eastAsia"/>
          <w:bCs/>
          <w:sz w:val="24"/>
        </w:rPr>
        <w:t>开放期内，本基金每个交易日日终在扣除国债期货、股指期货、股票期权合</w:t>
      </w:r>
      <w:r w:rsidRPr="00B475EE">
        <w:rPr>
          <w:rFonts w:hint="eastAsia"/>
          <w:bCs/>
          <w:sz w:val="24"/>
        </w:rPr>
        <w:lastRenderedPageBreak/>
        <w:t>约需缴纳的交易保证金后，应当保持不低于基金资产净值</w:t>
      </w:r>
      <w:r w:rsidRPr="00B475EE">
        <w:rPr>
          <w:rFonts w:hint="eastAsia"/>
          <w:bCs/>
          <w:sz w:val="24"/>
        </w:rPr>
        <w:t>5%</w:t>
      </w:r>
      <w:r w:rsidRPr="00B475EE">
        <w:rPr>
          <w:rFonts w:hint="eastAsia"/>
          <w:bCs/>
          <w:sz w:val="24"/>
        </w:rPr>
        <w:t>的现金或者到期日在一年以内的政府债券，其中现金不包括结算备付金、存出保证金、应收申购款等。封闭期内，本基金不受上述</w:t>
      </w:r>
      <w:r w:rsidRPr="00B475EE">
        <w:rPr>
          <w:rFonts w:hint="eastAsia"/>
          <w:bCs/>
          <w:sz w:val="24"/>
        </w:rPr>
        <w:t>5%</w:t>
      </w:r>
      <w:r w:rsidRPr="00B475EE">
        <w:rPr>
          <w:rFonts w:hint="eastAsia"/>
          <w:bCs/>
          <w:sz w:val="24"/>
        </w:rPr>
        <w:t>的限制，但每个交易日日终在扣除国债期货、股指期货、股票期权合约需缴纳的交易保证金后，应当保持不低于交易保证金一倍的现金。</w:t>
      </w:r>
    </w:p>
    <w:p w14:paraId="69ED50A7" w14:textId="77777777" w:rsidR="00017446" w:rsidRPr="005D06B9" w:rsidRDefault="00017446" w:rsidP="00017446">
      <w:pPr>
        <w:spacing w:line="360" w:lineRule="auto"/>
        <w:ind w:firstLineChars="200" w:firstLine="480"/>
        <w:rPr>
          <w:bCs/>
          <w:sz w:val="24"/>
        </w:rPr>
      </w:pPr>
      <w:r w:rsidRPr="00B475EE">
        <w:rPr>
          <w:rFonts w:hint="eastAsia"/>
          <w:bCs/>
          <w:sz w:val="24"/>
        </w:rPr>
        <w:t>封闭期内，本基金投资于新三板精选层股票的市值不超过基金资产净值的</w:t>
      </w:r>
      <w:r w:rsidRPr="00B475EE">
        <w:rPr>
          <w:rFonts w:hint="eastAsia"/>
          <w:bCs/>
          <w:sz w:val="24"/>
        </w:rPr>
        <w:t>20%</w:t>
      </w:r>
      <w:r w:rsidRPr="00B475EE">
        <w:rPr>
          <w:rFonts w:hint="eastAsia"/>
          <w:bCs/>
          <w:sz w:val="24"/>
        </w:rPr>
        <w:t>。开放期内，本基金投资于新三板精选层股票的市值不超过基金资产净值的</w:t>
      </w:r>
      <w:r w:rsidRPr="00B475EE">
        <w:rPr>
          <w:rFonts w:hint="eastAsia"/>
          <w:bCs/>
          <w:sz w:val="24"/>
        </w:rPr>
        <w:t>15%</w:t>
      </w:r>
      <w:r w:rsidRPr="00B475EE">
        <w:rPr>
          <w:rFonts w:hint="eastAsia"/>
          <w:bCs/>
          <w:sz w:val="24"/>
        </w:rPr>
        <w:t>。</w:t>
      </w:r>
    </w:p>
    <w:p w14:paraId="633490B6" w14:textId="6CC8BE8F" w:rsidR="00DA7372" w:rsidRDefault="001B7AFA" w:rsidP="00DA7372">
      <w:pPr>
        <w:spacing w:line="360" w:lineRule="auto"/>
        <w:ind w:firstLineChars="200" w:firstLine="480"/>
        <w:rPr>
          <w:bCs/>
          <w:sz w:val="24"/>
        </w:rPr>
      </w:pPr>
      <w:r w:rsidRPr="001B7AFA">
        <w:rPr>
          <w:rFonts w:hint="eastAsia"/>
          <w:bCs/>
          <w:sz w:val="24"/>
        </w:rPr>
        <w:t>如法律法规或监管机构以后允许基金投资其他品种，基金管理人在履行适当程序后，可以将其纳入投资范围。</w:t>
      </w:r>
    </w:p>
    <w:p w14:paraId="6A75D882" w14:textId="77777777" w:rsidR="00451B85" w:rsidRDefault="00451B85" w:rsidP="00451B85">
      <w:pPr>
        <w:spacing w:line="360" w:lineRule="auto"/>
        <w:ind w:firstLineChars="200" w:firstLine="480"/>
        <w:rPr>
          <w:bCs/>
          <w:sz w:val="24"/>
        </w:rPr>
      </w:pPr>
      <w:r>
        <w:rPr>
          <w:rFonts w:hint="eastAsia"/>
          <w:bCs/>
          <w:sz w:val="24"/>
        </w:rPr>
        <w:t>（二）</w:t>
      </w:r>
      <w:r>
        <w:rPr>
          <w:bCs/>
          <w:sz w:val="24"/>
        </w:rPr>
        <w:t>投资限制</w:t>
      </w:r>
    </w:p>
    <w:p w14:paraId="55A35F73" w14:textId="77777777" w:rsidR="00B250CC" w:rsidRDefault="00B250CC" w:rsidP="00B250CC">
      <w:pPr>
        <w:spacing w:line="360" w:lineRule="auto"/>
        <w:ind w:firstLineChars="200" w:firstLine="480"/>
        <w:rPr>
          <w:bCs/>
          <w:sz w:val="24"/>
        </w:rPr>
      </w:pPr>
      <w:r>
        <w:rPr>
          <w:bCs/>
          <w:sz w:val="24"/>
        </w:rPr>
        <w:t>1</w:t>
      </w:r>
      <w:r>
        <w:rPr>
          <w:bCs/>
          <w:sz w:val="24"/>
        </w:rPr>
        <w:t>、组合限制</w:t>
      </w:r>
    </w:p>
    <w:p w14:paraId="7791941E" w14:textId="77777777" w:rsidR="00B250CC" w:rsidRDefault="00B250CC" w:rsidP="00B250CC">
      <w:pPr>
        <w:spacing w:line="360" w:lineRule="auto"/>
        <w:ind w:firstLineChars="200" w:firstLine="480"/>
        <w:rPr>
          <w:bCs/>
          <w:sz w:val="24"/>
        </w:rPr>
      </w:pPr>
      <w:r>
        <w:rPr>
          <w:bCs/>
          <w:sz w:val="24"/>
        </w:rPr>
        <w:t>基金的投资组合应遵循以下限制：</w:t>
      </w:r>
    </w:p>
    <w:p w14:paraId="26EC3ED5" w14:textId="40706569" w:rsidR="00B250CC" w:rsidRPr="005D06B9" w:rsidRDefault="00B250CC" w:rsidP="00B250C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B475EE">
        <w:rPr>
          <w:rFonts w:hint="eastAsia"/>
          <w:bCs/>
          <w:sz w:val="24"/>
        </w:rPr>
        <w:t>封闭期内，本基金股票</w:t>
      </w:r>
      <w:r w:rsidR="002514C9">
        <w:rPr>
          <w:rFonts w:hint="eastAsia"/>
          <w:bCs/>
          <w:sz w:val="24"/>
        </w:rPr>
        <w:t>（</w:t>
      </w:r>
      <w:proofErr w:type="gramStart"/>
      <w:r w:rsidR="002514C9">
        <w:rPr>
          <w:rFonts w:hint="eastAsia"/>
          <w:bCs/>
          <w:sz w:val="24"/>
        </w:rPr>
        <w:t>含存托</w:t>
      </w:r>
      <w:proofErr w:type="gramEnd"/>
      <w:r w:rsidR="002514C9">
        <w:rPr>
          <w:rFonts w:hint="eastAsia"/>
          <w:bCs/>
          <w:sz w:val="24"/>
        </w:rPr>
        <w:t>凭证）</w:t>
      </w:r>
      <w:r w:rsidRPr="00B475EE">
        <w:rPr>
          <w:rFonts w:hint="eastAsia"/>
          <w:bCs/>
          <w:sz w:val="24"/>
        </w:rPr>
        <w:t>投资占基金资产的比例范围为</w:t>
      </w:r>
      <w:r w:rsidRPr="00B475EE">
        <w:rPr>
          <w:rFonts w:hint="eastAsia"/>
          <w:bCs/>
          <w:sz w:val="24"/>
        </w:rPr>
        <w:t>60%-100%</w:t>
      </w:r>
      <w:r w:rsidRPr="00B475EE">
        <w:rPr>
          <w:rFonts w:hint="eastAsia"/>
          <w:bCs/>
          <w:sz w:val="24"/>
        </w:rPr>
        <w:t>（其中港股</w:t>
      </w:r>
      <w:proofErr w:type="gramStart"/>
      <w:r w:rsidRPr="00B475EE">
        <w:rPr>
          <w:rFonts w:hint="eastAsia"/>
          <w:bCs/>
          <w:sz w:val="24"/>
        </w:rPr>
        <w:t>通股票</w:t>
      </w:r>
      <w:proofErr w:type="gramEnd"/>
      <w:r w:rsidRPr="00B475EE">
        <w:rPr>
          <w:rFonts w:hint="eastAsia"/>
          <w:bCs/>
          <w:sz w:val="24"/>
        </w:rPr>
        <w:t>最高投资比例不得超过股票资产的</w:t>
      </w:r>
      <w:r w:rsidRPr="00B475EE">
        <w:rPr>
          <w:rFonts w:hint="eastAsia"/>
          <w:bCs/>
          <w:sz w:val="24"/>
        </w:rPr>
        <w:t>50%</w:t>
      </w:r>
      <w:r w:rsidRPr="00B475EE">
        <w:rPr>
          <w:rFonts w:hint="eastAsia"/>
          <w:bCs/>
          <w:sz w:val="24"/>
        </w:rPr>
        <w:t>）。应开放期流动性需要，为保护持有人利益，本基金开放期开始前</w:t>
      </w:r>
      <w:r w:rsidRPr="00B475EE">
        <w:rPr>
          <w:rFonts w:hint="eastAsia"/>
          <w:bCs/>
          <w:sz w:val="24"/>
        </w:rPr>
        <w:t>1</w:t>
      </w:r>
      <w:r w:rsidRPr="00B475EE">
        <w:rPr>
          <w:rFonts w:hint="eastAsia"/>
          <w:bCs/>
          <w:sz w:val="24"/>
        </w:rPr>
        <w:t>个月以及开放期结束后</w:t>
      </w:r>
      <w:r w:rsidRPr="00B475EE">
        <w:rPr>
          <w:rFonts w:hint="eastAsia"/>
          <w:bCs/>
          <w:sz w:val="24"/>
        </w:rPr>
        <w:t>1</w:t>
      </w:r>
      <w:r w:rsidRPr="00B475EE">
        <w:rPr>
          <w:rFonts w:hint="eastAsia"/>
          <w:bCs/>
          <w:sz w:val="24"/>
        </w:rPr>
        <w:t>个月内，本基金的股票资产投资比例可不受上述限制。开放期内，本基金股票</w:t>
      </w:r>
      <w:r w:rsidR="002514C9">
        <w:rPr>
          <w:rFonts w:hint="eastAsia"/>
          <w:bCs/>
          <w:sz w:val="24"/>
        </w:rPr>
        <w:t>（</w:t>
      </w:r>
      <w:proofErr w:type="gramStart"/>
      <w:r w:rsidR="002514C9">
        <w:rPr>
          <w:rFonts w:hint="eastAsia"/>
          <w:bCs/>
          <w:sz w:val="24"/>
        </w:rPr>
        <w:t>含存托</w:t>
      </w:r>
      <w:proofErr w:type="gramEnd"/>
      <w:r w:rsidR="002514C9">
        <w:rPr>
          <w:rFonts w:hint="eastAsia"/>
          <w:bCs/>
          <w:sz w:val="24"/>
        </w:rPr>
        <w:t>凭证）</w:t>
      </w:r>
      <w:r w:rsidRPr="00B475EE">
        <w:rPr>
          <w:rFonts w:hint="eastAsia"/>
          <w:bCs/>
          <w:sz w:val="24"/>
        </w:rPr>
        <w:t>投资占基金资产的比例范围为</w:t>
      </w:r>
      <w:r w:rsidRPr="00B475EE">
        <w:rPr>
          <w:rFonts w:hint="eastAsia"/>
          <w:bCs/>
          <w:sz w:val="24"/>
        </w:rPr>
        <w:t>0%-95%</w:t>
      </w:r>
      <w:r w:rsidRPr="00B475EE">
        <w:rPr>
          <w:rFonts w:hint="eastAsia"/>
          <w:bCs/>
          <w:sz w:val="24"/>
        </w:rPr>
        <w:t>（其中港股</w:t>
      </w:r>
      <w:proofErr w:type="gramStart"/>
      <w:r w:rsidRPr="00B475EE">
        <w:rPr>
          <w:rFonts w:hint="eastAsia"/>
          <w:bCs/>
          <w:sz w:val="24"/>
        </w:rPr>
        <w:t>通股票</w:t>
      </w:r>
      <w:proofErr w:type="gramEnd"/>
      <w:r w:rsidRPr="00B475EE">
        <w:rPr>
          <w:rFonts w:hint="eastAsia"/>
          <w:bCs/>
          <w:sz w:val="24"/>
        </w:rPr>
        <w:t>最高投资比例不得超过股票资产的</w:t>
      </w:r>
      <w:r w:rsidRPr="00B475EE">
        <w:rPr>
          <w:rFonts w:hint="eastAsia"/>
          <w:bCs/>
          <w:sz w:val="24"/>
        </w:rPr>
        <w:t>50%</w:t>
      </w:r>
      <w:r w:rsidRPr="00B475EE">
        <w:rPr>
          <w:rFonts w:hint="eastAsia"/>
          <w:bCs/>
          <w:sz w:val="24"/>
        </w:rPr>
        <w:t>）。封闭期内，本基金投资于新三板精选层股票的市值不超过基金资产净值的</w:t>
      </w:r>
      <w:r w:rsidRPr="00B475EE">
        <w:rPr>
          <w:rFonts w:hint="eastAsia"/>
          <w:bCs/>
          <w:sz w:val="24"/>
        </w:rPr>
        <w:t>20%</w:t>
      </w:r>
      <w:r w:rsidRPr="00B475EE">
        <w:rPr>
          <w:rFonts w:hint="eastAsia"/>
          <w:bCs/>
          <w:sz w:val="24"/>
        </w:rPr>
        <w:t>。开放期内，本基金投资于新三板精选层股票的市值不超过基金资产净值的</w:t>
      </w:r>
      <w:r w:rsidRPr="00B475EE">
        <w:rPr>
          <w:rFonts w:hint="eastAsia"/>
          <w:bCs/>
          <w:sz w:val="24"/>
        </w:rPr>
        <w:t>15%</w:t>
      </w:r>
      <w:r w:rsidR="00F24904">
        <w:rPr>
          <w:rFonts w:hint="eastAsia"/>
          <w:bCs/>
          <w:sz w:val="24"/>
        </w:rPr>
        <w:t>；</w:t>
      </w:r>
    </w:p>
    <w:p w14:paraId="503335A3"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2</w:t>
      </w:r>
      <w:r w:rsidRPr="0094674A">
        <w:rPr>
          <w:rFonts w:hint="eastAsia"/>
          <w:bCs/>
          <w:sz w:val="24"/>
        </w:rPr>
        <w:t>）</w:t>
      </w:r>
      <w:r w:rsidRPr="00CF5F68">
        <w:rPr>
          <w:rFonts w:hint="eastAsia"/>
          <w:bCs/>
          <w:sz w:val="24"/>
        </w:rPr>
        <w:t>开放期内，</w:t>
      </w:r>
      <w:r w:rsidRPr="00AA7896">
        <w:rPr>
          <w:rFonts w:hint="eastAsia"/>
          <w:bCs/>
          <w:sz w:val="24"/>
        </w:rPr>
        <w:t>本基金每个交易日日终在扣除股指期货、国债期货、股票期权合约需缴纳的交易保证金后，应当保持不低于基金资产净值</w:t>
      </w:r>
      <w:r w:rsidRPr="00AA7896">
        <w:rPr>
          <w:rFonts w:hint="eastAsia"/>
          <w:bCs/>
          <w:sz w:val="24"/>
        </w:rPr>
        <w:t>5%</w:t>
      </w:r>
      <w:r w:rsidRPr="00AA7896">
        <w:rPr>
          <w:rFonts w:hint="eastAsia"/>
          <w:bCs/>
          <w:sz w:val="24"/>
        </w:rPr>
        <w:t>的现金或者到期日在一年以内的政府债券。其中现金不包括结算备付金、存出保证金、应收申购款等</w:t>
      </w:r>
      <w:r>
        <w:rPr>
          <w:rFonts w:hint="eastAsia"/>
          <w:bCs/>
          <w:sz w:val="24"/>
        </w:rPr>
        <w:t>；</w:t>
      </w:r>
      <w:r w:rsidRPr="00027F82">
        <w:rPr>
          <w:rFonts w:hint="eastAsia"/>
          <w:bCs/>
          <w:sz w:val="24"/>
        </w:rPr>
        <w:t>封闭期内，本基金不受上述</w:t>
      </w:r>
      <w:r w:rsidRPr="00027F82">
        <w:rPr>
          <w:rFonts w:hint="eastAsia"/>
          <w:bCs/>
          <w:sz w:val="24"/>
        </w:rPr>
        <w:t>5%</w:t>
      </w:r>
      <w:r w:rsidRPr="00027F82">
        <w:rPr>
          <w:rFonts w:hint="eastAsia"/>
          <w:bCs/>
          <w:sz w:val="24"/>
        </w:rPr>
        <w:t>的限制，但每个交易日日终在扣除国债期货、股指期货、股票期权合约需缴纳的交易保证金后，应当保持不低于交易保证金一倍的现金</w:t>
      </w:r>
      <w:r>
        <w:rPr>
          <w:rFonts w:hint="eastAsia"/>
          <w:bCs/>
          <w:sz w:val="24"/>
        </w:rPr>
        <w:t>；</w:t>
      </w:r>
    </w:p>
    <w:p w14:paraId="579D9A43"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5433D355" w14:textId="77777777" w:rsidR="00B250CC" w:rsidRPr="0094674A" w:rsidRDefault="00B250CC" w:rsidP="00B250CC">
      <w:pPr>
        <w:spacing w:line="360" w:lineRule="auto"/>
        <w:ind w:firstLineChars="200" w:firstLine="480"/>
        <w:rPr>
          <w:bCs/>
          <w:sz w:val="24"/>
        </w:rPr>
      </w:pPr>
      <w:r w:rsidRPr="0094674A">
        <w:rPr>
          <w:rFonts w:hint="eastAsia"/>
          <w:bCs/>
          <w:sz w:val="24"/>
        </w:rPr>
        <w:lastRenderedPageBreak/>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633F394C"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0B85F526"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2D1A72CC"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6AB2B43A"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64B91725"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2BB9CCDF"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11F5461B"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098F2B0A"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12</w:t>
      </w:r>
      <w:r w:rsidRPr="0094674A">
        <w:rPr>
          <w:rFonts w:hint="eastAsia"/>
          <w:bCs/>
          <w:sz w:val="24"/>
        </w:rPr>
        <w:t>）</w:t>
      </w:r>
      <w:r>
        <w:rPr>
          <w:rFonts w:hint="eastAsia"/>
          <w:bCs/>
          <w:sz w:val="24"/>
        </w:rPr>
        <w:t>开放期内，</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；完全按照有关指数的构成比例进行证券投资的开放式基金以及中国证监会认定的特殊投资组合可不受前述比例限制；</w:t>
      </w:r>
    </w:p>
    <w:p w14:paraId="5472DF12"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13</w:t>
      </w:r>
      <w:r w:rsidRPr="0094674A">
        <w:rPr>
          <w:rFonts w:hint="eastAsia"/>
          <w:bCs/>
          <w:sz w:val="24"/>
        </w:rPr>
        <w:t>）</w:t>
      </w:r>
      <w:r>
        <w:rPr>
          <w:rFonts w:hint="eastAsia"/>
          <w:bCs/>
          <w:sz w:val="24"/>
        </w:rPr>
        <w:t>开放期内，</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55E49778"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w:t>
      </w:r>
      <w:r w:rsidRPr="0094674A">
        <w:rPr>
          <w:rFonts w:hint="eastAsia"/>
          <w:bCs/>
          <w:sz w:val="24"/>
        </w:rPr>
        <w:lastRenderedPageBreak/>
        <w:t>手开展逆回购交易的，可接受质押品的资质要求应当与基金合同约定的投资范围保持一致；</w:t>
      </w:r>
    </w:p>
    <w:p w14:paraId="3D93BFF2"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15</w:t>
      </w:r>
      <w:r>
        <w:rPr>
          <w:rFonts w:hint="eastAsia"/>
          <w:bCs/>
          <w:sz w:val="24"/>
        </w:rPr>
        <w:t>）</w:t>
      </w:r>
      <w:r w:rsidRPr="00E86311">
        <w:rPr>
          <w:rFonts w:hint="eastAsia"/>
          <w:bCs/>
          <w:sz w:val="24"/>
        </w:rPr>
        <w:t>开放期内</w:t>
      </w:r>
      <w:r>
        <w:rPr>
          <w:rFonts w:hint="eastAsia"/>
          <w:bCs/>
          <w:sz w:val="24"/>
        </w:rPr>
        <w:t>在任何交易日日终，持有的买入国债期货、</w:t>
      </w:r>
      <w:r w:rsidRPr="0094674A">
        <w:rPr>
          <w:rFonts w:hint="eastAsia"/>
          <w:bCs/>
          <w:sz w:val="24"/>
        </w:rPr>
        <w:t>股指期货</w:t>
      </w:r>
      <w:r>
        <w:rPr>
          <w:rFonts w:hint="eastAsia"/>
          <w:bCs/>
          <w:sz w:val="24"/>
        </w:rPr>
        <w:t>和</w:t>
      </w:r>
      <w:r>
        <w:rPr>
          <w:bCs/>
          <w:sz w:val="24"/>
        </w:rPr>
        <w:t>股票期权合约</w:t>
      </w:r>
      <w:r w:rsidRPr="0094674A">
        <w:rPr>
          <w:rFonts w:hint="eastAsia"/>
          <w:bCs/>
          <w:sz w:val="24"/>
        </w:rPr>
        <w:t>价值与有价证券市值之和，不得超过基金资产净值的</w:t>
      </w:r>
      <w:r w:rsidRPr="0094674A">
        <w:rPr>
          <w:rFonts w:hint="eastAsia"/>
          <w:bCs/>
          <w:sz w:val="24"/>
        </w:rPr>
        <w:t>95%</w:t>
      </w:r>
      <w:r>
        <w:rPr>
          <w:rFonts w:hint="eastAsia"/>
          <w:bCs/>
          <w:sz w:val="24"/>
        </w:rPr>
        <w:t>。</w:t>
      </w:r>
      <w:r w:rsidRPr="00E86311">
        <w:rPr>
          <w:rFonts w:hint="eastAsia"/>
          <w:bCs/>
          <w:sz w:val="24"/>
        </w:rPr>
        <w:t>封闭期内在任何交易日日终，持有的买入国债期货</w:t>
      </w:r>
      <w:r>
        <w:rPr>
          <w:rFonts w:hint="eastAsia"/>
          <w:bCs/>
          <w:sz w:val="24"/>
        </w:rPr>
        <w:t>、</w:t>
      </w:r>
      <w:r w:rsidRPr="00E86311">
        <w:rPr>
          <w:rFonts w:hint="eastAsia"/>
          <w:bCs/>
          <w:sz w:val="24"/>
        </w:rPr>
        <w:t>股指期货</w:t>
      </w:r>
      <w:r w:rsidRPr="00CD7255">
        <w:rPr>
          <w:rFonts w:hint="eastAsia"/>
          <w:bCs/>
          <w:sz w:val="24"/>
        </w:rPr>
        <w:t>和</w:t>
      </w:r>
      <w:r w:rsidRPr="00CD7255">
        <w:rPr>
          <w:bCs/>
          <w:sz w:val="24"/>
        </w:rPr>
        <w:t>股票期权</w:t>
      </w:r>
      <w:r w:rsidRPr="00E86311">
        <w:rPr>
          <w:rFonts w:hint="eastAsia"/>
          <w:bCs/>
          <w:sz w:val="24"/>
        </w:rPr>
        <w:t>合约价值与有价证券市值之和</w:t>
      </w:r>
      <w:r w:rsidRPr="00E86311">
        <w:rPr>
          <w:rFonts w:hint="eastAsia"/>
          <w:bCs/>
          <w:sz w:val="24"/>
        </w:rPr>
        <w:t>,</w:t>
      </w:r>
      <w:r w:rsidRPr="00E86311">
        <w:rPr>
          <w:rFonts w:hint="eastAsia"/>
          <w:bCs/>
          <w:sz w:val="24"/>
        </w:rPr>
        <w:t>不得超过基金资产净值的</w:t>
      </w:r>
      <w:r w:rsidRPr="00E86311">
        <w:rPr>
          <w:rFonts w:hint="eastAsia"/>
          <w:bCs/>
          <w:sz w:val="24"/>
        </w:rPr>
        <w:t>100%</w:t>
      </w:r>
      <w:r>
        <w:rPr>
          <w:rFonts w:hint="eastAsia"/>
          <w:bCs/>
          <w:sz w:val="24"/>
        </w:rPr>
        <w:t>。</w:t>
      </w:r>
      <w:r w:rsidRPr="0094674A">
        <w:rPr>
          <w:rFonts w:hint="eastAsia"/>
          <w:bCs/>
          <w:sz w:val="24"/>
        </w:rPr>
        <w:t>其中，有价证券指股票、债券（不含到期日在一年以内的政府债券）、资产支持证券、买入返售金融资产（不含质押式回购）等；</w:t>
      </w:r>
    </w:p>
    <w:p w14:paraId="68376939" w14:textId="77777777" w:rsidR="00B250CC" w:rsidRPr="0094674A"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30CCA665" w14:textId="77777777" w:rsidR="00B250CC" w:rsidRDefault="00B250CC" w:rsidP="00B250CC">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36183FBE" w14:textId="77777777" w:rsidR="00B250CC" w:rsidRDefault="00B250CC" w:rsidP="00B250CC">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w:t>
      </w:r>
      <w:r w:rsidRPr="001E5B66">
        <w:rPr>
          <w:rFonts w:hint="eastAsia"/>
          <w:bCs/>
          <w:sz w:val="24"/>
        </w:rPr>
        <w:t>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r>
        <w:rPr>
          <w:rFonts w:hint="eastAsia"/>
          <w:bCs/>
          <w:sz w:val="24"/>
        </w:rPr>
        <w:t>；</w:t>
      </w:r>
    </w:p>
    <w:p w14:paraId="5B5227B3" w14:textId="7370A160" w:rsidR="00B250CC" w:rsidRDefault="00B250CC" w:rsidP="00B250CC">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Pr="00726E83">
        <w:rPr>
          <w:rFonts w:hint="eastAsia"/>
          <w:bCs/>
          <w:sz w:val="24"/>
        </w:rPr>
        <w:t>本基金持有一家精选层挂牌公司发行的股票市值不得超过基金资产净值的</w:t>
      </w:r>
      <w:r w:rsidRPr="00726E83">
        <w:rPr>
          <w:rFonts w:hint="eastAsia"/>
          <w:bCs/>
          <w:sz w:val="24"/>
        </w:rPr>
        <w:t>5</w:t>
      </w:r>
      <w:r w:rsidRPr="00726E83">
        <w:rPr>
          <w:rFonts w:hint="eastAsia"/>
          <w:bCs/>
          <w:sz w:val="24"/>
        </w:rPr>
        <w:t>％；同一基金管理人管理的全部基金持有一家精选层挂牌公司发行的股票，不得超过该股票的</w:t>
      </w:r>
      <w:r w:rsidRPr="00726E83">
        <w:rPr>
          <w:rFonts w:hint="eastAsia"/>
          <w:bCs/>
          <w:sz w:val="24"/>
        </w:rPr>
        <w:t>5</w:t>
      </w:r>
      <w:r>
        <w:rPr>
          <w:rFonts w:hint="eastAsia"/>
          <w:bCs/>
          <w:sz w:val="24"/>
        </w:rPr>
        <w:t>％，</w:t>
      </w:r>
      <w:r w:rsidRPr="0094674A">
        <w:rPr>
          <w:rFonts w:hint="eastAsia"/>
          <w:bCs/>
          <w:sz w:val="24"/>
        </w:rPr>
        <w:t>完全按照有关指</w:t>
      </w:r>
      <w:r>
        <w:rPr>
          <w:rFonts w:hint="eastAsia"/>
          <w:bCs/>
          <w:sz w:val="24"/>
        </w:rPr>
        <w:t>数的构成比例进行证券投资的基金品种可以不受此条款规定的比例限制。</w:t>
      </w:r>
      <w:r w:rsidRPr="0094674A">
        <w:rPr>
          <w:rFonts w:hint="eastAsia"/>
          <w:bCs/>
          <w:sz w:val="24"/>
        </w:rPr>
        <w:t>因证券</w:t>
      </w:r>
      <w:r w:rsidRPr="0094674A">
        <w:rPr>
          <w:rFonts w:hint="eastAsia"/>
          <w:bCs/>
          <w:sz w:val="24"/>
        </w:rPr>
        <w:t>/</w:t>
      </w:r>
      <w:r w:rsidRPr="0094674A">
        <w:rPr>
          <w:rFonts w:hint="eastAsia"/>
          <w:bCs/>
          <w:sz w:val="24"/>
        </w:rPr>
        <w:t>期货市场波动、</w:t>
      </w:r>
      <w:r w:rsidR="00A25CC1">
        <w:rPr>
          <w:rFonts w:hint="eastAsia"/>
          <w:bCs/>
          <w:sz w:val="24"/>
        </w:rPr>
        <w:t>挂牌公司或上市公司合并</w:t>
      </w:r>
      <w:r w:rsidRPr="0094674A">
        <w:rPr>
          <w:rFonts w:hint="eastAsia"/>
          <w:bCs/>
          <w:sz w:val="24"/>
        </w:rPr>
        <w:t>、基金规模变动等基金管理人之外的因素致使基金投资比例不符合上述规定投资比例的，基金管理人应当在</w:t>
      </w:r>
      <w:r>
        <w:rPr>
          <w:rFonts w:hint="eastAsia"/>
          <w:bCs/>
          <w:sz w:val="24"/>
        </w:rPr>
        <w:t>2</w:t>
      </w:r>
      <w:r w:rsidRPr="0094674A">
        <w:rPr>
          <w:rFonts w:hint="eastAsia"/>
          <w:bCs/>
          <w:sz w:val="24"/>
        </w:rPr>
        <w:t>0</w:t>
      </w:r>
      <w:r>
        <w:rPr>
          <w:rFonts w:hint="eastAsia"/>
          <w:bCs/>
          <w:sz w:val="24"/>
        </w:rPr>
        <w:t>个交易日内进行调整；</w:t>
      </w:r>
    </w:p>
    <w:p w14:paraId="79C9E965" w14:textId="77777777" w:rsidR="00B250CC" w:rsidRDefault="00B250CC" w:rsidP="00B250CC">
      <w:pPr>
        <w:spacing w:line="360" w:lineRule="auto"/>
        <w:ind w:firstLineChars="200" w:firstLine="480"/>
        <w:rPr>
          <w:bCs/>
          <w:sz w:val="24"/>
        </w:rPr>
      </w:pPr>
      <w:r>
        <w:rPr>
          <w:rFonts w:hint="eastAsia"/>
          <w:bCs/>
          <w:sz w:val="24"/>
        </w:rPr>
        <w:lastRenderedPageBreak/>
        <w:t>（</w:t>
      </w:r>
      <w:r>
        <w:rPr>
          <w:rFonts w:hint="eastAsia"/>
          <w:bCs/>
          <w:sz w:val="24"/>
        </w:rPr>
        <w:t>2</w:t>
      </w:r>
      <w:r>
        <w:rPr>
          <w:bCs/>
          <w:sz w:val="24"/>
        </w:rPr>
        <w:t>0</w:t>
      </w:r>
      <w:r>
        <w:rPr>
          <w:rFonts w:hint="eastAsia"/>
          <w:bCs/>
          <w:sz w:val="24"/>
        </w:rPr>
        <w:t>）</w:t>
      </w:r>
      <w:r w:rsidRPr="008F6DA0">
        <w:rPr>
          <w:rFonts w:hint="eastAsia"/>
          <w:bCs/>
          <w:sz w:val="24"/>
        </w:rPr>
        <w:t>基金因未平仓的股票期权合约支付和收取的权利金总额不得超过基金资产净值的</w:t>
      </w:r>
      <w:r w:rsidRPr="008F6DA0">
        <w:rPr>
          <w:rFonts w:hint="eastAsia"/>
          <w:bCs/>
          <w:sz w:val="24"/>
        </w:rPr>
        <w:t>10%</w:t>
      </w:r>
      <w:r w:rsidRPr="008F6DA0">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8F6DA0">
        <w:rPr>
          <w:rFonts w:hint="eastAsia"/>
          <w:bCs/>
          <w:sz w:val="24"/>
        </w:rPr>
        <w:t xml:space="preserve"> 20%</w:t>
      </w:r>
      <w:r w:rsidRPr="008F6DA0">
        <w:rPr>
          <w:rFonts w:hint="eastAsia"/>
          <w:bCs/>
          <w:sz w:val="24"/>
        </w:rPr>
        <w:t>。其中，合约面值按照行权价乘以合约乘数计算；</w:t>
      </w:r>
    </w:p>
    <w:p w14:paraId="520BD30F" w14:textId="77777777" w:rsidR="00B250CC" w:rsidRPr="0094674A" w:rsidRDefault="00B250CC" w:rsidP="00B250CC">
      <w:pPr>
        <w:spacing w:line="360" w:lineRule="auto"/>
        <w:ind w:firstLineChars="200" w:firstLine="480"/>
        <w:rPr>
          <w:bCs/>
          <w:sz w:val="24"/>
        </w:rPr>
      </w:pPr>
      <w:r w:rsidRPr="0094674A">
        <w:rPr>
          <w:rFonts w:hint="eastAsia"/>
          <w:bCs/>
          <w:sz w:val="24"/>
        </w:rPr>
        <w:t>（</w:t>
      </w:r>
      <w:r>
        <w:rPr>
          <w:bCs/>
          <w:sz w:val="24"/>
        </w:rPr>
        <w:t>21</w:t>
      </w:r>
      <w:r w:rsidRPr="0094674A">
        <w:rPr>
          <w:rFonts w:hint="eastAsia"/>
          <w:bCs/>
          <w:sz w:val="24"/>
        </w:rPr>
        <w:t>）</w:t>
      </w:r>
      <w:r w:rsidRPr="004A62D0">
        <w:rPr>
          <w:rFonts w:hint="eastAsia"/>
          <w:bCs/>
          <w:sz w:val="24"/>
        </w:rPr>
        <w:t>开放期内，</w:t>
      </w:r>
      <w:r w:rsidRPr="0094674A">
        <w:rPr>
          <w:rFonts w:hint="eastAsia"/>
          <w:bCs/>
          <w:sz w:val="24"/>
        </w:rPr>
        <w:t>本基金</w:t>
      </w:r>
      <w:r>
        <w:rPr>
          <w:rFonts w:hint="eastAsia"/>
          <w:bCs/>
          <w:sz w:val="24"/>
        </w:rPr>
        <w:t>的</w:t>
      </w:r>
      <w:r w:rsidRPr="004A62D0">
        <w:rPr>
          <w:rFonts w:hint="eastAsia"/>
          <w:bCs/>
          <w:sz w:val="24"/>
        </w:rPr>
        <w:t>基金总资产不得超过基金净资产的</w:t>
      </w:r>
      <w:r w:rsidRPr="004A62D0">
        <w:rPr>
          <w:rFonts w:hint="eastAsia"/>
          <w:bCs/>
          <w:sz w:val="24"/>
        </w:rPr>
        <w:t>140%</w:t>
      </w:r>
      <w:r w:rsidRPr="004A62D0">
        <w:rPr>
          <w:rFonts w:hint="eastAsia"/>
          <w:bCs/>
          <w:sz w:val="24"/>
        </w:rPr>
        <w:t>；封闭期内，本基金的基金总资产不得超过基金净资产的</w:t>
      </w:r>
      <w:r w:rsidRPr="004A62D0">
        <w:rPr>
          <w:rFonts w:hint="eastAsia"/>
          <w:bCs/>
          <w:sz w:val="24"/>
        </w:rPr>
        <w:t>200%</w:t>
      </w:r>
      <w:r w:rsidRPr="004A62D0">
        <w:rPr>
          <w:rFonts w:hint="eastAsia"/>
          <w:bCs/>
          <w:sz w:val="24"/>
        </w:rPr>
        <w:t>；</w:t>
      </w:r>
    </w:p>
    <w:p w14:paraId="2CB8A71E" w14:textId="77777777" w:rsidR="006F5EB4" w:rsidRDefault="00B250CC" w:rsidP="00B250CC">
      <w:pPr>
        <w:spacing w:line="360" w:lineRule="auto"/>
        <w:ind w:firstLineChars="200" w:firstLine="480"/>
        <w:rPr>
          <w:bCs/>
          <w:sz w:val="24"/>
        </w:rPr>
      </w:pPr>
      <w:r w:rsidRPr="0094674A">
        <w:rPr>
          <w:rFonts w:hint="eastAsia"/>
          <w:bCs/>
          <w:sz w:val="24"/>
        </w:rPr>
        <w:t>（</w:t>
      </w:r>
      <w:r>
        <w:rPr>
          <w:rFonts w:hint="eastAsia"/>
          <w:bCs/>
          <w:sz w:val="24"/>
        </w:rPr>
        <w:t>2</w:t>
      </w:r>
      <w:r>
        <w:rPr>
          <w:bCs/>
          <w:sz w:val="24"/>
        </w:rPr>
        <w:t>2</w:t>
      </w:r>
      <w:r w:rsidRPr="0094674A">
        <w:rPr>
          <w:rFonts w:hint="eastAsia"/>
          <w:bCs/>
          <w:sz w:val="24"/>
        </w:rPr>
        <w:t>）</w:t>
      </w:r>
      <w:r w:rsidR="006F5EB4" w:rsidRPr="006F5EB4">
        <w:rPr>
          <w:rFonts w:hint="eastAsia"/>
          <w:bCs/>
          <w:sz w:val="24"/>
        </w:rPr>
        <w:t>本基金投资存托凭证的比例限制依照内地上市交易的股票执行；</w:t>
      </w:r>
    </w:p>
    <w:p w14:paraId="2AACBA98" w14:textId="0B9D6F3A" w:rsidR="00B250CC" w:rsidRPr="0094674A" w:rsidRDefault="006F5EB4" w:rsidP="00B250CC">
      <w:pPr>
        <w:spacing w:line="360" w:lineRule="auto"/>
        <w:ind w:firstLineChars="200" w:firstLine="480"/>
        <w:rPr>
          <w:bCs/>
          <w:sz w:val="24"/>
        </w:rPr>
      </w:pPr>
      <w:r>
        <w:rPr>
          <w:rFonts w:hint="eastAsia"/>
          <w:bCs/>
          <w:sz w:val="24"/>
        </w:rPr>
        <w:t>（</w:t>
      </w:r>
      <w:r>
        <w:rPr>
          <w:rFonts w:hint="eastAsia"/>
          <w:bCs/>
          <w:sz w:val="24"/>
        </w:rPr>
        <w:t>2</w:t>
      </w:r>
      <w:r>
        <w:rPr>
          <w:bCs/>
          <w:sz w:val="24"/>
        </w:rPr>
        <w:t>3</w:t>
      </w:r>
      <w:r>
        <w:rPr>
          <w:rFonts w:hint="eastAsia"/>
          <w:bCs/>
          <w:sz w:val="24"/>
        </w:rPr>
        <w:t>）</w:t>
      </w:r>
      <w:r w:rsidR="00B250CC" w:rsidRPr="0094674A">
        <w:rPr>
          <w:rFonts w:hint="eastAsia"/>
          <w:bCs/>
          <w:sz w:val="24"/>
        </w:rPr>
        <w:t>法律法规及中国证监会规定的和《基金合同》约定的其他投资限制。</w:t>
      </w:r>
    </w:p>
    <w:p w14:paraId="3F7F3262" w14:textId="6C4864DF" w:rsidR="00B250CC" w:rsidRPr="0094674A" w:rsidRDefault="00B250CC" w:rsidP="00B250CC">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w:t>
      </w:r>
      <w:r>
        <w:rPr>
          <w:rFonts w:hint="eastAsia"/>
          <w:bCs/>
          <w:sz w:val="24"/>
        </w:rPr>
        <w:t>、</w:t>
      </w:r>
      <w:r w:rsidRPr="0094674A">
        <w:rPr>
          <w:rFonts w:hint="eastAsia"/>
          <w:bCs/>
          <w:sz w:val="24"/>
        </w:rPr>
        <w:t>（</w:t>
      </w:r>
      <w:r w:rsidRPr="0094674A">
        <w:rPr>
          <w:rFonts w:hint="eastAsia"/>
          <w:bCs/>
          <w:sz w:val="24"/>
        </w:rPr>
        <w:t>14</w:t>
      </w:r>
      <w:r w:rsidRPr="0094674A">
        <w:rPr>
          <w:rFonts w:hint="eastAsia"/>
          <w:bCs/>
          <w:sz w:val="24"/>
        </w:rPr>
        <w:t>）</w:t>
      </w:r>
      <w:r>
        <w:rPr>
          <w:rFonts w:hint="eastAsia"/>
          <w:bCs/>
          <w:sz w:val="24"/>
        </w:rPr>
        <w:t>、（</w:t>
      </w:r>
      <w:r>
        <w:rPr>
          <w:rFonts w:hint="eastAsia"/>
          <w:bCs/>
          <w:sz w:val="24"/>
        </w:rPr>
        <w:t>1</w:t>
      </w:r>
      <w:r>
        <w:rPr>
          <w:bCs/>
          <w:sz w:val="24"/>
        </w:rPr>
        <w:t>8</w:t>
      </w:r>
      <w:r>
        <w:rPr>
          <w:rFonts w:hint="eastAsia"/>
          <w:bCs/>
          <w:sz w:val="24"/>
        </w:rPr>
        <w:t>）、（</w:t>
      </w:r>
      <w:r>
        <w:rPr>
          <w:rFonts w:hint="eastAsia"/>
          <w:bCs/>
          <w:sz w:val="24"/>
        </w:rPr>
        <w:t>1</w:t>
      </w:r>
      <w:r>
        <w:rPr>
          <w:bCs/>
          <w:sz w:val="24"/>
        </w:rPr>
        <w:t>9</w:t>
      </w:r>
      <w:r>
        <w:rPr>
          <w:rFonts w:hint="eastAsia"/>
          <w:bCs/>
          <w:sz w:val="24"/>
        </w:rPr>
        <w:t>）</w:t>
      </w:r>
      <w:r w:rsidRPr="0094674A">
        <w:rPr>
          <w:rFonts w:hint="eastAsia"/>
          <w:bCs/>
          <w:sz w:val="24"/>
        </w:rPr>
        <w:t>项另有约定外，因证券</w:t>
      </w:r>
      <w:r w:rsidRPr="0094674A">
        <w:rPr>
          <w:rFonts w:hint="eastAsia"/>
          <w:bCs/>
          <w:sz w:val="24"/>
        </w:rPr>
        <w:t>/</w:t>
      </w:r>
      <w:r w:rsidRPr="0094674A">
        <w:rPr>
          <w:rFonts w:hint="eastAsia"/>
          <w:bCs/>
          <w:sz w:val="24"/>
        </w:rPr>
        <w:t>期货市场波动、</w:t>
      </w:r>
      <w:r w:rsidR="00A25CC1">
        <w:rPr>
          <w:rFonts w:hint="eastAsia"/>
          <w:bCs/>
          <w:sz w:val="24"/>
        </w:rPr>
        <w:t>挂牌公司或上市公司合并</w:t>
      </w:r>
      <w:r w:rsidRPr="0094674A">
        <w:rPr>
          <w:rFonts w:hint="eastAsia"/>
          <w:bCs/>
          <w:sz w:val="24"/>
        </w:rPr>
        <w:t>、基金规模变动等基金管理人之外的因素致使基金投资比例不符合上述规定投资比例的，基金管理人应当在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0DBCB94A" w14:textId="77777777" w:rsidR="00B250CC" w:rsidRPr="0094674A" w:rsidRDefault="00B250CC" w:rsidP="00B250CC">
      <w:pPr>
        <w:spacing w:line="360" w:lineRule="auto"/>
        <w:ind w:firstLineChars="200" w:firstLine="480"/>
        <w:rPr>
          <w:bCs/>
          <w:sz w:val="24"/>
        </w:rPr>
      </w:pPr>
      <w:r w:rsidRPr="0094674A">
        <w:rPr>
          <w:rFonts w:hint="eastAsia"/>
          <w:bCs/>
          <w:sz w:val="24"/>
        </w:rPr>
        <w:t>基金管理人应当自基金合同生效之日起</w:t>
      </w:r>
      <w:r w:rsidRPr="0094674A">
        <w:rPr>
          <w:rFonts w:hint="eastAsia"/>
          <w:bCs/>
          <w:sz w:val="24"/>
        </w:rPr>
        <w:t>6</w:t>
      </w:r>
      <w:r w:rsidRPr="0094674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C1CFDA3" w14:textId="77777777" w:rsidR="00B250CC" w:rsidRDefault="00B250CC" w:rsidP="00B250CC">
      <w:pPr>
        <w:spacing w:line="360" w:lineRule="auto"/>
        <w:ind w:firstLineChars="200" w:firstLine="480"/>
        <w:rPr>
          <w:bCs/>
          <w:sz w:val="24"/>
        </w:rPr>
      </w:pPr>
      <w:r w:rsidRPr="0094674A">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835F327" w14:textId="77777777" w:rsidR="00DA7372" w:rsidRPr="00DA7372" w:rsidRDefault="00DA7372" w:rsidP="00DA7372">
      <w:pPr>
        <w:spacing w:line="360" w:lineRule="auto"/>
        <w:ind w:firstLineChars="200" w:firstLine="480"/>
        <w:rPr>
          <w:bCs/>
          <w:sz w:val="24"/>
        </w:rPr>
      </w:pPr>
      <w:r w:rsidRPr="00DA7372">
        <w:rPr>
          <w:rFonts w:hint="eastAsia"/>
          <w:bCs/>
          <w:sz w:val="24"/>
        </w:rPr>
        <w:t>2</w:t>
      </w:r>
      <w:r w:rsidRPr="00DA7372">
        <w:rPr>
          <w:rFonts w:hint="eastAsia"/>
          <w:bCs/>
          <w:sz w:val="24"/>
        </w:rPr>
        <w:t>、禁止行为</w:t>
      </w:r>
    </w:p>
    <w:p w14:paraId="68BDD7A9" w14:textId="77777777" w:rsidR="00DA7372" w:rsidRPr="00DA7372" w:rsidRDefault="00DA7372" w:rsidP="00DA7372">
      <w:pPr>
        <w:spacing w:line="360" w:lineRule="auto"/>
        <w:ind w:firstLineChars="200" w:firstLine="480"/>
        <w:rPr>
          <w:bCs/>
          <w:sz w:val="24"/>
        </w:rPr>
      </w:pPr>
      <w:r w:rsidRPr="00DA7372">
        <w:rPr>
          <w:rFonts w:hint="eastAsia"/>
          <w:bCs/>
          <w:sz w:val="24"/>
        </w:rPr>
        <w:t>为维护基金份额持有人的合法权益，基金财产不得用于下列投资或者活动：</w:t>
      </w:r>
    </w:p>
    <w:p w14:paraId="56076CF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）承销证券；</w:t>
      </w:r>
    </w:p>
    <w:p w14:paraId="75EB781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）违反规定向他人贷款或者提供担保；</w:t>
      </w:r>
    </w:p>
    <w:p w14:paraId="656B3E6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）从事承担无限责任的投资；</w:t>
      </w:r>
    </w:p>
    <w:p w14:paraId="5E46083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）买卖其他基金份额，但是中国证监会另有规定的除外；</w:t>
      </w:r>
    </w:p>
    <w:p w14:paraId="3FB5865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）向其基金管理人、基金托管人出资；</w:t>
      </w:r>
    </w:p>
    <w:p w14:paraId="31F05E9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）从事内幕交易、操纵证券交易价格及其他不正当的证券交易活动；</w:t>
      </w:r>
    </w:p>
    <w:p w14:paraId="6D69F1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）法律、行政法规和中国证监会规定禁止的其他活动。</w:t>
      </w:r>
    </w:p>
    <w:p w14:paraId="14757205" w14:textId="77777777" w:rsidR="00DA7372" w:rsidRPr="00DA7372" w:rsidRDefault="00DA7372" w:rsidP="00DA7372">
      <w:pPr>
        <w:spacing w:line="360" w:lineRule="auto"/>
        <w:ind w:firstLineChars="200" w:firstLine="480"/>
        <w:rPr>
          <w:bCs/>
          <w:sz w:val="24"/>
        </w:rPr>
      </w:pPr>
      <w:r w:rsidRPr="00DA7372">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7EE266" w14:textId="78A3EE13" w:rsidR="00DA7372" w:rsidRDefault="00DA7372" w:rsidP="00DA7372">
      <w:pPr>
        <w:spacing w:line="360" w:lineRule="auto"/>
        <w:ind w:firstLineChars="200" w:firstLine="480"/>
        <w:rPr>
          <w:bCs/>
          <w:sz w:val="24"/>
        </w:rPr>
      </w:pPr>
      <w:r w:rsidRPr="00DA7372">
        <w:rPr>
          <w:rFonts w:hint="eastAsia"/>
          <w:bCs/>
          <w:sz w:val="24"/>
        </w:rPr>
        <w:t>如法律、行政法规或监管部门取消上述限制，如适用于本基金，则本基金投资不再受相关限制。</w:t>
      </w:r>
    </w:p>
    <w:p w14:paraId="185317C6" w14:textId="77777777" w:rsidR="00451B85" w:rsidRPr="00A61062" w:rsidRDefault="00451B85" w:rsidP="00451B85">
      <w:pPr>
        <w:spacing w:line="360" w:lineRule="auto"/>
        <w:ind w:firstLineChars="200" w:firstLine="480"/>
        <w:rPr>
          <w:bCs/>
          <w:sz w:val="24"/>
        </w:rPr>
      </w:pPr>
    </w:p>
    <w:p w14:paraId="46C3D887" w14:textId="77777777"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5E2DF2C7" w14:textId="1F36FC22"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、某一类别基金份额净值是按照每个工作日闭市后，该类别基金资产净值除以该类别当日基金份额的余额数量计算，精确到</w:t>
      </w:r>
      <w:r w:rsidRPr="00513A14">
        <w:rPr>
          <w:rFonts w:hint="eastAsia"/>
          <w:bCs/>
          <w:sz w:val="24"/>
        </w:rPr>
        <w:t>0.0001</w:t>
      </w:r>
      <w:r w:rsidRPr="00513A14">
        <w:rPr>
          <w:rFonts w:hint="eastAsia"/>
          <w:bCs/>
          <w:sz w:val="24"/>
        </w:rPr>
        <w:t>元，小数点后第</w:t>
      </w:r>
      <w:r w:rsidRPr="00513A14">
        <w:rPr>
          <w:rFonts w:hint="eastAsia"/>
          <w:bCs/>
          <w:sz w:val="24"/>
        </w:rPr>
        <w:t>5</w:t>
      </w:r>
      <w:r w:rsidRPr="00513A14">
        <w:rPr>
          <w:rFonts w:hint="eastAsia"/>
          <w:bCs/>
          <w:sz w:val="24"/>
        </w:rPr>
        <w:t>位四舍五入。基金管理人可以设立大额赎回情形下的净值精度应急调整机制。国家另有规定的，从其规定。</w:t>
      </w:r>
    </w:p>
    <w:p w14:paraId="23C7A9D7" w14:textId="77777777" w:rsidR="00513A14" w:rsidRPr="00513A14" w:rsidRDefault="00513A14" w:rsidP="00513A14">
      <w:pPr>
        <w:spacing w:line="360" w:lineRule="auto"/>
        <w:ind w:firstLineChars="200" w:firstLine="480"/>
        <w:rPr>
          <w:bCs/>
          <w:sz w:val="24"/>
        </w:rPr>
      </w:pPr>
      <w:r w:rsidRPr="00513A14">
        <w:rPr>
          <w:rFonts w:hint="eastAsia"/>
          <w:bCs/>
          <w:sz w:val="24"/>
        </w:rPr>
        <w:t>基金管理人应每个工作日计算基金资产净值及各类基金份额的基金份额净值，并按规定披露。</w:t>
      </w:r>
    </w:p>
    <w:p w14:paraId="4BFA7C28" w14:textId="394FF285" w:rsid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w:t>
      </w:r>
      <w:r w:rsidR="00D4441B" w:rsidRPr="00D4441B">
        <w:rPr>
          <w:bCs/>
          <w:sz w:val="24"/>
        </w:rPr>
        <w:t>按约定</w:t>
      </w:r>
      <w:r w:rsidRPr="00513A14">
        <w:rPr>
          <w:rFonts w:hint="eastAsia"/>
          <w:bCs/>
          <w:sz w:val="24"/>
        </w:rPr>
        <w:t>对外公布。</w:t>
      </w:r>
    </w:p>
    <w:p w14:paraId="4FB187F1" w14:textId="77777777" w:rsidR="00451B85" w:rsidRDefault="00451B85" w:rsidP="00451B85">
      <w:pPr>
        <w:spacing w:line="360" w:lineRule="auto"/>
        <w:ind w:firstLineChars="200" w:firstLine="480"/>
        <w:rPr>
          <w:bCs/>
          <w:sz w:val="24"/>
        </w:rPr>
      </w:pPr>
    </w:p>
    <w:p w14:paraId="68B8F7AC" w14:textId="77777777"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06BC4F0E" w14:textId="4217EB99" w:rsidR="00513A14" w:rsidRPr="00513A14" w:rsidRDefault="00513A14" w:rsidP="00513A14">
      <w:pPr>
        <w:spacing w:line="360" w:lineRule="auto"/>
        <w:ind w:firstLineChars="200" w:firstLine="480"/>
        <w:rPr>
          <w:bCs/>
          <w:sz w:val="24"/>
        </w:rPr>
      </w:pPr>
      <w:r>
        <w:rPr>
          <w:rFonts w:hint="eastAsia"/>
          <w:bCs/>
          <w:sz w:val="24"/>
        </w:rPr>
        <w:t>（一）</w:t>
      </w:r>
      <w:r w:rsidRPr="00513A14">
        <w:rPr>
          <w:rFonts w:hint="eastAsia"/>
          <w:bCs/>
          <w:sz w:val="24"/>
        </w:rPr>
        <w:t>《基金合同》的变更</w:t>
      </w:r>
    </w:p>
    <w:p w14:paraId="013182B6"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370438D" w14:textId="3C544203"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、关于《基金合同》变更的基金份额持有人大会决议自生效后方可执行，</w:t>
      </w:r>
      <w:r w:rsidRPr="00513A14">
        <w:rPr>
          <w:rFonts w:hint="eastAsia"/>
          <w:bCs/>
          <w:sz w:val="24"/>
        </w:rPr>
        <w:lastRenderedPageBreak/>
        <w:t>自决议生效后</w:t>
      </w:r>
      <w:r w:rsidRPr="00513A14">
        <w:rPr>
          <w:rFonts w:hint="eastAsia"/>
          <w:bCs/>
          <w:sz w:val="24"/>
        </w:rPr>
        <w:t>2</w:t>
      </w:r>
      <w:r w:rsidRPr="00513A14">
        <w:rPr>
          <w:rFonts w:hint="eastAsia"/>
          <w:bCs/>
          <w:sz w:val="24"/>
        </w:rPr>
        <w:t>日内在</w:t>
      </w:r>
      <w:r w:rsidR="00EC760E">
        <w:rPr>
          <w:rFonts w:hint="eastAsia"/>
          <w:bCs/>
          <w:sz w:val="24"/>
        </w:rPr>
        <w:t>规定媒介</w:t>
      </w:r>
      <w:r w:rsidRPr="00513A14">
        <w:rPr>
          <w:rFonts w:hint="eastAsia"/>
          <w:bCs/>
          <w:sz w:val="24"/>
        </w:rPr>
        <w:t>公告。</w:t>
      </w:r>
    </w:p>
    <w:p w14:paraId="64DC6458" w14:textId="156AEBDC" w:rsidR="00513A14" w:rsidRPr="00513A14" w:rsidRDefault="00513A14" w:rsidP="00513A14">
      <w:pPr>
        <w:spacing w:line="360" w:lineRule="auto"/>
        <w:ind w:firstLineChars="200" w:firstLine="480"/>
        <w:rPr>
          <w:bCs/>
          <w:sz w:val="24"/>
        </w:rPr>
      </w:pPr>
      <w:r>
        <w:rPr>
          <w:rFonts w:hint="eastAsia"/>
          <w:bCs/>
          <w:sz w:val="24"/>
        </w:rPr>
        <w:t>（二）</w:t>
      </w:r>
      <w:r w:rsidRPr="00513A14">
        <w:rPr>
          <w:rFonts w:hint="eastAsia"/>
          <w:bCs/>
          <w:sz w:val="24"/>
        </w:rPr>
        <w:t>《基金合同》的终止事由</w:t>
      </w:r>
    </w:p>
    <w:p w14:paraId="76026D64" w14:textId="77777777" w:rsidR="00513A14" w:rsidRPr="00513A14" w:rsidRDefault="00513A14" w:rsidP="00513A14">
      <w:pPr>
        <w:spacing w:line="360" w:lineRule="auto"/>
        <w:ind w:firstLineChars="200" w:firstLine="480"/>
        <w:rPr>
          <w:bCs/>
          <w:sz w:val="24"/>
        </w:rPr>
      </w:pPr>
      <w:r w:rsidRPr="00513A14">
        <w:rPr>
          <w:rFonts w:hint="eastAsia"/>
          <w:bCs/>
          <w:sz w:val="24"/>
        </w:rPr>
        <w:t>有下列情形之一的，经履行相关程序后，《基金合同》应当终止：</w:t>
      </w:r>
    </w:p>
    <w:p w14:paraId="562B84F8"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、基金份额持有人大会决定终止的；</w:t>
      </w:r>
    </w:p>
    <w:p w14:paraId="5E9910CF"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、基金管理人、基金托管人职责终止，在</w:t>
      </w:r>
      <w:r w:rsidRPr="00513A14">
        <w:rPr>
          <w:rFonts w:hint="eastAsia"/>
          <w:bCs/>
          <w:sz w:val="24"/>
        </w:rPr>
        <w:t>6</w:t>
      </w:r>
      <w:r w:rsidRPr="00513A14">
        <w:rPr>
          <w:rFonts w:hint="eastAsia"/>
          <w:bCs/>
          <w:sz w:val="24"/>
        </w:rPr>
        <w:t>个月内没有新基金管理人、新基金托管人承接的；</w:t>
      </w:r>
    </w:p>
    <w:p w14:paraId="3126B290"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、《基金合同》约定的其他情形；</w:t>
      </w:r>
    </w:p>
    <w:p w14:paraId="349CFE3A"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、相关法律法规和中国证监会规定的其他情况。</w:t>
      </w:r>
    </w:p>
    <w:p w14:paraId="05D1CE97" w14:textId="7CF9DF09" w:rsidR="00513A14" w:rsidRPr="00513A14" w:rsidRDefault="00513A14" w:rsidP="00513A14">
      <w:pPr>
        <w:spacing w:line="360" w:lineRule="auto"/>
        <w:ind w:firstLineChars="200" w:firstLine="480"/>
        <w:rPr>
          <w:bCs/>
          <w:sz w:val="24"/>
        </w:rPr>
      </w:pPr>
      <w:r>
        <w:rPr>
          <w:rFonts w:hint="eastAsia"/>
          <w:bCs/>
          <w:sz w:val="24"/>
        </w:rPr>
        <w:t>（三）</w:t>
      </w:r>
      <w:r w:rsidRPr="00513A14">
        <w:rPr>
          <w:rFonts w:hint="eastAsia"/>
          <w:bCs/>
          <w:sz w:val="24"/>
        </w:rPr>
        <w:t>基金财产的清算</w:t>
      </w:r>
    </w:p>
    <w:p w14:paraId="5CEF3053"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、基金财产清算小组：自出现《基金合同》终止事由之日起</w:t>
      </w:r>
      <w:r w:rsidRPr="00513A14">
        <w:rPr>
          <w:rFonts w:hint="eastAsia"/>
          <w:bCs/>
          <w:sz w:val="24"/>
        </w:rPr>
        <w:t>30</w:t>
      </w:r>
      <w:r w:rsidRPr="00513A14">
        <w:rPr>
          <w:rFonts w:hint="eastAsia"/>
          <w:bCs/>
          <w:sz w:val="24"/>
        </w:rPr>
        <w:t>个工作日内成立清算小组，基金管理人组织基金财产清算小组并在中国证监会的监督下进行基金清算。</w:t>
      </w:r>
    </w:p>
    <w:p w14:paraId="5F1DC634" w14:textId="5282AD2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、基金财产清算小组组成：基金财产清算小组成员由基金管理人、基金托管人、</w:t>
      </w:r>
      <w:r w:rsidR="009964A5" w:rsidRPr="009964A5">
        <w:rPr>
          <w:rFonts w:hint="eastAsia"/>
          <w:bCs/>
          <w:sz w:val="24"/>
        </w:rPr>
        <w:t>符合《中华人民共和国证券法》规定</w:t>
      </w:r>
      <w:r w:rsidRPr="00513A14">
        <w:rPr>
          <w:rFonts w:hint="eastAsia"/>
          <w:bCs/>
          <w:sz w:val="24"/>
        </w:rPr>
        <w:t>的注册会计师、律师以及中国证监会指定的人员组成。基金财产清算小组可以聘用必要的工作人员。</w:t>
      </w:r>
    </w:p>
    <w:p w14:paraId="1449A1DE"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、基金财产清算小组职责：基金财产清算小组负责基金财产的保管、清理、估价、变现和分配。基金财产清算小组可以依法进行必要的民事活动。</w:t>
      </w:r>
    </w:p>
    <w:p w14:paraId="67D3877B"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、基金财产清算程序：</w:t>
      </w:r>
    </w:p>
    <w:p w14:paraId="39015E9D"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1</w:t>
      </w:r>
      <w:r w:rsidRPr="00513A14">
        <w:rPr>
          <w:rFonts w:hint="eastAsia"/>
          <w:bCs/>
          <w:sz w:val="24"/>
        </w:rPr>
        <w:t>）《基金合同》终止情形出现时，由基金财产清算小组统一接管基金；</w:t>
      </w:r>
    </w:p>
    <w:p w14:paraId="04977A3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2</w:t>
      </w:r>
      <w:r w:rsidRPr="00513A14">
        <w:rPr>
          <w:rFonts w:hint="eastAsia"/>
          <w:bCs/>
          <w:sz w:val="24"/>
        </w:rPr>
        <w:t>）对基金财产和债权债务进行清理和确认；</w:t>
      </w:r>
    </w:p>
    <w:p w14:paraId="423846E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3</w:t>
      </w:r>
      <w:r w:rsidRPr="00513A14">
        <w:rPr>
          <w:rFonts w:hint="eastAsia"/>
          <w:bCs/>
          <w:sz w:val="24"/>
        </w:rPr>
        <w:t>）对基金财产进行估值和变现；</w:t>
      </w:r>
    </w:p>
    <w:p w14:paraId="0404EB3B"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4</w:t>
      </w:r>
      <w:r w:rsidRPr="00513A14">
        <w:rPr>
          <w:rFonts w:hint="eastAsia"/>
          <w:bCs/>
          <w:sz w:val="24"/>
        </w:rPr>
        <w:t>）制作清算报告；</w:t>
      </w:r>
    </w:p>
    <w:p w14:paraId="4BC0EBB5" w14:textId="7A398289"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5</w:t>
      </w:r>
      <w:r w:rsidRPr="00513A14">
        <w:rPr>
          <w:rFonts w:hint="eastAsia"/>
          <w:bCs/>
          <w:sz w:val="24"/>
        </w:rPr>
        <w:t>）聘请</w:t>
      </w:r>
      <w:r w:rsidR="009964A5" w:rsidRPr="009964A5">
        <w:rPr>
          <w:rFonts w:hint="eastAsia"/>
          <w:bCs/>
          <w:sz w:val="24"/>
        </w:rPr>
        <w:t>符合《中华人民共和国证券法》规定</w:t>
      </w:r>
      <w:r w:rsidRPr="00513A14">
        <w:rPr>
          <w:rFonts w:hint="eastAsia"/>
          <w:bCs/>
          <w:sz w:val="24"/>
        </w:rPr>
        <w:t>的会计师事务所对清算报告进行外部审计，聘请律师事务所对清算报告出具法律意见书；</w:t>
      </w:r>
    </w:p>
    <w:p w14:paraId="431F5E36"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6</w:t>
      </w:r>
      <w:r w:rsidRPr="00513A14">
        <w:rPr>
          <w:rFonts w:hint="eastAsia"/>
          <w:bCs/>
          <w:sz w:val="24"/>
        </w:rPr>
        <w:t>）将清算报告报中国证监会备案并公告；</w:t>
      </w:r>
    </w:p>
    <w:p w14:paraId="256E2731"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7</w:t>
      </w:r>
      <w:r w:rsidRPr="00513A14">
        <w:rPr>
          <w:rFonts w:hint="eastAsia"/>
          <w:bCs/>
          <w:sz w:val="24"/>
        </w:rPr>
        <w:t>）对基金剩余财产进行分配。</w:t>
      </w:r>
    </w:p>
    <w:p w14:paraId="0DE25A05" w14:textId="77777777" w:rsidR="00513A14" w:rsidRPr="00513A14" w:rsidRDefault="00513A14" w:rsidP="00513A14">
      <w:pPr>
        <w:spacing w:line="360" w:lineRule="auto"/>
        <w:ind w:firstLineChars="200" w:firstLine="480"/>
        <w:rPr>
          <w:bCs/>
          <w:sz w:val="24"/>
        </w:rPr>
      </w:pPr>
      <w:r w:rsidRPr="00513A14">
        <w:rPr>
          <w:rFonts w:hint="eastAsia"/>
          <w:bCs/>
          <w:sz w:val="24"/>
        </w:rPr>
        <w:t>5</w:t>
      </w:r>
      <w:r w:rsidRPr="00513A14">
        <w:rPr>
          <w:rFonts w:hint="eastAsia"/>
          <w:bCs/>
          <w:sz w:val="24"/>
        </w:rPr>
        <w:t>、基金财产清算的期限为</w:t>
      </w:r>
      <w:r w:rsidRPr="00513A14">
        <w:rPr>
          <w:rFonts w:hint="eastAsia"/>
          <w:bCs/>
          <w:sz w:val="24"/>
        </w:rPr>
        <w:t>6</w:t>
      </w:r>
      <w:r w:rsidRPr="00513A14">
        <w:rPr>
          <w:rFonts w:hint="eastAsia"/>
          <w:bCs/>
          <w:sz w:val="24"/>
        </w:rPr>
        <w:t>个月，但因本基金所持证券的流动性受到限制而不能及时变现的，清算期限相应顺延。</w:t>
      </w:r>
    </w:p>
    <w:p w14:paraId="3FA435C7" w14:textId="63C6AC92" w:rsidR="00513A14" w:rsidRPr="00513A14" w:rsidRDefault="00513A14" w:rsidP="00513A14">
      <w:pPr>
        <w:spacing w:line="360" w:lineRule="auto"/>
        <w:ind w:firstLineChars="200" w:firstLine="480"/>
        <w:rPr>
          <w:bCs/>
          <w:sz w:val="24"/>
        </w:rPr>
      </w:pPr>
      <w:r>
        <w:rPr>
          <w:rFonts w:hint="eastAsia"/>
          <w:bCs/>
          <w:sz w:val="24"/>
        </w:rPr>
        <w:t>（四）</w:t>
      </w:r>
      <w:r w:rsidRPr="00513A14">
        <w:rPr>
          <w:rFonts w:hint="eastAsia"/>
          <w:bCs/>
          <w:sz w:val="24"/>
        </w:rPr>
        <w:t>清算费用</w:t>
      </w:r>
    </w:p>
    <w:p w14:paraId="19AFE378" w14:textId="77777777" w:rsidR="00513A14" w:rsidRPr="00513A14" w:rsidRDefault="00513A14" w:rsidP="00513A14">
      <w:pPr>
        <w:spacing w:line="360" w:lineRule="auto"/>
        <w:ind w:firstLineChars="200" w:firstLine="480"/>
        <w:rPr>
          <w:bCs/>
          <w:sz w:val="24"/>
        </w:rPr>
      </w:pPr>
      <w:r w:rsidRPr="00513A14">
        <w:rPr>
          <w:rFonts w:hint="eastAsia"/>
          <w:bCs/>
          <w:sz w:val="24"/>
        </w:rPr>
        <w:lastRenderedPageBreak/>
        <w:t>清算费用是指基金财产清算小组在进行基金清算过程中发生的所有合理费用，清算费用由基金财产清算小组优先从基金财产中支付。</w:t>
      </w:r>
    </w:p>
    <w:p w14:paraId="0BB633B6" w14:textId="70E245F2" w:rsidR="00513A14" w:rsidRPr="00513A14" w:rsidRDefault="00513A14" w:rsidP="00513A14">
      <w:pPr>
        <w:spacing w:line="360" w:lineRule="auto"/>
        <w:ind w:firstLineChars="200" w:firstLine="480"/>
        <w:rPr>
          <w:bCs/>
          <w:sz w:val="24"/>
        </w:rPr>
      </w:pPr>
      <w:r>
        <w:rPr>
          <w:rFonts w:hint="eastAsia"/>
          <w:bCs/>
          <w:sz w:val="24"/>
        </w:rPr>
        <w:t>（五）</w:t>
      </w:r>
      <w:r w:rsidRPr="00513A14">
        <w:rPr>
          <w:rFonts w:hint="eastAsia"/>
          <w:bCs/>
          <w:sz w:val="24"/>
        </w:rPr>
        <w:t>基金财产清算剩余资产的分配</w:t>
      </w:r>
    </w:p>
    <w:p w14:paraId="67EA7AAC" w14:textId="77777777" w:rsidR="00513A14" w:rsidRPr="00513A14" w:rsidRDefault="00513A14" w:rsidP="00513A14">
      <w:pPr>
        <w:spacing w:line="360" w:lineRule="auto"/>
        <w:ind w:firstLineChars="200" w:firstLine="480"/>
        <w:rPr>
          <w:bCs/>
          <w:sz w:val="24"/>
        </w:rPr>
      </w:pPr>
      <w:r w:rsidRPr="00513A14">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971031C" w14:textId="7FA090FB" w:rsidR="00513A14" w:rsidRPr="00513A14" w:rsidRDefault="00513A14" w:rsidP="00513A14">
      <w:pPr>
        <w:spacing w:line="360" w:lineRule="auto"/>
        <w:ind w:firstLineChars="200" w:firstLine="480"/>
        <w:rPr>
          <w:bCs/>
          <w:sz w:val="24"/>
        </w:rPr>
      </w:pPr>
      <w:r>
        <w:rPr>
          <w:rFonts w:hint="eastAsia"/>
          <w:bCs/>
          <w:sz w:val="24"/>
        </w:rPr>
        <w:t>（六）</w:t>
      </w:r>
      <w:r w:rsidRPr="00513A14">
        <w:rPr>
          <w:rFonts w:hint="eastAsia"/>
          <w:bCs/>
          <w:sz w:val="24"/>
        </w:rPr>
        <w:t>基金财产清算的公告</w:t>
      </w:r>
    </w:p>
    <w:p w14:paraId="6F910EDA" w14:textId="0B51CC04" w:rsidR="00513A14" w:rsidRPr="00513A14" w:rsidRDefault="00513A14" w:rsidP="00513A14">
      <w:pPr>
        <w:spacing w:line="360" w:lineRule="auto"/>
        <w:ind w:firstLineChars="200" w:firstLine="480"/>
        <w:rPr>
          <w:bCs/>
          <w:sz w:val="24"/>
        </w:rPr>
      </w:pPr>
      <w:r w:rsidRPr="00513A14">
        <w:rPr>
          <w:rFonts w:hint="eastAsia"/>
          <w:bCs/>
          <w:sz w:val="24"/>
        </w:rPr>
        <w:t>清算过程中的有关重大事项须及时公告；基金财产清算报告经</w:t>
      </w:r>
      <w:r w:rsidR="009964A5" w:rsidRPr="009964A5">
        <w:rPr>
          <w:rFonts w:hint="eastAsia"/>
          <w:bCs/>
          <w:sz w:val="24"/>
        </w:rPr>
        <w:t>符合《中华人民共和国证券法》规定</w:t>
      </w:r>
      <w:r w:rsidRPr="00513A14">
        <w:rPr>
          <w:rFonts w:hint="eastAsia"/>
          <w:bCs/>
          <w:sz w:val="24"/>
        </w:rPr>
        <w:t>的会计师事务所审计并由律师事务所出具法律意见书后报中国证监会备案并公告。基金财产清算公告于基金财产清算报告报中国证监会备案后</w:t>
      </w:r>
      <w:r w:rsidRPr="00513A14">
        <w:rPr>
          <w:rFonts w:hint="eastAsia"/>
          <w:bCs/>
          <w:sz w:val="24"/>
        </w:rPr>
        <w:t>5</w:t>
      </w:r>
      <w:r w:rsidRPr="00513A14">
        <w:rPr>
          <w:rFonts w:hint="eastAsia"/>
          <w:bCs/>
          <w:sz w:val="24"/>
        </w:rPr>
        <w:t>个工作日内由基金财产清算小组进行公告，基金财产清算小组应当将清算报告登载在</w:t>
      </w:r>
      <w:r w:rsidR="00EC760E">
        <w:rPr>
          <w:rFonts w:hint="eastAsia"/>
          <w:bCs/>
          <w:sz w:val="24"/>
        </w:rPr>
        <w:t>规定网站</w:t>
      </w:r>
      <w:r w:rsidRPr="00513A14">
        <w:rPr>
          <w:rFonts w:hint="eastAsia"/>
          <w:bCs/>
          <w:sz w:val="24"/>
        </w:rPr>
        <w:t>上，并将清算报告提示性公告登载在</w:t>
      </w:r>
      <w:r w:rsidR="00EC760E">
        <w:rPr>
          <w:rFonts w:hint="eastAsia"/>
          <w:bCs/>
          <w:sz w:val="24"/>
        </w:rPr>
        <w:t>规定报刊</w:t>
      </w:r>
      <w:r w:rsidRPr="00513A14">
        <w:rPr>
          <w:rFonts w:hint="eastAsia"/>
          <w:bCs/>
          <w:sz w:val="24"/>
        </w:rPr>
        <w:t>上。</w:t>
      </w:r>
    </w:p>
    <w:p w14:paraId="2AF3BE8D" w14:textId="02F40367" w:rsidR="00513A14" w:rsidRPr="00513A14" w:rsidRDefault="00513A14" w:rsidP="00513A14">
      <w:pPr>
        <w:spacing w:line="360" w:lineRule="auto"/>
        <w:ind w:firstLineChars="200" w:firstLine="480"/>
        <w:rPr>
          <w:bCs/>
          <w:sz w:val="24"/>
        </w:rPr>
      </w:pPr>
      <w:r>
        <w:rPr>
          <w:rFonts w:hint="eastAsia"/>
          <w:bCs/>
          <w:sz w:val="24"/>
        </w:rPr>
        <w:t>（七）</w:t>
      </w:r>
      <w:r w:rsidRPr="00513A14">
        <w:rPr>
          <w:rFonts w:hint="eastAsia"/>
          <w:bCs/>
          <w:sz w:val="24"/>
        </w:rPr>
        <w:t>基金财产清算账册及文件的保存</w:t>
      </w:r>
    </w:p>
    <w:p w14:paraId="65803887" w14:textId="63E1FCB7" w:rsidR="00513A14" w:rsidRDefault="00513A14" w:rsidP="00513A14">
      <w:pPr>
        <w:spacing w:line="360" w:lineRule="auto"/>
        <w:ind w:firstLineChars="200" w:firstLine="480"/>
        <w:rPr>
          <w:bCs/>
          <w:sz w:val="24"/>
        </w:rPr>
      </w:pPr>
      <w:r w:rsidRPr="00513A14">
        <w:rPr>
          <w:rFonts w:hint="eastAsia"/>
          <w:bCs/>
          <w:sz w:val="24"/>
        </w:rPr>
        <w:t>基金财产清算账册及有关文件由基金托管人保存</w:t>
      </w:r>
      <w:r w:rsidRPr="00513A14">
        <w:rPr>
          <w:rFonts w:hint="eastAsia"/>
          <w:bCs/>
          <w:sz w:val="24"/>
        </w:rPr>
        <w:t>15</w:t>
      </w:r>
      <w:r w:rsidRPr="00513A14">
        <w:rPr>
          <w:rFonts w:hint="eastAsia"/>
          <w:bCs/>
          <w:sz w:val="24"/>
        </w:rPr>
        <w:t>年以上。</w:t>
      </w:r>
    </w:p>
    <w:p w14:paraId="70D8B6D3" w14:textId="77777777" w:rsidR="00451B85" w:rsidRDefault="00451B85" w:rsidP="00451B85">
      <w:pPr>
        <w:spacing w:line="360" w:lineRule="auto"/>
        <w:ind w:firstLineChars="200" w:firstLine="480"/>
        <w:rPr>
          <w:bCs/>
          <w:sz w:val="24"/>
        </w:rPr>
      </w:pPr>
    </w:p>
    <w:p w14:paraId="44EAB4EA" w14:textId="77777777" w:rsidR="00451B85" w:rsidRDefault="00451B85" w:rsidP="00451B85">
      <w:pPr>
        <w:spacing w:line="360" w:lineRule="auto"/>
        <w:ind w:firstLineChars="200" w:firstLine="480"/>
        <w:rPr>
          <w:bCs/>
          <w:sz w:val="24"/>
        </w:rPr>
      </w:pPr>
      <w:r w:rsidRPr="009124FB">
        <w:rPr>
          <w:rFonts w:hint="eastAsia"/>
          <w:bCs/>
          <w:sz w:val="24"/>
        </w:rPr>
        <w:t>八、争议解决方式</w:t>
      </w:r>
    </w:p>
    <w:p w14:paraId="64D92FF8" w14:textId="4890BC1D" w:rsidR="00513A14" w:rsidRPr="00513A14" w:rsidRDefault="00513A14" w:rsidP="00513A14">
      <w:pPr>
        <w:spacing w:line="360" w:lineRule="auto"/>
        <w:ind w:firstLineChars="200" w:firstLine="480"/>
        <w:rPr>
          <w:bCs/>
          <w:sz w:val="24"/>
        </w:rPr>
      </w:pPr>
      <w:r w:rsidRPr="00513A14">
        <w:rPr>
          <w:rFonts w:hint="eastAsia"/>
          <w:bCs/>
          <w:sz w:val="24"/>
        </w:rPr>
        <w:t>各方当事人同意，因《基金合同》而产生的或与《基金合同》有关的一切争议，如经友好协商未能解决的，任何一方均有权将争议提交</w:t>
      </w:r>
      <w:r w:rsidR="007B641D" w:rsidRPr="007B641D">
        <w:rPr>
          <w:rFonts w:hint="eastAsia"/>
          <w:bCs/>
          <w:sz w:val="24"/>
        </w:rPr>
        <w:t>深圳国际仲裁院</w:t>
      </w:r>
      <w:r w:rsidR="007B641D" w:rsidRPr="007B641D">
        <w:rPr>
          <w:bCs/>
          <w:sz w:val="24"/>
        </w:rPr>
        <w:t>，按照</w:t>
      </w:r>
      <w:r w:rsidR="007B641D" w:rsidRPr="007B641D">
        <w:rPr>
          <w:rFonts w:hint="eastAsia"/>
          <w:bCs/>
          <w:sz w:val="24"/>
        </w:rPr>
        <w:t>深圳国际仲裁院</w:t>
      </w:r>
      <w:r w:rsidR="007B641D" w:rsidRPr="007B641D">
        <w:rPr>
          <w:bCs/>
          <w:sz w:val="24"/>
        </w:rPr>
        <w:t>届时有效的仲裁规则进行仲裁。</w:t>
      </w:r>
      <w:r w:rsidR="007B641D" w:rsidRPr="007B641D">
        <w:rPr>
          <w:rFonts w:hint="eastAsia"/>
          <w:bCs/>
          <w:sz w:val="24"/>
        </w:rPr>
        <w:t>仲裁地点为深圳市</w:t>
      </w:r>
      <w:r w:rsidR="007B641D" w:rsidRPr="007B641D">
        <w:rPr>
          <w:bCs/>
          <w:sz w:val="24"/>
        </w:rPr>
        <w:t>。</w:t>
      </w:r>
      <w:r w:rsidRPr="00513A14">
        <w:rPr>
          <w:rFonts w:hint="eastAsia"/>
          <w:bCs/>
          <w:sz w:val="24"/>
        </w:rPr>
        <w:t>仲裁裁决是终局的，对当事人均有约束力。除非仲裁裁决另有规定，仲裁费由败诉方承担。</w:t>
      </w:r>
    </w:p>
    <w:p w14:paraId="7B123400" w14:textId="77777777" w:rsidR="00513A14" w:rsidRPr="00513A14" w:rsidRDefault="00513A14" w:rsidP="00513A14">
      <w:pPr>
        <w:spacing w:line="360" w:lineRule="auto"/>
        <w:ind w:firstLineChars="200" w:firstLine="480"/>
        <w:rPr>
          <w:bCs/>
          <w:sz w:val="24"/>
        </w:rPr>
      </w:pPr>
      <w:r w:rsidRPr="00513A14">
        <w:rPr>
          <w:rFonts w:hint="eastAsia"/>
          <w:bCs/>
          <w:sz w:val="24"/>
        </w:rPr>
        <w:t>争议处理期间，基金合同当事人应恪守各自的职责，继续忠实、勤勉、尽责地履行基金合同规定的义务，维护基金份额持有人的合法权益。</w:t>
      </w:r>
    </w:p>
    <w:p w14:paraId="46F95465" w14:textId="23E1DFE8" w:rsidR="00513A14" w:rsidRDefault="00513A14" w:rsidP="00513A14">
      <w:pPr>
        <w:spacing w:line="360" w:lineRule="auto"/>
        <w:ind w:firstLineChars="200" w:firstLine="480"/>
        <w:rPr>
          <w:bCs/>
          <w:sz w:val="24"/>
        </w:rPr>
      </w:pPr>
      <w:r w:rsidRPr="00513A14">
        <w:rPr>
          <w:rFonts w:hint="eastAsia"/>
          <w:bCs/>
          <w:sz w:val="24"/>
        </w:rPr>
        <w:t>《基金合同》受中国法律管辖</w:t>
      </w:r>
      <w:r w:rsidR="008B0C5F" w:rsidRPr="008B0C5F">
        <w:rPr>
          <w:rFonts w:hint="eastAsia"/>
          <w:bCs/>
          <w:sz w:val="24"/>
        </w:rPr>
        <w:t>（为本基金合同之目的，在此不包括</w:t>
      </w:r>
      <w:r w:rsidR="00520AB5">
        <w:rPr>
          <w:rFonts w:hint="eastAsia"/>
          <w:bCs/>
          <w:sz w:val="24"/>
        </w:rPr>
        <w:t>中国</w:t>
      </w:r>
      <w:r w:rsidR="008B0C5F" w:rsidRPr="008B0C5F">
        <w:rPr>
          <w:rFonts w:hint="eastAsia"/>
          <w:bCs/>
          <w:sz w:val="24"/>
        </w:rPr>
        <w:t>香港、</w:t>
      </w:r>
      <w:r w:rsidR="00520AB5">
        <w:rPr>
          <w:rFonts w:hint="eastAsia"/>
          <w:bCs/>
          <w:sz w:val="24"/>
        </w:rPr>
        <w:t>中国</w:t>
      </w:r>
      <w:r w:rsidR="008B0C5F" w:rsidRPr="008B0C5F">
        <w:rPr>
          <w:rFonts w:hint="eastAsia"/>
          <w:bCs/>
          <w:sz w:val="24"/>
        </w:rPr>
        <w:t>澳门特别行政区和</w:t>
      </w:r>
      <w:r w:rsidR="00520AB5">
        <w:rPr>
          <w:rFonts w:hint="eastAsia"/>
          <w:bCs/>
          <w:sz w:val="24"/>
        </w:rPr>
        <w:t>中国</w:t>
      </w:r>
      <w:r w:rsidR="008B0C5F" w:rsidRPr="008B0C5F">
        <w:rPr>
          <w:rFonts w:hint="eastAsia"/>
          <w:bCs/>
          <w:sz w:val="24"/>
        </w:rPr>
        <w:t>台湾地区法律）</w:t>
      </w:r>
      <w:r w:rsidRPr="00513A14">
        <w:rPr>
          <w:rFonts w:hint="eastAsia"/>
          <w:bCs/>
          <w:sz w:val="24"/>
        </w:rPr>
        <w:t>。</w:t>
      </w:r>
    </w:p>
    <w:p w14:paraId="2B87BD95" w14:textId="77777777" w:rsidR="00451B85" w:rsidRDefault="00451B85" w:rsidP="00451B85">
      <w:pPr>
        <w:spacing w:line="360" w:lineRule="auto"/>
        <w:ind w:firstLineChars="200" w:firstLine="480"/>
        <w:rPr>
          <w:bCs/>
          <w:sz w:val="24"/>
        </w:rPr>
      </w:pPr>
    </w:p>
    <w:p w14:paraId="1180C30A" w14:textId="77777777"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14:paraId="13C71C2B" w14:textId="00C51553" w:rsidR="00333839" w:rsidRDefault="00513A14" w:rsidP="00451B85">
      <w:pPr>
        <w:spacing w:line="360" w:lineRule="auto"/>
        <w:ind w:firstLineChars="200" w:firstLine="480"/>
        <w:rPr>
          <w:bCs/>
          <w:sz w:val="24"/>
        </w:rPr>
      </w:pPr>
      <w:r w:rsidRPr="00513A14">
        <w:rPr>
          <w:rFonts w:hint="eastAsia"/>
          <w:bCs/>
          <w:sz w:val="24"/>
        </w:rPr>
        <w:t>《基金合同》可印制成册，供投资者在基金管理人、基金托管人、销售机构</w:t>
      </w:r>
      <w:r w:rsidRPr="00513A14">
        <w:rPr>
          <w:rFonts w:hint="eastAsia"/>
          <w:bCs/>
          <w:sz w:val="24"/>
        </w:rPr>
        <w:lastRenderedPageBreak/>
        <w:t>的办公场所和营业场所查阅。</w:t>
      </w:r>
    </w:p>
    <w:p w14:paraId="6283AEC1" w14:textId="77777777" w:rsidR="006422FF" w:rsidRDefault="006422FF" w:rsidP="00745708">
      <w:pPr>
        <w:widowControl/>
        <w:jc w:val="left"/>
        <w:rPr>
          <w:rFonts w:ascii="宋体" w:hAnsi="宋体"/>
          <w:bCs/>
          <w:szCs w:val="21"/>
        </w:rPr>
      </w:pPr>
    </w:p>
    <w:p w14:paraId="20D973B7" w14:textId="77777777" w:rsidR="00015B8F" w:rsidRDefault="00015B8F" w:rsidP="006422FF">
      <w:pPr>
        <w:autoSpaceDE w:val="0"/>
        <w:autoSpaceDN w:val="0"/>
        <w:adjustRightInd w:val="0"/>
        <w:snapToGrid w:val="0"/>
        <w:spacing w:line="360" w:lineRule="auto"/>
        <w:jc w:val="left"/>
        <w:rPr>
          <w:rFonts w:ascii="宋体" w:hAnsi="宋体"/>
          <w:bCs/>
          <w:szCs w:val="21"/>
        </w:rPr>
        <w:sectPr w:rsidR="00015B8F">
          <w:pgSz w:w="11906" w:h="16838"/>
          <w:pgMar w:top="1440" w:right="1800" w:bottom="1440" w:left="1800" w:header="851" w:footer="992" w:gutter="0"/>
          <w:pgNumType w:start="1"/>
          <w:cols w:space="720"/>
          <w:docGrid w:type="lines" w:linePitch="312"/>
        </w:sectPr>
      </w:pPr>
    </w:p>
    <w:p w14:paraId="70D40265" w14:textId="5B5271D3"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lastRenderedPageBreak/>
        <w:t>（</w:t>
      </w:r>
      <w:r w:rsidRPr="00AD24DD">
        <w:rPr>
          <w:rFonts w:ascii="宋体" w:hAnsi="宋体"/>
          <w:bCs/>
          <w:szCs w:val="21"/>
        </w:rPr>
        <w:t>本页</w:t>
      </w:r>
      <w:r w:rsidRPr="00AD24DD">
        <w:rPr>
          <w:rFonts w:ascii="宋体" w:hAnsi="宋体" w:hint="eastAsia"/>
          <w:bCs/>
          <w:szCs w:val="21"/>
        </w:rPr>
        <w:t>为《</w:t>
      </w:r>
      <w:r w:rsidR="00A8170D">
        <w:rPr>
          <w:rFonts w:ascii="宋体" w:hAnsi="宋体"/>
          <w:bCs/>
          <w:szCs w:val="21"/>
        </w:rPr>
        <w:t>南方创新精选一年定期开放混合型发起式证券投资基金</w:t>
      </w:r>
      <w:r w:rsidRPr="00AD24DD">
        <w:rPr>
          <w:rFonts w:ascii="宋体" w:hAnsi="宋体" w:hint="eastAsia"/>
          <w:bCs/>
          <w:szCs w:val="21"/>
        </w:rPr>
        <w:t>基金合同》签署页，无正文）</w:t>
      </w:r>
    </w:p>
    <w:p w14:paraId="106CC632"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37FC160D"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5CE6B8CD"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A4C86A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04D5DF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BF9705C"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4B583BCF"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2FB4B7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D8BEBB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0BDE247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428EAE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0C8705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489A97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03641F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C8DB2EB"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315A37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02CA14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B3448EE" w14:textId="3173A8B8"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sidR="006B0A70">
        <w:rPr>
          <w:rFonts w:ascii="宋体" w:hAnsi="宋体" w:hint="eastAsia"/>
          <w:bCs/>
          <w:szCs w:val="21"/>
        </w:rPr>
        <w:t>招商银行股份有限公司</w:t>
      </w:r>
      <w:r w:rsidR="00246DB2">
        <w:rPr>
          <w:rFonts w:ascii="宋体" w:hAnsi="宋体" w:hint="eastAsia"/>
          <w:bCs/>
          <w:szCs w:val="21"/>
        </w:rPr>
        <w:t xml:space="preserve">  </w:t>
      </w:r>
      <w:r>
        <w:rPr>
          <w:rFonts w:ascii="宋体" w:hAnsi="宋体" w:hint="eastAsia"/>
          <w:bCs/>
          <w:szCs w:val="21"/>
        </w:rPr>
        <w:t>（盖章）</w:t>
      </w:r>
    </w:p>
    <w:p w14:paraId="1FDEDA75"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436F880E"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28C35A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98127E6"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1AE4801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4B11DA0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6E60DD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2ACEB8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ED3B93B" w14:textId="77777777" w:rsidR="006422FF" w:rsidRPr="00AD24DD" w:rsidRDefault="006422FF" w:rsidP="006422FF">
      <w:pPr>
        <w:adjustRightInd w:val="0"/>
        <w:snapToGrid w:val="0"/>
        <w:spacing w:line="360" w:lineRule="auto"/>
        <w:rPr>
          <w:rFonts w:ascii="宋体" w:hAnsi="宋体"/>
          <w:szCs w:val="21"/>
        </w:rPr>
      </w:pPr>
    </w:p>
    <w:p w14:paraId="1B7618ED"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1CA705C1"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4E9485CB" w14:textId="77777777" w:rsidR="006422FF" w:rsidRDefault="006422FF" w:rsidP="006422FF"/>
    <w:p w14:paraId="59AD1999" w14:textId="77777777" w:rsidR="0007536D" w:rsidRDefault="0007536D" w:rsidP="007A6062">
      <w:pPr>
        <w:autoSpaceDE w:val="0"/>
        <w:autoSpaceDN w:val="0"/>
        <w:adjustRightInd w:val="0"/>
        <w:spacing w:line="360" w:lineRule="auto"/>
        <w:ind w:right="420"/>
        <w:rPr>
          <w:bCs/>
        </w:rPr>
      </w:pPr>
    </w:p>
    <w:sectPr w:rsidR="0007536D" w:rsidSect="00745708">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35FC3" w14:textId="77777777" w:rsidR="00F37C5E" w:rsidRDefault="00F37C5E">
      <w:r>
        <w:separator/>
      </w:r>
    </w:p>
  </w:endnote>
  <w:endnote w:type="continuationSeparator" w:id="0">
    <w:p w14:paraId="160D7D4C" w14:textId="77777777" w:rsidR="00F37C5E" w:rsidRDefault="00F3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8B3E9" w14:textId="77777777" w:rsidR="006C5155" w:rsidRDefault="006C515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838D" w14:textId="443F471B" w:rsidR="00F96176" w:rsidRDefault="00F96176">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B948E3">
      <w:rPr>
        <w:rStyle w:val="a5"/>
        <w:noProof/>
      </w:rPr>
      <w:t>18</w:t>
    </w:r>
    <w:r>
      <w:rPr>
        <w:rFonts w:hint="eastAsia"/>
      </w:rPr>
      <w:fldChar w:fldCharType="end"/>
    </w:r>
  </w:p>
  <w:p w14:paraId="69A5BFC4" w14:textId="77777777" w:rsidR="00F96176" w:rsidRDefault="00F96176">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3C9D" w14:textId="77777777" w:rsidR="00F96176" w:rsidRDefault="00F96176">
    <w:pPr>
      <w:pStyle w:val="af3"/>
      <w:pBdr>
        <w:between w:val="none" w:sz="50" w:space="0" w:color="auto"/>
      </w:pBdr>
    </w:pPr>
  </w:p>
  <w:p w14:paraId="2DD31B7E" w14:textId="77777777" w:rsidR="00F96176" w:rsidRDefault="00F96176">
    <w:pPr>
      <w:pStyle w:val="af3"/>
      <w:pBdr>
        <w:between w:val="none" w:sz="50" w:space="0" w:color="auto"/>
      </w:pBdr>
    </w:pPr>
  </w:p>
  <w:p w14:paraId="16D27D0E" w14:textId="77777777" w:rsidR="00F96176" w:rsidRDefault="00F9617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F0DA2" w14:textId="77777777" w:rsidR="00F37C5E" w:rsidRDefault="00F37C5E">
      <w:r>
        <w:separator/>
      </w:r>
    </w:p>
  </w:footnote>
  <w:footnote w:type="continuationSeparator" w:id="0">
    <w:p w14:paraId="743FBEF7" w14:textId="77777777" w:rsidR="00F37C5E" w:rsidRDefault="00F3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F0F4" w14:textId="77777777" w:rsidR="006C5155" w:rsidRDefault="006C515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8CE18" w14:textId="77777777" w:rsidR="00F96176" w:rsidRDefault="00F9617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6921" w14:textId="77777777" w:rsidR="006C5155" w:rsidRDefault="006C5155">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36CEF" w14:textId="4A893258" w:rsidR="00F96176" w:rsidRDefault="00F96176" w:rsidP="00376655">
    <w:pPr>
      <w:pStyle w:val="ac"/>
      <w:pBdr>
        <w:bottom w:val="thickThinLargeGap" w:sz="24" w:space="10" w:color="auto"/>
      </w:pBdr>
      <w:tabs>
        <w:tab w:val="right" w:pos="8280"/>
      </w:tabs>
      <w:adjustRightInd w:val="0"/>
      <w:jc w:val="right"/>
    </w:pPr>
    <w:r>
      <w:rPr>
        <w:rFonts w:hint="eastAsia"/>
        <w:color w:val="000000"/>
      </w:rPr>
      <w:t>南方创新精选一年定期开放混合型发起式证券投资</w:t>
    </w:r>
    <w:proofErr w:type="gramStart"/>
    <w:r>
      <w:rPr>
        <w:rFonts w:hint="eastAsia"/>
        <w:color w:val="000000"/>
      </w:rPr>
      <w:t>基金</w:t>
    </w:r>
    <w:r w:rsidRPr="00E96065">
      <w:rPr>
        <w:rFonts w:hint="eastAsia"/>
        <w:color w:val="000000"/>
      </w:rPr>
      <w:t>基金</w:t>
    </w:r>
    <w:proofErr w:type="gramEnd"/>
    <w:r w:rsidRPr="00E96065">
      <w:rPr>
        <w:rFonts w:hint="eastAsia"/>
        <w:color w:val="000000"/>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B4"/>
    <w:rsid w:val="00001671"/>
    <w:rsid w:val="00003FCF"/>
    <w:rsid w:val="0000569D"/>
    <w:rsid w:val="00014C21"/>
    <w:rsid w:val="00015B8F"/>
    <w:rsid w:val="00016534"/>
    <w:rsid w:val="00017446"/>
    <w:rsid w:val="00022C87"/>
    <w:rsid w:val="00027283"/>
    <w:rsid w:val="00027F82"/>
    <w:rsid w:val="00034E30"/>
    <w:rsid w:val="00040BB2"/>
    <w:rsid w:val="000433F4"/>
    <w:rsid w:val="000436E1"/>
    <w:rsid w:val="00043832"/>
    <w:rsid w:val="000457D1"/>
    <w:rsid w:val="0004711B"/>
    <w:rsid w:val="00050034"/>
    <w:rsid w:val="00054095"/>
    <w:rsid w:val="00062622"/>
    <w:rsid w:val="000635EB"/>
    <w:rsid w:val="00065A2C"/>
    <w:rsid w:val="0007536D"/>
    <w:rsid w:val="00076613"/>
    <w:rsid w:val="00077DCE"/>
    <w:rsid w:val="00082981"/>
    <w:rsid w:val="000836C9"/>
    <w:rsid w:val="0008555C"/>
    <w:rsid w:val="00085EDC"/>
    <w:rsid w:val="000863A4"/>
    <w:rsid w:val="000906FF"/>
    <w:rsid w:val="0009078F"/>
    <w:rsid w:val="000908C1"/>
    <w:rsid w:val="00091D79"/>
    <w:rsid w:val="00092933"/>
    <w:rsid w:val="000A1A86"/>
    <w:rsid w:val="000A5366"/>
    <w:rsid w:val="000B0F0D"/>
    <w:rsid w:val="000B3ED6"/>
    <w:rsid w:val="000B6E50"/>
    <w:rsid w:val="000C01C5"/>
    <w:rsid w:val="000C0B24"/>
    <w:rsid w:val="000C1FA1"/>
    <w:rsid w:val="000C2096"/>
    <w:rsid w:val="000C6323"/>
    <w:rsid w:val="000D1FDD"/>
    <w:rsid w:val="000D4C67"/>
    <w:rsid w:val="000D5EC2"/>
    <w:rsid w:val="000E0BB5"/>
    <w:rsid w:val="000E58D5"/>
    <w:rsid w:val="000E693B"/>
    <w:rsid w:val="000F2574"/>
    <w:rsid w:val="000F36F5"/>
    <w:rsid w:val="000F3D1B"/>
    <w:rsid w:val="000F6A7D"/>
    <w:rsid w:val="00100640"/>
    <w:rsid w:val="001075F0"/>
    <w:rsid w:val="00111783"/>
    <w:rsid w:val="00113A39"/>
    <w:rsid w:val="001145CE"/>
    <w:rsid w:val="0012050A"/>
    <w:rsid w:val="00121B86"/>
    <w:rsid w:val="0012458B"/>
    <w:rsid w:val="00132D69"/>
    <w:rsid w:val="001367AC"/>
    <w:rsid w:val="00141045"/>
    <w:rsid w:val="001413A3"/>
    <w:rsid w:val="001429F8"/>
    <w:rsid w:val="00146CE9"/>
    <w:rsid w:val="00147691"/>
    <w:rsid w:val="00152B08"/>
    <w:rsid w:val="001556B1"/>
    <w:rsid w:val="001630C0"/>
    <w:rsid w:val="00163696"/>
    <w:rsid w:val="0017022E"/>
    <w:rsid w:val="00172A27"/>
    <w:rsid w:val="001733A4"/>
    <w:rsid w:val="00174535"/>
    <w:rsid w:val="0017580F"/>
    <w:rsid w:val="00175E58"/>
    <w:rsid w:val="00180495"/>
    <w:rsid w:val="00182FCF"/>
    <w:rsid w:val="00184562"/>
    <w:rsid w:val="00184EDB"/>
    <w:rsid w:val="0018645C"/>
    <w:rsid w:val="001A10F3"/>
    <w:rsid w:val="001A4B40"/>
    <w:rsid w:val="001A7BDF"/>
    <w:rsid w:val="001B054A"/>
    <w:rsid w:val="001B0B60"/>
    <w:rsid w:val="001B1C15"/>
    <w:rsid w:val="001B1C3A"/>
    <w:rsid w:val="001B243E"/>
    <w:rsid w:val="001B50B4"/>
    <w:rsid w:val="001B719F"/>
    <w:rsid w:val="001B73E0"/>
    <w:rsid w:val="001B7AFA"/>
    <w:rsid w:val="001C18CC"/>
    <w:rsid w:val="001D4D2A"/>
    <w:rsid w:val="001D53BD"/>
    <w:rsid w:val="001E3AFF"/>
    <w:rsid w:val="001E4195"/>
    <w:rsid w:val="001E5B66"/>
    <w:rsid w:val="001F1B31"/>
    <w:rsid w:val="001F5878"/>
    <w:rsid w:val="001F6454"/>
    <w:rsid w:val="002026B1"/>
    <w:rsid w:val="0020711D"/>
    <w:rsid w:val="00214746"/>
    <w:rsid w:val="002228A0"/>
    <w:rsid w:val="00232F89"/>
    <w:rsid w:val="002419A8"/>
    <w:rsid w:val="002445DE"/>
    <w:rsid w:val="00246198"/>
    <w:rsid w:val="00246DB2"/>
    <w:rsid w:val="002514C9"/>
    <w:rsid w:val="00252EBF"/>
    <w:rsid w:val="00253D99"/>
    <w:rsid w:val="002572A7"/>
    <w:rsid w:val="0026214A"/>
    <w:rsid w:val="00262840"/>
    <w:rsid w:val="0026407D"/>
    <w:rsid w:val="00264A14"/>
    <w:rsid w:val="00264F7E"/>
    <w:rsid w:val="00266359"/>
    <w:rsid w:val="00271CB6"/>
    <w:rsid w:val="002814DD"/>
    <w:rsid w:val="00281B65"/>
    <w:rsid w:val="00282FDA"/>
    <w:rsid w:val="002861E5"/>
    <w:rsid w:val="00286B1B"/>
    <w:rsid w:val="00290F1E"/>
    <w:rsid w:val="0029243B"/>
    <w:rsid w:val="002969AC"/>
    <w:rsid w:val="002A0453"/>
    <w:rsid w:val="002A0975"/>
    <w:rsid w:val="002A5742"/>
    <w:rsid w:val="002B0AD7"/>
    <w:rsid w:val="002B294F"/>
    <w:rsid w:val="002B350D"/>
    <w:rsid w:val="002B3AA6"/>
    <w:rsid w:val="002C1353"/>
    <w:rsid w:val="002C2135"/>
    <w:rsid w:val="002C42A7"/>
    <w:rsid w:val="002C6D58"/>
    <w:rsid w:val="002D5C01"/>
    <w:rsid w:val="002E0DE6"/>
    <w:rsid w:val="002E39F2"/>
    <w:rsid w:val="002E4A5C"/>
    <w:rsid w:val="002E5790"/>
    <w:rsid w:val="002E65F4"/>
    <w:rsid w:val="002E6A20"/>
    <w:rsid w:val="002E72D8"/>
    <w:rsid w:val="002F06D1"/>
    <w:rsid w:val="002F12E6"/>
    <w:rsid w:val="002F1A34"/>
    <w:rsid w:val="002F2E0A"/>
    <w:rsid w:val="002F5B13"/>
    <w:rsid w:val="002F61CA"/>
    <w:rsid w:val="00305355"/>
    <w:rsid w:val="0030654A"/>
    <w:rsid w:val="00307BC8"/>
    <w:rsid w:val="00313B06"/>
    <w:rsid w:val="003159A5"/>
    <w:rsid w:val="00321DD7"/>
    <w:rsid w:val="00324AC1"/>
    <w:rsid w:val="003315A3"/>
    <w:rsid w:val="00331DD9"/>
    <w:rsid w:val="00333839"/>
    <w:rsid w:val="003342B0"/>
    <w:rsid w:val="00335431"/>
    <w:rsid w:val="00337562"/>
    <w:rsid w:val="003433FD"/>
    <w:rsid w:val="003434EF"/>
    <w:rsid w:val="003452E0"/>
    <w:rsid w:val="00346854"/>
    <w:rsid w:val="00347698"/>
    <w:rsid w:val="00347F1B"/>
    <w:rsid w:val="0035011C"/>
    <w:rsid w:val="003521A8"/>
    <w:rsid w:val="00355C94"/>
    <w:rsid w:val="00360CF1"/>
    <w:rsid w:val="00360EB8"/>
    <w:rsid w:val="00362D6F"/>
    <w:rsid w:val="003674CA"/>
    <w:rsid w:val="0037134C"/>
    <w:rsid w:val="003714ED"/>
    <w:rsid w:val="00371B95"/>
    <w:rsid w:val="00371D6A"/>
    <w:rsid w:val="003721CF"/>
    <w:rsid w:val="00373CCB"/>
    <w:rsid w:val="00373EB6"/>
    <w:rsid w:val="00376655"/>
    <w:rsid w:val="00377DD1"/>
    <w:rsid w:val="00380792"/>
    <w:rsid w:val="00380E84"/>
    <w:rsid w:val="003874CA"/>
    <w:rsid w:val="00391F22"/>
    <w:rsid w:val="00393067"/>
    <w:rsid w:val="00394AFE"/>
    <w:rsid w:val="003A25BF"/>
    <w:rsid w:val="003A7C14"/>
    <w:rsid w:val="003B4688"/>
    <w:rsid w:val="003B7E90"/>
    <w:rsid w:val="003C0737"/>
    <w:rsid w:val="003C3FF3"/>
    <w:rsid w:val="003C572D"/>
    <w:rsid w:val="003C6584"/>
    <w:rsid w:val="003C6CC4"/>
    <w:rsid w:val="003D1F6C"/>
    <w:rsid w:val="003D427F"/>
    <w:rsid w:val="003D4514"/>
    <w:rsid w:val="003E25C0"/>
    <w:rsid w:val="003E2F09"/>
    <w:rsid w:val="003E6197"/>
    <w:rsid w:val="003E7F73"/>
    <w:rsid w:val="003F3C67"/>
    <w:rsid w:val="003F4E76"/>
    <w:rsid w:val="0040009B"/>
    <w:rsid w:val="00407154"/>
    <w:rsid w:val="00407D24"/>
    <w:rsid w:val="00410D79"/>
    <w:rsid w:val="00414FD2"/>
    <w:rsid w:val="00422DE0"/>
    <w:rsid w:val="00424D37"/>
    <w:rsid w:val="004259A4"/>
    <w:rsid w:val="00432BAB"/>
    <w:rsid w:val="00437499"/>
    <w:rsid w:val="00444260"/>
    <w:rsid w:val="00446D55"/>
    <w:rsid w:val="004505D9"/>
    <w:rsid w:val="00451B85"/>
    <w:rsid w:val="00455185"/>
    <w:rsid w:val="0045559D"/>
    <w:rsid w:val="00456E70"/>
    <w:rsid w:val="004623D5"/>
    <w:rsid w:val="00471A51"/>
    <w:rsid w:val="00472A1F"/>
    <w:rsid w:val="00475007"/>
    <w:rsid w:val="00475BD4"/>
    <w:rsid w:val="00475CFC"/>
    <w:rsid w:val="004866DF"/>
    <w:rsid w:val="00492846"/>
    <w:rsid w:val="00492F16"/>
    <w:rsid w:val="00494F2C"/>
    <w:rsid w:val="00497856"/>
    <w:rsid w:val="004A11D6"/>
    <w:rsid w:val="004A1B25"/>
    <w:rsid w:val="004A2680"/>
    <w:rsid w:val="004A3DAF"/>
    <w:rsid w:val="004A5CFA"/>
    <w:rsid w:val="004A60D4"/>
    <w:rsid w:val="004A62D0"/>
    <w:rsid w:val="004A6EAD"/>
    <w:rsid w:val="004B178E"/>
    <w:rsid w:val="004B5AD5"/>
    <w:rsid w:val="004B6005"/>
    <w:rsid w:val="004B77BE"/>
    <w:rsid w:val="004B78E6"/>
    <w:rsid w:val="004B7E3C"/>
    <w:rsid w:val="004C5860"/>
    <w:rsid w:val="004C5A5C"/>
    <w:rsid w:val="004D05B5"/>
    <w:rsid w:val="004D1210"/>
    <w:rsid w:val="004D2E88"/>
    <w:rsid w:val="004D39B2"/>
    <w:rsid w:val="004E611D"/>
    <w:rsid w:val="004E71D0"/>
    <w:rsid w:val="004F06AE"/>
    <w:rsid w:val="004F4EC2"/>
    <w:rsid w:val="004F72C5"/>
    <w:rsid w:val="0050357F"/>
    <w:rsid w:val="00503EFA"/>
    <w:rsid w:val="00505279"/>
    <w:rsid w:val="00511899"/>
    <w:rsid w:val="00511F15"/>
    <w:rsid w:val="00513A14"/>
    <w:rsid w:val="00515A7A"/>
    <w:rsid w:val="00520AB5"/>
    <w:rsid w:val="0053199C"/>
    <w:rsid w:val="00534F6F"/>
    <w:rsid w:val="0053728F"/>
    <w:rsid w:val="00541DD9"/>
    <w:rsid w:val="0055238D"/>
    <w:rsid w:val="00553ACF"/>
    <w:rsid w:val="00555CCB"/>
    <w:rsid w:val="00562982"/>
    <w:rsid w:val="005662E2"/>
    <w:rsid w:val="00575502"/>
    <w:rsid w:val="005859C8"/>
    <w:rsid w:val="00587D25"/>
    <w:rsid w:val="00590A68"/>
    <w:rsid w:val="005943AB"/>
    <w:rsid w:val="005A1861"/>
    <w:rsid w:val="005B26CF"/>
    <w:rsid w:val="005B3BB1"/>
    <w:rsid w:val="005B4B58"/>
    <w:rsid w:val="005B6234"/>
    <w:rsid w:val="005B6D6D"/>
    <w:rsid w:val="005C29F3"/>
    <w:rsid w:val="005C5105"/>
    <w:rsid w:val="005D06B9"/>
    <w:rsid w:val="005D0FE3"/>
    <w:rsid w:val="005D1137"/>
    <w:rsid w:val="005D2A80"/>
    <w:rsid w:val="005D3CB6"/>
    <w:rsid w:val="005D49D8"/>
    <w:rsid w:val="005D4AD5"/>
    <w:rsid w:val="005D500F"/>
    <w:rsid w:val="005D52E7"/>
    <w:rsid w:val="005E4355"/>
    <w:rsid w:val="005E45C5"/>
    <w:rsid w:val="005F137D"/>
    <w:rsid w:val="005F3911"/>
    <w:rsid w:val="005F76F1"/>
    <w:rsid w:val="0060398D"/>
    <w:rsid w:val="006107AA"/>
    <w:rsid w:val="006147ED"/>
    <w:rsid w:val="00615C0E"/>
    <w:rsid w:val="00617C01"/>
    <w:rsid w:val="006230B0"/>
    <w:rsid w:val="00623148"/>
    <w:rsid w:val="00623873"/>
    <w:rsid w:val="0062522C"/>
    <w:rsid w:val="0063286E"/>
    <w:rsid w:val="00635938"/>
    <w:rsid w:val="00636292"/>
    <w:rsid w:val="006362B6"/>
    <w:rsid w:val="00636935"/>
    <w:rsid w:val="0063759B"/>
    <w:rsid w:val="00640739"/>
    <w:rsid w:val="00641817"/>
    <w:rsid w:val="006422FF"/>
    <w:rsid w:val="006456BF"/>
    <w:rsid w:val="006515DF"/>
    <w:rsid w:val="00653BC5"/>
    <w:rsid w:val="00655466"/>
    <w:rsid w:val="0065749C"/>
    <w:rsid w:val="00661644"/>
    <w:rsid w:val="0066525B"/>
    <w:rsid w:val="00666389"/>
    <w:rsid w:val="00670521"/>
    <w:rsid w:val="0067532E"/>
    <w:rsid w:val="00676C2F"/>
    <w:rsid w:val="00682D31"/>
    <w:rsid w:val="00686875"/>
    <w:rsid w:val="006870F3"/>
    <w:rsid w:val="00695962"/>
    <w:rsid w:val="006961E0"/>
    <w:rsid w:val="006963F4"/>
    <w:rsid w:val="006A317B"/>
    <w:rsid w:val="006A57D4"/>
    <w:rsid w:val="006A5C63"/>
    <w:rsid w:val="006B0A70"/>
    <w:rsid w:val="006B12BB"/>
    <w:rsid w:val="006B1EF5"/>
    <w:rsid w:val="006B2771"/>
    <w:rsid w:val="006B2B83"/>
    <w:rsid w:val="006B538A"/>
    <w:rsid w:val="006B588C"/>
    <w:rsid w:val="006C013A"/>
    <w:rsid w:val="006C3408"/>
    <w:rsid w:val="006C5155"/>
    <w:rsid w:val="006D4A5A"/>
    <w:rsid w:val="006D59AB"/>
    <w:rsid w:val="006D72F4"/>
    <w:rsid w:val="006E1276"/>
    <w:rsid w:val="006E484C"/>
    <w:rsid w:val="006F0B86"/>
    <w:rsid w:val="006F5EB4"/>
    <w:rsid w:val="006F6FAC"/>
    <w:rsid w:val="007113C9"/>
    <w:rsid w:val="007143CE"/>
    <w:rsid w:val="00716610"/>
    <w:rsid w:val="007168B6"/>
    <w:rsid w:val="00717136"/>
    <w:rsid w:val="007205E7"/>
    <w:rsid w:val="0072415E"/>
    <w:rsid w:val="00726E83"/>
    <w:rsid w:val="0074532B"/>
    <w:rsid w:val="00745708"/>
    <w:rsid w:val="00747DED"/>
    <w:rsid w:val="00752910"/>
    <w:rsid w:val="00752F6F"/>
    <w:rsid w:val="007543D5"/>
    <w:rsid w:val="0076344D"/>
    <w:rsid w:val="007720C6"/>
    <w:rsid w:val="0077237B"/>
    <w:rsid w:val="00786B4A"/>
    <w:rsid w:val="00787B8D"/>
    <w:rsid w:val="00794922"/>
    <w:rsid w:val="00796EA5"/>
    <w:rsid w:val="007A0DF3"/>
    <w:rsid w:val="007A1F33"/>
    <w:rsid w:val="007A4ACE"/>
    <w:rsid w:val="007A6062"/>
    <w:rsid w:val="007A6C37"/>
    <w:rsid w:val="007B4D0F"/>
    <w:rsid w:val="007B5165"/>
    <w:rsid w:val="007B641D"/>
    <w:rsid w:val="007C40F9"/>
    <w:rsid w:val="007C7C87"/>
    <w:rsid w:val="007D034F"/>
    <w:rsid w:val="007D497D"/>
    <w:rsid w:val="007D51B0"/>
    <w:rsid w:val="007D5652"/>
    <w:rsid w:val="007D5E51"/>
    <w:rsid w:val="007E0AFE"/>
    <w:rsid w:val="007E184B"/>
    <w:rsid w:val="007E4707"/>
    <w:rsid w:val="007F0FCC"/>
    <w:rsid w:val="007F4734"/>
    <w:rsid w:val="00802E48"/>
    <w:rsid w:val="00803DF7"/>
    <w:rsid w:val="0080638A"/>
    <w:rsid w:val="00807D4B"/>
    <w:rsid w:val="00813FDF"/>
    <w:rsid w:val="00824C2A"/>
    <w:rsid w:val="00827609"/>
    <w:rsid w:val="00836A4F"/>
    <w:rsid w:val="00845171"/>
    <w:rsid w:val="00847524"/>
    <w:rsid w:val="0085106C"/>
    <w:rsid w:val="00853509"/>
    <w:rsid w:val="008536A3"/>
    <w:rsid w:val="00853FAC"/>
    <w:rsid w:val="0085638E"/>
    <w:rsid w:val="00857479"/>
    <w:rsid w:val="00857FEF"/>
    <w:rsid w:val="008677AC"/>
    <w:rsid w:val="0087444D"/>
    <w:rsid w:val="00880525"/>
    <w:rsid w:val="00883727"/>
    <w:rsid w:val="008869A1"/>
    <w:rsid w:val="00892975"/>
    <w:rsid w:val="00893AE0"/>
    <w:rsid w:val="00894AB0"/>
    <w:rsid w:val="008960F8"/>
    <w:rsid w:val="008963D4"/>
    <w:rsid w:val="00896BAC"/>
    <w:rsid w:val="0089740C"/>
    <w:rsid w:val="00897A1C"/>
    <w:rsid w:val="00897D08"/>
    <w:rsid w:val="008A02C7"/>
    <w:rsid w:val="008A1E27"/>
    <w:rsid w:val="008A4790"/>
    <w:rsid w:val="008A7B82"/>
    <w:rsid w:val="008B0A5D"/>
    <w:rsid w:val="008B0C5F"/>
    <w:rsid w:val="008B1AB2"/>
    <w:rsid w:val="008B4BA1"/>
    <w:rsid w:val="008B55AE"/>
    <w:rsid w:val="008B6B45"/>
    <w:rsid w:val="008C0283"/>
    <w:rsid w:val="008D0C38"/>
    <w:rsid w:val="008D2C8C"/>
    <w:rsid w:val="008D5ECD"/>
    <w:rsid w:val="008E0F56"/>
    <w:rsid w:val="008E1B2A"/>
    <w:rsid w:val="008E4374"/>
    <w:rsid w:val="008E7973"/>
    <w:rsid w:val="008F0A90"/>
    <w:rsid w:val="008F6DA0"/>
    <w:rsid w:val="00906940"/>
    <w:rsid w:val="00915655"/>
    <w:rsid w:val="00915B2D"/>
    <w:rsid w:val="009163BA"/>
    <w:rsid w:val="0092138B"/>
    <w:rsid w:val="00921FF7"/>
    <w:rsid w:val="00923128"/>
    <w:rsid w:val="00923261"/>
    <w:rsid w:val="009240DF"/>
    <w:rsid w:val="00924E53"/>
    <w:rsid w:val="00930EBC"/>
    <w:rsid w:val="0093119E"/>
    <w:rsid w:val="00932B5C"/>
    <w:rsid w:val="009407C6"/>
    <w:rsid w:val="00943B15"/>
    <w:rsid w:val="009461C0"/>
    <w:rsid w:val="0094674A"/>
    <w:rsid w:val="0094791A"/>
    <w:rsid w:val="00955CBB"/>
    <w:rsid w:val="00956452"/>
    <w:rsid w:val="00965034"/>
    <w:rsid w:val="00966904"/>
    <w:rsid w:val="009706FB"/>
    <w:rsid w:val="009710B0"/>
    <w:rsid w:val="00973D6B"/>
    <w:rsid w:val="00974534"/>
    <w:rsid w:val="009765DF"/>
    <w:rsid w:val="0097755F"/>
    <w:rsid w:val="009842A2"/>
    <w:rsid w:val="009949B7"/>
    <w:rsid w:val="00995FD2"/>
    <w:rsid w:val="009964A5"/>
    <w:rsid w:val="009A3CEA"/>
    <w:rsid w:val="009A61F1"/>
    <w:rsid w:val="009A6284"/>
    <w:rsid w:val="009A789D"/>
    <w:rsid w:val="009B33E0"/>
    <w:rsid w:val="009B36B9"/>
    <w:rsid w:val="009B3F82"/>
    <w:rsid w:val="009B5759"/>
    <w:rsid w:val="009B6102"/>
    <w:rsid w:val="009B6793"/>
    <w:rsid w:val="009C139F"/>
    <w:rsid w:val="009C49F5"/>
    <w:rsid w:val="009C5B49"/>
    <w:rsid w:val="009C5DEB"/>
    <w:rsid w:val="009D0A92"/>
    <w:rsid w:val="009D2350"/>
    <w:rsid w:val="009D29FD"/>
    <w:rsid w:val="009D3637"/>
    <w:rsid w:val="009D4C21"/>
    <w:rsid w:val="009E6DFA"/>
    <w:rsid w:val="009F0B6E"/>
    <w:rsid w:val="009F168E"/>
    <w:rsid w:val="009F4B50"/>
    <w:rsid w:val="009F7FD1"/>
    <w:rsid w:val="00A004FB"/>
    <w:rsid w:val="00A079BD"/>
    <w:rsid w:val="00A13472"/>
    <w:rsid w:val="00A13BC2"/>
    <w:rsid w:val="00A171CC"/>
    <w:rsid w:val="00A20F2E"/>
    <w:rsid w:val="00A2531B"/>
    <w:rsid w:val="00A25B79"/>
    <w:rsid w:val="00A25CC1"/>
    <w:rsid w:val="00A25D7B"/>
    <w:rsid w:val="00A2626A"/>
    <w:rsid w:val="00A338E5"/>
    <w:rsid w:val="00A3496A"/>
    <w:rsid w:val="00A34B8B"/>
    <w:rsid w:val="00A35D86"/>
    <w:rsid w:val="00A35FFA"/>
    <w:rsid w:val="00A47A06"/>
    <w:rsid w:val="00A5327C"/>
    <w:rsid w:val="00A678A8"/>
    <w:rsid w:val="00A70EC1"/>
    <w:rsid w:val="00A719AC"/>
    <w:rsid w:val="00A725B5"/>
    <w:rsid w:val="00A7381E"/>
    <w:rsid w:val="00A7649F"/>
    <w:rsid w:val="00A8170D"/>
    <w:rsid w:val="00A81D89"/>
    <w:rsid w:val="00A83B32"/>
    <w:rsid w:val="00A8450C"/>
    <w:rsid w:val="00A8561A"/>
    <w:rsid w:val="00A86B7F"/>
    <w:rsid w:val="00A923D3"/>
    <w:rsid w:val="00AA0B60"/>
    <w:rsid w:val="00AA3DF5"/>
    <w:rsid w:val="00AA4DDE"/>
    <w:rsid w:val="00AA7896"/>
    <w:rsid w:val="00AB4960"/>
    <w:rsid w:val="00AC0C50"/>
    <w:rsid w:val="00AC18EA"/>
    <w:rsid w:val="00AC3AA9"/>
    <w:rsid w:val="00AC7C32"/>
    <w:rsid w:val="00AD4BD4"/>
    <w:rsid w:val="00AD4F53"/>
    <w:rsid w:val="00AD5B2B"/>
    <w:rsid w:val="00AD6376"/>
    <w:rsid w:val="00AD6BCF"/>
    <w:rsid w:val="00AE2BCB"/>
    <w:rsid w:val="00AE3A8A"/>
    <w:rsid w:val="00AF69CA"/>
    <w:rsid w:val="00B01004"/>
    <w:rsid w:val="00B01B1F"/>
    <w:rsid w:val="00B108CB"/>
    <w:rsid w:val="00B169D8"/>
    <w:rsid w:val="00B17B19"/>
    <w:rsid w:val="00B209C9"/>
    <w:rsid w:val="00B20B2E"/>
    <w:rsid w:val="00B22681"/>
    <w:rsid w:val="00B24C0E"/>
    <w:rsid w:val="00B250CC"/>
    <w:rsid w:val="00B3056F"/>
    <w:rsid w:val="00B36291"/>
    <w:rsid w:val="00B427BA"/>
    <w:rsid w:val="00B475EE"/>
    <w:rsid w:val="00B4788D"/>
    <w:rsid w:val="00B47EBB"/>
    <w:rsid w:val="00B511C3"/>
    <w:rsid w:val="00B534CB"/>
    <w:rsid w:val="00B60907"/>
    <w:rsid w:val="00B67888"/>
    <w:rsid w:val="00B72E50"/>
    <w:rsid w:val="00B7473E"/>
    <w:rsid w:val="00B7692E"/>
    <w:rsid w:val="00B869A3"/>
    <w:rsid w:val="00B8720F"/>
    <w:rsid w:val="00B93ACB"/>
    <w:rsid w:val="00B948E3"/>
    <w:rsid w:val="00BA20E5"/>
    <w:rsid w:val="00BA264D"/>
    <w:rsid w:val="00BA37FB"/>
    <w:rsid w:val="00BB6321"/>
    <w:rsid w:val="00BD1C9C"/>
    <w:rsid w:val="00BD1E74"/>
    <w:rsid w:val="00BD20EB"/>
    <w:rsid w:val="00BD73F2"/>
    <w:rsid w:val="00BE0F4E"/>
    <w:rsid w:val="00BE1E9C"/>
    <w:rsid w:val="00BE324F"/>
    <w:rsid w:val="00BE4F86"/>
    <w:rsid w:val="00BE5813"/>
    <w:rsid w:val="00BF034F"/>
    <w:rsid w:val="00BF0F42"/>
    <w:rsid w:val="00BF2A59"/>
    <w:rsid w:val="00BF3F2E"/>
    <w:rsid w:val="00BF5589"/>
    <w:rsid w:val="00C028F6"/>
    <w:rsid w:val="00C04859"/>
    <w:rsid w:val="00C04A3E"/>
    <w:rsid w:val="00C05922"/>
    <w:rsid w:val="00C07B6A"/>
    <w:rsid w:val="00C126E7"/>
    <w:rsid w:val="00C1502F"/>
    <w:rsid w:val="00C21BF8"/>
    <w:rsid w:val="00C273E8"/>
    <w:rsid w:val="00C27AEB"/>
    <w:rsid w:val="00C32728"/>
    <w:rsid w:val="00C33A9A"/>
    <w:rsid w:val="00C37517"/>
    <w:rsid w:val="00C37862"/>
    <w:rsid w:val="00C37BFB"/>
    <w:rsid w:val="00C47DAB"/>
    <w:rsid w:val="00C50C1F"/>
    <w:rsid w:val="00C523B7"/>
    <w:rsid w:val="00C527F3"/>
    <w:rsid w:val="00C52AF7"/>
    <w:rsid w:val="00C57A54"/>
    <w:rsid w:val="00C62B9B"/>
    <w:rsid w:val="00C65B2A"/>
    <w:rsid w:val="00C66A80"/>
    <w:rsid w:val="00C67867"/>
    <w:rsid w:val="00C779DF"/>
    <w:rsid w:val="00C8033E"/>
    <w:rsid w:val="00C803E0"/>
    <w:rsid w:val="00C81B45"/>
    <w:rsid w:val="00C81D0C"/>
    <w:rsid w:val="00C822A9"/>
    <w:rsid w:val="00C8294D"/>
    <w:rsid w:val="00C82DDA"/>
    <w:rsid w:val="00C84007"/>
    <w:rsid w:val="00C91A9E"/>
    <w:rsid w:val="00C96B4F"/>
    <w:rsid w:val="00CA594C"/>
    <w:rsid w:val="00CA7A3A"/>
    <w:rsid w:val="00CA7DE2"/>
    <w:rsid w:val="00CB3F09"/>
    <w:rsid w:val="00CC2309"/>
    <w:rsid w:val="00CC754A"/>
    <w:rsid w:val="00CD04E2"/>
    <w:rsid w:val="00CD1746"/>
    <w:rsid w:val="00CD7255"/>
    <w:rsid w:val="00CF31A9"/>
    <w:rsid w:val="00CF5D21"/>
    <w:rsid w:val="00CF67B0"/>
    <w:rsid w:val="00D00EA5"/>
    <w:rsid w:val="00D0212D"/>
    <w:rsid w:val="00D10C22"/>
    <w:rsid w:val="00D117EF"/>
    <w:rsid w:val="00D14A7B"/>
    <w:rsid w:val="00D16ECF"/>
    <w:rsid w:val="00D209BC"/>
    <w:rsid w:val="00D23B3D"/>
    <w:rsid w:val="00D27EB2"/>
    <w:rsid w:val="00D30AF4"/>
    <w:rsid w:val="00D31850"/>
    <w:rsid w:val="00D34E17"/>
    <w:rsid w:val="00D356C2"/>
    <w:rsid w:val="00D4441B"/>
    <w:rsid w:val="00D456CA"/>
    <w:rsid w:val="00D51ADB"/>
    <w:rsid w:val="00D5405A"/>
    <w:rsid w:val="00D55A76"/>
    <w:rsid w:val="00D5674D"/>
    <w:rsid w:val="00D62B1E"/>
    <w:rsid w:val="00D65C4D"/>
    <w:rsid w:val="00D764C5"/>
    <w:rsid w:val="00D800A0"/>
    <w:rsid w:val="00D83E60"/>
    <w:rsid w:val="00D85628"/>
    <w:rsid w:val="00D86079"/>
    <w:rsid w:val="00D873B3"/>
    <w:rsid w:val="00D90776"/>
    <w:rsid w:val="00D9736C"/>
    <w:rsid w:val="00DA47A1"/>
    <w:rsid w:val="00DA654E"/>
    <w:rsid w:val="00DA7372"/>
    <w:rsid w:val="00DB0533"/>
    <w:rsid w:val="00DB1A7F"/>
    <w:rsid w:val="00DB6953"/>
    <w:rsid w:val="00DC2365"/>
    <w:rsid w:val="00DC4A8E"/>
    <w:rsid w:val="00DD375E"/>
    <w:rsid w:val="00DD4BDC"/>
    <w:rsid w:val="00DD7126"/>
    <w:rsid w:val="00DE1DB5"/>
    <w:rsid w:val="00E04E2F"/>
    <w:rsid w:val="00E06800"/>
    <w:rsid w:val="00E06957"/>
    <w:rsid w:val="00E1085D"/>
    <w:rsid w:val="00E1269A"/>
    <w:rsid w:val="00E15AE8"/>
    <w:rsid w:val="00E16B76"/>
    <w:rsid w:val="00E20BFF"/>
    <w:rsid w:val="00E210FA"/>
    <w:rsid w:val="00E23572"/>
    <w:rsid w:val="00E23FFC"/>
    <w:rsid w:val="00E322AB"/>
    <w:rsid w:val="00E359C5"/>
    <w:rsid w:val="00E35A64"/>
    <w:rsid w:val="00E429ED"/>
    <w:rsid w:val="00E45799"/>
    <w:rsid w:val="00E50B9E"/>
    <w:rsid w:val="00E57B37"/>
    <w:rsid w:val="00E61549"/>
    <w:rsid w:val="00E62B60"/>
    <w:rsid w:val="00E62B75"/>
    <w:rsid w:val="00E63854"/>
    <w:rsid w:val="00E65964"/>
    <w:rsid w:val="00E661CD"/>
    <w:rsid w:val="00E6728F"/>
    <w:rsid w:val="00E6770D"/>
    <w:rsid w:val="00E707A8"/>
    <w:rsid w:val="00E758FC"/>
    <w:rsid w:val="00E76D82"/>
    <w:rsid w:val="00E77484"/>
    <w:rsid w:val="00E81C3C"/>
    <w:rsid w:val="00E826A5"/>
    <w:rsid w:val="00E96065"/>
    <w:rsid w:val="00E967E6"/>
    <w:rsid w:val="00EA4E84"/>
    <w:rsid w:val="00EA6286"/>
    <w:rsid w:val="00EB2BCD"/>
    <w:rsid w:val="00EB31F9"/>
    <w:rsid w:val="00EB3C25"/>
    <w:rsid w:val="00EB5EB1"/>
    <w:rsid w:val="00EB7D82"/>
    <w:rsid w:val="00EC456E"/>
    <w:rsid w:val="00EC5BFD"/>
    <w:rsid w:val="00EC7186"/>
    <w:rsid w:val="00EC760E"/>
    <w:rsid w:val="00ED1410"/>
    <w:rsid w:val="00ED6264"/>
    <w:rsid w:val="00EE2255"/>
    <w:rsid w:val="00EE3D41"/>
    <w:rsid w:val="00EE3DDD"/>
    <w:rsid w:val="00EF5787"/>
    <w:rsid w:val="00F01992"/>
    <w:rsid w:val="00F01C30"/>
    <w:rsid w:val="00F0696A"/>
    <w:rsid w:val="00F100F5"/>
    <w:rsid w:val="00F1256B"/>
    <w:rsid w:val="00F147E0"/>
    <w:rsid w:val="00F166E8"/>
    <w:rsid w:val="00F24904"/>
    <w:rsid w:val="00F255B2"/>
    <w:rsid w:val="00F317D8"/>
    <w:rsid w:val="00F32044"/>
    <w:rsid w:val="00F34022"/>
    <w:rsid w:val="00F371F5"/>
    <w:rsid w:val="00F37C5E"/>
    <w:rsid w:val="00F40B98"/>
    <w:rsid w:val="00F43A5C"/>
    <w:rsid w:val="00F4490F"/>
    <w:rsid w:val="00F60671"/>
    <w:rsid w:val="00F60B6C"/>
    <w:rsid w:val="00F62BA0"/>
    <w:rsid w:val="00F63087"/>
    <w:rsid w:val="00F73A32"/>
    <w:rsid w:val="00F74D3A"/>
    <w:rsid w:val="00F75B26"/>
    <w:rsid w:val="00F76E0F"/>
    <w:rsid w:val="00F771A8"/>
    <w:rsid w:val="00F81033"/>
    <w:rsid w:val="00F82528"/>
    <w:rsid w:val="00F84B04"/>
    <w:rsid w:val="00F84F56"/>
    <w:rsid w:val="00F86EFE"/>
    <w:rsid w:val="00F8753B"/>
    <w:rsid w:val="00F93B3E"/>
    <w:rsid w:val="00F96176"/>
    <w:rsid w:val="00F972D2"/>
    <w:rsid w:val="00FA301C"/>
    <w:rsid w:val="00FA6746"/>
    <w:rsid w:val="00FA7454"/>
    <w:rsid w:val="00FB2154"/>
    <w:rsid w:val="00FB3C1E"/>
    <w:rsid w:val="00FC38A2"/>
    <w:rsid w:val="00FC4159"/>
    <w:rsid w:val="00FC4F41"/>
    <w:rsid w:val="00FC66EE"/>
    <w:rsid w:val="00FD6A09"/>
    <w:rsid w:val="00FE0526"/>
    <w:rsid w:val="00FE66B1"/>
    <w:rsid w:val="00FE6783"/>
    <w:rsid w:val="00FF182D"/>
    <w:rsid w:val="00FF3829"/>
    <w:rsid w:val="00FF46DB"/>
    <w:rsid w:val="00FF5D56"/>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A50A949"/>
  <w15:chartTrackingRefBased/>
  <w15:docId w15:val="{BB7EDF6D-2FBF-4085-A0A1-A0AA426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qFormat/>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TOC3">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TOC1">
    <w:name w:val="toc 1"/>
    <w:basedOn w:val="a"/>
    <w:next w:val="a"/>
    <w:uiPriority w:val="39"/>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styleId="af7">
    <w:name w:val="Revision"/>
    <w:hidden/>
    <w:uiPriority w:val="99"/>
    <w:semiHidden/>
    <w:rsid w:val="002F06D1"/>
    <w:rPr>
      <w:kern w:val="2"/>
      <w:sz w:val="21"/>
    </w:rPr>
  </w:style>
  <w:style w:type="paragraph" w:styleId="af8">
    <w:name w:val="List Paragraph"/>
    <w:basedOn w:val="a"/>
    <w:uiPriority w:val="34"/>
    <w:qFormat/>
    <w:rsid w:val="00085E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D8E5-418D-4D0C-9EC0-D97A2B86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113</Pages>
  <Words>11392</Words>
  <Characters>64935</Characters>
  <Application>Microsoft Office Word</Application>
  <DocSecurity>0</DocSecurity>
  <PresentationFormat/>
  <Lines>541</Lines>
  <Paragraphs>152</Paragraphs>
  <Slides>0</Slides>
  <Notes>0</Notes>
  <HiddenSlides>0</HiddenSlides>
  <MMClips>0</MMClips>
  <ScaleCrop>false</ScaleCrop>
  <Manager/>
  <Company/>
  <LinksUpToDate>false</LinksUpToDate>
  <CharactersWithSpaces>76175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LZC</cp:lastModifiedBy>
  <cp:revision>168</cp:revision>
  <cp:lastPrinted>2020-07-10T02:21:00Z</cp:lastPrinted>
  <dcterms:created xsi:type="dcterms:W3CDTF">2020-05-15T04:14:00Z</dcterms:created>
  <dcterms:modified xsi:type="dcterms:W3CDTF">2020-10-14T08:24:00Z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