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8826AE" w:rsidRDefault="00AE3F5B" w:rsidP="0044723E">
      <w:pPr>
        <w:jc w:val="center"/>
        <w:rPr>
          <w:rFonts w:ascii="宋体" w:hAnsi="宋体"/>
          <w:b/>
          <w:bCs/>
          <w:sz w:val="48"/>
          <w:szCs w:val="30"/>
        </w:rPr>
      </w:pPr>
      <w:r w:rsidRPr="0044723E">
        <w:rPr>
          <w:rFonts w:ascii="宋体" w:hAnsi="宋体"/>
          <w:b/>
          <w:bCs/>
          <w:sz w:val="48"/>
          <w:szCs w:val="30"/>
        </w:rPr>
        <w:t xml:space="preserve"> </w:t>
      </w:r>
      <w:r w:rsidR="00D46E1A">
        <w:rPr>
          <w:rFonts w:ascii="宋体" w:hAnsi="宋体" w:hint="eastAsia"/>
          <w:b/>
          <w:bCs/>
          <w:sz w:val="48"/>
          <w:szCs w:val="30"/>
        </w:rPr>
        <w:t>南方金砖四国指数证券投资基金</w:t>
      </w:r>
    </w:p>
    <w:p w:rsidR="0044723E" w:rsidRPr="0044723E" w:rsidRDefault="00D46E1A" w:rsidP="0044723E">
      <w:pPr>
        <w:jc w:val="center"/>
        <w:rPr>
          <w:rFonts w:ascii="宋体" w:hAnsi="宋体"/>
          <w:b/>
          <w:bCs/>
          <w:sz w:val="48"/>
          <w:szCs w:val="30"/>
        </w:rPr>
      </w:pPr>
      <w:bookmarkStart w:id="0" w:name="_GoBack"/>
      <w:bookmarkEnd w:id="0"/>
      <w:r>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1" w:name="OLE_LINK1"/>
      <w:bookmarkStart w:id="2" w:name="OLE_LINK2"/>
    </w:p>
    <w:p w:rsidR="00D17C56" w:rsidRDefault="00D17C56" w:rsidP="00D17C56">
      <w:pPr>
        <w:jc w:val="center"/>
        <w:rPr>
          <w:rFonts w:ascii="宋体" w:hAnsi="宋体"/>
          <w:b/>
          <w:bCs/>
          <w:sz w:val="28"/>
          <w:szCs w:val="30"/>
        </w:rPr>
      </w:pPr>
    </w:p>
    <w:bookmarkEnd w:id="1"/>
    <w:bookmarkEnd w:id="2"/>
    <w:p w:rsidR="00D17C56" w:rsidRDefault="00D46E1A" w:rsidP="00D17C56">
      <w:pPr>
        <w:jc w:val="center"/>
        <w:rPr>
          <w:rFonts w:ascii="宋体" w:hAnsi="宋体"/>
          <w:b/>
          <w:bCs/>
          <w:sz w:val="28"/>
          <w:szCs w:val="30"/>
        </w:rPr>
      </w:pPr>
      <w:r>
        <w:rPr>
          <w:rFonts w:ascii="宋体" w:hAnsi="宋体"/>
          <w:b/>
          <w:bCs/>
          <w:sz w:val="28"/>
          <w:szCs w:val="30"/>
        </w:rPr>
        <w:t>2020年09月18日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D46E1A">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D46E1A">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D46E1A">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D46E1A">
      <w:pPr>
        <w:pStyle w:val="-1"/>
        <w:ind w:left="281" w:hanging="281"/>
      </w:pPr>
      <w:r>
        <w:br w:type="page"/>
      </w:r>
      <w:r w:rsidR="00D46E1A">
        <w:rPr>
          <w:rFonts w:hint="eastAsia"/>
        </w:rPr>
        <w:lastRenderedPageBreak/>
        <w:t>重要提示</w:t>
      </w:r>
    </w:p>
    <w:p w:rsidR="00D46E1A" w:rsidRDefault="00D46E1A" w:rsidP="00D46E1A">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D46E1A" w:rsidRDefault="00D46E1A" w:rsidP="00D46E1A">
      <w:pPr>
        <w:pStyle w:val="-"/>
        <w:ind w:firstLine="420"/>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D46E1A" w:rsidRDefault="00D46E1A" w:rsidP="00D46E1A">
      <w:pPr>
        <w:pStyle w:val="-"/>
        <w:ind w:firstLine="420"/>
      </w:pPr>
      <w:r>
        <w:rPr>
          <w:rFonts w:hint="eastAsia"/>
        </w:rPr>
        <w:t>基金管理人承诺以诚实信用、勤勉尽责的原则管理和运用基金资产，但不保证基金一定盈利。</w:t>
      </w:r>
    </w:p>
    <w:p w:rsidR="00D46E1A" w:rsidRDefault="00D46E1A" w:rsidP="00D46E1A">
      <w:pPr>
        <w:pStyle w:val="-"/>
        <w:ind w:firstLine="420"/>
      </w:pPr>
      <w:r>
        <w:rPr>
          <w:rFonts w:hint="eastAsia"/>
        </w:rPr>
        <w:t>基金的过往业绩并不代表其未来表现。投资有风险，投资者在作出投资决策前应仔细阅读本基金的招募说明书。</w:t>
      </w:r>
    </w:p>
    <w:p w:rsidR="00D46E1A" w:rsidRDefault="00D46E1A" w:rsidP="00D46E1A">
      <w:pPr>
        <w:pStyle w:val="-"/>
        <w:ind w:firstLine="420"/>
      </w:pPr>
      <w:r>
        <w:rPr>
          <w:rFonts w:hint="eastAsia"/>
        </w:rPr>
        <w:t>本报告中财务资料未经审计。</w:t>
      </w:r>
    </w:p>
    <w:p w:rsidR="00D46E1A" w:rsidRDefault="00D46E1A" w:rsidP="00D46E1A">
      <w:pPr>
        <w:pStyle w:val="-"/>
        <w:ind w:firstLine="420"/>
      </w:pPr>
      <w:r>
        <w:rPr>
          <w:rFonts w:hint="eastAsia"/>
        </w:rPr>
        <w:t>本报告期自2020年7月1日起至9月18日（最后运作日）止。</w:t>
      </w:r>
    </w:p>
    <w:p w:rsidR="00D46E1A" w:rsidRDefault="00D46E1A" w:rsidP="00D46E1A">
      <w:pPr>
        <w:pStyle w:val="-1"/>
        <w:ind w:left="281" w:hanging="281"/>
      </w:pPr>
      <w:r>
        <w:rPr>
          <w:rFonts w:hint="eastAsia"/>
        </w:rPr>
        <w:t>基金产品概况</w:t>
      </w:r>
    </w:p>
    <w:p w:rsidR="00D46E1A" w:rsidRDefault="00D46E1A" w:rsidP="00D46E1A">
      <w:pPr>
        <w:pStyle w:val="-2"/>
        <w:spacing w:before="312"/>
      </w:pPr>
      <w:r>
        <w:rPr>
          <w:rFonts w:hint="eastAsia"/>
        </w:rPr>
        <w:t>基金基本情况</w:t>
      </w:r>
    </w:p>
    <w:tbl>
      <w:tblPr>
        <w:tblStyle w:val="-noheader"/>
        <w:tblW w:w="0" w:type="auto"/>
        <w:tblLayout w:type="fixed"/>
        <w:tblLook w:val="04A0" w:firstRow="1" w:lastRow="0" w:firstColumn="1" w:lastColumn="0" w:noHBand="0" w:noVBand="1"/>
      </w:tblPr>
      <w:tblGrid>
        <w:gridCol w:w="4261"/>
        <w:gridCol w:w="4261"/>
      </w:tblGrid>
      <w:tr w:rsidR="00D46E1A" w:rsidTr="00D46E1A">
        <w:tc>
          <w:tcPr>
            <w:tcW w:w="4261" w:type="dxa"/>
          </w:tcPr>
          <w:p w:rsidR="00D46E1A" w:rsidRDefault="00D46E1A" w:rsidP="00D46E1A">
            <w:pPr>
              <w:jc w:val="left"/>
            </w:pPr>
            <w:r>
              <w:rPr>
                <w:rFonts w:hint="eastAsia"/>
              </w:rPr>
              <w:t>基金简称</w:t>
            </w:r>
          </w:p>
        </w:tc>
        <w:tc>
          <w:tcPr>
            <w:tcW w:w="4261" w:type="dxa"/>
          </w:tcPr>
          <w:p w:rsidR="00D46E1A" w:rsidRDefault="00D46E1A" w:rsidP="00D46E1A">
            <w:pPr>
              <w:jc w:val="left"/>
            </w:pPr>
            <w:r>
              <w:rPr>
                <w:rFonts w:hint="eastAsia"/>
              </w:rPr>
              <w:t>南方金砖四国指数（</w:t>
            </w:r>
            <w:r>
              <w:rPr>
                <w:rFonts w:hint="eastAsia"/>
              </w:rPr>
              <w:t>QDII</w:t>
            </w:r>
            <w:r>
              <w:rPr>
                <w:rFonts w:hint="eastAsia"/>
              </w:rPr>
              <w:t>）</w:t>
            </w:r>
          </w:p>
        </w:tc>
      </w:tr>
      <w:tr w:rsidR="00D46E1A" w:rsidTr="00D46E1A">
        <w:tc>
          <w:tcPr>
            <w:tcW w:w="4261" w:type="dxa"/>
          </w:tcPr>
          <w:p w:rsidR="00D46E1A" w:rsidRDefault="00D46E1A" w:rsidP="00D46E1A">
            <w:pPr>
              <w:jc w:val="left"/>
            </w:pPr>
            <w:r>
              <w:rPr>
                <w:rFonts w:hint="eastAsia"/>
              </w:rPr>
              <w:t>基金主代码</w:t>
            </w:r>
          </w:p>
        </w:tc>
        <w:tc>
          <w:tcPr>
            <w:tcW w:w="4261" w:type="dxa"/>
          </w:tcPr>
          <w:p w:rsidR="00D46E1A" w:rsidRDefault="00D46E1A" w:rsidP="00D46E1A">
            <w:pPr>
              <w:jc w:val="left"/>
            </w:pPr>
            <w:r>
              <w:t>160121</w:t>
            </w:r>
          </w:p>
        </w:tc>
      </w:tr>
      <w:tr w:rsidR="00D46E1A" w:rsidTr="00D46E1A">
        <w:tc>
          <w:tcPr>
            <w:tcW w:w="4261" w:type="dxa"/>
          </w:tcPr>
          <w:p w:rsidR="00D46E1A" w:rsidRDefault="00D46E1A" w:rsidP="00D46E1A">
            <w:pPr>
              <w:jc w:val="left"/>
            </w:pPr>
            <w:r>
              <w:rPr>
                <w:rFonts w:hint="eastAsia"/>
              </w:rPr>
              <w:t>前端交易代码</w:t>
            </w:r>
          </w:p>
        </w:tc>
        <w:tc>
          <w:tcPr>
            <w:tcW w:w="4261" w:type="dxa"/>
          </w:tcPr>
          <w:p w:rsidR="00D46E1A" w:rsidRDefault="00D46E1A" w:rsidP="00D46E1A">
            <w:pPr>
              <w:jc w:val="left"/>
            </w:pPr>
            <w:r>
              <w:t>160121</w:t>
            </w:r>
          </w:p>
        </w:tc>
      </w:tr>
      <w:tr w:rsidR="00D46E1A" w:rsidTr="00D46E1A">
        <w:tc>
          <w:tcPr>
            <w:tcW w:w="4261" w:type="dxa"/>
          </w:tcPr>
          <w:p w:rsidR="00D46E1A" w:rsidRDefault="00D46E1A" w:rsidP="00D46E1A">
            <w:pPr>
              <w:jc w:val="left"/>
            </w:pPr>
            <w:r>
              <w:rPr>
                <w:rFonts w:hint="eastAsia"/>
              </w:rPr>
              <w:t>基金运作方式</w:t>
            </w:r>
          </w:p>
        </w:tc>
        <w:tc>
          <w:tcPr>
            <w:tcW w:w="4261" w:type="dxa"/>
          </w:tcPr>
          <w:p w:rsidR="00D46E1A" w:rsidRDefault="00D46E1A" w:rsidP="00D46E1A">
            <w:pPr>
              <w:jc w:val="left"/>
            </w:pPr>
            <w:r>
              <w:rPr>
                <w:rFonts w:hint="eastAsia"/>
              </w:rPr>
              <w:t>契约型开放式</w:t>
            </w:r>
          </w:p>
        </w:tc>
      </w:tr>
      <w:tr w:rsidR="00D46E1A" w:rsidTr="00D46E1A">
        <w:tc>
          <w:tcPr>
            <w:tcW w:w="4261" w:type="dxa"/>
          </w:tcPr>
          <w:p w:rsidR="00D46E1A" w:rsidRDefault="00D46E1A" w:rsidP="00D46E1A">
            <w:pPr>
              <w:jc w:val="left"/>
            </w:pPr>
            <w:r>
              <w:rPr>
                <w:rFonts w:hint="eastAsia"/>
              </w:rPr>
              <w:t>基金合同生效日</w:t>
            </w:r>
          </w:p>
        </w:tc>
        <w:tc>
          <w:tcPr>
            <w:tcW w:w="4261" w:type="dxa"/>
          </w:tcPr>
          <w:p w:rsidR="00D46E1A" w:rsidRDefault="00D46E1A" w:rsidP="00D46E1A">
            <w:pPr>
              <w:jc w:val="left"/>
            </w:pPr>
            <w:r>
              <w:rPr>
                <w:rFonts w:hint="eastAsia"/>
              </w:rPr>
              <w:t>2010</w:t>
            </w:r>
            <w:r>
              <w:rPr>
                <w:rFonts w:hint="eastAsia"/>
              </w:rPr>
              <w:t>年</w:t>
            </w:r>
            <w:r>
              <w:rPr>
                <w:rFonts w:hint="eastAsia"/>
              </w:rPr>
              <w:t>12</w:t>
            </w:r>
            <w:r>
              <w:rPr>
                <w:rFonts w:hint="eastAsia"/>
              </w:rPr>
              <w:t>月</w:t>
            </w:r>
            <w:r>
              <w:rPr>
                <w:rFonts w:hint="eastAsia"/>
              </w:rPr>
              <w:t>9</w:t>
            </w:r>
            <w:r>
              <w:rPr>
                <w:rFonts w:hint="eastAsia"/>
              </w:rPr>
              <w:t>日</w:t>
            </w:r>
          </w:p>
        </w:tc>
      </w:tr>
      <w:tr w:rsidR="00D46E1A" w:rsidTr="00D46E1A">
        <w:tc>
          <w:tcPr>
            <w:tcW w:w="4261" w:type="dxa"/>
          </w:tcPr>
          <w:p w:rsidR="00D46E1A" w:rsidRDefault="00D46E1A" w:rsidP="00D46E1A">
            <w:pPr>
              <w:jc w:val="left"/>
            </w:pPr>
            <w:r>
              <w:rPr>
                <w:rFonts w:hint="eastAsia"/>
              </w:rPr>
              <w:t>报告期末基金份额总额</w:t>
            </w:r>
          </w:p>
        </w:tc>
        <w:tc>
          <w:tcPr>
            <w:tcW w:w="4261" w:type="dxa"/>
          </w:tcPr>
          <w:p w:rsidR="00D46E1A" w:rsidRDefault="00D46E1A" w:rsidP="00D46E1A">
            <w:pPr>
              <w:jc w:val="left"/>
            </w:pPr>
            <w:r>
              <w:rPr>
                <w:rFonts w:hint="eastAsia"/>
              </w:rPr>
              <w:t>25,385,952.75</w:t>
            </w:r>
            <w:r>
              <w:rPr>
                <w:rFonts w:hint="eastAsia"/>
              </w:rPr>
              <w:t>份</w:t>
            </w:r>
          </w:p>
        </w:tc>
      </w:tr>
      <w:tr w:rsidR="00D46E1A" w:rsidTr="00D46E1A">
        <w:tc>
          <w:tcPr>
            <w:tcW w:w="4261" w:type="dxa"/>
          </w:tcPr>
          <w:p w:rsidR="00D46E1A" w:rsidRDefault="00D46E1A" w:rsidP="00D46E1A">
            <w:pPr>
              <w:jc w:val="left"/>
            </w:pPr>
            <w:r>
              <w:rPr>
                <w:rFonts w:hint="eastAsia"/>
              </w:rPr>
              <w:t>投资目标</w:t>
            </w:r>
          </w:p>
        </w:tc>
        <w:tc>
          <w:tcPr>
            <w:tcW w:w="4261" w:type="dxa"/>
          </w:tcPr>
          <w:p w:rsidR="00D46E1A" w:rsidRDefault="00D46E1A" w:rsidP="00D46E1A">
            <w:pPr>
              <w:jc w:val="left"/>
            </w:pPr>
            <w:r>
              <w:rPr>
                <w:rFonts w:hint="eastAsia"/>
              </w:rPr>
              <w:t>本基金采用被动式指数化投资，以实现对标的指数的有效跟踪。</w:t>
            </w:r>
          </w:p>
        </w:tc>
      </w:tr>
      <w:tr w:rsidR="00D46E1A" w:rsidTr="00D46E1A">
        <w:tc>
          <w:tcPr>
            <w:tcW w:w="4261" w:type="dxa"/>
          </w:tcPr>
          <w:p w:rsidR="00D46E1A" w:rsidRDefault="00D46E1A" w:rsidP="00D46E1A">
            <w:pPr>
              <w:jc w:val="left"/>
            </w:pPr>
            <w:r>
              <w:rPr>
                <w:rFonts w:hint="eastAsia"/>
              </w:rPr>
              <w:t>投资策略</w:t>
            </w:r>
          </w:p>
        </w:tc>
        <w:tc>
          <w:tcPr>
            <w:tcW w:w="4261" w:type="dxa"/>
          </w:tcPr>
          <w:p w:rsidR="00D46E1A" w:rsidRDefault="00D46E1A" w:rsidP="00D46E1A">
            <w:pPr>
              <w:jc w:val="left"/>
            </w:pPr>
            <w:r>
              <w:rPr>
                <w:rFonts w:hint="eastAsia"/>
              </w:rPr>
              <w:t>本基金为被动式指数基金，采用指数复制法。本基金按照成份股在金砖四国指数中的基准权重构建指数化投资组合，并根据金砖四国指数成份股及其权重的变化进行相应调整，在保持基金资产的流动性前提下，达到有效复制标的指数的目的。本基金力争控制基金净值增长率与业绩比较基准之间的日均跟踪偏离度不超过</w:t>
            </w:r>
            <w:r>
              <w:rPr>
                <w:rFonts w:hint="eastAsia"/>
              </w:rPr>
              <w:t>0.4%</w:t>
            </w:r>
            <w:r>
              <w:rPr>
                <w:rFonts w:hint="eastAsia"/>
              </w:rPr>
              <w:t>，年跟踪误差不超过</w:t>
            </w:r>
            <w:r>
              <w:rPr>
                <w:rFonts w:hint="eastAsia"/>
              </w:rPr>
              <w:t>5%</w:t>
            </w:r>
            <w:r>
              <w:rPr>
                <w:rFonts w:hint="eastAsia"/>
              </w:rPr>
              <w:t>。</w:t>
            </w:r>
          </w:p>
        </w:tc>
      </w:tr>
      <w:tr w:rsidR="00D46E1A" w:rsidTr="00D46E1A">
        <w:tc>
          <w:tcPr>
            <w:tcW w:w="4261" w:type="dxa"/>
          </w:tcPr>
          <w:p w:rsidR="00D46E1A" w:rsidRDefault="00D46E1A" w:rsidP="00D46E1A">
            <w:pPr>
              <w:jc w:val="left"/>
            </w:pPr>
            <w:r>
              <w:rPr>
                <w:rFonts w:hint="eastAsia"/>
              </w:rPr>
              <w:t>业绩比较基准</w:t>
            </w:r>
          </w:p>
        </w:tc>
        <w:tc>
          <w:tcPr>
            <w:tcW w:w="4261" w:type="dxa"/>
          </w:tcPr>
          <w:p w:rsidR="00D46E1A" w:rsidRDefault="00D46E1A" w:rsidP="00D46E1A">
            <w:pPr>
              <w:jc w:val="left"/>
            </w:pPr>
            <w:r>
              <w:rPr>
                <w:rFonts w:hint="eastAsia"/>
              </w:rPr>
              <w:t>人民币计价的金砖四国指数收益率×</w:t>
            </w:r>
            <w:r>
              <w:rPr>
                <w:rFonts w:hint="eastAsia"/>
              </w:rPr>
              <w:t>95%+</w:t>
            </w:r>
            <w:r>
              <w:rPr>
                <w:rFonts w:hint="eastAsia"/>
              </w:rPr>
              <w:t>人民币活期存款收益率×</w:t>
            </w:r>
            <w:r>
              <w:rPr>
                <w:rFonts w:hint="eastAsia"/>
              </w:rPr>
              <w:t>5%</w:t>
            </w:r>
            <w:r>
              <w:rPr>
                <w:rFonts w:hint="eastAsia"/>
              </w:rPr>
              <w:t>（税后）。</w:t>
            </w:r>
          </w:p>
        </w:tc>
      </w:tr>
      <w:tr w:rsidR="00D46E1A" w:rsidTr="00D46E1A">
        <w:tc>
          <w:tcPr>
            <w:tcW w:w="4261" w:type="dxa"/>
          </w:tcPr>
          <w:p w:rsidR="00D46E1A" w:rsidRDefault="00D46E1A" w:rsidP="00D46E1A">
            <w:pPr>
              <w:jc w:val="left"/>
            </w:pPr>
            <w:r>
              <w:rPr>
                <w:rFonts w:hint="eastAsia"/>
              </w:rPr>
              <w:t>风险收益特征</w:t>
            </w:r>
          </w:p>
        </w:tc>
        <w:tc>
          <w:tcPr>
            <w:tcW w:w="4261" w:type="dxa"/>
          </w:tcPr>
          <w:p w:rsidR="00D46E1A" w:rsidRDefault="00D46E1A" w:rsidP="00D46E1A">
            <w:pPr>
              <w:jc w:val="left"/>
            </w:pPr>
            <w:r>
              <w:rPr>
                <w:rFonts w:hint="eastAsia"/>
              </w:rPr>
              <w:t>本基金属股票基金，风险与收益高于混合基金、债券基金与货币市场基金。本基金为指</w:t>
            </w:r>
            <w:r>
              <w:rPr>
                <w:rFonts w:hint="eastAsia"/>
              </w:rPr>
              <w:lastRenderedPageBreak/>
              <w:t>数型基金，主要采用综合指数复制法跟踪标的指数的表现，具有与标的指数、以及标的指数所代表的股票市场相似的风险收益特征。</w:t>
            </w:r>
          </w:p>
        </w:tc>
      </w:tr>
      <w:tr w:rsidR="00D46E1A" w:rsidTr="00D46E1A">
        <w:tc>
          <w:tcPr>
            <w:tcW w:w="4261" w:type="dxa"/>
          </w:tcPr>
          <w:p w:rsidR="00D46E1A" w:rsidRDefault="00D46E1A" w:rsidP="00D46E1A">
            <w:pPr>
              <w:jc w:val="left"/>
            </w:pPr>
            <w:r>
              <w:rPr>
                <w:rFonts w:hint="eastAsia"/>
              </w:rPr>
              <w:lastRenderedPageBreak/>
              <w:t>基金管理人</w:t>
            </w:r>
          </w:p>
        </w:tc>
        <w:tc>
          <w:tcPr>
            <w:tcW w:w="4261" w:type="dxa"/>
          </w:tcPr>
          <w:p w:rsidR="00D46E1A" w:rsidRDefault="00D46E1A" w:rsidP="00D46E1A">
            <w:pPr>
              <w:jc w:val="left"/>
            </w:pPr>
            <w:r>
              <w:rPr>
                <w:rFonts w:hint="eastAsia"/>
              </w:rPr>
              <w:t>南方基金管理股份有限公司</w:t>
            </w:r>
          </w:p>
        </w:tc>
      </w:tr>
      <w:tr w:rsidR="00D46E1A" w:rsidTr="00D46E1A">
        <w:tc>
          <w:tcPr>
            <w:tcW w:w="4261" w:type="dxa"/>
          </w:tcPr>
          <w:p w:rsidR="00D46E1A" w:rsidRDefault="00D46E1A" w:rsidP="00D46E1A">
            <w:pPr>
              <w:jc w:val="left"/>
            </w:pPr>
            <w:r>
              <w:rPr>
                <w:rFonts w:hint="eastAsia"/>
              </w:rPr>
              <w:t>基金托管人</w:t>
            </w:r>
          </w:p>
        </w:tc>
        <w:tc>
          <w:tcPr>
            <w:tcW w:w="4261" w:type="dxa"/>
          </w:tcPr>
          <w:p w:rsidR="00D46E1A" w:rsidRDefault="00D46E1A" w:rsidP="00D46E1A">
            <w:pPr>
              <w:jc w:val="left"/>
            </w:pPr>
            <w:r>
              <w:rPr>
                <w:rFonts w:hint="eastAsia"/>
              </w:rPr>
              <w:t>中国工商银行股份有限公司</w:t>
            </w:r>
          </w:p>
        </w:tc>
      </w:tr>
      <w:tr w:rsidR="00D46E1A" w:rsidTr="00D46E1A">
        <w:tc>
          <w:tcPr>
            <w:tcW w:w="4261" w:type="dxa"/>
            <w:vMerge w:val="restart"/>
          </w:tcPr>
          <w:p w:rsidR="00D46E1A" w:rsidRDefault="00D46E1A" w:rsidP="00D46E1A">
            <w:pPr>
              <w:jc w:val="left"/>
            </w:pPr>
            <w:r>
              <w:rPr>
                <w:rFonts w:hint="eastAsia"/>
              </w:rPr>
              <w:t>境外资产托管人</w:t>
            </w:r>
          </w:p>
        </w:tc>
        <w:tc>
          <w:tcPr>
            <w:tcW w:w="4261" w:type="dxa"/>
          </w:tcPr>
          <w:p w:rsidR="00D46E1A" w:rsidRDefault="00D46E1A" w:rsidP="00D46E1A">
            <w:pPr>
              <w:jc w:val="left"/>
            </w:pPr>
            <w:r>
              <w:rPr>
                <w:rFonts w:hint="eastAsia"/>
              </w:rPr>
              <w:t>英文名称：</w:t>
            </w:r>
            <w:r>
              <w:rPr>
                <w:rFonts w:hint="eastAsia"/>
              </w:rPr>
              <w:t>Brown Brothers Harriman &amp; Co.</w:t>
            </w:r>
          </w:p>
        </w:tc>
      </w:tr>
      <w:tr w:rsidR="00D46E1A" w:rsidTr="00D46E1A">
        <w:tc>
          <w:tcPr>
            <w:tcW w:w="4261" w:type="dxa"/>
            <w:vMerge/>
          </w:tcPr>
          <w:p w:rsidR="00D46E1A" w:rsidRDefault="00D46E1A" w:rsidP="00D46E1A">
            <w:pPr>
              <w:jc w:val="left"/>
            </w:pPr>
          </w:p>
        </w:tc>
        <w:tc>
          <w:tcPr>
            <w:tcW w:w="4261" w:type="dxa"/>
          </w:tcPr>
          <w:p w:rsidR="00D46E1A" w:rsidRDefault="00D46E1A" w:rsidP="00D46E1A">
            <w:pPr>
              <w:jc w:val="left"/>
            </w:pPr>
            <w:r>
              <w:rPr>
                <w:rFonts w:hint="eastAsia"/>
              </w:rPr>
              <w:t>中文名称：布朗兄弟哈里曼银行</w:t>
            </w:r>
          </w:p>
        </w:tc>
      </w:tr>
    </w:tbl>
    <w:p w:rsidR="00D46E1A" w:rsidRDefault="00D46E1A" w:rsidP="00D46E1A">
      <w:pPr>
        <w:pStyle w:val="-8"/>
      </w:pPr>
      <w:r>
        <w:rPr>
          <w:rFonts w:hint="eastAsia"/>
        </w:rPr>
        <w:t>注：1、本基金在交易所行情系统净值揭示等其他信息披露场合下，可简称为“南方金砖”。</w:t>
      </w:r>
    </w:p>
    <w:p w:rsidR="00D46E1A" w:rsidRDefault="00D46E1A" w:rsidP="00D46E1A">
      <w:pPr>
        <w:pStyle w:val="-"/>
        <w:ind w:firstLine="420"/>
      </w:pPr>
      <w:r>
        <w:rPr>
          <w:rFonts w:hint="eastAsia"/>
        </w:rPr>
        <w:t>2、南方金砖四国指数（QDII）已于2020年9月18日发布《南方金砖四国指数证券投资基金基金份额持有人大会表决结果暨决议生效的公告》，本基金于2020年9月19日进入基金财产清算程序。</w:t>
      </w:r>
    </w:p>
    <w:p w:rsidR="00D46E1A" w:rsidRDefault="00D46E1A" w:rsidP="00D46E1A">
      <w:pPr>
        <w:pStyle w:val="-1"/>
        <w:ind w:left="281" w:hanging="281"/>
      </w:pPr>
      <w:r>
        <w:rPr>
          <w:rFonts w:hint="eastAsia"/>
        </w:rPr>
        <w:t>主要财务指标和基金净值表现</w:t>
      </w:r>
    </w:p>
    <w:p w:rsidR="00D46E1A" w:rsidRDefault="00D46E1A" w:rsidP="00D46E1A">
      <w:pPr>
        <w:pStyle w:val="-2"/>
        <w:spacing w:before="312"/>
      </w:pPr>
      <w:r>
        <w:rPr>
          <w:rFonts w:hint="eastAsia"/>
        </w:rPr>
        <w:t>主要财务指标</w:t>
      </w:r>
    </w:p>
    <w:p w:rsidR="00D46E1A" w:rsidRDefault="00D46E1A" w:rsidP="00D46E1A">
      <w:pPr>
        <w:jc w:val="right"/>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D46E1A" w:rsidTr="00D46E1A">
        <w:trPr>
          <w:cnfStyle w:val="100000000000" w:firstRow="1" w:lastRow="0" w:firstColumn="0" w:lastColumn="0" w:oddVBand="0" w:evenVBand="0" w:oddHBand="0" w:evenHBand="0" w:firstRowFirstColumn="0" w:firstRowLastColumn="0" w:lastRowFirstColumn="0" w:lastRowLastColumn="0"/>
        </w:trPr>
        <w:tc>
          <w:tcPr>
            <w:tcW w:w="3345" w:type="dxa"/>
          </w:tcPr>
          <w:p w:rsidR="00D46E1A" w:rsidRDefault="00D46E1A" w:rsidP="00D46E1A">
            <w:pPr>
              <w:jc w:val="center"/>
            </w:pPr>
            <w:r>
              <w:rPr>
                <w:rFonts w:hint="eastAsia"/>
              </w:rPr>
              <w:t>主要财务指标</w:t>
            </w:r>
          </w:p>
        </w:tc>
        <w:tc>
          <w:tcPr>
            <w:tcW w:w="5160" w:type="dxa"/>
          </w:tcPr>
          <w:p w:rsidR="00D46E1A" w:rsidRDefault="00D46E1A" w:rsidP="00D46E1A">
            <w:pPr>
              <w:jc w:val="cente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sidR="00B125B6">
              <w:rPr>
                <w:rFonts w:hint="eastAsia"/>
              </w:rPr>
              <w:t>18</w:t>
            </w:r>
            <w:r>
              <w:rPr>
                <w:rFonts w:hint="eastAsia"/>
              </w:rPr>
              <w:t>日）</w:t>
            </w:r>
          </w:p>
        </w:tc>
      </w:tr>
      <w:tr w:rsidR="00D46E1A" w:rsidTr="00D46E1A">
        <w:tc>
          <w:tcPr>
            <w:tcW w:w="3345" w:type="dxa"/>
          </w:tcPr>
          <w:p w:rsidR="00D46E1A" w:rsidRDefault="00D46E1A" w:rsidP="00D46E1A">
            <w:pPr>
              <w:jc w:val="left"/>
            </w:pPr>
            <w:r>
              <w:rPr>
                <w:rFonts w:hint="eastAsia"/>
              </w:rPr>
              <w:t>1.</w:t>
            </w:r>
            <w:r>
              <w:rPr>
                <w:rFonts w:hint="eastAsia"/>
              </w:rPr>
              <w:t>本期已实现收益</w:t>
            </w:r>
          </w:p>
        </w:tc>
        <w:tc>
          <w:tcPr>
            <w:tcW w:w="5160" w:type="dxa"/>
          </w:tcPr>
          <w:p w:rsidR="00D46E1A" w:rsidRDefault="00D46E1A" w:rsidP="00D46E1A">
            <w:pPr>
              <w:jc w:val="right"/>
            </w:pPr>
            <w:r>
              <w:t>11,608,748.89</w:t>
            </w:r>
          </w:p>
        </w:tc>
      </w:tr>
      <w:tr w:rsidR="00D46E1A" w:rsidTr="00D46E1A">
        <w:tc>
          <w:tcPr>
            <w:tcW w:w="3345" w:type="dxa"/>
          </w:tcPr>
          <w:p w:rsidR="00D46E1A" w:rsidRDefault="00D46E1A" w:rsidP="00D46E1A">
            <w:pPr>
              <w:jc w:val="left"/>
            </w:pPr>
            <w:r>
              <w:rPr>
                <w:rFonts w:hint="eastAsia"/>
              </w:rPr>
              <w:t>2.</w:t>
            </w:r>
            <w:r>
              <w:rPr>
                <w:rFonts w:hint="eastAsia"/>
              </w:rPr>
              <w:t>本期利润</w:t>
            </w:r>
          </w:p>
        </w:tc>
        <w:tc>
          <w:tcPr>
            <w:tcW w:w="5160" w:type="dxa"/>
          </w:tcPr>
          <w:p w:rsidR="00D46E1A" w:rsidRDefault="00D46E1A" w:rsidP="00D46E1A">
            <w:pPr>
              <w:jc w:val="right"/>
            </w:pPr>
            <w:r>
              <w:t>3,960,616.56</w:t>
            </w:r>
          </w:p>
        </w:tc>
      </w:tr>
      <w:tr w:rsidR="00D46E1A" w:rsidTr="00D46E1A">
        <w:tc>
          <w:tcPr>
            <w:tcW w:w="3345" w:type="dxa"/>
          </w:tcPr>
          <w:p w:rsidR="00D46E1A" w:rsidRDefault="00D46E1A" w:rsidP="00D46E1A">
            <w:pPr>
              <w:jc w:val="left"/>
            </w:pPr>
            <w:r>
              <w:rPr>
                <w:rFonts w:hint="eastAsia"/>
              </w:rPr>
              <w:t>3.</w:t>
            </w:r>
            <w:r>
              <w:rPr>
                <w:rFonts w:hint="eastAsia"/>
              </w:rPr>
              <w:t>加权平均基金份额本期利润</w:t>
            </w:r>
          </w:p>
        </w:tc>
        <w:tc>
          <w:tcPr>
            <w:tcW w:w="5160" w:type="dxa"/>
          </w:tcPr>
          <w:p w:rsidR="00D46E1A" w:rsidRDefault="00D46E1A" w:rsidP="00D46E1A">
            <w:pPr>
              <w:jc w:val="right"/>
            </w:pPr>
            <w:r>
              <w:t>0.1060</w:t>
            </w:r>
          </w:p>
        </w:tc>
      </w:tr>
      <w:tr w:rsidR="00D46E1A" w:rsidTr="00D46E1A">
        <w:tc>
          <w:tcPr>
            <w:tcW w:w="3345" w:type="dxa"/>
          </w:tcPr>
          <w:p w:rsidR="00D46E1A" w:rsidRDefault="00D46E1A" w:rsidP="00D46E1A">
            <w:pPr>
              <w:jc w:val="left"/>
            </w:pPr>
            <w:r>
              <w:rPr>
                <w:rFonts w:hint="eastAsia"/>
              </w:rPr>
              <w:t>4.</w:t>
            </w:r>
            <w:r>
              <w:rPr>
                <w:rFonts w:hint="eastAsia"/>
              </w:rPr>
              <w:t>期末基金资产净值</w:t>
            </w:r>
          </w:p>
        </w:tc>
        <w:tc>
          <w:tcPr>
            <w:tcW w:w="5160" w:type="dxa"/>
          </w:tcPr>
          <w:p w:rsidR="00D46E1A" w:rsidRDefault="00D46E1A" w:rsidP="00D46E1A">
            <w:pPr>
              <w:jc w:val="right"/>
            </w:pPr>
            <w:r>
              <w:t>32,299,959.02</w:t>
            </w:r>
          </w:p>
        </w:tc>
      </w:tr>
      <w:tr w:rsidR="00D46E1A" w:rsidTr="00D46E1A">
        <w:tc>
          <w:tcPr>
            <w:tcW w:w="3345" w:type="dxa"/>
          </w:tcPr>
          <w:p w:rsidR="00D46E1A" w:rsidRDefault="00D46E1A" w:rsidP="00D46E1A">
            <w:pPr>
              <w:jc w:val="left"/>
            </w:pPr>
            <w:r>
              <w:rPr>
                <w:rFonts w:hint="eastAsia"/>
              </w:rPr>
              <w:t>5.</w:t>
            </w:r>
            <w:r>
              <w:rPr>
                <w:rFonts w:hint="eastAsia"/>
              </w:rPr>
              <w:t>期末基金份额净值</w:t>
            </w:r>
          </w:p>
        </w:tc>
        <w:tc>
          <w:tcPr>
            <w:tcW w:w="5160" w:type="dxa"/>
          </w:tcPr>
          <w:p w:rsidR="00D46E1A" w:rsidRDefault="00D46E1A" w:rsidP="00D46E1A">
            <w:pPr>
              <w:jc w:val="right"/>
            </w:pPr>
            <w:r>
              <w:t>1.272</w:t>
            </w:r>
          </w:p>
        </w:tc>
      </w:tr>
    </w:tbl>
    <w:p w:rsidR="00D46E1A" w:rsidRDefault="00D46E1A" w:rsidP="00D46E1A">
      <w:pPr>
        <w:pStyle w:val="-8"/>
      </w:pPr>
      <w:r>
        <w:rPr>
          <w:rFonts w:hint="eastAsia"/>
        </w:rPr>
        <w:t>注：1、上述基金业绩指标不包括持有人认购或交易基金的各项费用，计入费用后实际收益水平要低于所列数字；</w:t>
      </w:r>
    </w:p>
    <w:p w:rsidR="00D46E1A" w:rsidRDefault="00D46E1A" w:rsidP="00D46E1A">
      <w:pPr>
        <w:pStyle w:val="-"/>
        <w:ind w:firstLine="420"/>
      </w:pPr>
      <w:r>
        <w:rPr>
          <w:rFonts w:hint="eastAsia"/>
        </w:rPr>
        <w:t>2、本期已实现收益指基金本期利息收入、投资收益、其他收入(不含公允价值变动收益)扣除相关费用后的余额，本期利润为本期已实现收益加上本期公允价值变动收益。</w:t>
      </w:r>
    </w:p>
    <w:p w:rsidR="00D46E1A" w:rsidRDefault="00D46E1A" w:rsidP="00D46E1A">
      <w:pPr>
        <w:pStyle w:val="-2"/>
        <w:spacing w:before="312"/>
      </w:pPr>
      <w:r>
        <w:rPr>
          <w:rFonts w:hint="eastAsia"/>
        </w:rPr>
        <w:t>基金净值表现</w:t>
      </w:r>
    </w:p>
    <w:p w:rsidR="00D46E1A" w:rsidRDefault="00D46E1A" w:rsidP="00D46E1A">
      <w:pPr>
        <w:pStyle w:val="-3"/>
        <w:spacing w:before="156" w:after="156"/>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D46E1A" w:rsidTr="00D46E1A">
        <w:trPr>
          <w:cnfStyle w:val="100000000000" w:firstRow="1" w:lastRow="0" w:firstColumn="0" w:lastColumn="0" w:oddVBand="0" w:evenVBand="0" w:oddHBand="0" w:evenHBand="0" w:firstRowFirstColumn="0" w:firstRowLastColumn="0" w:lastRowFirstColumn="0" w:lastRowLastColumn="0"/>
        </w:trPr>
        <w:tc>
          <w:tcPr>
            <w:tcW w:w="1429" w:type="dxa"/>
          </w:tcPr>
          <w:p w:rsidR="00D46E1A" w:rsidRDefault="00D46E1A" w:rsidP="00D46E1A">
            <w:pPr>
              <w:jc w:val="center"/>
            </w:pPr>
            <w:r>
              <w:rPr>
                <w:rFonts w:hint="eastAsia"/>
              </w:rPr>
              <w:t>阶段</w:t>
            </w:r>
          </w:p>
        </w:tc>
        <w:tc>
          <w:tcPr>
            <w:tcW w:w="1315" w:type="dxa"/>
          </w:tcPr>
          <w:p w:rsidR="00D46E1A" w:rsidRDefault="00D46E1A" w:rsidP="00D46E1A">
            <w:pPr>
              <w:jc w:val="center"/>
            </w:pPr>
            <w:r>
              <w:rPr>
                <w:rFonts w:hint="eastAsia"/>
              </w:rPr>
              <w:t>份额净值增长率①</w:t>
            </w:r>
          </w:p>
        </w:tc>
        <w:tc>
          <w:tcPr>
            <w:tcW w:w="1315" w:type="dxa"/>
          </w:tcPr>
          <w:p w:rsidR="00D46E1A" w:rsidRDefault="00D46E1A" w:rsidP="00D46E1A">
            <w:pPr>
              <w:jc w:val="center"/>
            </w:pPr>
            <w:r>
              <w:rPr>
                <w:rFonts w:hint="eastAsia"/>
              </w:rPr>
              <w:t>份额净值增长率标准差②</w:t>
            </w:r>
          </w:p>
        </w:tc>
        <w:tc>
          <w:tcPr>
            <w:tcW w:w="1315" w:type="dxa"/>
          </w:tcPr>
          <w:p w:rsidR="00D46E1A" w:rsidRDefault="00D46E1A" w:rsidP="00D46E1A">
            <w:pPr>
              <w:jc w:val="center"/>
            </w:pPr>
            <w:r>
              <w:rPr>
                <w:rFonts w:hint="eastAsia"/>
              </w:rPr>
              <w:t>业绩比较基准收益率③</w:t>
            </w:r>
          </w:p>
        </w:tc>
        <w:tc>
          <w:tcPr>
            <w:tcW w:w="1315" w:type="dxa"/>
          </w:tcPr>
          <w:p w:rsidR="00D46E1A" w:rsidRDefault="00D46E1A" w:rsidP="00D46E1A">
            <w:pPr>
              <w:jc w:val="center"/>
            </w:pPr>
            <w:r>
              <w:rPr>
                <w:rFonts w:hint="eastAsia"/>
              </w:rPr>
              <w:t>业绩比较基准收益率标准差④</w:t>
            </w:r>
          </w:p>
        </w:tc>
        <w:tc>
          <w:tcPr>
            <w:tcW w:w="907" w:type="dxa"/>
          </w:tcPr>
          <w:p w:rsidR="00D46E1A" w:rsidRDefault="00D46E1A" w:rsidP="00D46E1A">
            <w:pPr>
              <w:jc w:val="center"/>
            </w:pPr>
            <w:r>
              <w:rPr>
                <w:rFonts w:hint="eastAsia"/>
              </w:rPr>
              <w:t>①</w:t>
            </w:r>
            <w:r>
              <w:rPr>
                <w:rFonts w:hint="eastAsia"/>
              </w:rPr>
              <w:t>-</w:t>
            </w:r>
            <w:r>
              <w:rPr>
                <w:rFonts w:hint="eastAsia"/>
              </w:rPr>
              <w:t>③</w:t>
            </w:r>
          </w:p>
        </w:tc>
        <w:tc>
          <w:tcPr>
            <w:tcW w:w="907" w:type="dxa"/>
          </w:tcPr>
          <w:p w:rsidR="00D46E1A" w:rsidRDefault="00D46E1A" w:rsidP="00D46E1A">
            <w:pPr>
              <w:jc w:val="center"/>
            </w:pPr>
            <w:r>
              <w:rPr>
                <w:rFonts w:hint="eastAsia"/>
              </w:rPr>
              <w:t>②</w:t>
            </w:r>
            <w:r>
              <w:rPr>
                <w:rFonts w:hint="eastAsia"/>
              </w:rPr>
              <w:t>-</w:t>
            </w:r>
            <w:r>
              <w:rPr>
                <w:rFonts w:hint="eastAsia"/>
              </w:rPr>
              <w:t>④</w:t>
            </w:r>
          </w:p>
        </w:tc>
      </w:tr>
      <w:tr w:rsidR="00D46E1A" w:rsidTr="00D46E1A">
        <w:tc>
          <w:tcPr>
            <w:tcW w:w="1429" w:type="dxa"/>
          </w:tcPr>
          <w:p w:rsidR="00D46E1A" w:rsidRDefault="00D46E1A" w:rsidP="00D46E1A">
            <w:pPr>
              <w:jc w:val="left"/>
            </w:pPr>
            <w:r>
              <w:rPr>
                <w:rFonts w:hint="eastAsia"/>
              </w:rPr>
              <w:t>过去三个月</w:t>
            </w:r>
          </w:p>
        </w:tc>
        <w:tc>
          <w:tcPr>
            <w:tcW w:w="1315" w:type="dxa"/>
          </w:tcPr>
          <w:p w:rsidR="00D46E1A" w:rsidRDefault="00D46E1A" w:rsidP="00D46E1A">
            <w:pPr>
              <w:jc w:val="right"/>
            </w:pPr>
            <w:r>
              <w:t>4.26%</w:t>
            </w:r>
          </w:p>
        </w:tc>
        <w:tc>
          <w:tcPr>
            <w:tcW w:w="1315" w:type="dxa"/>
          </w:tcPr>
          <w:p w:rsidR="00D46E1A" w:rsidRDefault="00D46E1A" w:rsidP="00D46E1A">
            <w:pPr>
              <w:jc w:val="right"/>
            </w:pPr>
            <w:r>
              <w:t>1.36%</w:t>
            </w:r>
          </w:p>
        </w:tc>
        <w:tc>
          <w:tcPr>
            <w:tcW w:w="1315" w:type="dxa"/>
          </w:tcPr>
          <w:p w:rsidR="00D46E1A" w:rsidRDefault="00D46E1A" w:rsidP="00D46E1A">
            <w:pPr>
              <w:jc w:val="right"/>
            </w:pPr>
            <w:r>
              <w:t>3.97%</w:t>
            </w:r>
          </w:p>
        </w:tc>
        <w:tc>
          <w:tcPr>
            <w:tcW w:w="1315" w:type="dxa"/>
          </w:tcPr>
          <w:p w:rsidR="00D46E1A" w:rsidRDefault="00D46E1A" w:rsidP="00D46E1A">
            <w:pPr>
              <w:jc w:val="right"/>
            </w:pPr>
            <w:r>
              <w:t>1.41%</w:t>
            </w:r>
          </w:p>
        </w:tc>
        <w:tc>
          <w:tcPr>
            <w:tcW w:w="907" w:type="dxa"/>
          </w:tcPr>
          <w:p w:rsidR="00D46E1A" w:rsidRDefault="00D46E1A" w:rsidP="00D46E1A">
            <w:pPr>
              <w:jc w:val="right"/>
            </w:pPr>
            <w:r>
              <w:t>0.29%</w:t>
            </w:r>
          </w:p>
        </w:tc>
        <w:tc>
          <w:tcPr>
            <w:tcW w:w="907" w:type="dxa"/>
          </w:tcPr>
          <w:p w:rsidR="00D46E1A" w:rsidRDefault="00D46E1A" w:rsidP="00D46E1A">
            <w:pPr>
              <w:jc w:val="right"/>
            </w:pPr>
            <w:r>
              <w:t>-0.05%</w:t>
            </w:r>
          </w:p>
        </w:tc>
      </w:tr>
      <w:tr w:rsidR="00D46E1A" w:rsidTr="00D46E1A">
        <w:tc>
          <w:tcPr>
            <w:tcW w:w="1429" w:type="dxa"/>
          </w:tcPr>
          <w:p w:rsidR="00D46E1A" w:rsidRDefault="00D46E1A" w:rsidP="00D46E1A">
            <w:pPr>
              <w:jc w:val="left"/>
            </w:pPr>
            <w:r>
              <w:rPr>
                <w:rFonts w:hint="eastAsia"/>
              </w:rPr>
              <w:t>过去六个月</w:t>
            </w:r>
          </w:p>
        </w:tc>
        <w:tc>
          <w:tcPr>
            <w:tcW w:w="1315" w:type="dxa"/>
          </w:tcPr>
          <w:p w:rsidR="00D46E1A" w:rsidRDefault="00D46E1A" w:rsidP="00D46E1A">
            <w:pPr>
              <w:jc w:val="right"/>
            </w:pPr>
            <w:r>
              <w:t>20.11%</w:t>
            </w:r>
          </w:p>
        </w:tc>
        <w:tc>
          <w:tcPr>
            <w:tcW w:w="1315" w:type="dxa"/>
          </w:tcPr>
          <w:p w:rsidR="00D46E1A" w:rsidRDefault="00D46E1A" w:rsidP="00D46E1A">
            <w:pPr>
              <w:jc w:val="right"/>
            </w:pPr>
            <w:r>
              <w:t>1.41%</w:t>
            </w:r>
          </w:p>
        </w:tc>
        <w:tc>
          <w:tcPr>
            <w:tcW w:w="1315" w:type="dxa"/>
          </w:tcPr>
          <w:p w:rsidR="00D46E1A" w:rsidRDefault="00D46E1A" w:rsidP="00D46E1A">
            <w:pPr>
              <w:jc w:val="right"/>
            </w:pPr>
            <w:r>
              <w:t>19.50%</w:t>
            </w:r>
          </w:p>
        </w:tc>
        <w:tc>
          <w:tcPr>
            <w:tcW w:w="1315" w:type="dxa"/>
          </w:tcPr>
          <w:p w:rsidR="00D46E1A" w:rsidRDefault="00D46E1A" w:rsidP="00D46E1A">
            <w:pPr>
              <w:jc w:val="right"/>
            </w:pPr>
            <w:r>
              <w:t>1.44%</w:t>
            </w:r>
          </w:p>
        </w:tc>
        <w:tc>
          <w:tcPr>
            <w:tcW w:w="907" w:type="dxa"/>
          </w:tcPr>
          <w:p w:rsidR="00D46E1A" w:rsidRDefault="00D46E1A" w:rsidP="00D46E1A">
            <w:pPr>
              <w:jc w:val="right"/>
            </w:pPr>
            <w:r>
              <w:t>0.61%</w:t>
            </w:r>
          </w:p>
        </w:tc>
        <w:tc>
          <w:tcPr>
            <w:tcW w:w="907" w:type="dxa"/>
          </w:tcPr>
          <w:p w:rsidR="00D46E1A" w:rsidRDefault="00D46E1A" w:rsidP="00D46E1A">
            <w:pPr>
              <w:jc w:val="right"/>
            </w:pPr>
            <w:r>
              <w:t>-0.03%</w:t>
            </w:r>
          </w:p>
        </w:tc>
      </w:tr>
      <w:tr w:rsidR="00D46E1A" w:rsidTr="00D46E1A">
        <w:tc>
          <w:tcPr>
            <w:tcW w:w="1429" w:type="dxa"/>
          </w:tcPr>
          <w:p w:rsidR="00D46E1A" w:rsidRDefault="00D46E1A" w:rsidP="00D46E1A">
            <w:pPr>
              <w:jc w:val="left"/>
            </w:pPr>
            <w:r>
              <w:rPr>
                <w:rFonts w:hint="eastAsia"/>
              </w:rPr>
              <w:t>过去一年</w:t>
            </w:r>
          </w:p>
        </w:tc>
        <w:tc>
          <w:tcPr>
            <w:tcW w:w="1315" w:type="dxa"/>
          </w:tcPr>
          <w:p w:rsidR="00D46E1A" w:rsidRDefault="00D46E1A" w:rsidP="00D46E1A">
            <w:pPr>
              <w:jc w:val="right"/>
            </w:pPr>
            <w:r>
              <w:t>13.57%</w:t>
            </w:r>
          </w:p>
        </w:tc>
        <w:tc>
          <w:tcPr>
            <w:tcW w:w="1315" w:type="dxa"/>
          </w:tcPr>
          <w:p w:rsidR="00D46E1A" w:rsidRDefault="00D46E1A" w:rsidP="00D46E1A">
            <w:pPr>
              <w:jc w:val="right"/>
            </w:pPr>
            <w:r>
              <w:t>1.60%</w:t>
            </w:r>
          </w:p>
        </w:tc>
        <w:tc>
          <w:tcPr>
            <w:tcW w:w="1315" w:type="dxa"/>
          </w:tcPr>
          <w:p w:rsidR="00D46E1A" w:rsidRDefault="00D46E1A" w:rsidP="00D46E1A">
            <w:pPr>
              <w:jc w:val="right"/>
            </w:pPr>
            <w:r>
              <w:t>12.84%</w:t>
            </w:r>
          </w:p>
        </w:tc>
        <w:tc>
          <w:tcPr>
            <w:tcW w:w="1315" w:type="dxa"/>
          </w:tcPr>
          <w:p w:rsidR="00D46E1A" w:rsidRDefault="00D46E1A" w:rsidP="00D46E1A">
            <w:pPr>
              <w:jc w:val="right"/>
            </w:pPr>
            <w:r>
              <w:t>1.65%</w:t>
            </w:r>
          </w:p>
        </w:tc>
        <w:tc>
          <w:tcPr>
            <w:tcW w:w="907" w:type="dxa"/>
          </w:tcPr>
          <w:p w:rsidR="00D46E1A" w:rsidRDefault="00D46E1A" w:rsidP="00D46E1A">
            <w:pPr>
              <w:jc w:val="right"/>
            </w:pPr>
            <w:r>
              <w:t>0.73%</w:t>
            </w:r>
          </w:p>
        </w:tc>
        <w:tc>
          <w:tcPr>
            <w:tcW w:w="907" w:type="dxa"/>
          </w:tcPr>
          <w:p w:rsidR="00D46E1A" w:rsidRDefault="00D46E1A" w:rsidP="00D46E1A">
            <w:pPr>
              <w:jc w:val="right"/>
            </w:pPr>
            <w:r>
              <w:t>-0.05%</w:t>
            </w:r>
          </w:p>
        </w:tc>
      </w:tr>
      <w:tr w:rsidR="00D46E1A" w:rsidTr="00D46E1A">
        <w:tc>
          <w:tcPr>
            <w:tcW w:w="1429" w:type="dxa"/>
          </w:tcPr>
          <w:p w:rsidR="00D46E1A" w:rsidRDefault="00D46E1A" w:rsidP="00D46E1A">
            <w:pPr>
              <w:jc w:val="left"/>
            </w:pPr>
            <w:r>
              <w:rPr>
                <w:rFonts w:hint="eastAsia"/>
              </w:rPr>
              <w:t>过去三年</w:t>
            </w:r>
          </w:p>
        </w:tc>
        <w:tc>
          <w:tcPr>
            <w:tcW w:w="1315" w:type="dxa"/>
          </w:tcPr>
          <w:p w:rsidR="00D46E1A" w:rsidRDefault="00D46E1A" w:rsidP="00D46E1A">
            <w:pPr>
              <w:jc w:val="right"/>
            </w:pPr>
            <w:r>
              <w:t>25.07%</w:t>
            </w:r>
          </w:p>
        </w:tc>
        <w:tc>
          <w:tcPr>
            <w:tcW w:w="1315" w:type="dxa"/>
          </w:tcPr>
          <w:p w:rsidR="00D46E1A" w:rsidRDefault="00D46E1A" w:rsidP="00D46E1A">
            <w:pPr>
              <w:jc w:val="right"/>
            </w:pPr>
            <w:r>
              <w:t>1.23%</w:t>
            </w:r>
          </w:p>
        </w:tc>
        <w:tc>
          <w:tcPr>
            <w:tcW w:w="1315" w:type="dxa"/>
          </w:tcPr>
          <w:p w:rsidR="00D46E1A" w:rsidRDefault="00D46E1A" w:rsidP="00D46E1A">
            <w:pPr>
              <w:jc w:val="right"/>
            </w:pPr>
            <w:r>
              <w:t>20.07%</w:t>
            </w:r>
          </w:p>
        </w:tc>
        <w:tc>
          <w:tcPr>
            <w:tcW w:w="1315" w:type="dxa"/>
          </w:tcPr>
          <w:p w:rsidR="00D46E1A" w:rsidRDefault="00D46E1A" w:rsidP="00D46E1A">
            <w:pPr>
              <w:jc w:val="right"/>
            </w:pPr>
            <w:r>
              <w:t>1.26%</w:t>
            </w:r>
          </w:p>
        </w:tc>
        <w:tc>
          <w:tcPr>
            <w:tcW w:w="907" w:type="dxa"/>
          </w:tcPr>
          <w:p w:rsidR="00D46E1A" w:rsidRDefault="00D46E1A" w:rsidP="00D46E1A">
            <w:pPr>
              <w:jc w:val="right"/>
            </w:pPr>
            <w:r>
              <w:t>5.00%</w:t>
            </w:r>
          </w:p>
        </w:tc>
        <w:tc>
          <w:tcPr>
            <w:tcW w:w="907" w:type="dxa"/>
          </w:tcPr>
          <w:p w:rsidR="00D46E1A" w:rsidRDefault="00D46E1A" w:rsidP="00D46E1A">
            <w:pPr>
              <w:jc w:val="right"/>
            </w:pPr>
            <w:r>
              <w:t>-0.03%</w:t>
            </w:r>
          </w:p>
        </w:tc>
      </w:tr>
      <w:tr w:rsidR="00D46E1A" w:rsidTr="00D46E1A">
        <w:tc>
          <w:tcPr>
            <w:tcW w:w="1429" w:type="dxa"/>
          </w:tcPr>
          <w:p w:rsidR="00D46E1A" w:rsidRDefault="00D46E1A" w:rsidP="00D46E1A">
            <w:pPr>
              <w:jc w:val="left"/>
            </w:pPr>
            <w:r>
              <w:rPr>
                <w:rFonts w:hint="eastAsia"/>
              </w:rPr>
              <w:lastRenderedPageBreak/>
              <w:t>过去五年</w:t>
            </w:r>
          </w:p>
        </w:tc>
        <w:tc>
          <w:tcPr>
            <w:tcW w:w="1315" w:type="dxa"/>
          </w:tcPr>
          <w:p w:rsidR="00D46E1A" w:rsidRDefault="00D46E1A" w:rsidP="00D46E1A">
            <w:pPr>
              <w:jc w:val="right"/>
            </w:pPr>
            <w:r>
              <w:t>80.68%</w:t>
            </w:r>
          </w:p>
        </w:tc>
        <w:tc>
          <w:tcPr>
            <w:tcW w:w="1315" w:type="dxa"/>
          </w:tcPr>
          <w:p w:rsidR="00D46E1A" w:rsidRDefault="00D46E1A" w:rsidP="00D46E1A">
            <w:pPr>
              <w:jc w:val="right"/>
            </w:pPr>
            <w:r>
              <w:t>1.15%</w:t>
            </w:r>
          </w:p>
        </w:tc>
        <w:tc>
          <w:tcPr>
            <w:tcW w:w="1315" w:type="dxa"/>
          </w:tcPr>
          <w:p w:rsidR="00D46E1A" w:rsidRDefault="00D46E1A" w:rsidP="00D46E1A">
            <w:pPr>
              <w:jc w:val="right"/>
            </w:pPr>
            <w:r>
              <w:t>72.65%</w:t>
            </w:r>
          </w:p>
        </w:tc>
        <w:tc>
          <w:tcPr>
            <w:tcW w:w="1315" w:type="dxa"/>
          </w:tcPr>
          <w:p w:rsidR="00D46E1A" w:rsidRDefault="00D46E1A" w:rsidP="00D46E1A">
            <w:pPr>
              <w:jc w:val="right"/>
            </w:pPr>
            <w:r>
              <w:t>1.18%</w:t>
            </w:r>
          </w:p>
        </w:tc>
        <w:tc>
          <w:tcPr>
            <w:tcW w:w="907" w:type="dxa"/>
          </w:tcPr>
          <w:p w:rsidR="00D46E1A" w:rsidRDefault="00D46E1A" w:rsidP="00D46E1A">
            <w:pPr>
              <w:jc w:val="right"/>
            </w:pPr>
            <w:r>
              <w:t>8.03%</w:t>
            </w:r>
          </w:p>
        </w:tc>
        <w:tc>
          <w:tcPr>
            <w:tcW w:w="907" w:type="dxa"/>
          </w:tcPr>
          <w:p w:rsidR="00D46E1A" w:rsidRDefault="00D46E1A" w:rsidP="00D46E1A">
            <w:pPr>
              <w:jc w:val="right"/>
            </w:pPr>
            <w:r>
              <w:t>-0.03%</w:t>
            </w:r>
          </w:p>
        </w:tc>
      </w:tr>
      <w:tr w:rsidR="00D46E1A" w:rsidTr="00D46E1A">
        <w:tc>
          <w:tcPr>
            <w:tcW w:w="1429" w:type="dxa"/>
          </w:tcPr>
          <w:p w:rsidR="00D46E1A" w:rsidRDefault="00D46E1A" w:rsidP="00D46E1A">
            <w:pPr>
              <w:jc w:val="left"/>
            </w:pPr>
            <w:r>
              <w:rPr>
                <w:rFonts w:hint="eastAsia"/>
              </w:rPr>
              <w:t>自基金合同生效起至今</w:t>
            </w:r>
          </w:p>
        </w:tc>
        <w:tc>
          <w:tcPr>
            <w:tcW w:w="1315" w:type="dxa"/>
          </w:tcPr>
          <w:p w:rsidR="00D46E1A" w:rsidRDefault="00D46E1A" w:rsidP="00D46E1A">
            <w:pPr>
              <w:jc w:val="right"/>
            </w:pPr>
            <w:r>
              <w:t>29.20%</w:t>
            </w:r>
          </w:p>
        </w:tc>
        <w:tc>
          <w:tcPr>
            <w:tcW w:w="1315" w:type="dxa"/>
          </w:tcPr>
          <w:p w:rsidR="00D46E1A" w:rsidRDefault="00D46E1A" w:rsidP="00D46E1A">
            <w:pPr>
              <w:jc w:val="right"/>
            </w:pPr>
            <w:r>
              <w:t>1.14%</w:t>
            </w:r>
          </w:p>
        </w:tc>
        <w:tc>
          <w:tcPr>
            <w:tcW w:w="1315" w:type="dxa"/>
          </w:tcPr>
          <w:p w:rsidR="00D46E1A" w:rsidRDefault="00D46E1A" w:rsidP="00D46E1A">
            <w:pPr>
              <w:jc w:val="right"/>
            </w:pPr>
            <w:r>
              <w:t>14.84%</w:t>
            </w:r>
          </w:p>
        </w:tc>
        <w:tc>
          <w:tcPr>
            <w:tcW w:w="1315" w:type="dxa"/>
          </w:tcPr>
          <w:p w:rsidR="00D46E1A" w:rsidRDefault="00D46E1A" w:rsidP="00D46E1A">
            <w:pPr>
              <w:jc w:val="right"/>
            </w:pPr>
            <w:r>
              <w:t>1.17%</w:t>
            </w:r>
          </w:p>
        </w:tc>
        <w:tc>
          <w:tcPr>
            <w:tcW w:w="907" w:type="dxa"/>
          </w:tcPr>
          <w:p w:rsidR="00D46E1A" w:rsidRDefault="00D46E1A" w:rsidP="00D46E1A">
            <w:pPr>
              <w:jc w:val="right"/>
            </w:pPr>
            <w:r>
              <w:t>14.36%</w:t>
            </w:r>
          </w:p>
        </w:tc>
        <w:tc>
          <w:tcPr>
            <w:tcW w:w="907" w:type="dxa"/>
          </w:tcPr>
          <w:p w:rsidR="00D46E1A" w:rsidRDefault="00D46E1A" w:rsidP="00D46E1A">
            <w:pPr>
              <w:jc w:val="right"/>
            </w:pPr>
            <w:r>
              <w:t>-0.03%</w:t>
            </w:r>
          </w:p>
        </w:tc>
      </w:tr>
    </w:tbl>
    <w:p w:rsidR="00D46E1A" w:rsidRDefault="00D46E1A" w:rsidP="00D46E1A">
      <w:pPr>
        <w:pStyle w:val="-8"/>
      </w:pPr>
      <w:r>
        <w:rPr>
          <w:rFonts w:hint="eastAsia"/>
        </w:rPr>
        <w:t>注：南方金砖四国指数（QDII）已于2020年9月18日发布《南方金砖四国指数证券投资基金基金份额持有人大会表决结果暨决议生效的公告》，本基金于2020年9月19日进入基金财产清算程序。</w:t>
      </w:r>
    </w:p>
    <w:p w:rsidR="00D46E1A" w:rsidRDefault="00D46E1A" w:rsidP="00D46E1A">
      <w:pPr>
        <w:pStyle w:val="-3"/>
        <w:spacing w:before="156" w:after="156"/>
      </w:pPr>
      <w:r>
        <w:rPr>
          <w:rFonts w:hint="eastAsia"/>
        </w:rPr>
        <w:t>自基金合同生效以来基金份额累计净值增长率变动及其与同期业绩比较基准收益率变动的比较</w:t>
      </w:r>
    </w:p>
    <w:p w:rsidR="00D46E1A" w:rsidRDefault="00D46E1A" w:rsidP="00D46E1A">
      <w:r>
        <w:rPr>
          <w:rFonts w:hint="eastAsia"/>
          <w:noProof/>
        </w:rPr>
        <w:drawing>
          <wp:inline distT="0" distB="0" distL="0" distR="0">
            <wp:extent cx="5274310" cy="3766185"/>
            <wp:effectExtent l="0" t="0" r="2540" b="571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66185"/>
                    </a:xfrm>
                    <a:prstGeom prst="rect">
                      <a:avLst/>
                    </a:prstGeom>
                  </pic:spPr>
                </pic:pic>
              </a:graphicData>
            </a:graphic>
          </wp:inline>
        </w:drawing>
      </w:r>
    </w:p>
    <w:p w:rsidR="00D46E1A" w:rsidRDefault="00D46E1A" w:rsidP="00D46E1A">
      <w:pPr>
        <w:pStyle w:val="-8"/>
      </w:pPr>
      <w:r>
        <w:rPr>
          <w:rFonts w:hint="eastAsia"/>
        </w:rPr>
        <w:t>注：南方金砖四国指数（QDII）已于2020年9月18日发布《南方金砖四国指数证券投资基金基金份额持有人大会表决结果暨决议生效的公告》，本基金于2020年9月19日进入基金财产清算程序。</w:t>
      </w:r>
    </w:p>
    <w:p w:rsidR="00D46E1A" w:rsidRDefault="00D46E1A" w:rsidP="00D46E1A">
      <w:pPr>
        <w:pStyle w:val="-1"/>
        <w:ind w:left="281" w:hanging="281"/>
      </w:pPr>
      <w:r>
        <w:rPr>
          <w:rFonts w:hint="eastAsia"/>
        </w:rPr>
        <w:t>管理人报告</w:t>
      </w:r>
    </w:p>
    <w:p w:rsidR="00D46E1A" w:rsidRDefault="00D46E1A" w:rsidP="00D46E1A">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D46E1A" w:rsidTr="006E74EF">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D46E1A" w:rsidRDefault="00D46E1A" w:rsidP="00D46E1A">
            <w:pPr>
              <w:jc w:val="center"/>
            </w:pPr>
            <w:r>
              <w:rPr>
                <w:rFonts w:hint="eastAsia"/>
              </w:rPr>
              <w:t>姓名</w:t>
            </w:r>
          </w:p>
        </w:tc>
        <w:tc>
          <w:tcPr>
            <w:tcW w:w="851" w:type="dxa"/>
            <w:vMerge w:val="restart"/>
          </w:tcPr>
          <w:p w:rsidR="00D46E1A" w:rsidRDefault="00D46E1A" w:rsidP="00D46E1A">
            <w:pPr>
              <w:jc w:val="center"/>
            </w:pPr>
            <w:r>
              <w:rPr>
                <w:rFonts w:hint="eastAsia"/>
              </w:rPr>
              <w:t>职务</w:t>
            </w:r>
          </w:p>
        </w:tc>
        <w:tc>
          <w:tcPr>
            <w:tcW w:w="2234" w:type="dxa"/>
            <w:gridSpan w:val="2"/>
            <w:tcBorders>
              <w:bottom w:val="single" w:sz="4" w:space="0" w:color="auto"/>
            </w:tcBorders>
          </w:tcPr>
          <w:p w:rsidR="00D46E1A" w:rsidRDefault="00D46E1A" w:rsidP="00D46E1A">
            <w:pPr>
              <w:jc w:val="center"/>
            </w:pPr>
            <w:r>
              <w:rPr>
                <w:rFonts w:hint="eastAsia"/>
              </w:rPr>
              <w:t>任本基金的基金经理期限</w:t>
            </w:r>
          </w:p>
        </w:tc>
        <w:tc>
          <w:tcPr>
            <w:tcW w:w="703" w:type="dxa"/>
            <w:vMerge w:val="restart"/>
          </w:tcPr>
          <w:p w:rsidR="00D46E1A" w:rsidRDefault="00D46E1A" w:rsidP="00D46E1A">
            <w:pPr>
              <w:jc w:val="center"/>
            </w:pPr>
            <w:r>
              <w:rPr>
                <w:rFonts w:hint="eastAsia"/>
              </w:rPr>
              <w:t>证券从业年限</w:t>
            </w:r>
          </w:p>
        </w:tc>
        <w:tc>
          <w:tcPr>
            <w:tcW w:w="3856" w:type="dxa"/>
            <w:vMerge w:val="restart"/>
          </w:tcPr>
          <w:p w:rsidR="00D46E1A" w:rsidRDefault="00D46E1A" w:rsidP="00D46E1A">
            <w:pPr>
              <w:jc w:val="center"/>
            </w:pPr>
            <w:r>
              <w:rPr>
                <w:rFonts w:hint="eastAsia"/>
              </w:rPr>
              <w:t>说明</w:t>
            </w:r>
          </w:p>
        </w:tc>
      </w:tr>
      <w:tr w:rsidR="00D46E1A" w:rsidTr="00D46E1A">
        <w:tc>
          <w:tcPr>
            <w:tcW w:w="862" w:type="dxa"/>
            <w:vMerge/>
          </w:tcPr>
          <w:p w:rsidR="00D46E1A" w:rsidRDefault="00D46E1A" w:rsidP="00D46E1A">
            <w:pPr>
              <w:jc w:val="left"/>
            </w:pPr>
          </w:p>
        </w:tc>
        <w:tc>
          <w:tcPr>
            <w:tcW w:w="851" w:type="dxa"/>
            <w:vMerge/>
          </w:tcPr>
          <w:p w:rsidR="00D46E1A" w:rsidRDefault="00D46E1A" w:rsidP="00D46E1A">
            <w:pPr>
              <w:jc w:val="left"/>
            </w:pPr>
          </w:p>
        </w:tc>
        <w:tc>
          <w:tcPr>
            <w:tcW w:w="1117" w:type="dxa"/>
            <w:shd w:val="clear" w:color="auto" w:fill="BFBFBF"/>
          </w:tcPr>
          <w:p w:rsidR="00D46E1A" w:rsidRDefault="00D46E1A" w:rsidP="00D46E1A">
            <w:pPr>
              <w:jc w:val="center"/>
            </w:pPr>
            <w:r>
              <w:rPr>
                <w:rFonts w:hint="eastAsia"/>
              </w:rPr>
              <w:t>任职日期</w:t>
            </w:r>
          </w:p>
        </w:tc>
        <w:tc>
          <w:tcPr>
            <w:tcW w:w="1117" w:type="dxa"/>
            <w:shd w:val="clear" w:color="auto" w:fill="BFBFBF"/>
          </w:tcPr>
          <w:p w:rsidR="00D46E1A" w:rsidRDefault="00D46E1A" w:rsidP="00D46E1A">
            <w:pPr>
              <w:jc w:val="center"/>
            </w:pPr>
            <w:r>
              <w:rPr>
                <w:rFonts w:hint="eastAsia"/>
              </w:rPr>
              <w:t>离任日期</w:t>
            </w:r>
          </w:p>
        </w:tc>
        <w:tc>
          <w:tcPr>
            <w:tcW w:w="703" w:type="dxa"/>
            <w:vMerge/>
          </w:tcPr>
          <w:p w:rsidR="00D46E1A" w:rsidRDefault="00D46E1A" w:rsidP="00D46E1A">
            <w:pPr>
              <w:jc w:val="left"/>
            </w:pPr>
          </w:p>
        </w:tc>
        <w:tc>
          <w:tcPr>
            <w:tcW w:w="3856" w:type="dxa"/>
            <w:vMerge/>
          </w:tcPr>
          <w:p w:rsidR="00D46E1A" w:rsidRDefault="00D46E1A" w:rsidP="00D46E1A">
            <w:pPr>
              <w:jc w:val="left"/>
            </w:pPr>
          </w:p>
        </w:tc>
      </w:tr>
      <w:tr w:rsidR="00D46E1A" w:rsidTr="00D46E1A">
        <w:tc>
          <w:tcPr>
            <w:tcW w:w="862" w:type="dxa"/>
          </w:tcPr>
          <w:p w:rsidR="00D46E1A" w:rsidRDefault="00D46E1A" w:rsidP="00D46E1A">
            <w:pPr>
              <w:jc w:val="left"/>
            </w:pPr>
            <w:r>
              <w:rPr>
                <w:rFonts w:hint="eastAsia"/>
              </w:rPr>
              <w:t>黄亮</w:t>
            </w:r>
          </w:p>
        </w:tc>
        <w:tc>
          <w:tcPr>
            <w:tcW w:w="851" w:type="dxa"/>
          </w:tcPr>
          <w:p w:rsidR="00D46E1A" w:rsidRDefault="00D46E1A" w:rsidP="00D46E1A">
            <w:pPr>
              <w:jc w:val="left"/>
            </w:pPr>
            <w:r>
              <w:rPr>
                <w:rFonts w:hint="eastAsia"/>
              </w:rPr>
              <w:t>本基金</w:t>
            </w:r>
            <w:r>
              <w:rPr>
                <w:rFonts w:hint="eastAsia"/>
              </w:rPr>
              <w:lastRenderedPageBreak/>
              <w:t>基金经理（已离任）</w:t>
            </w:r>
          </w:p>
        </w:tc>
        <w:tc>
          <w:tcPr>
            <w:tcW w:w="1117" w:type="dxa"/>
          </w:tcPr>
          <w:p w:rsidR="00D46E1A" w:rsidRDefault="00D46E1A" w:rsidP="00D46E1A">
            <w:pPr>
              <w:jc w:val="left"/>
            </w:pPr>
            <w:r>
              <w:rPr>
                <w:rFonts w:hint="eastAsia"/>
              </w:rPr>
              <w:lastRenderedPageBreak/>
              <w:t>2010</w:t>
            </w:r>
            <w:r>
              <w:rPr>
                <w:rFonts w:hint="eastAsia"/>
              </w:rPr>
              <w:t>年</w:t>
            </w:r>
            <w:r>
              <w:rPr>
                <w:rFonts w:hint="eastAsia"/>
              </w:rPr>
              <w:t>12</w:t>
            </w:r>
            <w:r>
              <w:rPr>
                <w:rFonts w:hint="eastAsia"/>
              </w:rPr>
              <w:lastRenderedPageBreak/>
              <w:t>月</w:t>
            </w:r>
            <w:r>
              <w:rPr>
                <w:rFonts w:hint="eastAsia"/>
              </w:rPr>
              <w:t>9</w:t>
            </w:r>
            <w:r>
              <w:rPr>
                <w:rFonts w:hint="eastAsia"/>
              </w:rPr>
              <w:t>日</w:t>
            </w:r>
          </w:p>
        </w:tc>
        <w:tc>
          <w:tcPr>
            <w:tcW w:w="1117" w:type="dxa"/>
          </w:tcPr>
          <w:p w:rsidR="00D46E1A" w:rsidRDefault="00D46E1A" w:rsidP="00D46E1A">
            <w:pPr>
              <w:jc w:val="left"/>
            </w:pPr>
            <w:r>
              <w:rPr>
                <w:rFonts w:hint="eastAsia"/>
              </w:rPr>
              <w:lastRenderedPageBreak/>
              <w:t>2020</w:t>
            </w:r>
            <w:r>
              <w:rPr>
                <w:rFonts w:hint="eastAsia"/>
              </w:rPr>
              <w:t>年</w:t>
            </w:r>
            <w:r>
              <w:rPr>
                <w:rFonts w:hint="eastAsia"/>
              </w:rPr>
              <w:t>9</w:t>
            </w:r>
            <w:r>
              <w:rPr>
                <w:rFonts w:hint="eastAsia"/>
              </w:rPr>
              <w:lastRenderedPageBreak/>
              <w:t>月</w:t>
            </w:r>
            <w:r>
              <w:rPr>
                <w:rFonts w:hint="eastAsia"/>
              </w:rPr>
              <w:t>18</w:t>
            </w:r>
            <w:r>
              <w:rPr>
                <w:rFonts w:hint="eastAsia"/>
              </w:rPr>
              <w:t>日</w:t>
            </w:r>
          </w:p>
        </w:tc>
        <w:tc>
          <w:tcPr>
            <w:tcW w:w="703" w:type="dxa"/>
          </w:tcPr>
          <w:p w:rsidR="00D46E1A" w:rsidRDefault="00D46E1A" w:rsidP="00D46E1A">
            <w:pPr>
              <w:jc w:val="left"/>
            </w:pPr>
            <w:r>
              <w:rPr>
                <w:rFonts w:hint="eastAsia"/>
              </w:rPr>
              <w:lastRenderedPageBreak/>
              <w:t>19</w:t>
            </w:r>
            <w:r>
              <w:rPr>
                <w:rFonts w:hint="eastAsia"/>
              </w:rPr>
              <w:t>年</w:t>
            </w:r>
          </w:p>
        </w:tc>
        <w:tc>
          <w:tcPr>
            <w:tcW w:w="3856" w:type="dxa"/>
          </w:tcPr>
          <w:p w:rsidR="00D46E1A" w:rsidRDefault="00D46E1A" w:rsidP="00D46E1A">
            <w:pPr>
              <w:jc w:val="left"/>
            </w:pPr>
            <w:r>
              <w:rPr>
                <w:rFonts w:hint="eastAsia"/>
              </w:rPr>
              <w:t>北京大学工商管理硕士，具有基金从业</w:t>
            </w:r>
            <w:r>
              <w:rPr>
                <w:rFonts w:hint="eastAsia"/>
              </w:rPr>
              <w:lastRenderedPageBreak/>
              <w:t>资格。曾任职于招商证券股份有限公司、天华投资有限责任公司，</w:t>
            </w:r>
            <w:r>
              <w:rPr>
                <w:rFonts w:hint="eastAsia"/>
              </w:rPr>
              <w:t>2005</w:t>
            </w:r>
            <w:r>
              <w:rPr>
                <w:rFonts w:hint="eastAsia"/>
              </w:rPr>
              <w:t>年加入南方基金国际业务部，现任国际业务部总经理、国际投资决策委员会委员；</w:t>
            </w:r>
            <w:r>
              <w:rPr>
                <w:rFonts w:hint="eastAsia"/>
              </w:rPr>
              <w:t>2011</w:t>
            </w:r>
            <w:r>
              <w:rPr>
                <w:rFonts w:hint="eastAsia"/>
              </w:rPr>
              <w:t>年</w:t>
            </w:r>
            <w:r>
              <w:rPr>
                <w:rFonts w:hint="eastAsia"/>
              </w:rPr>
              <w:t>9</w:t>
            </w:r>
            <w:r>
              <w:rPr>
                <w:rFonts w:hint="eastAsia"/>
              </w:rPr>
              <w:t>月</w:t>
            </w:r>
            <w:r>
              <w:rPr>
                <w:rFonts w:hint="eastAsia"/>
              </w:rPr>
              <w:t>26</w:t>
            </w:r>
            <w:r>
              <w:rPr>
                <w:rFonts w:hint="eastAsia"/>
              </w:rPr>
              <w:t>日至</w:t>
            </w:r>
            <w:r>
              <w:rPr>
                <w:rFonts w:hint="eastAsia"/>
              </w:rPr>
              <w:t>2015</w:t>
            </w:r>
            <w:r>
              <w:rPr>
                <w:rFonts w:hint="eastAsia"/>
              </w:rPr>
              <w:t>年</w:t>
            </w:r>
            <w:r>
              <w:rPr>
                <w:rFonts w:hint="eastAsia"/>
              </w:rPr>
              <w:t>5</w:t>
            </w:r>
            <w:r>
              <w:rPr>
                <w:rFonts w:hint="eastAsia"/>
              </w:rPr>
              <w:t>月</w:t>
            </w:r>
            <w:r>
              <w:rPr>
                <w:rFonts w:hint="eastAsia"/>
              </w:rPr>
              <w:t>13</w:t>
            </w:r>
            <w:r>
              <w:rPr>
                <w:rFonts w:hint="eastAsia"/>
              </w:rPr>
              <w:t>日，任南方中国中小盘基金经理；</w:t>
            </w:r>
            <w:r>
              <w:rPr>
                <w:rFonts w:hint="eastAsia"/>
              </w:rPr>
              <w:t>2015</w:t>
            </w:r>
            <w:r>
              <w:rPr>
                <w:rFonts w:hint="eastAsia"/>
              </w:rPr>
              <w:t>年</w:t>
            </w:r>
            <w:r>
              <w:rPr>
                <w:rFonts w:hint="eastAsia"/>
              </w:rPr>
              <w:t>5</w:t>
            </w:r>
            <w:r>
              <w:rPr>
                <w:rFonts w:hint="eastAsia"/>
              </w:rPr>
              <w:t>月</w:t>
            </w:r>
            <w:r>
              <w:rPr>
                <w:rFonts w:hint="eastAsia"/>
              </w:rPr>
              <w:t>13</w:t>
            </w:r>
            <w:r>
              <w:rPr>
                <w:rFonts w:hint="eastAsia"/>
              </w:rPr>
              <w:t>日至</w:t>
            </w:r>
            <w:r>
              <w:rPr>
                <w:rFonts w:hint="eastAsia"/>
              </w:rPr>
              <w:t>2017</w:t>
            </w:r>
            <w:r>
              <w:rPr>
                <w:rFonts w:hint="eastAsia"/>
              </w:rPr>
              <w:t>年</w:t>
            </w:r>
            <w:r>
              <w:rPr>
                <w:rFonts w:hint="eastAsia"/>
              </w:rPr>
              <w:t>11</w:t>
            </w:r>
            <w:r>
              <w:rPr>
                <w:rFonts w:hint="eastAsia"/>
              </w:rPr>
              <w:t>月</w:t>
            </w:r>
            <w:r>
              <w:rPr>
                <w:rFonts w:hint="eastAsia"/>
              </w:rPr>
              <w:t>9</w:t>
            </w:r>
            <w:r>
              <w:rPr>
                <w:rFonts w:hint="eastAsia"/>
              </w:rPr>
              <w:t>日，任南方香港优选基金经理；</w:t>
            </w:r>
            <w:r>
              <w:rPr>
                <w:rFonts w:hint="eastAsia"/>
              </w:rPr>
              <w:t>2017</w:t>
            </w:r>
            <w:r>
              <w:rPr>
                <w:rFonts w:hint="eastAsia"/>
              </w:rPr>
              <w:t>年</w:t>
            </w:r>
            <w:r>
              <w:rPr>
                <w:rFonts w:hint="eastAsia"/>
              </w:rPr>
              <w:t>4</w:t>
            </w:r>
            <w:r>
              <w:rPr>
                <w:rFonts w:hint="eastAsia"/>
              </w:rPr>
              <w:t>月</w:t>
            </w:r>
            <w:r>
              <w:rPr>
                <w:rFonts w:hint="eastAsia"/>
              </w:rPr>
              <w:t>26</w:t>
            </w:r>
            <w:r>
              <w:rPr>
                <w:rFonts w:hint="eastAsia"/>
              </w:rPr>
              <w:t>日至</w:t>
            </w:r>
            <w:r>
              <w:rPr>
                <w:rFonts w:hint="eastAsia"/>
              </w:rPr>
              <w:t>2019</w:t>
            </w:r>
            <w:r>
              <w:rPr>
                <w:rFonts w:hint="eastAsia"/>
              </w:rPr>
              <w:t>年</w:t>
            </w:r>
            <w:r>
              <w:rPr>
                <w:rFonts w:hint="eastAsia"/>
              </w:rPr>
              <w:t>4</w:t>
            </w:r>
            <w:r>
              <w:rPr>
                <w:rFonts w:hint="eastAsia"/>
              </w:rPr>
              <w:t>月</w:t>
            </w:r>
            <w:r>
              <w:rPr>
                <w:rFonts w:hint="eastAsia"/>
              </w:rPr>
              <w:t>22</w:t>
            </w:r>
            <w:r>
              <w:rPr>
                <w:rFonts w:hint="eastAsia"/>
              </w:rPr>
              <w:t>日，任国企精明基金经理；</w:t>
            </w:r>
            <w:r>
              <w:rPr>
                <w:rFonts w:hint="eastAsia"/>
              </w:rPr>
              <w:t>2010</w:t>
            </w:r>
            <w:r>
              <w:rPr>
                <w:rFonts w:hint="eastAsia"/>
              </w:rPr>
              <w:t>年</w:t>
            </w:r>
            <w:r>
              <w:rPr>
                <w:rFonts w:hint="eastAsia"/>
              </w:rPr>
              <w:t>12</w:t>
            </w:r>
            <w:r>
              <w:rPr>
                <w:rFonts w:hint="eastAsia"/>
              </w:rPr>
              <w:t>月</w:t>
            </w:r>
            <w:r>
              <w:rPr>
                <w:rFonts w:hint="eastAsia"/>
              </w:rPr>
              <w:t>9</w:t>
            </w:r>
            <w:r>
              <w:rPr>
                <w:rFonts w:hint="eastAsia"/>
              </w:rPr>
              <w:t>日至</w:t>
            </w:r>
            <w:r>
              <w:rPr>
                <w:rFonts w:hint="eastAsia"/>
              </w:rPr>
              <w:t>2020</w:t>
            </w:r>
            <w:r>
              <w:rPr>
                <w:rFonts w:hint="eastAsia"/>
              </w:rPr>
              <w:t>年</w:t>
            </w:r>
            <w:r>
              <w:rPr>
                <w:rFonts w:hint="eastAsia"/>
              </w:rPr>
              <w:t>9</w:t>
            </w:r>
            <w:r>
              <w:rPr>
                <w:rFonts w:hint="eastAsia"/>
              </w:rPr>
              <w:t>月</w:t>
            </w:r>
            <w:r>
              <w:rPr>
                <w:rFonts w:hint="eastAsia"/>
              </w:rPr>
              <w:t>18</w:t>
            </w:r>
            <w:r>
              <w:rPr>
                <w:rFonts w:hint="eastAsia"/>
              </w:rPr>
              <w:t>日，任南方金砖基金经理；</w:t>
            </w:r>
            <w:r>
              <w:rPr>
                <w:rFonts w:hint="eastAsia"/>
              </w:rPr>
              <w:t>2009</w:t>
            </w:r>
            <w:r>
              <w:rPr>
                <w:rFonts w:hint="eastAsia"/>
              </w:rPr>
              <w:t>年</w:t>
            </w:r>
            <w:r>
              <w:rPr>
                <w:rFonts w:hint="eastAsia"/>
              </w:rPr>
              <w:t>6</w:t>
            </w:r>
            <w:r>
              <w:rPr>
                <w:rFonts w:hint="eastAsia"/>
              </w:rPr>
              <w:t>月</w:t>
            </w:r>
            <w:r>
              <w:rPr>
                <w:rFonts w:hint="eastAsia"/>
              </w:rPr>
              <w:t>25</w:t>
            </w:r>
            <w:r>
              <w:rPr>
                <w:rFonts w:hint="eastAsia"/>
              </w:rPr>
              <w:t>日至今，任南方全球基金经理；</w:t>
            </w:r>
            <w:r>
              <w:rPr>
                <w:rFonts w:hint="eastAsia"/>
              </w:rPr>
              <w:t>2016</w:t>
            </w:r>
            <w:r>
              <w:rPr>
                <w:rFonts w:hint="eastAsia"/>
              </w:rPr>
              <w:t>年</w:t>
            </w:r>
            <w:r>
              <w:rPr>
                <w:rFonts w:hint="eastAsia"/>
              </w:rPr>
              <w:t>6</w:t>
            </w:r>
            <w:r>
              <w:rPr>
                <w:rFonts w:hint="eastAsia"/>
              </w:rPr>
              <w:t>月</w:t>
            </w:r>
            <w:r>
              <w:rPr>
                <w:rFonts w:hint="eastAsia"/>
              </w:rPr>
              <w:t>15</w:t>
            </w:r>
            <w:r>
              <w:rPr>
                <w:rFonts w:hint="eastAsia"/>
              </w:rPr>
              <w:t>日至今，任南方原油基金经理；</w:t>
            </w:r>
            <w:r>
              <w:rPr>
                <w:rFonts w:hint="eastAsia"/>
              </w:rPr>
              <w:t>2017</w:t>
            </w:r>
            <w:r>
              <w:rPr>
                <w:rFonts w:hint="eastAsia"/>
              </w:rPr>
              <w:t>年</w:t>
            </w:r>
            <w:r>
              <w:rPr>
                <w:rFonts w:hint="eastAsia"/>
              </w:rPr>
              <w:t>10</w:t>
            </w:r>
            <w:r>
              <w:rPr>
                <w:rFonts w:hint="eastAsia"/>
              </w:rPr>
              <w:t>月</w:t>
            </w:r>
            <w:r>
              <w:rPr>
                <w:rFonts w:hint="eastAsia"/>
              </w:rPr>
              <w:t>26</w:t>
            </w:r>
            <w:r>
              <w:rPr>
                <w:rFonts w:hint="eastAsia"/>
              </w:rPr>
              <w:t>日至今，任美国</w:t>
            </w:r>
            <w:r>
              <w:rPr>
                <w:rFonts w:hint="eastAsia"/>
              </w:rPr>
              <w:t>REIT</w:t>
            </w:r>
            <w:r>
              <w:rPr>
                <w:rFonts w:hint="eastAsia"/>
              </w:rPr>
              <w:t>基金经理；</w:t>
            </w:r>
            <w:r>
              <w:rPr>
                <w:rFonts w:hint="eastAsia"/>
              </w:rPr>
              <w:t>2019</w:t>
            </w:r>
            <w:r>
              <w:rPr>
                <w:rFonts w:hint="eastAsia"/>
              </w:rPr>
              <w:t>年</w:t>
            </w:r>
            <w:r>
              <w:rPr>
                <w:rFonts w:hint="eastAsia"/>
              </w:rPr>
              <w:t>4</w:t>
            </w:r>
            <w:r>
              <w:rPr>
                <w:rFonts w:hint="eastAsia"/>
              </w:rPr>
              <w:t>月</w:t>
            </w:r>
            <w:r>
              <w:rPr>
                <w:rFonts w:hint="eastAsia"/>
              </w:rPr>
              <w:t>3</w:t>
            </w:r>
            <w:r>
              <w:rPr>
                <w:rFonts w:hint="eastAsia"/>
              </w:rPr>
              <w:t>日至今，任南方香港成长基金经理。</w:t>
            </w:r>
          </w:p>
        </w:tc>
      </w:tr>
    </w:tbl>
    <w:p w:rsidR="00D46E1A" w:rsidRDefault="00D46E1A" w:rsidP="00D46E1A">
      <w:pPr>
        <w:pStyle w:val="-8"/>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D46E1A" w:rsidRDefault="00D46E1A" w:rsidP="00D46E1A">
      <w:pPr>
        <w:pStyle w:val="-"/>
        <w:ind w:firstLine="420"/>
      </w:pPr>
      <w:r>
        <w:rPr>
          <w:rFonts w:hint="eastAsia"/>
        </w:rPr>
        <w:t>2、证券从业年限计算标准遵从行业协会《证券业从业人员资格管理办法》中关于证券从业人员范围的相关规定。</w:t>
      </w:r>
    </w:p>
    <w:p w:rsidR="00D46E1A" w:rsidRDefault="00D46E1A" w:rsidP="00D46E1A">
      <w:pPr>
        <w:pStyle w:val="-3"/>
        <w:spacing w:before="156" w:after="156"/>
      </w:pPr>
      <w:r>
        <w:rPr>
          <w:rFonts w:hint="eastAsia"/>
        </w:rPr>
        <w:t>期末兼任私募资产管理计划投资经理的基金经理同时管理的产品情况</w:t>
      </w:r>
    </w:p>
    <w:p w:rsidR="00D46E1A" w:rsidRDefault="00D46E1A" w:rsidP="00D46E1A">
      <w:pPr>
        <w:pStyle w:val="-"/>
        <w:ind w:firstLine="420"/>
      </w:pPr>
      <w:r>
        <w:rPr>
          <w:rFonts w:hint="eastAsia"/>
        </w:rPr>
        <w:t>本期末本基金基金经理无兼任私募资产管理计划投资经理的情况。</w:t>
      </w:r>
    </w:p>
    <w:p w:rsidR="00D46E1A" w:rsidRDefault="00D46E1A" w:rsidP="00D46E1A">
      <w:pPr>
        <w:pStyle w:val="-2"/>
        <w:spacing w:before="312"/>
      </w:pPr>
      <w:r>
        <w:rPr>
          <w:rFonts w:hint="eastAsia"/>
        </w:rPr>
        <w:t>境外投资顾问为本基金提供投资建议的主要成员简介</w:t>
      </w:r>
    </w:p>
    <w:p w:rsidR="00D46E1A" w:rsidRDefault="00D46E1A" w:rsidP="00D46E1A">
      <w:pPr>
        <w:pStyle w:val="-"/>
        <w:ind w:firstLine="420"/>
      </w:pPr>
      <w:r>
        <w:rPr>
          <w:rFonts w:hint="eastAsia"/>
        </w:rPr>
        <w:t>本基金无境外投资顾问。</w:t>
      </w:r>
    </w:p>
    <w:p w:rsidR="00D46E1A" w:rsidRDefault="00D46E1A" w:rsidP="00D46E1A">
      <w:pPr>
        <w:pStyle w:val="-2"/>
        <w:spacing w:before="312"/>
      </w:pPr>
      <w:r>
        <w:rPr>
          <w:rFonts w:hint="eastAsia"/>
        </w:rPr>
        <w:t>报告期内本基金运作遵规守信情况的说明</w:t>
      </w:r>
    </w:p>
    <w:p w:rsidR="00D46E1A" w:rsidRDefault="00D46E1A" w:rsidP="00D46E1A">
      <w:pPr>
        <w:pStyle w:val="-"/>
        <w:ind w:firstLine="420"/>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D46E1A" w:rsidRDefault="00D46E1A" w:rsidP="00D46E1A">
      <w:pPr>
        <w:pStyle w:val="-2"/>
        <w:spacing w:before="312"/>
      </w:pPr>
      <w:r>
        <w:rPr>
          <w:rFonts w:hint="eastAsia"/>
        </w:rPr>
        <w:t>公平交易专项说明</w:t>
      </w:r>
    </w:p>
    <w:p w:rsidR="00D46E1A" w:rsidRDefault="00D46E1A" w:rsidP="00D46E1A">
      <w:pPr>
        <w:pStyle w:val="-3"/>
        <w:spacing w:before="156" w:after="156"/>
      </w:pPr>
      <w:r>
        <w:rPr>
          <w:rFonts w:hint="eastAsia"/>
        </w:rPr>
        <w:t>公平交易制度的执行情况</w:t>
      </w:r>
    </w:p>
    <w:p w:rsidR="00D46E1A" w:rsidRDefault="00D46E1A" w:rsidP="00D46E1A">
      <w:pPr>
        <w:pStyle w:val="-"/>
        <w:ind w:firstLine="420"/>
      </w:pPr>
      <w:r>
        <w:rPr>
          <w:rFonts w:hint="eastAsia"/>
        </w:rPr>
        <w:lastRenderedPageBreak/>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D46E1A" w:rsidRDefault="00D46E1A" w:rsidP="00D46E1A">
      <w:pPr>
        <w:pStyle w:val="-3"/>
        <w:spacing w:before="156" w:after="156"/>
      </w:pPr>
      <w:r>
        <w:rPr>
          <w:rFonts w:hint="eastAsia"/>
        </w:rPr>
        <w:t>异常交易行为的专项说明</w:t>
      </w:r>
    </w:p>
    <w:p w:rsidR="00D46E1A" w:rsidRDefault="00D46E1A" w:rsidP="00D46E1A">
      <w:pPr>
        <w:pStyle w:val="-"/>
        <w:ind w:firstLine="420"/>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D46E1A" w:rsidRDefault="00D46E1A" w:rsidP="00D46E1A">
      <w:pPr>
        <w:pStyle w:val="-2"/>
        <w:spacing w:before="312"/>
      </w:pPr>
      <w:r>
        <w:rPr>
          <w:rFonts w:hint="eastAsia"/>
        </w:rPr>
        <w:t>报告期内基金的投资策略和业绩表现说明</w:t>
      </w:r>
    </w:p>
    <w:p w:rsidR="00D46E1A" w:rsidRDefault="00D46E1A" w:rsidP="00D46E1A">
      <w:pPr>
        <w:pStyle w:val="-3"/>
        <w:spacing w:before="156" w:after="156"/>
      </w:pPr>
      <w:r>
        <w:rPr>
          <w:rFonts w:hint="eastAsia"/>
        </w:rPr>
        <w:t>报告期内基金投资策略和运作分析</w:t>
      </w:r>
    </w:p>
    <w:p w:rsidR="00D46E1A" w:rsidRDefault="00D46E1A" w:rsidP="00D46E1A">
      <w:pPr>
        <w:pStyle w:val="-"/>
        <w:ind w:firstLine="420"/>
      </w:pPr>
      <w:r>
        <w:rPr>
          <w:rFonts w:hint="eastAsia"/>
        </w:rPr>
        <w:t>2020年初全球受到新冠疫情全面冲击，对全球经济造成整体重大影响。本次疫情对原本就处于后周期的经济造成了重大打击，美国国家经济研究局（NBER）已正式宣布美国经济进入衰退，国际货币基金组织等机构也预计全球将陷入经济衰退。三季度以来，全球商业活动逐步开放，但经济复苏速度仍然较慢，经济活动水平恢复到疫情前水平仍需一定时间。</w:t>
      </w:r>
    </w:p>
    <w:p w:rsidR="00D46E1A" w:rsidRDefault="00D46E1A" w:rsidP="00D46E1A">
      <w:pPr>
        <w:pStyle w:val="-"/>
        <w:ind w:firstLine="420"/>
      </w:pPr>
      <w:r>
        <w:rPr>
          <w:rFonts w:hint="eastAsia"/>
        </w:rPr>
        <w:t>较为积极的方面是，目前各国政府和资本市场展现出较强的历史经验学习能力，政策跟进和资本市场反应均较以往周期更为迅速。主要国家的政府及央行通过大规模临时性财政政策及央行扩表等方式缓解了资本市场出现的流动性枯竭的局面。政府对经济的支持政策主要体现在三个方向：1）直升机撒钱缓解大规模失业带来的民生压力，避免贫富差距大幅扩大 2）政府通过信用扩张纾解企业的违约风险，避免企业资金链断裂导致的信贷危机蔓延 3）财政政策发力，通过政府端需求来弥补居民端需求和企业端需求的下滑。</w:t>
      </w:r>
    </w:p>
    <w:p w:rsidR="00D46E1A" w:rsidRDefault="00D46E1A" w:rsidP="00D46E1A">
      <w:pPr>
        <w:pStyle w:val="-"/>
        <w:ind w:firstLine="420"/>
      </w:pPr>
      <w:r>
        <w:rPr>
          <w:rFonts w:hint="eastAsia"/>
        </w:rPr>
        <w:t>目前市场的资本价格主要由资金面支撑，随着疫情缓和，经济逐渐复苏，基本面应会对市场逐渐起到稳定作用。</w:t>
      </w:r>
    </w:p>
    <w:p w:rsidR="00D46E1A" w:rsidRDefault="00D46E1A" w:rsidP="00D46E1A">
      <w:pPr>
        <w:pStyle w:val="-"/>
        <w:ind w:firstLine="420"/>
      </w:pPr>
      <w:r>
        <w:rPr>
          <w:rFonts w:hint="eastAsia"/>
        </w:rPr>
        <w:t>根据Bloomberg的统计，发达市场Markit制造业月度PMI在4月份触底36.8后，9月份已回升至52.2；其中美国Markit制造业月度PMI在4月份触底36.1后，9月份已回升至53.2；新兴市场Markit制造业月度PMI在4月份触底42.7后，9月份已回升至52.8。全球经济普遍已走出疫情阴霾，开始了复苏的步伐。</w:t>
      </w:r>
    </w:p>
    <w:p w:rsidR="00D46E1A" w:rsidRDefault="00D46E1A" w:rsidP="00D46E1A">
      <w:pPr>
        <w:pStyle w:val="-"/>
        <w:ind w:firstLine="420"/>
      </w:pPr>
      <w:r>
        <w:rPr>
          <w:rFonts w:hint="eastAsia"/>
        </w:rPr>
        <w:t>报告期内，MSCI全球指数按美元计价上涨8.25%，MSCI新兴市场指数按美元计价上涨9.70%，恒生指数按港币计价下跌2.62%，黄金价格按美元计价上涨5.89%。新兴市场方面,巴西圣保罗证交所指数按本币计价下跌0.48%,印度Nifty指数按本币计价上涨9.18%，俄罗斯MOEX指数按本币计价上涨5.93%。美元指数走弱,由97.391下跌至93.886。从市场风格上来看，成长类个股跑赢价值类个股。按美元全收益口径计算，2020年三季度MSCI全球价值指数上涨4.16%，MSCI全球成长指数上涨12.05%。</w:t>
      </w:r>
    </w:p>
    <w:p w:rsidR="00D46E1A" w:rsidRDefault="00D46E1A" w:rsidP="00D46E1A">
      <w:pPr>
        <w:pStyle w:val="-"/>
        <w:ind w:firstLine="420"/>
      </w:pPr>
      <w:r>
        <w:rPr>
          <w:rFonts w:hint="eastAsia"/>
        </w:rPr>
        <w:lastRenderedPageBreak/>
        <w:t>展望后市，我们对于新兴市场权益资产维持谨慎乐观的判断，相对而言更加看好以中国为代表的新兴市场的表现，尤其是港股市场。短期经济复苏缓慢，国际政治局势不确定性较高，全球资本市场仍可能出现一些震荡。但中国对于本次疫情的防控领先于其他经济体，中国经济在全球范围内一枝独秀，中资上市公司的盈利将出现明显的优势，叠加当前港股市场低估值的特征，具备了中长期的投资机会。</w:t>
      </w:r>
    </w:p>
    <w:p w:rsidR="00D46E1A" w:rsidRDefault="00D46E1A" w:rsidP="00D46E1A">
      <w:pPr>
        <w:pStyle w:val="-"/>
        <w:ind w:firstLine="420"/>
      </w:pPr>
      <w:r>
        <w:rPr>
          <w:rFonts w:hint="eastAsia"/>
        </w:rPr>
        <w:t>本基金已于2020年9月19日进入清算程序。未来，本基金投资团队将密切关注市场变化趋势，谨慎勤勉、恪尽职守，实现基金资产的妥善分配。</w:t>
      </w:r>
    </w:p>
    <w:p w:rsidR="00D46E1A" w:rsidRDefault="00D46E1A" w:rsidP="00D46E1A">
      <w:pPr>
        <w:pStyle w:val="-3"/>
        <w:spacing w:before="156" w:after="156"/>
      </w:pPr>
      <w:r>
        <w:rPr>
          <w:rFonts w:hint="eastAsia"/>
        </w:rPr>
        <w:t>报告期内基金的业绩表现</w:t>
      </w:r>
    </w:p>
    <w:p w:rsidR="00D46E1A" w:rsidRDefault="00D46E1A" w:rsidP="00D46E1A">
      <w:pPr>
        <w:pStyle w:val="-"/>
        <w:ind w:firstLine="420"/>
      </w:pPr>
      <w:r>
        <w:rPr>
          <w:rFonts w:hint="eastAsia"/>
        </w:rPr>
        <w:t>截至报告期末，本基金份额净值为1.272元，报告期内，份额净值增长率为4.26%，同期业绩基准增长率为3.97%。</w:t>
      </w:r>
    </w:p>
    <w:p w:rsidR="00D46E1A" w:rsidRDefault="00D46E1A" w:rsidP="00D46E1A">
      <w:pPr>
        <w:pStyle w:val="-2"/>
        <w:spacing w:before="312"/>
      </w:pPr>
      <w:r>
        <w:rPr>
          <w:rFonts w:hint="eastAsia"/>
        </w:rPr>
        <w:t>报告期内基金持有人数或基金资产净值预警说明</w:t>
      </w:r>
    </w:p>
    <w:p w:rsidR="00D46E1A" w:rsidRDefault="00D46E1A" w:rsidP="00D46E1A">
      <w:pPr>
        <w:pStyle w:val="-"/>
        <w:ind w:firstLine="420"/>
      </w:pPr>
      <w:r>
        <w:rPr>
          <w:rFonts w:hint="eastAsia"/>
        </w:rPr>
        <w:t>报告期内，本基金已出现连续二十个交易日基金份额持有人数量不满二百人或者基金资产净值低于五千万元的情形，具体时间范围如下：</w:t>
      </w:r>
    </w:p>
    <w:p w:rsidR="00D46E1A" w:rsidRDefault="00D46E1A" w:rsidP="00D46E1A">
      <w:pPr>
        <w:pStyle w:val="-"/>
        <w:ind w:firstLine="420"/>
      </w:pPr>
      <w:r>
        <w:rPr>
          <w:rFonts w:hint="eastAsia"/>
        </w:rPr>
        <w:t>2020年07月23日至2020年09月28日；</w:t>
      </w:r>
    </w:p>
    <w:p w:rsidR="00D46E1A" w:rsidRDefault="00D46E1A" w:rsidP="00D46E1A">
      <w:pPr>
        <w:pStyle w:val="-"/>
        <w:ind w:firstLine="420"/>
      </w:pPr>
      <w:r>
        <w:rPr>
          <w:rFonts w:hint="eastAsia"/>
        </w:rPr>
        <w:t>南方金砖四国指数（QDII）已于2020年9月18日发布《南方金砖四国指数证券投资基金基金份额持有人大会表决结果暨决议生效的公告》，本基金于2020年9月19日进入基金财产清算程序。</w:t>
      </w:r>
    </w:p>
    <w:p w:rsidR="00D46E1A" w:rsidRDefault="00D46E1A" w:rsidP="00D46E1A">
      <w:pPr>
        <w:pStyle w:val="-1"/>
        <w:ind w:left="281" w:hanging="281"/>
      </w:pPr>
      <w:r>
        <w:rPr>
          <w:rFonts w:hint="eastAsia"/>
        </w:rPr>
        <w:t>投资组合报告</w:t>
      </w:r>
    </w:p>
    <w:p w:rsidR="00D46E1A" w:rsidRDefault="00D46E1A" w:rsidP="00D46E1A">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D46E1A" w:rsidTr="00D46E1A">
        <w:trPr>
          <w:cnfStyle w:val="100000000000" w:firstRow="1" w:lastRow="0" w:firstColumn="0" w:lastColumn="0" w:oddVBand="0" w:evenVBand="0" w:oddHBand="0" w:evenHBand="0" w:firstRowFirstColumn="0" w:firstRowLastColumn="0" w:lastRowFirstColumn="0" w:lastRowLastColumn="0"/>
        </w:trPr>
        <w:tc>
          <w:tcPr>
            <w:tcW w:w="2130" w:type="dxa"/>
          </w:tcPr>
          <w:p w:rsidR="00D46E1A" w:rsidRDefault="00D46E1A" w:rsidP="00D46E1A">
            <w:pPr>
              <w:jc w:val="center"/>
            </w:pPr>
            <w:r>
              <w:rPr>
                <w:rFonts w:hint="eastAsia"/>
              </w:rPr>
              <w:t>序号</w:t>
            </w:r>
          </w:p>
        </w:tc>
        <w:tc>
          <w:tcPr>
            <w:tcW w:w="2130" w:type="dxa"/>
          </w:tcPr>
          <w:p w:rsidR="00D46E1A" w:rsidRDefault="00D46E1A" w:rsidP="00D46E1A">
            <w:pPr>
              <w:jc w:val="center"/>
            </w:pPr>
            <w:r>
              <w:rPr>
                <w:rFonts w:hint="eastAsia"/>
              </w:rPr>
              <w:t>项目</w:t>
            </w:r>
          </w:p>
        </w:tc>
        <w:tc>
          <w:tcPr>
            <w:tcW w:w="2131" w:type="dxa"/>
          </w:tcPr>
          <w:p w:rsidR="00D46E1A" w:rsidRDefault="00D46E1A" w:rsidP="00D46E1A">
            <w:pPr>
              <w:jc w:val="center"/>
            </w:pPr>
            <w:r>
              <w:rPr>
                <w:rFonts w:hint="eastAsia"/>
              </w:rPr>
              <w:t>金额（人民币元）</w:t>
            </w:r>
          </w:p>
        </w:tc>
        <w:tc>
          <w:tcPr>
            <w:tcW w:w="2131" w:type="dxa"/>
          </w:tcPr>
          <w:p w:rsidR="00D46E1A" w:rsidRDefault="00D46E1A" w:rsidP="00D46E1A">
            <w:pPr>
              <w:jc w:val="center"/>
            </w:pPr>
            <w:r>
              <w:rPr>
                <w:rFonts w:hint="eastAsia"/>
              </w:rPr>
              <w:t>占基金总资产的比例（</w:t>
            </w:r>
            <w:r>
              <w:rPr>
                <w:rFonts w:hint="eastAsia"/>
              </w:rPr>
              <w:t>%</w:t>
            </w:r>
            <w:r>
              <w:rPr>
                <w:rFonts w:hint="eastAsia"/>
              </w:rPr>
              <w:t>）</w:t>
            </w:r>
          </w:p>
        </w:tc>
      </w:tr>
      <w:tr w:rsidR="00D46E1A" w:rsidTr="00D46E1A">
        <w:tc>
          <w:tcPr>
            <w:tcW w:w="2130" w:type="dxa"/>
          </w:tcPr>
          <w:p w:rsidR="00D46E1A" w:rsidRDefault="00D46E1A" w:rsidP="00D46E1A">
            <w:pPr>
              <w:jc w:val="center"/>
            </w:pPr>
            <w:r>
              <w:t>1</w:t>
            </w:r>
          </w:p>
        </w:tc>
        <w:tc>
          <w:tcPr>
            <w:tcW w:w="2130" w:type="dxa"/>
          </w:tcPr>
          <w:p w:rsidR="00D46E1A" w:rsidRDefault="00D46E1A" w:rsidP="00D46E1A">
            <w:pPr>
              <w:jc w:val="left"/>
            </w:pPr>
            <w:r>
              <w:rPr>
                <w:rFonts w:hint="eastAsia"/>
              </w:rPr>
              <w:t>权益投资</w:t>
            </w:r>
          </w:p>
        </w:tc>
        <w:tc>
          <w:tcPr>
            <w:tcW w:w="2131" w:type="dxa"/>
          </w:tcPr>
          <w:p w:rsidR="00D46E1A" w:rsidRDefault="00D46E1A" w:rsidP="00D46E1A">
            <w:pPr>
              <w:jc w:val="right"/>
            </w:pPr>
            <w:r>
              <w:t>29,020,180.66</w:t>
            </w:r>
          </w:p>
        </w:tc>
        <w:tc>
          <w:tcPr>
            <w:tcW w:w="2131" w:type="dxa"/>
          </w:tcPr>
          <w:p w:rsidR="00D46E1A" w:rsidRDefault="00D46E1A" w:rsidP="00D46E1A">
            <w:pPr>
              <w:jc w:val="right"/>
            </w:pPr>
            <w:r>
              <w:t>88.01</w:t>
            </w:r>
          </w:p>
        </w:tc>
      </w:tr>
      <w:tr w:rsidR="00D46E1A" w:rsidTr="00D46E1A">
        <w:tc>
          <w:tcPr>
            <w:tcW w:w="2130" w:type="dxa"/>
          </w:tcPr>
          <w:p w:rsidR="00D46E1A" w:rsidRDefault="00D46E1A" w:rsidP="00D46E1A">
            <w:pPr>
              <w:jc w:val="center"/>
            </w:pPr>
          </w:p>
        </w:tc>
        <w:tc>
          <w:tcPr>
            <w:tcW w:w="2130" w:type="dxa"/>
          </w:tcPr>
          <w:p w:rsidR="00D46E1A" w:rsidRDefault="00D46E1A" w:rsidP="00D46E1A">
            <w:pPr>
              <w:jc w:val="left"/>
            </w:pPr>
            <w:r>
              <w:rPr>
                <w:rFonts w:hint="eastAsia"/>
              </w:rPr>
              <w:t>其中：普通股</w:t>
            </w:r>
          </w:p>
        </w:tc>
        <w:tc>
          <w:tcPr>
            <w:tcW w:w="2131" w:type="dxa"/>
          </w:tcPr>
          <w:p w:rsidR="00D46E1A" w:rsidRDefault="00D46E1A" w:rsidP="00D46E1A">
            <w:pPr>
              <w:jc w:val="right"/>
            </w:pPr>
            <w:r>
              <w:t>15,108,221.97</w:t>
            </w:r>
          </w:p>
        </w:tc>
        <w:tc>
          <w:tcPr>
            <w:tcW w:w="2131" w:type="dxa"/>
          </w:tcPr>
          <w:p w:rsidR="00D46E1A" w:rsidRDefault="00D46E1A" w:rsidP="00D46E1A">
            <w:pPr>
              <w:jc w:val="right"/>
            </w:pPr>
            <w:r>
              <w:t>45.82</w:t>
            </w:r>
          </w:p>
        </w:tc>
      </w:tr>
      <w:tr w:rsidR="00D46E1A" w:rsidTr="00D46E1A">
        <w:tc>
          <w:tcPr>
            <w:tcW w:w="2130" w:type="dxa"/>
          </w:tcPr>
          <w:p w:rsidR="00D46E1A" w:rsidRDefault="00D46E1A" w:rsidP="00D46E1A">
            <w:pPr>
              <w:jc w:val="center"/>
            </w:pPr>
          </w:p>
        </w:tc>
        <w:tc>
          <w:tcPr>
            <w:tcW w:w="2130" w:type="dxa"/>
          </w:tcPr>
          <w:p w:rsidR="00D46E1A" w:rsidRDefault="00D46E1A" w:rsidP="00D46E1A">
            <w:pPr>
              <w:jc w:val="left"/>
            </w:pPr>
            <w:r>
              <w:rPr>
                <w:rFonts w:hint="eastAsia"/>
              </w:rPr>
              <w:t xml:space="preserve">      </w:t>
            </w:r>
            <w:r>
              <w:rPr>
                <w:rFonts w:hint="eastAsia"/>
              </w:rPr>
              <w:t>存托凭证</w:t>
            </w:r>
          </w:p>
        </w:tc>
        <w:tc>
          <w:tcPr>
            <w:tcW w:w="2131" w:type="dxa"/>
          </w:tcPr>
          <w:p w:rsidR="00D46E1A" w:rsidRDefault="00D46E1A" w:rsidP="00D46E1A">
            <w:pPr>
              <w:jc w:val="right"/>
            </w:pPr>
            <w:r>
              <w:t>13,911,958.69</w:t>
            </w:r>
          </w:p>
        </w:tc>
        <w:tc>
          <w:tcPr>
            <w:tcW w:w="2131" w:type="dxa"/>
          </w:tcPr>
          <w:p w:rsidR="00D46E1A" w:rsidRDefault="00D46E1A" w:rsidP="00D46E1A">
            <w:pPr>
              <w:jc w:val="right"/>
            </w:pPr>
            <w:r>
              <w:t>42.19</w:t>
            </w:r>
          </w:p>
        </w:tc>
      </w:tr>
      <w:tr w:rsidR="00D46E1A" w:rsidTr="00D46E1A">
        <w:tc>
          <w:tcPr>
            <w:tcW w:w="2130" w:type="dxa"/>
          </w:tcPr>
          <w:p w:rsidR="00D46E1A" w:rsidRDefault="00D46E1A" w:rsidP="00D46E1A">
            <w:pPr>
              <w:jc w:val="center"/>
            </w:pPr>
            <w:r>
              <w:t>2</w:t>
            </w:r>
          </w:p>
        </w:tc>
        <w:tc>
          <w:tcPr>
            <w:tcW w:w="2130" w:type="dxa"/>
          </w:tcPr>
          <w:p w:rsidR="00D46E1A" w:rsidRDefault="00D46E1A" w:rsidP="00D46E1A">
            <w:pPr>
              <w:jc w:val="left"/>
            </w:pPr>
            <w:r>
              <w:rPr>
                <w:rFonts w:hint="eastAsia"/>
              </w:rPr>
              <w:t>基金投资</w:t>
            </w:r>
          </w:p>
        </w:tc>
        <w:tc>
          <w:tcPr>
            <w:tcW w:w="2131" w:type="dxa"/>
          </w:tcPr>
          <w:p w:rsidR="00D46E1A" w:rsidRDefault="00D46E1A" w:rsidP="00D46E1A">
            <w:pPr>
              <w:jc w:val="right"/>
            </w:pPr>
            <w:r>
              <w:t>-</w:t>
            </w:r>
          </w:p>
        </w:tc>
        <w:tc>
          <w:tcPr>
            <w:tcW w:w="2131" w:type="dxa"/>
          </w:tcPr>
          <w:p w:rsidR="00D46E1A" w:rsidRDefault="00D46E1A" w:rsidP="00D46E1A">
            <w:pPr>
              <w:jc w:val="right"/>
            </w:pPr>
            <w:r>
              <w:t>-</w:t>
            </w:r>
          </w:p>
        </w:tc>
      </w:tr>
      <w:tr w:rsidR="00D46E1A" w:rsidTr="00D46E1A">
        <w:tc>
          <w:tcPr>
            <w:tcW w:w="2130" w:type="dxa"/>
          </w:tcPr>
          <w:p w:rsidR="00D46E1A" w:rsidRDefault="00D46E1A" w:rsidP="00D46E1A">
            <w:pPr>
              <w:jc w:val="center"/>
            </w:pPr>
            <w:r>
              <w:t>3</w:t>
            </w:r>
          </w:p>
        </w:tc>
        <w:tc>
          <w:tcPr>
            <w:tcW w:w="2130" w:type="dxa"/>
          </w:tcPr>
          <w:p w:rsidR="00D46E1A" w:rsidRDefault="00D46E1A" w:rsidP="00D46E1A">
            <w:pPr>
              <w:jc w:val="left"/>
            </w:pPr>
            <w:r>
              <w:rPr>
                <w:rFonts w:hint="eastAsia"/>
              </w:rPr>
              <w:t>固定收益投资</w:t>
            </w:r>
          </w:p>
        </w:tc>
        <w:tc>
          <w:tcPr>
            <w:tcW w:w="2131" w:type="dxa"/>
          </w:tcPr>
          <w:p w:rsidR="00D46E1A" w:rsidRDefault="00D46E1A" w:rsidP="00D46E1A">
            <w:pPr>
              <w:jc w:val="right"/>
            </w:pPr>
            <w:r>
              <w:t>-</w:t>
            </w:r>
          </w:p>
        </w:tc>
        <w:tc>
          <w:tcPr>
            <w:tcW w:w="2131" w:type="dxa"/>
          </w:tcPr>
          <w:p w:rsidR="00D46E1A" w:rsidRDefault="00D46E1A" w:rsidP="00D46E1A">
            <w:pPr>
              <w:jc w:val="right"/>
            </w:pPr>
            <w:r>
              <w:t>-</w:t>
            </w:r>
          </w:p>
        </w:tc>
      </w:tr>
      <w:tr w:rsidR="00D46E1A" w:rsidTr="00D46E1A">
        <w:tc>
          <w:tcPr>
            <w:tcW w:w="2130" w:type="dxa"/>
          </w:tcPr>
          <w:p w:rsidR="00D46E1A" w:rsidRDefault="00D46E1A" w:rsidP="00D46E1A">
            <w:pPr>
              <w:jc w:val="center"/>
            </w:pPr>
          </w:p>
        </w:tc>
        <w:tc>
          <w:tcPr>
            <w:tcW w:w="2130" w:type="dxa"/>
          </w:tcPr>
          <w:p w:rsidR="00D46E1A" w:rsidRDefault="00D46E1A" w:rsidP="00D46E1A">
            <w:pPr>
              <w:jc w:val="left"/>
            </w:pPr>
            <w:r>
              <w:rPr>
                <w:rFonts w:hint="eastAsia"/>
              </w:rPr>
              <w:t>其中：债券</w:t>
            </w:r>
          </w:p>
        </w:tc>
        <w:tc>
          <w:tcPr>
            <w:tcW w:w="2131" w:type="dxa"/>
          </w:tcPr>
          <w:p w:rsidR="00D46E1A" w:rsidRDefault="00D46E1A" w:rsidP="00D46E1A">
            <w:pPr>
              <w:jc w:val="right"/>
            </w:pPr>
            <w:r>
              <w:t>-</w:t>
            </w:r>
          </w:p>
        </w:tc>
        <w:tc>
          <w:tcPr>
            <w:tcW w:w="2131" w:type="dxa"/>
          </w:tcPr>
          <w:p w:rsidR="00D46E1A" w:rsidRDefault="00D46E1A" w:rsidP="00D46E1A">
            <w:pPr>
              <w:jc w:val="right"/>
            </w:pPr>
            <w:r>
              <w:t>-</w:t>
            </w:r>
          </w:p>
        </w:tc>
      </w:tr>
      <w:tr w:rsidR="00D46E1A" w:rsidTr="00D46E1A">
        <w:tc>
          <w:tcPr>
            <w:tcW w:w="2130" w:type="dxa"/>
          </w:tcPr>
          <w:p w:rsidR="00D46E1A" w:rsidRDefault="00D46E1A" w:rsidP="00D46E1A">
            <w:pPr>
              <w:jc w:val="center"/>
            </w:pPr>
          </w:p>
        </w:tc>
        <w:tc>
          <w:tcPr>
            <w:tcW w:w="2130" w:type="dxa"/>
          </w:tcPr>
          <w:p w:rsidR="00D46E1A" w:rsidRDefault="00D46E1A" w:rsidP="00D46E1A">
            <w:pPr>
              <w:jc w:val="left"/>
            </w:pPr>
            <w:r>
              <w:rPr>
                <w:rFonts w:hint="eastAsia"/>
              </w:rPr>
              <w:t xml:space="preserve">      </w:t>
            </w:r>
            <w:r>
              <w:rPr>
                <w:rFonts w:hint="eastAsia"/>
              </w:rPr>
              <w:t>资产支持证券</w:t>
            </w:r>
          </w:p>
        </w:tc>
        <w:tc>
          <w:tcPr>
            <w:tcW w:w="2131" w:type="dxa"/>
          </w:tcPr>
          <w:p w:rsidR="00D46E1A" w:rsidRDefault="00D46E1A" w:rsidP="00D46E1A">
            <w:pPr>
              <w:jc w:val="right"/>
            </w:pPr>
            <w:r>
              <w:t>-</w:t>
            </w:r>
          </w:p>
        </w:tc>
        <w:tc>
          <w:tcPr>
            <w:tcW w:w="2131" w:type="dxa"/>
          </w:tcPr>
          <w:p w:rsidR="00D46E1A" w:rsidRDefault="00D46E1A" w:rsidP="00D46E1A">
            <w:pPr>
              <w:jc w:val="right"/>
            </w:pPr>
            <w:r>
              <w:t>-</w:t>
            </w:r>
          </w:p>
        </w:tc>
      </w:tr>
      <w:tr w:rsidR="00D46E1A" w:rsidTr="00D46E1A">
        <w:tc>
          <w:tcPr>
            <w:tcW w:w="2130" w:type="dxa"/>
          </w:tcPr>
          <w:p w:rsidR="00D46E1A" w:rsidRDefault="00D46E1A" w:rsidP="00D46E1A">
            <w:pPr>
              <w:jc w:val="center"/>
            </w:pPr>
            <w:r>
              <w:t>4</w:t>
            </w:r>
          </w:p>
        </w:tc>
        <w:tc>
          <w:tcPr>
            <w:tcW w:w="2130" w:type="dxa"/>
          </w:tcPr>
          <w:p w:rsidR="00D46E1A" w:rsidRDefault="00D46E1A" w:rsidP="00D46E1A">
            <w:pPr>
              <w:jc w:val="left"/>
            </w:pPr>
            <w:r>
              <w:rPr>
                <w:rFonts w:hint="eastAsia"/>
              </w:rPr>
              <w:t>金融衍生品投资</w:t>
            </w:r>
          </w:p>
        </w:tc>
        <w:tc>
          <w:tcPr>
            <w:tcW w:w="2131" w:type="dxa"/>
          </w:tcPr>
          <w:p w:rsidR="00D46E1A" w:rsidRDefault="00D46E1A" w:rsidP="00D46E1A">
            <w:pPr>
              <w:jc w:val="right"/>
            </w:pPr>
            <w:r>
              <w:t>-</w:t>
            </w:r>
          </w:p>
        </w:tc>
        <w:tc>
          <w:tcPr>
            <w:tcW w:w="2131" w:type="dxa"/>
          </w:tcPr>
          <w:p w:rsidR="00D46E1A" w:rsidRDefault="00D46E1A" w:rsidP="00D46E1A">
            <w:pPr>
              <w:jc w:val="right"/>
            </w:pPr>
            <w:r>
              <w:t>-</w:t>
            </w:r>
          </w:p>
        </w:tc>
      </w:tr>
      <w:tr w:rsidR="00D46E1A" w:rsidTr="00D46E1A">
        <w:tc>
          <w:tcPr>
            <w:tcW w:w="2130" w:type="dxa"/>
          </w:tcPr>
          <w:p w:rsidR="00D46E1A" w:rsidRDefault="00D46E1A" w:rsidP="00D46E1A">
            <w:pPr>
              <w:jc w:val="center"/>
            </w:pPr>
          </w:p>
        </w:tc>
        <w:tc>
          <w:tcPr>
            <w:tcW w:w="2130" w:type="dxa"/>
          </w:tcPr>
          <w:p w:rsidR="00D46E1A" w:rsidRDefault="00D46E1A" w:rsidP="00D46E1A">
            <w:pPr>
              <w:jc w:val="left"/>
            </w:pPr>
            <w:r>
              <w:rPr>
                <w:rFonts w:hint="eastAsia"/>
              </w:rPr>
              <w:t>其中：远期</w:t>
            </w:r>
          </w:p>
        </w:tc>
        <w:tc>
          <w:tcPr>
            <w:tcW w:w="2131" w:type="dxa"/>
          </w:tcPr>
          <w:p w:rsidR="00D46E1A" w:rsidRDefault="00D46E1A" w:rsidP="00D46E1A">
            <w:pPr>
              <w:jc w:val="right"/>
            </w:pPr>
            <w:r>
              <w:t>-</w:t>
            </w:r>
          </w:p>
        </w:tc>
        <w:tc>
          <w:tcPr>
            <w:tcW w:w="2131" w:type="dxa"/>
          </w:tcPr>
          <w:p w:rsidR="00D46E1A" w:rsidRDefault="00D46E1A" w:rsidP="00D46E1A">
            <w:pPr>
              <w:jc w:val="right"/>
            </w:pPr>
            <w:r>
              <w:t>-</w:t>
            </w:r>
          </w:p>
        </w:tc>
      </w:tr>
      <w:tr w:rsidR="00D46E1A" w:rsidTr="00D46E1A">
        <w:tc>
          <w:tcPr>
            <w:tcW w:w="2130" w:type="dxa"/>
          </w:tcPr>
          <w:p w:rsidR="00D46E1A" w:rsidRDefault="00D46E1A" w:rsidP="00D46E1A">
            <w:pPr>
              <w:jc w:val="center"/>
            </w:pPr>
          </w:p>
        </w:tc>
        <w:tc>
          <w:tcPr>
            <w:tcW w:w="2130" w:type="dxa"/>
          </w:tcPr>
          <w:p w:rsidR="00D46E1A" w:rsidRDefault="00D46E1A" w:rsidP="00D46E1A">
            <w:pPr>
              <w:jc w:val="left"/>
            </w:pPr>
            <w:r>
              <w:rPr>
                <w:rFonts w:hint="eastAsia"/>
              </w:rPr>
              <w:t xml:space="preserve">      </w:t>
            </w:r>
            <w:r>
              <w:rPr>
                <w:rFonts w:hint="eastAsia"/>
              </w:rPr>
              <w:t>期货</w:t>
            </w:r>
          </w:p>
        </w:tc>
        <w:tc>
          <w:tcPr>
            <w:tcW w:w="2131" w:type="dxa"/>
          </w:tcPr>
          <w:p w:rsidR="00D46E1A" w:rsidRDefault="00D46E1A" w:rsidP="00D46E1A">
            <w:pPr>
              <w:jc w:val="right"/>
            </w:pPr>
            <w:r>
              <w:t>-</w:t>
            </w:r>
          </w:p>
        </w:tc>
        <w:tc>
          <w:tcPr>
            <w:tcW w:w="2131" w:type="dxa"/>
          </w:tcPr>
          <w:p w:rsidR="00D46E1A" w:rsidRDefault="00D46E1A" w:rsidP="00D46E1A">
            <w:pPr>
              <w:jc w:val="right"/>
            </w:pPr>
            <w:r>
              <w:t>-</w:t>
            </w:r>
          </w:p>
        </w:tc>
      </w:tr>
      <w:tr w:rsidR="00D46E1A" w:rsidTr="00D46E1A">
        <w:tc>
          <w:tcPr>
            <w:tcW w:w="2130" w:type="dxa"/>
          </w:tcPr>
          <w:p w:rsidR="00D46E1A" w:rsidRDefault="00D46E1A" w:rsidP="00D46E1A">
            <w:pPr>
              <w:jc w:val="center"/>
            </w:pPr>
          </w:p>
        </w:tc>
        <w:tc>
          <w:tcPr>
            <w:tcW w:w="2130" w:type="dxa"/>
          </w:tcPr>
          <w:p w:rsidR="00D46E1A" w:rsidRDefault="00D46E1A" w:rsidP="00D46E1A">
            <w:pPr>
              <w:jc w:val="left"/>
            </w:pPr>
            <w:r>
              <w:rPr>
                <w:rFonts w:hint="eastAsia"/>
              </w:rPr>
              <w:t xml:space="preserve">      </w:t>
            </w:r>
            <w:r>
              <w:rPr>
                <w:rFonts w:hint="eastAsia"/>
              </w:rPr>
              <w:t>期权</w:t>
            </w:r>
          </w:p>
        </w:tc>
        <w:tc>
          <w:tcPr>
            <w:tcW w:w="2131" w:type="dxa"/>
          </w:tcPr>
          <w:p w:rsidR="00D46E1A" w:rsidRDefault="00D46E1A" w:rsidP="00D46E1A">
            <w:pPr>
              <w:jc w:val="right"/>
            </w:pPr>
            <w:r>
              <w:t>-</w:t>
            </w:r>
          </w:p>
        </w:tc>
        <w:tc>
          <w:tcPr>
            <w:tcW w:w="2131" w:type="dxa"/>
          </w:tcPr>
          <w:p w:rsidR="00D46E1A" w:rsidRDefault="00D46E1A" w:rsidP="00D46E1A">
            <w:pPr>
              <w:jc w:val="right"/>
            </w:pPr>
            <w:r>
              <w:t>-</w:t>
            </w:r>
          </w:p>
        </w:tc>
      </w:tr>
      <w:tr w:rsidR="00D46E1A" w:rsidTr="00D46E1A">
        <w:tc>
          <w:tcPr>
            <w:tcW w:w="2130" w:type="dxa"/>
          </w:tcPr>
          <w:p w:rsidR="00D46E1A" w:rsidRDefault="00D46E1A" w:rsidP="00D46E1A">
            <w:pPr>
              <w:jc w:val="center"/>
            </w:pPr>
          </w:p>
        </w:tc>
        <w:tc>
          <w:tcPr>
            <w:tcW w:w="2130" w:type="dxa"/>
          </w:tcPr>
          <w:p w:rsidR="00D46E1A" w:rsidRDefault="00D46E1A" w:rsidP="00D46E1A">
            <w:pPr>
              <w:jc w:val="left"/>
            </w:pPr>
            <w:r>
              <w:rPr>
                <w:rFonts w:hint="eastAsia"/>
              </w:rPr>
              <w:t xml:space="preserve">      </w:t>
            </w:r>
            <w:r>
              <w:rPr>
                <w:rFonts w:hint="eastAsia"/>
              </w:rPr>
              <w:t>权证</w:t>
            </w:r>
          </w:p>
        </w:tc>
        <w:tc>
          <w:tcPr>
            <w:tcW w:w="2131" w:type="dxa"/>
          </w:tcPr>
          <w:p w:rsidR="00D46E1A" w:rsidRDefault="00D46E1A" w:rsidP="00D46E1A">
            <w:pPr>
              <w:jc w:val="right"/>
            </w:pPr>
            <w:r>
              <w:t>-</w:t>
            </w:r>
          </w:p>
        </w:tc>
        <w:tc>
          <w:tcPr>
            <w:tcW w:w="2131" w:type="dxa"/>
          </w:tcPr>
          <w:p w:rsidR="00D46E1A" w:rsidRDefault="00D46E1A" w:rsidP="00D46E1A">
            <w:pPr>
              <w:jc w:val="right"/>
            </w:pPr>
            <w:r>
              <w:t>-</w:t>
            </w:r>
          </w:p>
        </w:tc>
      </w:tr>
      <w:tr w:rsidR="00D46E1A" w:rsidTr="00D46E1A">
        <w:tc>
          <w:tcPr>
            <w:tcW w:w="2130" w:type="dxa"/>
          </w:tcPr>
          <w:p w:rsidR="00D46E1A" w:rsidRDefault="00D46E1A" w:rsidP="00D46E1A">
            <w:pPr>
              <w:jc w:val="center"/>
            </w:pPr>
            <w:r>
              <w:t>5</w:t>
            </w:r>
          </w:p>
        </w:tc>
        <w:tc>
          <w:tcPr>
            <w:tcW w:w="2130" w:type="dxa"/>
          </w:tcPr>
          <w:p w:rsidR="00D46E1A" w:rsidRDefault="00D46E1A" w:rsidP="00D46E1A">
            <w:pPr>
              <w:jc w:val="left"/>
            </w:pPr>
            <w:r>
              <w:rPr>
                <w:rFonts w:hint="eastAsia"/>
              </w:rPr>
              <w:t>买入返售金融资产</w:t>
            </w:r>
          </w:p>
        </w:tc>
        <w:tc>
          <w:tcPr>
            <w:tcW w:w="2131" w:type="dxa"/>
          </w:tcPr>
          <w:p w:rsidR="00D46E1A" w:rsidRDefault="00D46E1A" w:rsidP="00D46E1A">
            <w:pPr>
              <w:jc w:val="right"/>
            </w:pPr>
            <w:r>
              <w:t>-</w:t>
            </w:r>
          </w:p>
        </w:tc>
        <w:tc>
          <w:tcPr>
            <w:tcW w:w="2131" w:type="dxa"/>
          </w:tcPr>
          <w:p w:rsidR="00D46E1A" w:rsidRDefault="00D46E1A" w:rsidP="00D46E1A">
            <w:pPr>
              <w:jc w:val="right"/>
            </w:pPr>
            <w:r>
              <w:t>-</w:t>
            </w:r>
          </w:p>
        </w:tc>
      </w:tr>
      <w:tr w:rsidR="00D46E1A" w:rsidTr="00D46E1A">
        <w:tc>
          <w:tcPr>
            <w:tcW w:w="2130" w:type="dxa"/>
          </w:tcPr>
          <w:p w:rsidR="00D46E1A" w:rsidRDefault="00D46E1A" w:rsidP="00D46E1A">
            <w:pPr>
              <w:jc w:val="center"/>
            </w:pPr>
          </w:p>
        </w:tc>
        <w:tc>
          <w:tcPr>
            <w:tcW w:w="2130" w:type="dxa"/>
          </w:tcPr>
          <w:p w:rsidR="00D46E1A" w:rsidRDefault="00D46E1A" w:rsidP="00D46E1A">
            <w:pPr>
              <w:jc w:val="left"/>
            </w:pPr>
            <w:r>
              <w:rPr>
                <w:rFonts w:hint="eastAsia"/>
              </w:rPr>
              <w:t>其中：买断式回购的买入返售金融资产</w:t>
            </w:r>
          </w:p>
        </w:tc>
        <w:tc>
          <w:tcPr>
            <w:tcW w:w="2131" w:type="dxa"/>
          </w:tcPr>
          <w:p w:rsidR="00D46E1A" w:rsidRDefault="00D46E1A" w:rsidP="00D46E1A">
            <w:pPr>
              <w:jc w:val="right"/>
            </w:pPr>
            <w:r>
              <w:t>-</w:t>
            </w:r>
          </w:p>
        </w:tc>
        <w:tc>
          <w:tcPr>
            <w:tcW w:w="2131" w:type="dxa"/>
          </w:tcPr>
          <w:p w:rsidR="00D46E1A" w:rsidRDefault="00D46E1A" w:rsidP="00D46E1A">
            <w:pPr>
              <w:jc w:val="right"/>
            </w:pPr>
            <w:r>
              <w:t>-</w:t>
            </w:r>
          </w:p>
        </w:tc>
      </w:tr>
      <w:tr w:rsidR="00D46E1A" w:rsidTr="00D46E1A">
        <w:tc>
          <w:tcPr>
            <w:tcW w:w="2130" w:type="dxa"/>
          </w:tcPr>
          <w:p w:rsidR="00D46E1A" w:rsidRDefault="00D46E1A" w:rsidP="00D46E1A">
            <w:pPr>
              <w:jc w:val="center"/>
            </w:pPr>
            <w:r>
              <w:t>6</w:t>
            </w:r>
          </w:p>
        </w:tc>
        <w:tc>
          <w:tcPr>
            <w:tcW w:w="2130" w:type="dxa"/>
          </w:tcPr>
          <w:p w:rsidR="00D46E1A" w:rsidRDefault="00D46E1A" w:rsidP="00D46E1A">
            <w:pPr>
              <w:jc w:val="left"/>
            </w:pPr>
            <w:r>
              <w:rPr>
                <w:rFonts w:hint="eastAsia"/>
              </w:rPr>
              <w:t>货币市场工具</w:t>
            </w:r>
          </w:p>
        </w:tc>
        <w:tc>
          <w:tcPr>
            <w:tcW w:w="2131" w:type="dxa"/>
          </w:tcPr>
          <w:p w:rsidR="00D46E1A" w:rsidRDefault="00D46E1A" w:rsidP="00D46E1A">
            <w:pPr>
              <w:jc w:val="right"/>
            </w:pPr>
            <w:r>
              <w:t>-</w:t>
            </w:r>
          </w:p>
        </w:tc>
        <w:tc>
          <w:tcPr>
            <w:tcW w:w="2131" w:type="dxa"/>
          </w:tcPr>
          <w:p w:rsidR="00D46E1A" w:rsidRDefault="00D46E1A" w:rsidP="00D46E1A">
            <w:pPr>
              <w:jc w:val="right"/>
            </w:pPr>
            <w:r>
              <w:t>-</w:t>
            </w:r>
          </w:p>
        </w:tc>
      </w:tr>
      <w:tr w:rsidR="00D46E1A" w:rsidTr="00D46E1A">
        <w:tc>
          <w:tcPr>
            <w:tcW w:w="2130" w:type="dxa"/>
          </w:tcPr>
          <w:p w:rsidR="00D46E1A" w:rsidRDefault="00D46E1A" w:rsidP="00D46E1A">
            <w:pPr>
              <w:jc w:val="center"/>
            </w:pPr>
            <w:r>
              <w:t>7</w:t>
            </w:r>
          </w:p>
        </w:tc>
        <w:tc>
          <w:tcPr>
            <w:tcW w:w="2130" w:type="dxa"/>
          </w:tcPr>
          <w:p w:rsidR="00D46E1A" w:rsidRDefault="00D46E1A" w:rsidP="00D46E1A">
            <w:pPr>
              <w:jc w:val="left"/>
            </w:pPr>
            <w:r>
              <w:rPr>
                <w:rFonts w:hint="eastAsia"/>
              </w:rPr>
              <w:t>银行存款和结算备付金合计</w:t>
            </w:r>
          </w:p>
        </w:tc>
        <w:tc>
          <w:tcPr>
            <w:tcW w:w="2131" w:type="dxa"/>
          </w:tcPr>
          <w:p w:rsidR="00D46E1A" w:rsidRDefault="00D46E1A" w:rsidP="00D46E1A">
            <w:pPr>
              <w:jc w:val="right"/>
            </w:pPr>
            <w:r>
              <w:t>3,588,486.89</w:t>
            </w:r>
          </w:p>
        </w:tc>
        <w:tc>
          <w:tcPr>
            <w:tcW w:w="2131" w:type="dxa"/>
          </w:tcPr>
          <w:p w:rsidR="00D46E1A" w:rsidRDefault="00D46E1A" w:rsidP="00D46E1A">
            <w:pPr>
              <w:jc w:val="right"/>
            </w:pPr>
            <w:r>
              <w:t>10.88</w:t>
            </w:r>
          </w:p>
        </w:tc>
      </w:tr>
      <w:tr w:rsidR="00D46E1A" w:rsidTr="00D46E1A">
        <w:tc>
          <w:tcPr>
            <w:tcW w:w="2130" w:type="dxa"/>
          </w:tcPr>
          <w:p w:rsidR="00D46E1A" w:rsidRDefault="00D46E1A" w:rsidP="00D46E1A">
            <w:pPr>
              <w:jc w:val="center"/>
            </w:pPr>
            <w:r>
              <w:t>8</w:t>
            </w:r>
          </w:p>
        </w:tc>
        <w:tc>
          <w:tcPr>
            <w:tcW w:w="2130" w:type="dxa"/>
          </w:tcPr>
          <w:p w:rsidR="00D46E1A" w:rsidRDefault="00D46E1A" w:rsidP="00D46E1A">
            <w:pPr>
              <w:jc w:val="left"/>
            </w:pPr>
            <w:r>
              <w:rPr>
                <w:rFonts w:hint="eastAsia"/>
              </w:rPr>
              <w:t>其他资产</w:t>
            </w:r>
          </w:p>
        </w:tc>
        <w:tc>
          <w:tcPr>
            <w:tcW w:w="2131" w:type="dxa"/>
          </w:tcPr>
          <w:p w:rsidR="00D46E1A" w:rsidRDefault="00D46E1A" w:rsidP="00D46E1A">
            <w:pPr>
              <w:jc w:val="right"/>
            </w:pPr>
            <w:r>
              <w:t>363,536.42</w:t>
            </w:r>
          </w:p>
        </w:tc>
        <w:tc>
          <w:tcPr>
            <w:tcW w:w="2131" w:type="dxa"/>
          </w:tcPr>
          <w:p w:rsidR="00D46E1A" w:rsidRDefault="00D46E1A" w:rsidP="00D46E1A">
            <w:pPr>
              <w:jc w:val="right"/>
            </w:pPr>
            <w:r>
              <w:t>1.10</w:t>
            </w:r>
          </w:p>
        </w:tc>
      </w:tr>
      <w:tr w:rsidR="00D46E1A" w:rsidTr="00D46E1A">
        <w:tc>
          <w:tcPr>
            <w:tcW w:w="2130" w:type="dxa"/>
          </w:tcPr>
          <w:p w:rsidR="00D46E1A" w:rsidRDefault="00D46E1A" w:rsidP="00D46E1A">
            <w:pPr>
              <w:jc w:val="center"/>
            </w:pPr>
            <w:r>
              <w:t>9</w:t>
            </w:r>
          </w:p>
        </w:tc>
        <w:tc>
          <w:tcPr>
            <w:tcW w:w="2130" w:type="dxa"/>
          </w:tcPr>
          <w:p w:rsidR="00D46E1A" w:rsidRDefault="00D46E1A" w:rsidP="00D46E1A">
            <w:pPr>
              <w:jc w:val="left"/>
            </w:pPr>
            <w:r>
              <w:rPr>
                <w:rFonts w:hint="eastAsia"/>
              </w:rPr>
              <w:t>合计</w:t>
            </w:r>
          </w:p>
        </w:tc>
        <w:tc>
          <w:tcPr>
            <w:tcW w:w="2131" w:type="dxa"/>
          </w:tcPr>
          <w:p w:rsidR="00D46E1A" w:rsidRDefault="00D46E1A" w:rsidP="00D46E1A">
            <w:pPr>
              <w:jc w:val="right"/>
            </w:pPr>
            <w:r>
              <w:t>32,972,203.97</w:t>
            </w:r>
          </w:p>
        </w:tc>
        <w:tc>
          <w:tcPr>
            <w:tcW w:w="2131" w:type="dxa"/>
          </w:tcPr>
          <w:p w:rsidR="00D46E1A" w:rsidRDefault="00D46E1A" w:rsidP="00D46E1A">
            <w:pPr>
              <w:jc w:val="right"/>
            </w:pPr>
            <w:r>
              <w:t>100.00</w:t>
            </w:r>
          </w:p>
        </w:tc>
      </w:tr>
    </w:tbl>
    <w:p w:rsidR="00D46E1A" w:rsidRDefault="00D46E1A" w:rsidP="00D46E1A">
      <w:pPr>
        <w:pStyle w:val="-8"/>
      </w:pPr>
      <w:r>
        <w:rPr>
          <w:rFonts w:hint="eastAsia"/>
        </w:rPr>
        <w:t>注：本基金本报告期末通过港股通交易机制投资的港股市值为人民币851,146.56元，占基金资产净值比例2.64%。</w:t>
      </w:r>
    </w:p>
    <w:p w:rsidR="00D46E1A" w:rsidRDefault="00D46E1A" w:rsidP="00D46E1A">
      <w:pPr>
        <w:pStyle w:val="-2"/>
        <w:spacing w:before="312"/>
      </w:pPr>
      <w:r>
        <w:rPr>
          <w:rFonts w:hint="eastAsia"/>
        </w:rPr>
        <w:t>报告期末在各个国家（地区）证券市场的股票及存托凭证投资分布</w:t>
      </w:r>
    </w:p>
    <w:tbl>
      <w:tblPr>
        <w:tblStyle w:val="-0"/>
        <w:tblW w:w="0" w:type="auto"/>
        <w:tblLayout w:type="fixed"/>
        <w:tblLook w:val="04A0" w:firstRow="1" w:lastRow="0" w:firstColumn="1" w:lastColumn="0" w:noHBand="0" w:noVBand="1"/>
      </w:tblPr>
      <w:tblGrid>
        <w:gridCol w:w="2840"/>
        <w:gridCol w:w="2841"/>
        <w:gridCol w:w="2841"/>
      </w:tblGrid>
      <w:tr w:rsidR="00D46E1A" w:rsidTr="00D46E1A">
        <w:trPr>
          <w:cnfStyle w:val="100000000000" w:firstRow="1" w:lastRow="0" w:firstColumn="0" w:lastColumn="0" w:oddVBand="0" w:evenVBand="0" w:oddHBand="0" w:evenHBand="0" w:firstRowFirstColumn="0" w:firstRowLastColumn="0" w:lastRowFirstColumn="0" w:lastRowLastColumn="0"/>
        </w:trPr>
        <w:tc>
          <w:tcPr>
            <w:tcW w:w="2840" w:type="dxa"/>
          </w:tcPr>
          <w:p w:rsidR="00D46E1A" w:rsidRDefault="00D46E1A" w:rsidP="00D46E1A">
            <w:pPr>
              <w:jc w:val="center"/>
            </w:pPr>
            <w:r>
              <w:rPr>
                <w:rFonts w:hint="eastAsia"/>
              </w:rPr>
              <w:t>国家（地区）</w:t>
            </w:r>
          </w:p>
        </w:tc>
        <w:tc>
          <w:tcPr>
            <w:tcW w:w="2841" w:type="dxa"/>
          </w:tcPr>
          <w:p w:rsidR="00D46E1A" w:rsidRDefault="00D46E1A" w:rsidP="00D46E1A">
            <w:pPr>
              <w:jc w:val="center"/>
            </w:pPr>
            <w:r>
              <w:rPr>
                <w:rFonts w:hint="eastAsia"/>
              </w:rPr>
              <w:t>公允价值（人民币元）</w:t>
            </w:r>
          </w:p>
        </w:tc>
        <w:tc>
          <w:tcPr>
            <w:tcW w:w="2841" w:type="dxa"/>
          </w:tcPr>
          <w:p w:rsidR="00D46E1A" w:rsidRDefault="00D46E1A" w:rsidP="00D46E1A">
            <w:pPr>
              <w:jc w:val="center"/>
            </w:pPr>
            <w:r>
              <w:rPr>
                <w:rFonts w:hint="eastAsia"/>
              </w:rPr>
              <w:t>占基金资产净值比例（％）</w:t>
            </w:r>
          </w:p>
        </w:tc>
      </w:tr>
      <w:tr w:rsidR="00D46E1A" w:rsidTr="00D46E1A">
        <w:tc>
          <w:tcPr>
            <w:tcW w:w="2840" w:type="dxa"/>
          </w:tcPr>
          <w:p w:rsidR="00D46E1A" w:rsidRDefault="00D46E1A" w:rsidP="00D46E1A">
            <w:pPr>
              <w:jc w:val="left"/>
            </w:pPr>
            <w:r>
              <w:rPr>
                <w:rFonts w:hint="eastAsia"/>
              </w:rPr>
              <w:t>美国</w:t>
            </w:r>
          </w:p>
        </w:tc>
        <w:tc>
          <w:tcPr>
            <w:tcW w:w="2841" w:type="dxa"/>
          </w:tcPr>
          <w:p w:rsidR="00D46E1A" w:rsidRDefault="00D46E1A" w:rsidP="00D46E1A">
            <w:pPr>
              <w:jc w:val="right"/>
            </w:pPr>
            <w:r>
              <w:t>11,332,068.61</w:t>
            </w:r>
          </w:p>
        </w:tc>
        <w:tc>
          <w:tcPr>
            <w:tcW w:w="2841" w:type="dxa"/>
          </w:tcPr>
          <w:p w:rsidR="00D46E1A" w:rsidRDefault="00D46E1A" w:rsidP="00D46E1A">
            <w:pPr>
              <w:jc w:val="right"/>
            </w:pPr>
            <w:r>
              <w:t>35.08</w:t>
            </w:r>
          </w:p>
        </w:tc>
      </w:tr>
      <w:tr w:rsidR="00D46E1A" w:rsidTr="00D46E1A">
        <w:tc>
          <w:tcPr>
            <w:tcW w:w="2840" w:type="dxa"/>
          </w:tcPr>
          <w:p w:rsidR="00D46E1A" w:rsidRDefault="00D46E1A" w:rsidP="00D46E1A">
            <w:pPr>
              <w:jc w:val="left"/>
            </w:pPr>
            <w:r>
              <w:rPr>
                <w:rFonts w:hint="eastAsia"/>
              </w:rPr>
              <w:t>中国香港</w:t>
            </w:r>
          </w:p>
        </w:tc>
        <w:tc>
          <w:tcPr>
            <w:tcW w:w="2841" w:type="dxa"/>
          </w:tcPr>
          <w:p w:rsidR="00D46E1A" w:rsidRDefault="00D46E1A" w:rsidP="00D46E1A">
            <w:pPr>
              <w:jc w:val="right"/>
            </w:pPr>
            <w:r>
              <w:t>15,108,221.97</w:t>
            </w:r>
          </w:p>
        </w:tc>
        <w:tc>
          <w:tcPr>
            <w:tcW w:w="2841" w:type="dxa"/>
          </w:tcPr>
          <w:p w:rsidR="00D46E1A" w:rsidRDefault="00D46E1A" w:rsidP="00D46E1A">
            <w:pPr>
              <w:jc w:val="right"/>
            </w:pPr>
            <w:r>
              <w:t>46.77</w:t>
            </w:r>
          </w:p>
        </w:tc>
      </w:tr>
      <w:tr w:rsidR="00D46E1A" w:rsidTr="00D46E1A">
        <w:tc>
          <w:tcPr>
            <w:tcW w:w="2840" w:type="dxa"/>
          </w:tcPr>
          <w:p w:rsidR="00D46E1A" w:rsidRDefault="00D46E1A" w:rsidP="00D46E1A">
            <w:pPr>
              <w:jc w:val="left"/>
            </w:pPr>
            <w:r>
              <w:rPr>
                <w:rFonts w:hint="eastAsia"/>
              </w:rPr>
              <w:t>英国</w:t>
            </w:r>
          </w:p>
        </w:tc>
        <w:tc>
          <w:tcPr>
            <w:tcW w:w="2841" w:type="dxa"/>
          </w:tcPr>
          <w:p w:rsidR="00D46E1A" w:rsidRDefault="00D46E1A" w:rsidP="00D46E1A">
            <w:pPr>
              <w:jc w:val="right"/>
            </w:pPr>
            <w:r>
              <w:t>2,579,890.08</w:t>
            </w:r>
          </w:p>
        </w:tc>
        <w:tc>
          <w:tcPr>
            <w:tcW w:w="2841" w:type="dxa"/>
          </w:tcPr>
          <w:p w:rsidR="00D46E1A" w:rsidRDefault="00D46E1A" w:rsidP="00D46E1A">
            <w:pPr>
              <w:jc w:val="right"/>
            </w:pPr>
            <w:r>
              <w:t>7.99</w:t>
            </w:r>
          </w:p>
        </w:tc>
      </w:tr>
      <w:tr w:rsidR="00D46E1A" w:rsidTr="00D46E1A">
        <w:tc>
          <w:tcPr>
            <w:tcW w:w="2840" w:type="dxa"/>
          </w:tcPr>
          <w:p w:rsidR="00D46E1A" w:rsidRDefault="00D46E1A" w:rsidP="00D46E1A">
            <w:pPr>
              <w:jc w:val="left"/>
            </w:pPr>
            <w:r>
              <w:rPr>
                <w:rFonts w:hint="eastAsia"/>
              </w:rPr>
              <w:t>合计</w:t>
            </w:r>
          </w:p>
        </w:tc>
        <w:tc>
          <w:tcPr>
            <w:tcW w:w="2841" w:type="dxa"/>
          </w:tcPr>
          <w:p w:rsidR="00D46E1A" w:rsidRDefault="00D46E1A" w:rsidP="00D46E1A">
            <w:pPr>
              <w:jc w:val="right"/>
            </w:pPr>
            <w:r>
              <w:t>29,020,180.66</w:t>
            </w:r>
          </w:p>
        </w:tc>
        <w:tc>
          <w:tcPr>
            <w:tcW w:w="2841" w:type="dxa"/>
          </w:tcPr>
          <w:p w:rsidR="00D46E1A" w:rsidRDefault="00D46E1A" w:rsidP="00D46E1A">
            <w:pPr>
              <w:jc w:val="right"/>
            </w:pPr>
            <w:r>
              <w:t>89.85</w:t>
            </w:r>
          </w:p>
        </w:tc>
      </w:tr>
    </w:tbl>
    <w:p w:rsidR="00D46E1A" w:rsidRDefault="00D46E1A" w:rsidP="00D46E1A">
      <w:pPr>
        <w:pStyle w:val="-2"/>
        <w:spacing w:before="312"/>
      </w:pPr>
      <w:r>
        <w:rPr>
          <w:rFonts w:hint="eastAsia"/>
        </w:rPr>
        <w:t>报告期末按行业分类的股票及存托凭证投资组合</w:t>
      </w:r>
    </w:p>
    <w:p w:rsidR="00D46E1A" w:rsidRDefault="00D46E1A" w:rsidP="00D46E1A">
      <w:pPr>
        <w:pStyle w:val="-3"/>
        <w:spacing w:before="156" w:after="156"/>
      </w:pPr>
      <w:r>
        <w:rPr>
          <w:rFonts w:hint="eastAsia"/>
        </w:rPr>
        <w:t>报告期末指数投资按行业分类的股票及存托凭证投资组合</w:t>
      </w:r>
    </w:p>
    <w:tbl>
      <w:tblPr>
        <w:tblStyle w:val="-0"/>
        <w:tblW w:w="0" w:type="auto"/>
        <w:tblLayout w:type="fixed"/>
        <w:tblLook w:val="04A0" w:firstRow="1" w:lastRow="0" w:firstColumn="1" w:lastColumn="0" w:noHBand="0" w:noVBand="1"/>
      </w:tblPr>
      <w:tblGrid>
        <w:gridCol w:w="2840"/>
        <w:gridCol w:w="2841"/>
        <w:gridCol w:w="2841"/>
      </w:tblGrid>
      <w:tr w:rsidR="00D46E1A" w:rsidTr="00D46E1A">
        <w:trPr>
          <w:cnfStyle w:val="100000000000" w:firstRow="1" w:lastRow="0" w:firstColumn="0" w:lastColumn="0" w:oddVBand="0" w:evenVBand="0" w:oddHBand="0" w:evenHBand="0" w:firstRowFirstColumn="0" w:firstRowLastColumn="0" w:lastRowFirstColumn="0" w:lastRowLastColumn="0"/>
        </w:trPr>
        <w:tc>
          <w:tcPr>
            <w:tcW w:w="2840" w:type="dxa"/>
          </w:tcPr>
          <w:p w:rsidR="00D46E1A" w:rsidRDefault="00D46E1A" w:rsidP="00D46E1A">
            <w:pPr>
              <w:jc w:val="center"/>
            </w:pPr>
            <w:r>
              <w:rPr>
                <w:rFonts w:hint="eastAsia"/>
              </w:rPr>
              <w:t>行业类别</w:t>
            </w:r>
          </w:p>
        </w:tc>
        <w:tc>
          <w:tcPr>
            <w:tcW w:w="2841" w:type="dxa"/>
          </w:tcPr>
          <w:p w:rsidR="00D46E1A" w:rsidRDefault="00D46E1A" w:rsidP="00D46E1A">
            <w:pPr>
              <w:jc w:val="center"/>
            </w:pPr>
            <w:r>
              <w:rPr>
                <w:rFonts w:hint="eastAsia"/>
              </w:rPr>
              <w:t>公允价值（人民币元）</w:t>
            </w:r>
          </w:p>
        </w:tc>
        <w:tc>
          <w:tcPr>
            <w:tcW w:w="2841" w:type="dxa"/>
          </w:tcPr>
          <w:p w:rsidR="00D46E1A" w:rsidRDefault="00D46E1A" w:rsidP="00D46E1A">
            <w:pPr>
              <w:jc w:val="center"/>
            </w:pPr>
            <w:r>
              <w:rPr>
                <w:rFonts w:hint="eastAsia"/>
              </w:rPr>
              <w:t>占基金资产净值比例（％）</w:t>
            </w:r>
          </w:p>
        </w:tc>
      </w:tr>
      <w:tr w:rsidR="00D46E1A" w:rsidTr="00D46E1A">
        <w:tc>
          <w:tcPr>
            <w:tcW w:w="2840" w:type="dxa"/>
          </w:tcPr>
          <w:p w:rsidR="00D46E1A" w:rsidRDefault="00D46E1A" w:rsidP="00D46E1A">
            <w:pPr>
              <w:jc w:val="left"/>
            </w:pPr>
            <w:r>
              <w:rPr>
                <w:rFonts w:hint="eastAsia"/>
              </w:rPr>
              <w:t>能源</w:t>
            </w:r>
          </w:p>
        </w:tc>
        <w:tc>
          <w:tcPr>
            <w:tcW w:w="2841" w:type="dxa"/>
          </w:tcPr>
          <w:p w:rsidR="00D46E1A" w:rsidRDefault="00D46E1A" w:rsidP="00D46E1A">
            <w:pPr>
              <w:jc w:val="right"/>
            </w:pPr>
            <w:r>
              <w:t>2,304,053.14</w:t>
            </w:r>
          </w:p>
        </w:tc>
        <w:tc>
          <w:tcPr>
            <w:tcW w:w="2841" w:type="dxa"/>
          </w:tcPr>
          <w:p w:rsidR="00D46E1A" w:rsidRDefault="00D46E1A" w:rsidP="00D46E1A">
            <w:pPr>
              <w:jc w:val="right"/>
            </w:pPr>
            <w:r>
              <w:t>7.13</w:t>
            </w:r>
          </w:p>
        </w:tc>
      </w:tr>
      <w:tr w:rsidR="00D46E1A" w:rsidTr="00D46E1A">
        <w:tc>
          <w:tcPr>
            <w:tcW w:w="2840" w:type="dxa"/>
          </w:tcPr>
          <w:p w:rsidR="00D46E1A" w:rsidRDefault="00D46E1A" w:rsidP="00D46E1A">
            <w:pPr>
              <w:jc w:val="left"/>
            </w:pPr>
            <w:r>
              <w:rPr>
                <w:rFonts w:hint="eastAsia"/>
              </w:rPr>
              <w:t>材料</w:t>
            </w:r>
          </w:p>
        </w:tc>
        <w:tc>
          <w:tcPr>
            <w:tcW w:w="2841" w:type="dxa"/>
          </w:tcPr>
          <w:p w:rsidR="00D46E1A" w:rsidRDefault="00D46E1A" w:rsidP="00D46E1A">
            <w:pPr>
              <w:jc w:val="right"/>
            </w:pPr>
            <w:r>
              <w:t>1,245,188.10</w:t>
            </w:r>
          </w:p>
        </w:tc>
        <w:tc>
          <w:tcPr>
            <w:tcW w:w="2841" w:type="dxa"/>
          </w:tcPr>
          <w:p w:rsidR="00D46E1A" w:rsidRDefault="00D46E1A" w:rsidP="00D46E1A">
            <w:pPr>
              <w:jc w:val="right"/>
            </w:pPr>
            <w:r>
              <w:t>3.86</w:t>
            </w:r>
          </w:p>
        </w:tc>
      </w:tr>
      <w:tr w:rsidR="00D46E1A" w:rsidTr="00D46E1A">
        <w:tc>
          <w:tcPr>
            <w:tcW w:w="2840" w:type="dxa"/>
          </w:tcPr>
          <w:p w:rsidR="00D46E1A" w:rsidRDefault="00D46E1A" w:rsidP="00D46E1A">
            <w:pPr>
              <w:jc w:val="left"/>
            </w:pPr>
            <w:r>
              <w:rPr>
                <w:rFonts w:hint="eastAsia"/>
              </w:rPr>
              <w:t>工业</w:t>
            </w:r>
          </w:p>
        </w:tc>
        <w:tc>
          <w:tcPr>
            <w:tcW w:w="2841" w:type="dxa"/>
          </w:tcPr>
          <w:p w:rsidR="00D46E1A" w:rsidRDefault="00D46E1A" w:rsidP="00D46E1A">
            <w:pPr>
              <w:jc w:val="right"/>
            </w:pPr>
            <w:r>
              <w:t>324,257.93</w:t>
            </w:r>
          </w:p>
        </w:tc>
        <w:tc>
          <w:tcPr>
            <w:tcW w:w="2841" w:type="dxa"/>
          </w:tcPr>
          <w:p w:rsidR="00D46E1A" w:rsidRDefault="00D46E1A" w:rsidP="00D46E1A">
            <w:pPr>
              <w:jc w:val="right"/>
            </w:pPr>
            <w:r>
              <w:t>1.00</w:t>
            </w:r>
          </w:p>
        </w:tc>
      </w:tr>
      <w:tr w:rsidR="00D46E1A" w:rsidTr="00D46E1A">
        <w:tc>
          <w:tcPr>
            <w:tcW w:w="2840" w:type="dxa"/>
          </w:tcPr>
          <w:p w:rsidR="00D46E1A" w:rsidRDefault="00D46E1A" w:rsidP="00D46E1A">
            <w:pPr>
              <w:jc w:val="left"/>
            </w:pPr>
            <w:r>
              <w:rPr>
                <w:rFonts w:hint="eastAsia"/>
              </w:rPr>
              <w:t>非必需消费品</w:t>
            </w:r>
          </w:p>
        </w:tc>
        <w:tc>
          <w:tcPr>
            <w:tcW w:w="2841" w:type="dxa"/>
          </w:tcPr>
          <w:p w:rsidR="00D46E1A" w:rsidRDefault="00D46E1A" w:rsidP="00D46E1A">
            <w:pPr>
              <w:jc w:val="right"/>
            </w:pPr>
            <w:r>
              <w:t>9,581,044.00</w:t>
            </w:r>
          </w:p>
        </w:tc>
        <w:tc>
          <w:tcPr>
            <w:tcW w:w="2841" w:type="dxa"/>
          </w:tcPr>
          <w:p w:rsidR="00D46E1A" w:rsidRDefault="00D46E1A" w:rsidP="00D46E1A">
            <w:pPr>
              <w:jc w:val="right"/>
            </w:pPr>
            <w:r>
              <w:t>29.66</w:t>
            </w:r>
          </w:p>
        </w:tc>
      </w:tr>
      <w:tr w:rsidR="00D46E1A" w:rsidTr="00D46E1A">
        <w:tc>
          <w:tcPr>
            <w:tcW w:w="2840" w:type="dxa"/>
          </w:tcPr>
          <w:p w:rsidR="00D46E1A" w:rsidRDefault="00D46E1A" w:rsidP="00D46E1A">
            <w:pPr>
              <w:jc w:val="left"/>
            </w:pPr>
            <w:r>
              <w:rPr>
                <w:rFonts w:hint="eastAsia"/>
              </w:rPr>
              <w:t>必需消费品</w:t>
            </w:r>
          </w:p>
        </w:tc>
        <w:tc>
          <w:tcPr>
            <w:tcW w:w="2841" w:type="dxa"/>
          </w:tcPr>
          <w:p w:rsidR="00D46E1A" w:rsidRDefault="00D46E1A" w:rsidP="00D46E1A">
            <w:pPr>
              <w:jc w:val="right"/>
            </w:pPr>
            <w:r>
              <w:t>728,263.67</w:t>
            </w:r>
          </w:p>
        </w:tc>
        <w:tc>
          <w:tcPr>
            <w:tcW w:w="2841" w:type="dxa"/>
          </w:tcPr>
          <w:p w:rsidR="00D46E1A" w:rsidRDefault="00D46E1A" w:rsidP="00D46E1A">
            <w:pPr>
              <w:jc w:val="right"/>
            </w:pPr>
            <w:r>
              <w:t>2.25</w:t>
            </w:r>
          </w:p>
        </w:tc>
      </w:tr>
      <w:tr w:rsidR="00D46E1A" w:rsidTr="00D46E1A">
        <w:tc>
          <w:tcPr>
            <w:tcW w:w="2840" w:type="dxa"/>
          </w:tcPr>
          <w:p w:rsidR="00D46E1A" w:rsidRDefault="00D46E1A" w:rsidP="00D46E1A">
            <w:pPr>
              <w:jc w:val="left"/>
            </w:pPr>
            <w:r>
              <w:rPr>
                <w:rFonts w:hint="eastAsia"/>
              </w:rPr>
              <w:t>医疗保健</w:t>
            </w:r>
          </w:p>
        </w:tc>
        <w:tc>
          <w:tcPr>
            <w:tcW w:w="2841" w:type="dxa"/>
          </w:tcPr>
          <w:p w:rsidR="00D46E1A" w:rsidRDefault="00D46E1A" w:rsidP="00D46E1A">
            <w:pPr>
              <w:jc w:val="right"/>
            </w:pPr>
            <w:r>
              <w:t>701,715.80</w:t>
            </w:r>
          </w:p>
        </w:tc>
        <w:tc>
          <w:tcPr>
            <w:tcW w:w="2841" w:type="dxa"/>
          </w:tcPr>
          <w:p w:rsidR="00D46E1A" w:rsidRDefault="00D46E1A" w:rsidP="00D46E1A">
            <w:pPr>
              <w:jc w:val="right"/>
            </w:pPr>
            <w:r>
              <w:t>2.17</w:t>
            </w:r>
          </w:p>
        </w:tc>
      </w:tr>
      <w:tr w:rsidR="00D46E1A" w:rsidTr="00D46E1A">
        <w:tc>
          <w:tcPr>
            <w:tcW w:w="2840" w:type="dxa"/>
          </w:tcPr>
          <w:p w:rsidR="00D46E1A" w:rsidRDefault="00D46E1A" w:rsidP="00D46E1A">
            <w:pPr>
              <w:jc w:val="left"/>
            </w:pPr>
            <w:r>
              <w:rPr>
                <w:rFonts w:hint="eastAsia"/>
              </w:rPr>
              <w:t>金融</w:t>
            </w:r>
          </w:p>
        </w:tc>
        <w:tc>
          <w:tcPr>
            <w:tcW w:w="2841" w:type="dxa"/>
          </w:tcPr>
          <w:p w:rsidR="00D46E1A" w:rsidRDefault="00D46E1A" w:rsidP="00D46E1A">
            <w:pPr>
              <w:jc w:val="right"/>
            </w:pPr>
            <w:r>
              <w:t>5,512,465.33</w:t>
            </w:r>
          </w:p>
        </w:tc>
        <w:tc>
          <w:tcPr>
            <w:tcW w:w="2841" w:type="dxa"/>
          </w:tcPr>
          <w:p w:rsidR="00D46E1A" w:rsidRDefault="00D46E1A" w:rsidP="00D46E1A">
            <w:pPr>
              <w:jc w:val="right"/>
            </w:pPr>
            <w:r>
              <w:t>17.07</w:t>
            </w:r>
          </w:p>
        </w:tc>
      </w:tr>
      <w:tr w:rsidR="00D46E1A" w:rsidTr="00D46E1A">
        <w:tc>
          <w:tcPr>
            <w:tcW w:w="2840" w:type="dxa"/>
          </w:tcPr>
          <w:p w:rsidR="00D46E1A" w:rsidRDefault="00D46E1A" w:rsidP="00D46E1A">
            <w:pPr>
              <w:jc w:val="left"/>
            </w:pPr>
            <w:r>
              <w:rPr>
                <w:rFonts w:hint="eastAsia"/>
              </w:rPr>
              <w:t>科技</w:t>
            </w:r>
          </w:p>
        </w:tc>
        <w:tc>
          <w:tcPr>
            <w:tcW w:w="2841" w:type="dxa"/>
          </w:tcPr>
          <w:p w:rsidR="00D46E1A" w:rsidRDefault="00D46E1A" w:rsidP="00D46E1A">
            <w:pPr>
              <w:jc w:val="right"/>
            </w:pPr>
            <w:r>
              <w:t>773,064.75</w:t>
            </w:r>
          </w:p>
        </w:tc>
        <w:tc>
          <w:tcPr>
            <w:tcW w:w="2841" w:type="dxa"/>
          </w:tcPr>
          <w:p w:rsidR="00D46E1A" w:rsidRDefault="00D46E1A" w:rsidP="00D46E1A">
            <w:pPr>
              <w:jc w:val="right"/>
            </w:pPr>
            <w:r>
              <w:t>2.39</w:t>
            </w:r>
          </w:p>
        </w:tc>
      </w:tr>
      <w:tr w:rsidR="00D46E1A" w:rsidTr="00D46E1A">
        <w:tc>
          <w:tcPr>
            <w:tcW w:w="2840" w:type="dxa"/>
          </w:tcPr>
          <w:p w:rsidR="00D46E1A" w:rsidRDefault="00D46E1A" w:rsidP="00D46E1A">
            <w:pPr>
              <w:jc w:val="left"/>
            </w:pPr>
            <w:r>
              <w:rPr>
                <w:rFonts w:hint="eastAsia"/>
              </w:rPr>
              <w:t>通讯</w:t>
            </w:r>
          </w:p>
        </w:tc>
        <w:tc>
          <w:tcPr>
            <w:tcW w:w="2841" w:type="dxa"/>
          </w:tcPr>
          <w:p w:rsidR="00D46E1A" w:rsidRDefault="00D46E1A" w:rsidP="00D46E1A">
            <w:pPr>
              <w:jc w:val="right"/>
            </w:pPr>
            <w:r>
              <w:t>6,268,374.88</w:t>
            </w:r>
          </w:p>
        </w:tc>
        <w:tc>
          <w:tcPr>
            <w:tcW w:w="2841" w:type="dxa"/>
          </w:tcPr>
          <w:p w:rsidR="00D46E1A" w:rsidRDefault="00D46E1A" w:rsidP="00D46E1A">
            <w:pPr>
              <w:jc w:val="right"/>
            </w:pPr>
            <w:r>
              <w:t>19.41</w:t>
            </w:r>
          </w:p>
        </w:tc>
      </w:tr>
      <w:tr w:rsidR="00D46E1A" w:rsidTr="00D46E1A">
        <w:tc>
          <w:tcPr>
            <w:tcW w:w="2840" w:type="dxa"/>
          </w:tcPr>
          <w:p w:rsidR="00D46E1A" w:rsidRDefault="00D46E1A" w:rsidP="00D46E1A">
            <w:pPr>
              <w:jc w:val="left"/>
            </w:pPr>
            <w:r>
              <w:rPr>
                <w:rFonts w:hint="eastAsia"/>
              </w:rPr>
              <w:t>公用事业</w:t>
            </w:r>
          </w:p>
        </w:tc>
        <w:tc>
          <w:tcPr>
            <w:tcW w:w="2841" w:type="dxa"/>
          </w:tcPr>
          <w:p w:rsidR="00D46E1A" w:rsidRDefault="00D46E1A" w:rsidP="00D46E1A">
            <w:pPr>
              <w:jc w:val="right"/>
            </w:pPr>
            <w:r>
              <w:t>155,901.96</w:t>
            </w:r>
          </w:p>
        </w:tc>
        <w:tc>
          <w:tcPr>
            <w:tcW w:w="2841" w:type="dxa"/>
          </w:tcPr>
          <w:p w:rsidR="00D46E1A" w:rsidRDefault="00D46E1A" w:rsidP="00D46E1A">
            <w:pPr>
              <w:jc w:val="right"/>
            </w:pPr>
            <w:r>
              <w:t>0.48</w:t>
            </w:r>
          </w:p>
        </w:tc>
      </w:tr>
      <w:tr w:rsidR="00D46E1A" w:rsidTr="00D46E1A">
        <w:tc>
          <w:tcPr>
            <w:tcW w:w="2840" w:type="dxa"/>
          </w:tcPr>
          <w:p w:rsidR="00D46E1A" w:rsidRDefault="00D46E1A" w:rsidP="00D46E1A">
            <w:pPr>
              <w:jc w:val="left"/>
            </w:pPr>
            <w:r>
              <w:rPr>
                <w:rFonts w:hint="eastAsia"/>
              </w:rPr>
              <w:t>房地产</w:t>
            </w:r>
          </w:p>
        </w:tc>
        <w:tc>
          <w:tcPr>
            <w:tcW w:w="2841" w:type="dxa"/>
          </w:tcPr>
          <w:p w:rsidR="00D46E1A" w:rsidRDefault="00D46E1A" w:rsidP="00D46E1A">
            <w:pPr>
              <w:jc w:val="right"/>
            </w:pPr>
            <w:r>
              <w:t>1,425,851.10</w:t>
            </w:r>
          </w:p>
        </w:tc>
        <w:tc>
          <w:tcPr>
            <w:tcW w:w="2841" w:type="dxa"/>
          </w:tcPr>
          <w:p w:rsidR="00D46E1A" w:rsidRDefault="00D46E1A" w:rsidP="00D46E1A">
            <w:pPr>
              <w:jc w:val="right"/>
            </w:pPr>
            <w:r>
              <w:t>4.41</w:t>
            </w:r>
          </w:p>
        </w:tc>
      </w:tr>
      <w:tr w:rsidR="00D46E1A" w:rsidTr="00D46E1A">
        <w:tc>
          <w:tcPr>
            <w:tcW w:w="2840" w:type="dxa"/>
          </w:tcPr>
          <w:p w:rsidR="00D46E1A" w:rsidRDefault="00D46E1A" w:rsidP="00D46E1A">
            <w:pPr>
              <w:jc w:val="left"/>
            </w:pPr>
            <w:r>
              <w:rPr>
                <w:rFonts w:hint="eastAsia"/>
              </w:rPr>
              <w:t>政府</w:t>
            </w:r>
          </w:p>
        </w:tc>
        <w:tc>
          <w:tcPr>
            <w:tcW w:w="2841" w:type="dxa"/>
          </w:tcPr>
          <w:p w:rsidR="00D46E1A" w:rsidRDefault="00D46E1A" w:rsidP="00D46E1A">
            <w:pPr>
              <w:jc w:val="right"/>
            </w:pPr>
            <w:r>
              <w:t>-</w:t>
            </w:r>
          </w:p>
        </w:tc>
        <w:tc>
          <w:tcPr>
            <w:tcW w:w="2841" w:type="dxa"/>
          </w:tcPr>
          <w:p w:rsidR="00D46E1A" w:rsidRDefault="00D46E1A" w:rsidP="00D46E1A">
            <w:pPr>
              <w:jc w:val="right"/>
            </w:pPr>
            <w:r>
              <w:t>-</w:t>
            </w:r>
          </w:p>
        </w:tc>
      </w:tr>
      <w:tr w:rsidR="00D46E1A" w:rsidTr="00D46E1A">
        <w:tc>
          <w:tcPr>
            <w:tcW w:w="2840" w:type="dxa"/>
          </w:tcPr>
          <w:p w:rsidR="00D46E1A" w:rsidRDefault="00D46E1A" w:rsidP="00D46E1A">
            <w:pPr>
              <w:jc w:val="left"/>
            </w:pPr>
            <w:r>
              <w:rPr>
                <w:rFonts w:hint="eastAsia"/>
              </w:rPr>
              <w:t>合计</w:t>
            </w:r>
          </w:p>
        </w:tc>
        <w:tc>
          <w:tcPr>
            <w:tcW w:w="2841" w:type="dxa"/>
          </w:tcPr>
          <w:p w:rsidR="00D46E1A" w:rsidRDefault="00D46E1A" w:rsidP="00D46E1A">
            <w:pPr>
              <w:jc w:val="right"/>
            </w:pPr>
            <w:r>
              <w:t>29,020,180.66</w:t>
            </w:r>
          </w:p>
        </w:tc>
        <w:tc>
          <w:tcPr>
            <w:tcW w:w="2841" w:type="dxa"/>
          </w:tcPr>
          <w:p w:rsidR="00D46E1A" w:rsidRDefault="00D46E1A" w:rsidP="00D46E1A">
            <w:pPr>
              <w:jc w:val="right"/>
            </w:pPr>
            <w:r>
              <w:t>89.85</w:t>
            </w:r>
          </w:p>
        </w:tc>
      </w:tr>
    </w:tbl>
    <w:p w:rsidR="00D46E1A" w:rsidRDefault="00D46E1A" w:rsidP="00D46E1A">
      <w:pPr>
        <w:pStyle w:val="-8"/>
      </w:pPr>
      <w:r>
        <w:rPr>
          <w:rFonts w:hint="eastAsia"/>
        </w:rPr>
        <w:t>注：本基金对以上行业分类采用彭博行业分类标准。</w:t>
      </w:r>
    </w:p>
    <w:p w:rsidR="00D46E1A" w:rsidRDefault="00D46E1A" w:rsidP="00D46E1A">
      <w:pPr>
        <w:pStyle w:val="-3"/>
        <w:spacing w:before="156" w:after="156"/>
      </w:pPr>
      <w:r>
        <w:rPr>
          <w:rFonts w:hint="eastAsia"/>
        </w:rPr>
        <w:t>报告期末积极投资按行业分类的股票及存托凭证投资组合</w:t>
      </w:r>
    </w:p>
    <w:p w:rsidR="00D46E1A" w:rsidRDefault="00D46E1A" w:rsidP="00D46E1A">
      <w:pPr>
        <w:pStyle w:val="-"/>
        <w:ind w:firstLine="420"/>
      </w:pPr>
      <w:r>
        <w:rPr>
          <w:rFonts w:hint="eastAsia"/>
        </w:rPr>
        <w:t>本基金本报告期末未持有积极投资的权益投资。</w:t>
      </w:r>
    </w:p>
    <w:p w:rsidR="00D46E1A" w:rsidRDefault="00D46E1A" w:rsidP="00D46E1A">
      <w:pPr>
        <w:pStyle w:val="-2"/>
        <w:spacing w:before="312"/>
      </w:pPr>
      <w:r>
        <w:rPr>
          <w:rFonts w:hint="eastAsia"/>
        </w:rPr>
        <w:lastRenderedPageBreak/>
        <w:t>报告期末按公允价值占基金资产净值比例大小排序的前十名股票及存托凭证投资明细</w:t>
      </w:r>
    </w:p>
    <w:p w:rsidR="00D46E1A" w:rsidRDefault="00D46E1A" w:rsidP="00D46E1A">
      <w:pPr>
        <w:pStyle w:val="-3"/>
        <w:spacing w:before="156" w:after="156"/>
      </w:pPr>
      <w:r>
        <w:rPr>
          <w:rFonts w:hint="eastAsia"/>
        </w:rPr>
        <w:t>报告期末指数投资按公允价值占基金资产净值比例大小排序的前十名股票及存托凭证投资明细</w:t>
      </w:r>
    </w:p>
    <w:tbl>
      <w:tblPr>
        <w:tblStyle w:val="-0"/>
        <w:tblW w:w="0" w:type="auto"/>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D46E1A" w:rsidTr="00D46E1A">
        <w:trPr>
          <w:cnfStyle w:val="100000000000" w:firstRow="1" w:lastRow="0" w:firstColumn="0" w:lastColumn="0" w:oddVBand="0" w:evenVBand="0" w:oddHBand="0" w:evenHBand="0" w:firstRowFirstColumn="0" w:firstRowLastColumn="0" w:lastRowFirstColumn="0" w:lastRowLastColumn="0"/>
        </w:trPr>
        <w:tc>
          <w:tcPr>
            <w:tcW w:w="946" w:type="dxa"/>
          </w:tcPr>
          <w:p w:rsidR="00D46E1A" w:rsidRDefault="00D46E1A" w:rsidP="00D46E1A">
            <w:pPr>
              <w:jc w:val="center"/>
            </w:pPr>
            <w:r>
              <w:rPr>
                <w:rFonts w:hint="eastAsia"/>
              </w:rPr>
              <w:t>序号</w:t>
            </w:r>
          </w:p>
        </w:tc>
        <w:tc>
          <w:tcPr>
            <w:tcW w:w="947" w:type="dxa"/>
          </w:tcPr>
          <w:p w:rsidR="00D46E1A" w:rsidRDefault="00D46E1A" w:rsidP="00D46E1A">
            <w:pPr>
              <w:jc w:val="center"/>
            </w:pPr>
            <w:r>
              <w:rPr>
                <w:rFonts w:hint="eastAsia"/>
              </w:rPr>
              <w:t>公司名称（英文）</w:t>
            </w:r>
          </w:p>
        </w:tc>
        <w:tc>
          <w:tcPr>
            <w:tcW w:w="947" w:type="dxa"/>
          </w:tcPr>
          <w:p w:rsidR="00D46E1A" w:rsidRDefault="00D46E1A" w:rsidP="00D46E1A">
            <w:pPr>
              <w:jc w:val="center"/>
            </w:pPr>
            <w:r>
              <w:rPr>
                <w:rFonts w:hint="eastAsia"/>
              </w:rPr>
              <w:t>公司名称（中文）</w:t>
            </w:r>
          </w:p>
        </w:tc>
        <w:tc>
          <w:tcPr>
            <w:tcW w:w="947" w:type="dxa"/>
          </w:tcPr>
          <w:p w:rsidR="00D46E1A" w:rsidRDefault="00D46E1A" w:rsidP="00D46E1A">
            <w:pPr>
              <w:jc w:val="center"/>
            </w:pPr>
            <w:r>
              <w:rPr>
                <w:rFonts w:hint="eastAsia"/>
              </w:rPr>
              <w:t>证券代码</w:t>
            </w:r>
          </w:p>
        </w:tc>
        <w:tc>
          <w:tcPr>
            <w:tcW w:w="947" w:type="dxa"/>
          </w:tcPr>
          <w:p w:rsidR="00D46E1A" w:rsidRDefault="00D46E1A" w:rsidP="00D46E1A">
            <w:pPr>
              <w:jc w:val="center"/>
            </w:pPr>
            <w:r>
              <w:rPr>
                <w:rFonts w:hint="eastAsia"/>
              </w:rPr>
              <w:t>所在证券市场</w:t>
            </w:r>
          </w:p>
        </w:tc>
        <w:tc>
          <w:tcPr>
            <w:tcW w:w="947" w:type="dxa"/>
          </w:tcPr>
          <w:p w:rsidR="00D46E1A" w:rsidRDefault="00D46E1A" w:rsidP="00D46E1A">
            <w:pPr>
              <w:jc w:val="center"/>
            </w:pPr>
            <w:r>
              <w:rPr>
                <w:rFonts w:hint="eastAsia"/>
              </w:rPr>
              <w:t>所属国家（地区）</w:t>
            </w:r>
          </w:p>
        </w:tc>
        <w:tc>
          <w:tcPr>
            <w:tcW w:w="947" w:type="dxa"/>
          </w:tcPr>
          <w:p w:rsidR="00D46E1A" w:rsidRDefault="00D46E1A" w:rsidP="00D46E1A">
            <w:pPr>
              <w:jc w:val="center"/>
            </w:pPr>
            <w:r>
              <w:rPr>
                <w:rFonts w:hint="eastAsia"/>
              </w:rPr>
              <w:t>数量（股）</w:t>
            </w:r>
          </w:p>
        </w:tc>
        <w:tc>
          <w:tcPr>
            <w:tcW w:w="947" w:type="dxa"/>
          </w:tcPr>
          <w:p w:rsidR="00D46E1A" w:rsidRDefault="00D46E1A" w:rsidP="00D46E1A">
            <w:pPr>
              <w:jc w:val="center"/>
            </w:pPr>
            <w:r>
              <w:rPr>
                <w:rFonts w:hint="eastAsia"/>
              </w:rPr>
              <w:t>公允价值（人民币元）</w:t>
            </w:r>
          </w:p>
        </w:tc>
        <w:tc>
          <w:tcPr>
            <w:tcW w:w="947" w:type="dxa"/>
          </w:tcPr>
          <w:p w:rsidR="00D46E1A" w:rsidRDefault="00D46E1A" w:rsidP="00D46E1A">
            <w:pPr>
              <w:jc w:val="center"/>
            </w:pPr>
            <w:r>
              <w:rPr>
                <w:rFonts w:hint="eastAsia"/>
              </w:rPr>
              <w:t>占基金资产净值比例（％）</w:t>
            </w:r>
          </w:p>
        </w:tc>
      </w:tr>
      <w:tr w:rsidR="00D46E1A" w:rsidTr="00D46E1A">
        <w:tc>
          <w:tcPr>
            <w:tcW w:w="946" w:type="dxa"/>
          </w:tcPr>
          <w:p w:rsidR="00D46E1A" w:rsidRDefault="00D46E1A" w:rsidP="00D46E1A">
            <w:pPr>
              <w:jc w:val="center"/>
            </w:pPr>
            <w:r>
              <w:t>1</w:t>
            </w:r>
          </w:p>
        </w:tc>
        <w:tc>
          <w:tcPr>
            <w:tcW w:w="947" w:type="dxa"/>
          </w:tcPr>
          <w:p w:rsidR="00D46E1A" w:rsidRDefault="00D46E1A" w:rsidP="00D46E1A">
            <w:pPr>
              <w:jc w:val="left"/>
            </w:pPr>
            <w:r>
              <w:t>Alibaba Group Holding Ltd</w:t>
            </w:r>
          </w:p>
        </w:tc>
        <w:tc>
          <w:tcPr>
            <w:tcW w:w="947" w:type="dxa"/>
          </w:tcPr>
          <w:p w:rsidR="00D46E1A" w:rsidRDefault="00D46E1A" w:rsidP="00D46E1A">
            <w:pPr>
              <w:jc w:val="left"/>
            </w:pPr>
            <w:r>
              <w:rPr>
                <w:rFonts w:hint="eastAsia"/>
              </w:rPr>
              <w:t>阿里巴巴</w:t>
            </w:r>
          </w:p>
        </w:tc>
        <w:tc>
          <w:tcPr>
            <w:tcW w:w="947" w:type="dxa"/>
          </w:tcPr>
          <w:p w:rsidR="00D46E1A" w:rsidRDefault="00D46E1A" w:rsidP="00D46E1A">
            <w:pPr>
              <w:jc w:val="left"/>
            </w:pPr>
            <w:r>
              <w:t>BABA US</w:t>
            </w:r>
          </w:p>
        </w:tc>
        <w:tc>
          <w:tcPr>
            <w:tcW w:w="947" w:type="dxa"/>
          </w:tcPr>
          <w:p w:rsidR="00D46E1A" w:rsidRDefault="00D46E1A" w:rsidP="00D46E1A">
            <w:pPr>
              <w:jc w:val="left"/>
            </w:pPr>
            <w:r>
              <w:rPr>
                <w:rFonts w:hint="eastAsia"/>
              </w:rPr>
              <w:t>美国证券交易所</w:t>
            </w:r>
          </w:p>
        </w:tc>
        <w:tc>
          <w:tcPr>
            <w:tcW w:w="947" w:type="dxa"/>
          </w:tcPr>
          <w:p w:rsidR="00D46E1A" w:rsidRDefault="00D46E1A" w:rsidP="00D46E1A">
            <w:pPr>
              <w:jc w:val="left"/>
            </w:pPr>
            <w:r>
              <w:rPr>
                <w:rFonts w:hint="eastAsia"/>
              </w:rPr>
              <w:t>美国</w:t>
            </w:r>
          </w:p>
        </w:tc>
        <w:tc>
          <w:tcPr>
            <w:tcW w:w="947" w:type="dxa"/>
          </w:tcPr>
          <w:p w:rsidR="00D46E1A" w:rsidRDefault="00D46E1A" w:rsidP="00D46E1A">
            <w:pPr>
              <w:jc w:val="right"/>
            </w:pPr>
            <w:r>
              <w:t>2,220</w:t>
            </w:r>
          </w:p>
        </w:tc>
        <w:tc>
          <w:tcPr>
            <w:tcW w:w="947" w:type="dxa"/>
          </w:tcPr>
          <w:p w:rsidR="00D46E1A" w:rsidRDefault="00D46E1A" w:rsidP="00D46E1A">
            <w:pPr>
              <w:jc w:val="right"/>
            </w:pPr>
            <w:r>
              <w:t>4,087,567.08</w:t>
            </w:r>
          </w:p>
        </w:tc>
        <w:tc>
          <w:tcPr>
            <w:tcW w:w="947" w:type="dxa"/>
          </w:tcPr>
          <w:p w:rsidR="00D46E1A" w:rsidRDefault="00D46E1A" w:rsidP="00D46E1A">
            <w:pPr>
              <w:jc w:val="right"/>
            </w:pPr>
            <w:r>
              <w:t>12.66</w:t>
            </w:r>
          </w:p>
        </w:tc>
      </w:tr>
      <w:tr w:rsidR="00D46E1A" w:rsidTr="00D46E1A">
        <w:tc>
          <w:tcPr>
            <w:tcW w:w="946" w:type="dxa"/>
          </w:tcPr>
          <w:p w:rsidR="00D46E1A" w:rsidRDefault="00D46E1A" w:rsidP="00D46E1A">
            <w:pPr>
              <w:jc w:val="center"/>
            </w:pPr>
            <w:r>
              <w:t>2</w:t>
            </w:r>
          </w:p>
        </w:tc>
        <w:tc>
          <w:tcPr>
            <w:tcW w:w="947" w:type="dxa"/>
          </w:tcPr>
          <w:p w:rsidR="00D46E1A" w:rsidRDefault="00D46E1A" w:rsidP="00D46E1A">
            <w:pPr>
              <w:jc w:val="left"/>
            </w:pPr>
            <w:r>
              <w:t>Tencent Holdings Ltd</w:t>
            </w:r>
          </w:p>
        </w:tc>
        <w:tc>
          <w:tcPr>
            <w:tcW w:w="947" w:type="dxa"/>
          </w:tcPr>
          <w:p w:rsidR="00D46E1A" w:rsidRDefault="00D46E1A" w:rsidP="00D46E1A">
            <w:pPr>
              <w:jc w:val="left"/>
            </w:pPr>
            <w:r>
              <w:rPr>
                <w:rFonts w:hint="eastAsia"/>
              </w:rPr>
              <w:t>腾讯控股有限公司</w:t>
            </w:r>
          </w:p>
        </w:tc>
        <w:tc>
          <w:tcPr>
            <w:tcW w:w="947" w:type="dxa"/>
          </w:tcPr>
          <w:p w:rsidR="00D46E1A" w:rsidRDefault="00D46E1A" w:rsidP="00D46E1A">
            <w:pPr>
              <w:jc w:val="left"/>
            </w:pPr>
            <w:r>
              <w:t>0700 HK</w:t>
            </w:r>
          </w:p>
        </w:tc>
        <w:tc>
          <w:tcPr>
            <w:tcW w:w="947" w:type="dxa"/>
          </w:tcPr>
          <w:p w:rsidR="00D46E1A" w:rsidRDefault="00D46E1A" w:rsidP="00D46E1A">
            <w:pPr>
              <w:jc w:val="left"/>
            </w:pPr>
            <w:r>
              <w:rPr>
                <w:rFonts w:hint="eastAsia"/>
              </w:rPr>
              <w:t>中国香港联合交易所</w:t>
            </w:r>
          </w:p>
        </w:tc>
        <w:tc>
          <w:tcPr>
            <w:tcW w:w="947" w:type="dxa"/>
          </w:tcPr>
          <w:p w:rsidR="00D46E1A" w:rsidRDefault="00D46E1A" w:rsidP="00D46E1A">
            <w:pPr>
              <w:jc w:val="left"/>
            </w:pPr>
            <w:r>
              <w:rPr>
                <w:rFonts w:hint="eastAsia"/>
              </w:rPr>
              <w:t>中国香港</w:t>
            </w:r>
          </w:p>
        </w:tc>
        <w:tc>
          <w:tcPr>
            <w:tcW w:w="947" w:type="dxa"/>
          </w:tcPr>
          <w:p w:rsidR="00D46E1A" w:rsidRDefault="00D46E1A" w:rsidP="00D46E1A">
            <w:pPr>
              <w:jc w:val="right"/>
            </w:pPr>
            <w:r>
              <w:t>6,900</w:t>
            </w:r>
          </w:p>
        </w:tc>
        <w:tc>
          <w:tcPr>
            <w:tcW w:w="947" w:type="dxa"/>
          </w:tcPr>
          <w:p w:rsidR="00D46E1A" w:rsidRDefault="00D46E1A" w:rsidP="00D46E1A">
            <w:pPr>
              <w:jc w:val="right"/>
            </w:pPr>
            <w:r>
              <w:t>3,159,290.93</w:t>
            </w:r>
          </w:p>
        </w:tc>
        <w:tc>
          <w:tcPr>
            <w:tcW w:w="947" w:type="dxa"/>
          </w:tcPr>
          <w:p w:rsidR="00D46E1A" w:rsidRDefault="00D46E1A" w:rsidP="00D46E1A">
            <w:pPr>
              <w:jc w:val="right"/>
            </w:pPr>
            <w:r>
              <w:t>9.78</w:t>
            </w:r>
          </w:p>
        </w:tc>
      </w:tr>
      <w:tr w:rsidR="00D46E1A" w:rsidTr="00D46E1A">
        <w:tc>
          <w:tcPr>
            <w:tcW w:w="946" w:type="dxa"/>
          </w:tcPr>
          <w:p w:rsidR="00D46E1A" w:rsidRDefault="00D46E1A" w:rsidP="00D46E1A">
            <w:pPr>
              <w:jc w:val="center"/>
            </w:pPr>
            <w:r>
              <w:t>3</w:t>
            </w:r>
          </w:p>
        </w:tc>
        <w:tc>
          <w:tcPr>
            <w:tcW w:w="947" w:type="dxa"/>
          </w:tcPr>
          <w:p w:rsidR="00D46E1A" w:rsidRDefault="00D46E1A" w:rsidP="00D46E1A">
            <w:pPr>
              <w:jc w:val="left"/>
            </w:pPr>
            <w:r>
              <w:t>Meituan</w:t>
            </w:r>
          </w:p>
        </w:tc>
        <w:tc>
          <w:tcPr>
            <w:tcW w:w="947" w:type="dxa"/>
          </w:tcPr>
          <w:p w:rsidR="00D46E1A" w:rsidRDefault="00D46E1A" w:rsidP="00D46E1A">
            <w:pPr>
              <w:jc w:val="left"/>
            </w:pPr>
            <w:r>
              <w:rPr>
                <w:rFonts w:hint="eastAsia"/>
              </w:rPr>
              <w:t>美团</w:t>
            </w:r>
          </w:p>
        </w:tc>
        <w:tc>
          <w:tcPr>
            <w:tcW w:w="947" w:type="dxa"/>
          </w:tcPr>
          <w:p w:rsidR="00D46E1A" w:rsidRDefault="00D46E1A" w:rsidP="00D46E1A">
            <w:pPr>
              <w:jc w:val="left"/>
            </w:pPr>
            <w:r>
              <w:t>3690 HK</w:t>
            </w:r>
          </w:p>
        </w:tc>
        <w:tc>
          <w:tcPr>
            <w:tcW w:w="947" w:type="dxa"/>
          </w:tcPr>
          <w:p w:rsidR="00D46E1A" w:rsidRDefault="00D46E1A" w:rsidP="00D46E1A">
            <w:pPr>
              <w:jc w:val="left"/>
            </w:pPr>
            <w:r>
              <w:rPr>
                <w:rFonts w:hint="eastAsia"/>
              </w:rPr>
              <w:t>中国香港联合交易所</w:t>
            </w:r>
          </w:p>
        </w:tc>
        <w:tc>
          <w:tcPr>
            <w:tcW w:w="947" w:type="dxa"/>
          </w:tcPr>
          <w:p w:rsidR="00D46E1A" w:rsidRDefault="00D46E1A" w:rsidP="00D46E1A">
            <w:pPr>
              <w:jc w:val="left"/>
            </w:pPr>
            <w:r>
              <w:rPr>
                <w:rFonts w:hint="eastAsia"/>
              </w:rPr>
              <w:t>中国香港</w:t>
            </w:r>
          </w:p>
        </w:tc>
        <w:tc>
          <w:tcPr>
            <w:tcW w:w="947" w:type="dxa"/>
          </w:tcPr>
          <w:p w:rsidR="00D46E1A" w:rsidRDefault="00D46E1A" w:rsidP="00D46E1A">
            <w:pPr>
              <w:jc w:val="right"/>
            </w:pPr>
            <w:r>
              <w:t>7,100</w:t>
            </w:r>
          </w:p>
        </w:tc>
        <w:tc>
          <w:tcPr>
            <w:tcW w:w="947" w:type="dxa"/>
          </w:tcPr>
          <w:p w:rsidR="00D46E1A" w:rsidRDefault="00D46E1A" w:rsidP="00D46E1A">
            <w:pPr>
              <w:jc w:val="right"/>
            </w:pPr>
            <w:r>
              <w:t>1,496,016.92</w:t>
            </w:r>
          </w:p>
        </w:tc>
        <w:tc>
          <w:tcPr>
            <w:tcW w:w="947" w:type="dxa"/>
          </w:tcPr>
          <w:p w:rsidR="00D46E1A" w:rsidRDefault="00D46E1A" w:rsidP="00D46E1A">
            <w:pPr>
              <w:jc w:val="right"/>
            </w:pPr>
            <w:r>
              <w:t>4.63</w:t>
            </w:r>
          </w:p>
        </w:tc>
      </w:tr>
      <w:tr w:rsidR="00D46E1A" w:rsidTr="00D46E1A">
        <w:tc>
          <w:tcPr>
            <w:tcW w:w="946" w:type="dxa"/>
          </w:tcPr>
          <w:p w:rsidR="00D46E1A" w:rsidRDefault="00D46E1A" w:rsidP="00D46E1A">
            <w:pPr>
              <w:jc w:val="center"/>
            </w:pPr>
            <w:r>
              <w:t>4</w:t>
            </w:r>
          </w:p>
        </w:tc>
        <w:tc>
          <w:tcPr>
            <w:tcW w:w="947" w:type="dxa"/>
          </w:tcPr>
          <w:p w:rsidR="00D46E1A" w:rsidRDefault="00D46E1A" w:rsidP="00D46E1A">
            <w:pPr>
              <w:jc w:val="left"/>
            </w:pPr>
            <w:r>
              <w:t>JD.com Inc</w:t>
            </w:r>
          </w:p>
        </w:tc>
        <w:tc>
          <w:tcPr>
            <w:tcW w:w="947" w:type="dxa"/>
          </w:tcPr>
          <w:p w:rsidR="00D46E1A" w:rsidRDefault="00D46E1A" w:rsidP="00D46E1A">
            <w:pPr>
              <w:jc w:val="left"/>
            </w:pPr>
            <w:r>
              <w:rPr>
                <w:rFonts w:hint="eastAsia"/>
              </w:rPr>
              <w:t>京东集团</w:t>
            </w:r>
          </w:p>
        </w:tc>
        <w:tc>
          <w:tcPr>
            <w:tcW w:w="947" w:type="dxa"/>
          </w:tcPr>
          <w:p w:rsidR="00D46E1A" w:rsidRDefault="00D46E1A" w:rsidP="00D46E1A">
            <w:pPr>
              <w:jc w:val="left"/>
            </w:pPr>
            <w:r>
              <w:t>JD UQ</w:t>
            </w:r>
          </w:p>
        </w:tc>
        <w:tc>
          <w:tcPr>
            <w:tcW w:w="947" w:type="dxa"/>
          </w:tcPr>
          <w:p w:rsidR="00D46E1A" w:rsidRDefault="00D46E1A" w:rsidP="00D46E1A">
            <w:pPr>
              <w:jc w:val="left"/>
            </w:pPr>
            <w:r>
              <w:rPr>
                <w:rFonts w:hint="eastAsia"/>
              </w:rPr>
              <w:t>美国证券交易所</w:t>
            </w:r>
          </w:p>
        </w:tc>
        <w:tc>
          <w:tcPr>
            <w:tcW w:w="947" w:type="dxa"/>
          </w:tcPr>
          <w:p w:rsidR="00D46E1A" w:rsidRDefault="00D46E1A" w:rsidP="00D46E1A">
            <w:pPr>
              <w:jc w:val="left"/>
            </w:pPr>
            <w:r>
              <w:rPr>
                <w:rFonts w:hint="eastAsia"/>
              </w:rPr>
              <w:t>美国</w:t>
            </w:r>
          </w:p>
        </w:tc>
        <w:tc>
          <w:tcPr>
            <w:tcW w:w="947" w:type="dxa"/>
          </w:tcPr>
          <w:p w:rsidR="00D46E1A" w:rsidRDefault="00D46E1A" w:rsidP="00D46E1A">
            <w:pPr>
              <w:jc w:val="right"/>
            </w:pPr>
            <w:r>
              <w:t>2,852</w:t>
            </w:r>
          </w:p>
        </w:tc>
        <w:tc>
          <w:tcPr>
            <w:tcW w:w="947" w:type="dxa"/>
          </w:tcPr>
          <w:p w:rsidR="00D46E1A" w:rsidRDefault="00D46E1A" w:rsidP="00D46E1A">
            <w:pPr>
              <w:jc w:val="right"/>
            </w:pPr>
            <w:r>
              <w:t>1,436,133.01</w:t>
            </w:r>
          </w:p>
        </w:tc>
        <w:tc>
          <w:tcPr>
            <w:tcW w:w="947" w:type="dxa"/>
          </w:tcPr>
          <w:p w:rsidR="00D46E1A" w:rsidRDefault="00D46E1A" w:rsidP="00D46E1A">
            <w:pPr>
              <w:jc w:val="right"/>
            </w:pPr>
            <w:r>
              <w:t>4.45</w:t>
            </w:r>
          </w:p>
        </w:tc>
      </w:tr>
      <w:tr w:rsidR="00D46E1A" w:rsidTr="00D46E1A">
        <w:tc>
          <w:tcPr>
            <w:tcW w:w="946" w:type="dxa"/>
          </w:tcPr>
          <w:p w:rsidR="00D46E1A" w:rsidRDefault="00D46E1A" w:rsidP="00D46E1A">
            <w:pPr>
              <w:jc w:val="center"/>
            </w:pPr>
            <w:r>
              <w:t>5</w:t>
            </w:r>
          </w:p>
        </w:tc>
        <w:tc>
          <w:tcPr>
            <w:tcW w:w="947" w:type="dxa"/>
          </w:tcPr>
          <w:p w:rsidR="00D46E1A" w:rsidRDefault="00D46E1A" w:rsidP="00D46E1A">
            <w:pPr>
              <w:jc w:val="left"/>
            </w:pPr>
            <w:r>
              <w:t>NetEase Inc</w:t>
            </w:r>
          </w:p>
        </w:tc>
        <w:tc>
          <w:tcPr>
            <w:tcW w:w="947" w:type="dxa"/>
          </w:tcPr>
          <w:p w:rsidR="00D46E1A" w:rsidRDefault="00D46E1A" w:rsidP="00D46E1A">
            <w:pPr>
              <w:jc w:val="left"/>
            </w:pPr>
            <w:r>
              <w:rPr>
                <w:rFonts w:hint="eastAsia"/>
              </w:rPr>
              <w:t>网易</w:t>
            </w:r>
          </w:p>
        </w:tc>
        <w:tc>
          <w:tcPr>
            <w:tcW w:w="947" w:type="dxa"/>
          </w:tcPr>
          <w:p w:rsidR="00D46E1A" w:rsidRDefault="00D46E1A" w:rsidP="00D46E1A">
            <w:pPr>
              <w:jc w:val="left"/>
            </w:pPr>
            <w:r>
              <w:t>NTES US</w:t>
            </w:r>
          </w:p>
        </w:tc>
        <w:tc>
          <w:tcPr>
            <w:tcW w:w="947" w:type="dxa"/>
          </w:tcPr>
          <w:p w:rsidR="00D46E1A" w:rsidRDefault="00D46E1A" w:rsidP="00D46E1A">
            <w:pPr>
              <w:jc w:val="left"/>
            </w:pPr>
            <w:r>
              <w:rPr>
                <w:rFonts w:hint="eastAsia"/>
              </w:rPr>
              <w:t>美国证券交易所</w:t>
            </w:r>
          </w:p>
        </w:tc>
        <w:tc>
          <w:tcPr>
            <w:tcW w:w="947" w:type="dxa"/>
          </w:tcPr>
          <w:p w:rsidR="00D46E1A" w:rsidRDefault="00D46E1A" w:rsidP="00D46E1A">
            <w:pPr>
              <w:jc w:val="left"/>
            </w:pPr>
            <w:r>
              <w:rPr>
                <w:rFonts w:hint="eastAsia"/>
              </w:rPr>
              <w:t>美国</w:t>
            </w:r>
          </w:p>
        </w:tc>
        <w:tc>
          <w:tcPr>
            <w:tcW w:w="947" w:type="dxa"/>
          </w:tcPr>
          <w:p w:rsidR="00D46E1A" w:rsidRDefault="00D46E1A" w:rsidP="00D46E1A">
            <w:pPr>
              <w:jc w:val="right"/>
            </w:pPr>
            <w:r>
              <w:t>339</w:t>
            </w:r>
          </w:p>
        </w:tc>
        <w:tc>
          <w:tcPr>
            <w:tcW w:w="947" w:type="dxa"/>
          </w:tcPr>
          <w:p w:rsidR="00D46E1A" w:rsidRDefault="00D46E1A" w:rsidP="00D46E1A">
            <w:pPr>
              <w:jc w:val="right"/>
            </w:pPr>
            <w:r>
              <w:t>1,067,922.46</w:t>
            </w:r>
          </w:p>
        </w:tc>
        <w:tc>
          <w:tcPr>
            <w:tcW w:w="947" w:type="dxa"/>
          </w:tcPr>
          <w:p w:rsidR="00D46E1A" w:rsidRDefault="00D46E1A" w:rsidP="00D46E1A">
            <w:pPr>
              <w:jc w:val="right"/>
            </w:pPr>
            <w:r>
              <w:t>3.31</w:t>
            </w:r>
          </w:p>
        </w:tc>
      </w:tr>
      <w:tr w:rsidR="00D46E1A" w:rsidTr="00D46E1A">
        <w:tc>
          <w:tcPr>
            <w:tcW w:w="946" w:type="dxa"/>
          </w:tcPr>
          <w:p w:rsidR="00D46E1A" w:rsidRDefault="00D46E1A" w:rsidP="00D46E1A">
            <w:pPr>
              <w:jc w:val="center"/>
            </w:pPr>
            <w:r>
              <w:t>6</w:t>
            </w:r>
          </w:p>
        </w:tc>
        <w:tc>
          <w:tcPr>
            <w:tcW w:w="947" w:type="dxa"/>
          </w:tcPr>
          <w:p w:rsidR="00D46E1A" w:rsidRDefault="00D46E1A" w:rsidP="00D46E1A">
            <w:pPr>
              <w:jc w:val="left"/>
            </w:pPr>
            <w:r>
              <w:t>Industrial and Commercial Bank of China Limited</w:t>
            </w:r>
          </w:p>
        </w:tc>
        <w:tc>
          <w:tcPr>
            <w:tcW w:w="947" w:type="dxa"/>
          </w:tcPr>
          <w:p w:rsidR="00D46E1A" w:rsidRDefault="00D46E1A" w:rsidP="00D46E1A">
            <w:pPr>
              <w:jc w:val="left"/>
            </w:pPr>
            <w:r>
              <w:rPr>
                <w:rFonts w:hint="eastAsia"/>
              </w:rPr>
              <w:t>中国工商银行股份有限公司</w:t>
            </w:r>
          </w:p>
        </w:tc>
        <w:tc>
          <w:tcPr>
            <w:tcW w:w="947" w:type="dxa"/>
          </w:tcPr>
          <w:p w:rsidR="00D46E1A" w:rsidRDefault="00D46E1A" w:rsidP="00D46E1A">
            <w:pPr>
              <w:jc w:val="left"/>
            </w:pPr>
            <w:r>
              <w:t>1398 HK</w:t>
            </w:r>
          </w:p>
        </w:tc>
        <w:tc>
          <w:tcPr>
            <w:tcW w:w="947" w:type="dxa"/>
          </w:tcPr>
          <w:p w:rsidR="00D46E1A" w:rsidRDefault="00D46E1A" w:rsidP="00D46E1A">
            <w:pPr>
              <w:jc w:val="left"/>
            </w:pPr>
            <w:r>
              <w:rPr>
                <w:rFonts w:hint="eastAsia"/>
              </w:rPr>
              <w:t>中国香港联合交易所</w:t>
            </w:r>
          </w:p>
        </w:tc>
        <w:tc>
          <w:tcPr>
            <w:tcW w:w="947" w:type="dxa"/>
          </w:tcPr>
          <w:p w:rsidR="00D46E1A" w:rsidRDefault="00D46E1A" w:rsidP="00D46E1A">
            <w:pPr>
              <w:jc w:val="left"/>
            </w:pPr>
            <w:r>
              <w:rPr>
                <w:rFonts w:hint="eastAsia"/>
              </w:rPr>
              <w:t>中国香港</w:t>
            </w:r>
          </w:p>
        </w:tc>
        <w:tc>
          <w:tcPr>
            <w:tcW w:w="947" w:type="dxa"/>
          </w:tcPr>
          <w:p w:rsidR="00D46E1A" w:rsidRDefault="00D46E1A" w:rsidP="00D46E1A">
            <w:pPr>
              <w:jc w:val="right"/>
            </w:pPr>
            <w:r>
              <w:t>272,000</w:t>
            </w:r>
          </w:p>
        </w:tc>
        <w:tc>
          <w:tcPr>
            <w:tcW w:w="947" w:type="dxa"/>
          </w:tcPr>
          <w:p w:rsidR="00D46E1A" w:rsidRDefault="00D46E1A" w:rsidP="00D46E1A">
            <w:pPr>
              <w:jc w:val="right"/>
            </w:pPr>
            <w:r>
              <w:t>1,008,182.28</w:t>
            </w:r>
          </w:p>
        </w:tc>
        <w:tc>
          <w:tcPr>
            <w:tcW w:w="947" w:type="dxa"/>
          </w:tcPr>
          <w:p w:rsidR="00D46E1A" w:rsidRDefault="00D46E1A" w:rsidP="00D46E1A">
            <w:pPr>
              <w:jc w:val="right"/>
            </w:pPr>
            <w:r>
              <w:t>3.12</w:t>
            </w:r>
          </w:p>
        </w:tc>
      </w:tr>
      <w:tr w:rsidR="00D46E1A" w:rsidTr="00D46E1A">
        <w:tc>
          <w:tcPr>
            <w:tcW w:w="946" w:type="dxa"/>
          </w:tcPr>
          <w:p w:rsidR="00D46E1A" w:rsidRDefault="00D46E1A" w:rsidP="00D46E1A">
            <w:pPr>
              <w:jc w:val="center"/>
            </w:pPr>
            <w:r>
              <w:t>7</w:t>
            </w:r>
          </w:p>
        </w:tc>
        <w:tc>
          <w:tcPr>
            <w:tcW w:w="947" w:type="dxa"/>
          </w:tcPr>
          <w:p w:rsidR="00D46E1A" w:rsidRDefault="00D46E1A" w:rsidP="00D46E1A">
            <w:pPr>
              <w:jc w:val="left"/>
            </w:pPr>
            <w:r>
              <w:t>Ping An Insurance (Group) Company of China, Ltd.</w:t>
            </w:r>
          </w:p>
        </w:tc>
        <w:tc>
          <w:tcPr>
            <w:tcW w:w="947" w:type="dxa"/>
          </w:tcPr>
          <w:p w:rsidR="00D46E1A" w:rsidRDefault="00D46E1A" w:rsidP="00D46E1A">
            <w:pPr>
              <w:jc w:val="left"/>
            </w:pPr>
            <w:r>
              <w:rPr>
                <w:rFonts w:hint="eastAsia"/>
              </w:rPr>
              <w:t>中国平安保险</w:t>
            </w:r>
            <w:r>
              <w:rPr>
                <w:rFonts w:hint="eastAsia"/>
              </w:rPr>
              <w:t>(</w:t>
            </w:r>
            <w:r>
              <w:rPr>
                <w:rFonts w:hint="eastAsia"/>
              </w:rPr>
              <w:t>集团</w:t>
            </w:r>
            <w:r>
              <w:rPr>
                <w:rFonts w:hint="eastAsia"/>
              </w:rPr>
              <w:t>)</w:t>
            </w:r>
            <w:r>
              <w:rPr>
                <w:rFonts w:hint="eastAsia"/>
              </w:rPr>
              <w:t>股份有限公司</w:t>
            </w:r>
          </w:p>
        </w:tc>
        <w:tc>
          <w:tcPr>
            <w:tcW w:w="947" w:type="dxa"/>
          </w:tcPr>
          <w:p w:rsidR="00D46E1A" w:rsidRDefault="00D46E1A" w:rsidP="00D46E1A">
            <w:pPr>
              <w:jc w:val="left"/>
            </w:pPr>
            <w:r>
              <w:t>2318 HK</w:t>
            </w:r>
          </w:p>
        </w:tc>
        <w:tc>
          <w:tcPr>
            <w:tcW w:w="947" w:type="dxa"/>
          </w:tcPr>
          <w:p w:rsidR="00D46E1A" w:rsidRDefault="00D46E1A" w:rsidP="00D46E1A">
            <w:pPr>
              <w:jc w:val="left"/>
            </w:pPr>
            <w:r>
              <w:rPr>
                <w:rFonts w:hint="eastAsia"/>
              </w:rPr>
              <w:t>中国香港联合交易所</w:t>
            </w:r>
          </w:p>
        </w:tc>
        <w:tc>
          <w:tcPr>
            <w:tcW w:w="947" w:type="dxa"/>
          </w:tcPr>
          <w:p w:rsidR="00D46E1A" w:rsidRDefault="00D46E1A" w:rsidP="00D46E1A">
            <w:pPr>
              <w:jc w:val="left"/>
            </w:pPr>
            <w:r>
              <w:rPr>
                <w:rFonts w:hint="eastAsia"/>
              </w:rPr>
              <w:t>中国香港</w:t>
            </w:r>
          </w:p>
        </w:tc>
        <w:tc>
          <w:tcPr>
            <w:tcW w:w="947" w:type="dxa"/>
          </w:tcPr>
          <w:p w:rsidR="00D46E1A" w:rsidRDefault="00D46E1A" w:rsidP="00D46E1A">
            <w:pPr>
              <w:jc w:val="right"/>
            </w:pPr>
            <w:r>
              <w:t>13,500</w:t>
            </w:r>
          </w:p>
        </w:tc>
        <w:tc>
          <w:tcPr>
            <w:tcW w:w="947" w:type="dxa"/>
          </w:tcPr>
          <w:p w:rsidR="00D46E1A" w:rsidRDefault="00D46E1A" w:rsidP="00D46E1A">
            <w:pPr>
              <w:jc w:val="right"/>
            </w:pPr>
            <w:r>
              <w:t>985,463.29</w:t>
            </w:r>
          </w:p>
        </w:tc>
        <w:tc>
          <w:tcPr>
            <w:tcW w:w="947" w:type="dxa"/>
          </w:tcPr>
          <w:p w:rsidR="00D46E1A" w:rsidRDefault="00D46E1A" w:rsidP="00D46E1A">
            <w:pPr>
              <w:jc w:val="right"/>
            </w:pPr>
            <w:r>
              <w:t>3.05</w:t>
            </w:r>
          </w:p>
        </w:tc>
      </w:tr>
      <w:tr w:rsidR="00D46E1A" w:rsidTr="00D46E1A">
        <w:tc>
          <w:tcPr>
            <w:tcW w:w="946" w:type="dxa"/>
          </w:tcPr>
          <w:p w:rsidR="00D46E1A" w:rsidRDefault="00D46E1A" w:rsidP="00D46E1A">
            <w:pPr>
              <w:jc w:val="center"/>
            </w:pPr>
            <w:r>
              <w:t>8</w:t>
            </w:r>
          </w:p>
        </w:tc>
        <w:tc>
          <w:tcPr>
            <w:tcW w:w="947" w:type="dxa"/>
          </w:tcPr>
          <w:p w:rsidR="00D46E1A" w:rsidRDefault="00D46E1A" w:rsidP="00D46E1A">
            <w:pPr>
              <w:jc w:val="left"/>
            </w:pPr>
            <w:r>
              <w:t>Baidu Inc</w:t>
            </w:r>
          </w:p>
        </w:tc>
        <w:tc>
          <w:tcPr>
            <w:tcW w:w="947" w:type="dxa"/>
          </w:tcPr>
          <w:p w:rsidR="00D46E1A" w:rsidRDefault="00D46E1A" w:rsidP="00D46E1A">
            <w:pPr>
              <w:jc w:val="left"/>
            </w:pPr>
            <w:r>
              <w:rPr>
                <w:rFonts w:hint="eastAsia"/>
              </w:rPr>
              <w:t>百度</w:t>
            </w:r>
          </w:p>
        </w:tc>
        <w:tc>
          <w:tcPr>
            <w:tcW w:w="947" w:type="dxa"/>
          </w:tcPr>
          <w:p w:rsidR="00D46E1A" w:rsidRDefault="00D46E1A" w:rsidP="00D46E1A">
            <w:pPr>
              <w:jc w:val="left"/>
            </w:pPr>
            <w:r>
              <w:t>BIDU US</w:t>
            </w:r>
          </w:p>
        </w:tc>
        <w:tc>
          <w:tcPr>
            <w:tcW w:w="947" w:type="dxa"/>
          </w:tcPr>
          <w:p w:rsidR="00D46E1A" w:rsidRDefault="00D46E1A" w:rsidP="00D46E1A">
            <w:pPr>
              <w:jc w:val="left"/>
            </w:pPr>
            <w:r>
              <w:rPr>
                <w:rFonts w:hint="eastAsia"/>
              </w:rPr>
              <w:t>美国证券交易所</w:t>
            </w:r>
          </w:p>
        </w:tc>
        <w:tc>
          <w:tcPr>
            <w:tcW w:w="947" w:type="dxa"/>
          </w:tcPr>
          <w:p w:rsidR="00D46E1A" w:rsidRDefault="00D46E1A" w:rsidP="00D46E1A">
            <w:pPr>
              <w:jc w:val="left"/>
            </w:pPr>
            <w:r>
              <w:rPr>
                <w:rFonts w:hint="eastAsia"/>
              </w:rPr>
              <w:t>美国</w:t>
            </w:r>
          </w:p>
        </w:tc>
        <w:tc>
          <w:tcPr>
            <w:tcW w:w="947" w:type="dxa"/>
          </w:tcPr>
          <w:p w:rsidR="00D46E1A" w:rsidRDefault="00D46E1A" w:rsidP="00D46E1A">
            <w:pPr>
              <w:jc w:val="right"/>
            </w:pPr>
            <w:r>
              <w:t>1,159</w:t>
            </w:r>
          </w:p>
        </w:tc>
        <w:tc>
          <w:tcPr>
            <w:tcW w:w="947" w:type="dxa"/>
          </w:tcPr>
          <w:p w:rsidR="00D46E1A" w:rsidRDefault="00D46E1A" w:rsidP="00D46E1A">
            <w:pPr>
              <w:jc w:val="right"/>
            </w:pPr>
            <w:r>
              <w:t>976,561.12</w:t>
            </w:r>
          </w:p>
        </w:tc>
        <w:tc>
          <w:tcPr>
            <w:tcW w:w="947" w:type="dxa"/>
          </w:tcPr>
          <w:p w:rsidR="00D46E1A" w:rsidRDefault="00D46E1A" w:rsidP="00D46E1A">
            <w:pPr>
              <w:jc w:val="right"/>
            </w:pPr>
            <w:r>
              <w:t>3.02</w:t>
            </w:r>
          </w:p>
        </w:tc>
      </w:tr>
      <w:tr w:rsidR="00D46E1A" w:rsidTr="00D46E1A">
        <w:tc>
          <w:tcPr>
            <w:tcW w:w="946" w:type="dxa"/>
          </w:tcPr>
          <w:p w:rsidR="00D46E1A" w:rsidRDefault="00D46E1A" w:rsidP="00D46E1A">
            <w:pPr>
              <w:jc w:val="center"/>
            </w:pPr>
            <w:r>
              <w:t>9</w:t>
            </w:r>
          </w:p>
        </w:tc>
        <w:tc>
          <w:tcPr>
            <w:tcW w:w="947" w:type="dxa"/>
          </w:tcPr>
          <w:p w:rsidR="00D46E1A" w:rsidRDefault="00D46E1A" w:rsidP="00D46E1A">
            <w:pPr>
              <w:jc w:val="left"/>
            </w:pPr>
            <w:r>
              <w:t>Pinduod</w:t>
            </w:r>
            <w:r>
              <w:lastRenderedPageBreak/>
              <w:t>uo Inc</w:t>
            </w:r>
          </w:p>
        </w:tc>
        <w:tc>
          <w:tcPr>
            <w:tcW w:w="947" w:type="dxa"/>
          </w:tcPr>
          <w:p w:rsidR="00D46E1A" w:rsidRDefault="00D46E1A" w:rsidP="00D46E1A">
            <w:pPr>
              <w:jc w:val="left"/>
            </w:pPr>
            <w:r>
              <w:rPr>
                <w:rFonts w:hint="eastAsia"/>
              </w:rPr>
              <w:lastRenderedPageBreak/>
              <w:t>拼多多</w:t>
            </w:r>
          </w:p>
        </w:tc>
        <w:tc>
          <w:tcPr>
            <w:tcW w:w="947" w:type="dxa"/>
          </w:tcPr>
          <w:p w:rsidR="00D46E1A" w:rsidRDefault="00D46E1A" w:rsidP="00D46E1A">
            <w:pPr>
              <w:jc w:val="left"/>
            </w:pPr>
            <w:r>
              <w:t xml:space="preserve">PDD </w:t>
            </w:r>
            <w:r>
              <w:lastRenderedPageBreak/>
              <w:t>US</w:t>
            </w:r>
          </w:p>
        </w:tc>
        <w:tc>
          <w:tcPr>
            <w:tcW w:w="947" w:type="dxa"/>
          </w:tcPr>
          <w:p w:rsidR="00D46E1A" w:rsidRDefault="00D46E1A" w:rsidP="00D46E1A">
            <w:pPr>
              <w:jc w:val="left"/>
            </w:pPr>
            <w:r>
              <w:rPr>
                <w:rFonts w:hint="eastAsia"/>
              </w:rPr>
              <w:lastRenderedPageBreak/>
              <w:t>美国证</w:t>
            </w:r>
            <w:r>
              <w:rPr>
                <w:rFonts w:hint="eastAsia"/>
              </w:rPr>
              <w:lastRenderedPageBreak/>
              <w:t>券交易所</w:t>
            </w:r>
          </w:p>
        </w:tc>
        <w:tc>
          <w:tcPr>
            <w:tcW w:w="947" w:type="dxa"/>
          </w:tcPr>
          <w:p w:rsidR="00D46E1A" w:rsidRDefault="00D46E1A" w:rsidP="00D46E1A">
            <w:pPr>
              <w:jc w:val="left"/>
            </w:pPr>
            <w:r>
              <w:rPr>
                <w:rFonts w:hint="eastAsia"/>
              </w:rPr>
              <w:lastRenderedPageBreak/>
              <w:t>美国</w:t>
            </w:r>
          </w:p>
        </w:tc>
        <w:tc>
          <w:tcPr>
            <w:tcW w:w="947" w:type="dxa"/>
          </w:tcPr>
          <w:p w:rsidR="00D46E1A" w:rsidRDefault="00D46E1A" w:rsidP="00D46E1A">
            <w:pPr>
              <w:jc w:val="right"/>
            </w:pPr>
            <w:r>
              <w:t>1,650</w:t>
            </w:r>
          </w:p>
        </w:tc>
        <w:tc>
          <w:tcPr>
            <w:tcW w:w="947" w:type="dxa"/>
          </w:tcPr>
          <w:p w:rsidR="00D46E1A" w:rsidRDefault="00D46E1A" w:rsidP="00D46E1A">
            <w:pPr>
              <w:jc w:val="right"/>
            </w:pPr>
            <w:r>
              <w:t>890,082</w:t>
            </w:r>
            <w:r>
              <w:lastRenderedPageBreak/>
              <w:t>.22</w:t>
            </w:r>
          </w:p>
        </w:tc>
        <w:tc>
          <w:tcPr>
            <w:tcW w:w="947" w:type="dxa"/>
          </w:tcPr>
          <w:p w:rsidR="00D46E1A" w:rsidRDefault="00D46E1A" w:rsidP="00D46E1A">
            <w:pPr>
              <w:jc w:val="right"/>
            </w:pPr>
            <w:r>
              <w:lastRenderedPageBreak/>
              <w:t>2.76</w:t>
            </w:r>
          </w:p>
        </w:tc>
      </w:tr>
      <w:tr w:rsidR="00D46E1A" w:rsidTr="00D46E1A">
        <w:tc>
          <w:tcPr>
            <w:tcW w:w="946" w:type="dxa"/>
          </w:tcPr>
          <w:p w:rsidR="00D46E1A" w:rsidRDefault="00D46E1A" w:rsidP="00D46E1A">
            <w:pPr>
              <w:jc w:val="center"/>
            </w:pPr>
            <w:r>
              <w:t>10</w:t>
            </w:r>
          </w:p>
        </w:tc>
        <w:tc>
          <w:tcPr>
            <w:tcW w:w="947" w:type="dxa"/>
          </w:tcPr>
          <w:p w:rsidR="00D46E1A" w:rsidRDefault="00D46E1A" w:rsidP="00D46E1A">
            <w:pPr>
              <w:jc w:val="left"/>
            </w:pPr>
            <w:r>
              <w:t>TAL Education Group</w:t>
            </w:r>
          </w:p>
        </w:tc>
        <w:tc>
          <w:tcPr>
            <w:tcW w:w="947" w:type="dxa"/>
          </w:tcPr>
          <w:p w:rsidR="00D46E1A" w:rsidRDefault="00D46E1A" w:rsidP="00D46E1A">
            <w:pPr>
              <w:jc w:val="left"/>
            </w:pPr>
            <w:r>
              <w:rPr>
                <w:rFonts w:hint="eastAsia"/>
              </w:rPr>
              <w:t>好未来教育集团</w:t>
            </w:r>
          </w:p>
        </w:tc>
        <w:tc>
          <w:tcPr>
            <w:tcW w:w="947" w:type="dxa"/>
          </w:tcPr>
          <w:p w:rsidR="00D46E1A" w:rsidRDefault="00D46E1A" w:rsidP="00D46E1A">
            <w:pPr>
              <w:jc w:val="left"/>
            </w:pPr>
            <w:r>
              <w:t>TAL US</w:t>
            </w:r>
          </w:p>
        </w:tc>
        <w:tc>
          <w:tcPr>
            <w:tcW w:w="947" w:type="dxa"/>
          </w:tcPr>
          <w:p w:rsidR="00D46E1A" w:rsidRDefault="00D46E1A" w:rsidP="00D46E1A">
            <w:pPr>
              <w:jc w:val="left"/>
            </w:pPr>
            <w:r>
              <w:rPr>
                <w:rFonts w:hint="eastAsia"/>
              </w:rPr>
              <w:t>美国证券交易所</w:t>
            </w:r>
          </w:p>
        </w:tc>
        <w:tc>
          <w:tcPr>
            <w:tcW w:w="947" w:type="dxa"/>
          </w:tcPr>
          <w:p w:rsidR="00D46E1A" w:rsidRDefault="00D46E1A" w:rsidP="00D46E1A">
            <w:pPr>
              <w:jc w:val="left"/>
            </w:pPr>
            <w:r>
              <w:rPr>
                <w:rFonts w:hint="eastAsia"/>
              </w:rPr>
              <w:t>美国</w:t>
            </w:r>
          </w:p>
        </w:tc>
        <w:tc>
          <w:tcPr>
            <w:tcW w:w="947" w:type="dxa"/>
          </w:tcPr>
          <w:p w:rsidR="00D46E1A" w:rsidRDefault="00D46E1A" w:rsidP="00D46E1A">
            <w:pPr>
              <w:jc w:val="right"/>
            </w:pPr>
            <w:r>
              <w:t>1,730</w:t>
            </w:r>
          </w:p>
        </w:tc>
        <w:tc>
          <w:tcPr>
            <w:tcW w:w="947" w:type="dxa"/>
          </w:tcPr>
          <w:p w:rsidR="00D46E1A" w:rsidRDefault="00D46E1A" w:rsidP="00D46E1A">
            <w:pPr>
              <w:jc w:val="right"/>
            </w:pPr>
            <w:r>
              <w:t>884,827.70</w:t>
            </w:r>
          </w:p>
        </w:tc>
        <w:tc>
          <w:tcPr>
            <w:tcW w:w="947" w:type="dxa"/>
          </w:tcPr>
          <w:p w:rsidR="00D46E1A" w:rsidRDefault="00D46E1A" w:rsidP="00D46E1A">
            <w:pPr>
              <w:jc w:val="right"/>
            </w:pPr>
            <w:r>
              <w:t>2.74</w:t>
            </w:r>
          </w:p>
        </w:tc>
      </w:tr>
    </w:tbl>
    <w:p w:rsidR="00D46E1A" w:rsidRDefault="00D46E1A" w:rsidP="00D46E1A">
      <w:pPr>
        <w:pStyle w:val="-8"/>
      </w:pPr>
      <w:r>
        <w:rPr>
          <w:rFonts w:hint="eastAsia"/>
        </w:rPr>
        <w:t>注：1、本基金对以上证券代码采用当地市场代码。</w:t>
      </w:r>
    </w:p>
    <w:p w:rsidR="00D46E1A" w:rsidRDefault="00D46E1A" w:rsidP="00D46E1A">
      <w:pPr>
        <w:pStyle w:val="-3"/>
        <w:spacing w:before="156" w:after="156"/>
      </w:pPr>
      <w:r>
        <w:rPr>
          <w:rFonts w:hint="eastAsia"/>
        </w:rPr>
        <w:t>报告期末积极投资按公允价值占基金资产净值比例大小排序的前十名股票及存托凭证投资明细</w:t>
      </w:r>
    </w:p>
    <w:p w:rsidR="00D46E1A" w:rsidRDefault="00D46E1A" w:rsidP="00D46E1A">
      <w:pPr>
        <w:pStyle w:val="-"/>
        <w:ind w:firstLine="420"/>
      </w:pPr>
      <w:r>
        <w:rPr>
          <w:rFonts w:hint="eastAsia"/>
        </w:rPr>
        <w:t>本基金本报告期末未持有积极投资的权益投资。</w:t>
      </w:r>
    </w:p>
    <w:p w:rsidR="00D46E1A" w:rsidRDefault="00D46E1A" w:rsidP="00D46E1A">
      <w:pPr>
        <w:pStyle w:val="-2"/>
        <w:spacing w:before="312"/>
      </w:pPr>
      <w:r>
        <w:rPr>
          <w:rFonts w:hint="eastAsia"/>
        </w:rPr>
        <w:t>报告期末按债券信用等级分类的债券投资组合</w:t>
      </w:r>
    </w:p>
    <w:p w:rsidR="00D46E1A" w:rsidRDefault="00D46E1A" w:rsidP="00D46E1A">
      <w:pPr>
        <w:pStyle w:val="-"/>
        <w:ind w:firstLine="420"/>
      </w:pPr>
      <w:r>
        <w:rPr>
          <w:rFonts w:hint="eastAsia"/>
        </w:rPr>
        <w:t>本基金本报告期末未持有债券。</w:t>
      </w:r>
    </w:p>
    <w:p w:rsidR="00D46E1A" w:rsidRDefault="00D46E1A" w:rsidP="00D46E1A">
      <w:pPr>
        <w:pStyle w:val="-2"/>
        <w:spacing w:before="312"/>
      </w:pPr>
      <w:r>
        <w:rPr>
          <w:rFonts w:hint="eastAsia"/>
        </w:rPr>
        <w:t>报告期末按公允价值占基金资产净值比例大小排名的前五名债券投资明细</w:t>
      </w:r>
    </w:p>
    <w:p w:rsidR="00D46E1A" w:rsidRDefault="00D46E1A" w:rsidP="00D46E1A">
      <w:pPr>
        <w:pStyle w:val="-"/>
        <w:ind w:firstLine="420"/>
      </w:pPr>
      <w:r>
        <w:rPr>
          <w:rFonts w:hint="eastAsia"/>
        </w:rPr>
        <w:t>本基金本报告期末未持有债券。</w:t>
      </w:r>
    </w:p>
    <w:p w:rsidR="00D46E1A" w:rsidRDefault="00D46E1A" w:rsidP="00D46E1A">
      <w:pPr>
        <w:pStyle w:val="-2"/>
        <w:spacing w:before="312"/>
      </w:pPr>
      <w:r>
        <w:rPr>
          <w:rFonts w:hint="eastAsia"/>
        </w:rPr>
        <w:t>报告期末按公允价值占基金资产净值比例大小排名的前十名资产支持证券投资明细</w:t>
      </w:r>
    </w:p>
    <w:p w:rsidR="00D46E1A" w:rsidRDefault="00D46E1A" w:rsidP="00D46E1A">
      <w:pPr>
        <w:pStyle w:val="-"/>
        <w:ind w:firstLine="420"/>
      </w:pPr>
      <w:r>
        <w:rPr>
          <w:rFonts w:hint="eastAsia"/>
        </w:rPr>
        <w:t>本基金本报告期末未持有资产支持证券。</w:t>
      </w:r>
    </w:p>
    <w:p w:rsidR="00D46E1A" w:rsidRDefault="00D46E1A" w:rsidP="00D46E1A">
      <w:pPr>
        <w:pStyle w:val="-2"/>
        <w:spacing w:before="312"/>
      </w:pPr>
      <w:r>
        <w:rPr>
          <w:rFonts w:hint="eastAsia"/>
        </w:rPr>
        <w:t>报告期末按公允价值占基金资产净值比例大小排名的前五名金融衍生品投资明细</w:t>
      </w:r>
    </w:p>
    <w:p w:rsidR="00D46E1A" w:rsidRDefault="00D46E1A" w:rsidP="00D46E1A">
      <w:pPr>
        <w:pStyle w:val="-"/>
        <w:ind w:firstLine="420"/>
      </w:pPr>
      <w:r>
        <w:rPr>
          <w:rFonts w:hint="eastAsia"/>
        </w:rPr>
        <w:t>本基金本报告期末未持有金融衍生品。</w:t>
      </w:r>
    </w:p>
    <w:p w:rsidR="00D46E1A" w:rsidRDefault="00D46E1A" w:rsidP="00D46E1A">
      <w:pPr>
        <w:pStyle w:val="-2"/>
        <w:spacing w:before="312"/>
      </w:pPr>
      <w:r>
        <w:rPr>
          <w:rFonts w:hint="eastAsia"/>
        </w:rPr>
        <w:t>报告期末按公允价值占基金资产净值比例大小排序的前十名基金投资明细</w:t>
      </w:r>
    </w:p>
    <w:p w:rsidR="00D46E1A" w:rsidRDefault="00D46E1A" w:rsidP="00D46E1A">
      <w:pPr>
        <w:pStyle w:val="-"/>
        <w:ind w:firstLine="420"/>
      </w:pPr>
      <w:r>
        <w:rPr>
          <w:rFonts w:hint="eastAsia"/>
        </w:rPr>
        <w:t>本基金本报告期末未持有基金。</w:t>
      </w:r>
    </w:p>
    <w:p w:rsidR="00D46E1A" w:rsidRDefault="00D46E1A" w:rsidP="00D46E1A">
      <w:pPr>
        <w:pStyle w:val="-2"/>
        <w:spacing w:before="312"/>
      </w:pPr>
      <w:r>
        <w:rPr>
          <w:rFonts w:hint="eastAsia"/>
        </w:rPr>
        <w:t>投资组合报告附注</w:t>
      </w:r>
    </w:p>
    <w:p w:rsidR="00D46E1A" w:rsidRDefault="00D46E1A" w:rsidP="00D46E1A">
      <w:pPr>
        <w:pStyle w:val="-3"/>
        <w:spacing w:before="156" w:after="156"/>
      </w:pPr>
      <w:r>
        <w:t xml:space="preserve"> </w:t>
      </w:r>
    </w:p>
    <w:p w:rsidR="00D46E1A" w:rsidRDefault="00D46E1A" w:rsidP="00D46E1A">
      <w:pPr>
        <w:pStyle w:val="-"/>
        <w:ind w:firstLine="420"/>
      </w:pPr>
      <w:r>
        <w:rPr>
          <w:rFonts w:hint="eastAsia"/>
        </w:rPr>
        <w:t>报告期内基金投资的前十名证券除腾讯控股（证券代码700 HK）、中国工商银行股份有限公司（证券代码1398 HK）外其他证券的发行主体未有被监管部门立案调查，不存在报告编制日前一年内受到公开谴责、处罚的情形。</w:t>
      </w:r>
    </w:p>
    <w:p w:rsidR="00D46E1A" w:rsidRDefault="00D46E1A" w:rsidP="00D46E1A">
      <w:pPr>
        <w:pStyle w:val="-"/>
        <w:ind w:firstLine="420"/>
      </w:pPr>
      <w:r>
        <w:rPr>
          <w:rFonts w:hint="eastAsia"/>
        </w:rPr>
        <w:t>1、腾讯控股（证券代码700 HK）</w:t>
      </w:r>
    </w:p>
    <w:p w:rsidR="00D46E1A" w:rsidRDefault="00D46E1A" w:rsidP="00D46E1A">
      <w:pPr>
        <w:pStyle w:val="-"/>
        <w:ind w:firstLine="420"/>
      </w:pPr>
      <w:r>
        <w:rPr>
          <w:rFonts w:hint="eastAsia"/>
        </w:rPr>
        <w:lastRenderedPageBreak/>
        <w:t>腾讯控股有限公司在报告编制期前一年内受到处罚，于2020年1月3日因广告违法行为被南山市场监督管理局行政处罚20万。</w:t>
      </w:r>
    </w:p>
    <w:p w:rsidR="00D46E1A" w:rsidRDefault="00D46E1A" w:rsidP="00D46E1A">
      <w:pPr>
        <w:pStyle w:val="-"/>
        <w:ind w:firstLine="420"/>
      </w:pPr>
      <w:r>
        <w:rPr>
          <w:rFonts w:hint="eastAsia"/>
        </w:rPr>
        <w:t>2、中国工商银行股份有限公司（证券代码1398 HK）</w:t>
      </w:r>
    </w:p>
    <w:p w:rsidR="00D46E1A" w:rsidRDefault="00D46E1A" w:rsidP="00D46E1A">
      <w:pPr>
        <w:pStyle w:val="-"/>
        <w:ind w:firstLine="420"/>
      </w:pPr>
      <w:r>
        <w:rPr>
          <w:rFonts w:hint="eastAsia"/>
        </w:rPr>
        <w:t>工商银行2020年4月20日公告称，因监管标准化数据(EAST)系统数据质量及数据报送存在违法违规行为，中国银行保险监督管理委员会对公司处以罚款270万元的处分。</w:t>
      </w:r>
    </w:p>
    <w:p w:rsidR="00D46E1A" w:rsidRDefault="00D46E1A" w:rsidP="00D46E1A">
      <w:pPr>
        <w:pStyle w:val="-"/>
        <w:ind w:firstLine="420"/>
      </w:pPr>
      <w:r>
        <w:rPr>
          <w:rFonts w:hint="eastAsia"/>
        </w:rPr>
        <w:t>对上述证券的投资决策程序的说明：本基金为指数型基金，因复制指数被动持有，上述证券的投资决策程序符合相关法律法规和公司制度的要求。</w:t>
      </w:r>
    </w:p>
    <w:p w:rsidR="00D46E1A" w:rsidRDefault="00D46E1A" w:rsidP="00D46E1A">
      <w:pPr>
        <w:pStyle w:val="-3"/>
        <w:spacing w:before="156" w:after="156"/>
      </w:pPr>
      <w:r>
        <w:t xml:space="preserve"> </w:t>
      </w:r>
    </w:p>
    <w:p w:rsidR="00D46E1A" w:rsidRDefault="00D46E1A" w:rsidP="00D46E1A">
      <w:pPr>
        <w:pStyle w:val="-"/>
        <w:ind w:firstLine="420"/>
      </w:pPr>
      <w:r>
        <w:rPr>
          <w:rFonts w:hint="eastAsia"/>
        </w:rPr>
        <w:t>本基金投资的前十名股票没有超出基金合同规定的备选股票库，本基金管理人从制度和流程上要求股票必须先入库再买入。</w:t>
      </w:r>
    </w:p>
    <w:p w:rsidR="00D46E1A" w:rsidRDefault="00D46E1A" w:rsidP="00D46E1A">
      <w:pPr>
        <w:pStyle w:val="-3"/>
        <w:spacing w:before="156" w:after="156"/>
      </w:pPr>
      <w:r>
        <w:rPr>
          <w:rFonts w:hint="eastAsia"/>
        </w:rPr>
        <w:t>其他资产构成</w:t>
      </w:r>
    </w:p>
    <w:p w:rsidR="00D46E1A" w:rsidRDefault="00D46E1A" w:rsidP="00D46E1A">
      <w:pPr>
        <w:jc w:val="right"/>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D46E1A" w:rsidTr="00D46E1A">
        <w:trPr>
          <w:cnfStyle w:val="100000000000" w:firstRow="1" w:lastRow="0" w:firstColumn="0" w:lastColumn="0" w:oddVBand="0" w:evenVBand="0" w:oddHBand="0" w:evenHBand="0" w:firstRowFirstColumn="0" w:firstRowLastColumn="0" w:lastRowFirstColumn="0" w:lastRowLastColumn="0"/>
        </w:trPr>
        <w:tc>
          <w:tcPr>
            <w:tcW w:w="743" w:type="dxa"/>
          </w:tcPr>
          <w:p w:rsidR="00D46E1A" w:rsidRDefault="00D46E1A" w:rsidP="00D46E1A">
            <w:pPr>
              <w:jc w:val="center"/>
            </w:pPr>
            <w:r>
              <w:rPr>
                <w:rFonts w:hint="eastAsia"/>
              </w:rPr>
              <w:t>序号</w:t>
            </w:r>
          </w:p>
        </w:tc>
        <w:tc>
          <w:tcPr>
            <w:tcW w:w="2977" w:type="dxa"/>
          </w:tcPr>
          <w:p w:rsidR="00D46E1A" w:rsidRDefault="00D46E1A" w:rsidP="00D46E1A">
            <w:pPr>
              <w:jc w:val="center"/>
            </w:pPr>
            <w:r>
              <w:rPr>
                <w:rFonts w:hint="eastAsia"/>
              </w:rPr>
              <w:t>名称</w:t>
            </w:r>
          </w:p>
        </w:tc>
        <w:tc>
          <w:tcPr>
            <w:tcW w:w="4785" w:type="dxa"/>
          </w:tcPr>
          <w:p w:rsidR="00D46E1A" w:rsidRDefault="00D46E1A" w:rsidP="00D46E1A">
            <w:pPr>
              <w:jc w:val="center"/>
            </w:pPr>
            <w:r>
              <w:rPr>
                <w:rFonts w:hint="eastAsia"/>
              </w:rPr>
              <w:t>金额（元）</w:t>
            </w:r>
          </w:p>
        </w:tc>
      </w:tr>
      <w:tr w:rsidR="00D46E1A" w:rsidTr="00D46E1A">
        <w:tc>
          <w:tcPr>
            <w:tcW w:w="743" w:type="dxa"/>
          </w:tcPr>
          <w:p w:rsidR="00D46E1A" w:rsidRDefault="00D46E1A" w:rsidP="00D46E1A">
            <w:pPr>
              <w:jc w:val="center"/>
            </w:pPr>
            <w:r>
              <w:t>1</w:t>
            </w:r>
          </w:p>
        </w:tc>
        <w:tc>
          <w:tcPr>
            <w:tcW w:w="2977" w:type="dxa"/>
          </w:tcPr>
          <w:p w:rsidR="00D46E1A" w:rsidRDefault="00D46E1A" w:rsidP="00D46E1A">
            <w:pPr>
              <w:jc w:val="left"/>
            </w:pPr>
            <w:r>
              <w:rPr>
                <w:rFonts w:hint="eastAsia"/>
              </w:rPr>
              <w:t>存出保证金</w:t>
            </w:r>
          </w:p>
        </w:tc>
        <w:tc>
          <w:tcPr>
            <w:tcW w:w="4785" w:type="dxa"/>
          </w:tcPr>
          <w:p w:rsidR="00D46E1A" w:rsidRDefault="00D46E1A" w:rsidP="00D46E1A">
            <w:pPr>
              <w:jc w:val="right"/>
            </w:pPr>
            <w:r>
              <w:t>-</w:t>
            </w:r>
          </w:p>
        </w:tc>
      </w:tr>
      <w:tr w:rsidR="00D46E1A" w:rsidTr="00D46E1A">
        <w:tc>
          <w:tcPr>
            <w:tcW w:w="743" w:type="dxa"/>
          </w:tcPr>
          <w:p w:rsidR="00D46E1A" w:rsidRDefault="00D46E1A" w:rsidP="00D46E1A">
            <w:pPr>
              <w:jc w:val="center"/>
            </w:pPr>
            <w:r>
              <w:t>2</w:t>
            </w:r>
          </w:p>
        </w:tc>
        <w:tc>
          <w:tcPr>
            <w:tcW w:w="2977" w:type="dxa"/>
          </w:tcPr>
          <w:p w:rsidR="00D46E1A" w:rsidRDefault="00D46E1A" w:rsidP="00D46E1A">
            <w:pPr>
              <w:jc w:val="left"/>
            </w:pPr>
            <w:r>
              <w:rPr>
                <w:rFonts w:hint="eastAsia"/>
              </w:rPr>
              <w:t>应收证券清算款</w:t>
            </w:r>
          </w:p>
        </w:tc>
        <w:tc>
          <w:tcPr>
            <w:tcW w:w="4785" w:type="dxa"/>
          </w:tcPr>
          <w:p w:rsidR="00D46E1A" w:rsidRDefault="00D46E1A" w:rsidP="00D46E1A">
            <w:pPr>
              <w:jc w:val="right"/>
            </w:pPr>
            <w:r>
              <w:t>295,537.09</w:t>
            </w:r>
          </w:p>
        </w:tc>
      </w:tr>
      <w:tr w:rsidR="00D46E1A" w:rsidTr="00D46E1A">
        <w:tc>
          <w:tcPr>
            <w:tcW w:w="743" w:type="dxa"/>
          </w:tcPr>
          <w:p w:rsidR="00D46E1A" w:rsidRDefault="00D46E1A" w:rsidP="00D46E1A">
            <w:pPr>
              <w:jc w:val="center"/>
            </w:pPr>
            <w:r>
              <w:t>3</w:t>
            </w:r>
          </w:p>
        </w:tc>
        <w:tc>
          <w:tcPr>
            <w:tcW w:w="2977" w:type="dxa"/>
          </w:tcPr>
          <w:p w:rsidR="00D46E1A" w:rsidRDefault="00D46E1A" w:rsidP="00D46E1A">
            <w:pPr>
              <w:jc w:val="left"/>
            </w:pPr>
            <w:r>
              <w:rPr>
                <w:rFonts w:hint="eastAsia"/>
              </w:rPr>
              <w:t>应收股利</w:t>
            </w:r>
          </w:p>
        </w:tc>
        <w:tc>
          <w:tcPr>
            <w:tcW w:w="4785" w:type="dxa"/>
          </w:tcPr>
          <w:p w:rsidR="00D46E1A" w:rsidRDefault="00D46E1A" w:rsidP="00D46E1A">
            <w:pPr>
              <w:jc w:val="right"/>
            </w:pPr>
            <w:r>
              <w:t>66,101.77</w:t>
            </w:r>
          </w:p>
        </w:tc>
      </w:tr>
      <w:tr w:rsidR="00D46E1A" w:rsidTr="00D46E1A">
        <w:tc>
          <w:tcPr>
            <w:tcW w:w="743" w:type="dxa"/>
          </w:tcPr>
          <w:p w:rsidR="00D46E1A" w:rsidRDefault="00D46E1A" w:rsidP="00D46E1A">
            <w:pPr>
              <w:jc w:val="center"/>
            </w:pPr>
            <w:r>
              <w:t>4</w:t>
            </w:r>
          </w:p>
        </w:tc>
        <w:tc>
          <w:tcPr>
            <w:tcW w:w="2977" w:type="dxa"/>
          </w:tcPr>
          <w:p w:rsidR="00D46E1A" w:rsidRDefault="00D46E1A" w:rsidP="00D46E1A">
            <w:pPr>
              <w:jc w:val="left"/>
            </w:pPr>
            <w:r>
              <w:rPr>
                <w:rFonts w:hint="eastAsia"/>
              </w:rPr>
              <w:t>应收利息</w:t>
            </w:r>
          </w:p>
        </w:tc>
        <w:tc>
          <w:tcPr>
            <w:tcW w:w="4785" w:type="dxa"/>
          </w:tcPr>
          <w:p w:rsidR="00D46E1A" w:rsidRDefault="00D46E1A" w:rsidP="00D46E1A">
            <w:pPr>
              <w:jc w:val="right"/>
            </w:pPr>
            <w:r>
              <w:t>1,897.56</w:t>
            </w:r>
          </w:p>
        </w:tc>
      </w:tr>
      <w:tr w:rsidR="00D46E1A" w:rsidTr="00D46E1A">
        <w:tc>
          <w:tcPr>
            <w:tcW w:w="743" w:type="dxa"/>
          </w:tcPr>
          <w:p w:rsidR="00D46E1A" w:rsidRDefault="00D46E1A" w:rsidP="00D46E1A">
            <w:pPr>
              <w:jc w:val="center"/>
            </w:pPr>
            <w:r>
              <w:t>5</w:t>
            </w:r>
          </w:p>
        </w:tc>
        <w:tc>
          <w:tcPr>
            <w:tcW w:w="2977" w:type="dxa"/>
          </w:tcPr>
          <w:p w:rsidR="00D46E1A" w:rsidRDefault="00D46E1A" w:rsidP="00D46E1A">
            <w:pPr>
              <w:jc w:val="left"/>
            </w:pPr>
            <w:r>
              <w:rPr>
                <w:rFonts w:hint="eastAsia"/>
              </w:rPr>
              <w:t>应收申购款</w:t>
            </w:r>
          </w:p>
        </w:tc>
        <w:tc>
          <w:tcPr>
            <w:tcW w:w="4785" w:type="dxa"/>
          </w:tcPr>
          <w:p w:rsidR="00D46E1A" w:rsidRDefault="00D46E1A" w:rsidP="00D46E1A">
            <w:pPr>
              <w:jc w:val="right"/>
            </w:pPr>
            <w:r>
              <w:t>-</w:t>
            </w:r>
          </w:p>
        </w:tc>
      </w:tr>
      <w:tr w:rsidR="00D46E1A" w:rsidTr="00D46E1A">
        <w:tc>
          <w:tcPr>
            <w:tcW w:w="743" w:type="dxa"/>
          </w:tcPr>
          <w:p w:rsidR="00D46E1A" w:rsidRDefault="00D46E1A" w:rsidP="00D46E1A">
            <w:pPr>
              <w:jc w:val="center"/>
            </w:pPr>
            <w:r>
              <w:t>6</w:t>
            </w:r>
          </w:p>
        </w:tc>
        <w:tc>
          <w:tcPr>
            <w:tcW w:w="2977" w:type="dxa"/>
          </w:tcPr>
          <w:p w:rsidR="00D46E1A" w:rsidRDefault="00D46E1A" w:rsidP="00D46E1A">
            <w:pPr>
              <w:jc w:val="left"/>
            </w:pPr>
            <w:r>
              <w:rPr>
                <w:rFonts w:hint="eastAsia"/>
              </w:rPr>
              <w:t>其他应收款</w:t>
            </w:r>
          </w:p>
        </w:tc>
        <w:tc>
          <w:tcPr>
            <w:tcW w:w="4785" w:type="dxa"/>
          </w:tcPr>
          <w:p w:rsidR="00D46E1A" w:rsidRDefault="00D46E1A" w:rsidP="00D46E1A">
            <w:pPr>
              <w:jc w:val="right"/>
            </w:pPr>
            <w:r>
              <w:t>-</w:t>
            </w:r>
          </w:p>
        </w:tc>
      </w:tr>
      <w:tr w:rsidR="00D46E1A" w:rsidTr="00D46E1A">
        <w:tc>
          <w:tcPr>
            <w:tcW w:w="743" w:type="dxa"/>
          </w:tcPr>
          <w:p w:rsidR="00D46E1A" w:rsidRDefault="00D46E1A" w:rsidP="00D46E1A">
            <w:pPr>
              <w:jc w:val="center"/>
            </w:pPr>
            <w:r>
              <w:t>7</w:t>
            </w:r>
          </w:p>
        </w:tc>
        <w:tc>
          <w:tcPr>
            <w:tcW w:w="2977" w:type="dxa"/>
          </w:tcPr>
          <w:p w:rsidR="00D46E1A" w:rsidRDefault="00D46E1A" w:rsidP="00D46E1A">
            <w:pPr>
              <w:jc w:val="left"/>
            </w:pPr>
            <w:r>
              <w:rPr>
                <w:rFonts w:hint="eastAsia"/>
              </w:rPr>
              <w:t>待摊费用</w:t>
            </w:r>
          </w:p>
        </w:tc>
        <w:tc>
          <w:tcPr>
            <w:tcW w:w="4785" w:type="dxa"/>
          </w:tcPr>
          <w:p w:rsidR="00D46E1A" w:rsidRDefault="00D46E1A" w:rsidP="00D46E1A">
            <w:pPr>
              <w:jc w:val="right"/>
            </w:pPr>
            <w:r>
              <w:t>-</w:t>
            </w:r>
          </w:p>
        </w:tc>
      </w:tr>
      <w:tr w:rsidR="00D46E1A" w:rsidTr="00D46E1A">
        <w:tc>
          <w:tcPr>
            <w:tcW w:w="743" w:type="dxa"/>
          </w:tcPr>
          <w:p w:rsidR="00D46E1A" w:rsidRDefault="00D46E1A" w:rsidP="00D46E1A">
            <w:pPr>
              <w:jc w:val="center"/>
            </w:pPr>
            <w:r>
              <w:t>8</w:t>
            </w:r>
          </w:p>
        </w:tc>
        <w:tc>
          <w:tcPr>
            <w:tcW w:w="2977" w:type="dxa"/>
          </w:tcPr>
          <w:p w:rsidR="00D46E1A" w:rsidRDefault="00D46E1A" w:rsidP="00D46E1A">
            <w:pPr>
              <w:jc w:val="left"/>
            </w:pPr>
            <w:r>
              <w:rPr>
                <w:rFonts w:hint="eastAsia"/>
              </w:rPr>
              <w:t>其他</w:t>
            </w:r>
          </w:p>
        </w:tc>
        <w:tc>
          <w:tcPr>
            <w:tcW w:w="4785" w:type="dxa"/>
          </w:tcPr>
          <w:p w:rsidR="00D46E1A" w:rsidRDefault="00D46E1A" w:rsidP="00D46E1A">
            <w:pPr>
              <w:jc w:val="right"/>
            </w:pPr>
            <w:r>
              <w:t>-</w:t>
            </w:r>
          </w:p>
        </w:tc>
      </w:tr>
      <w:tr w:rsidR="00D46E1A" w:rsidTr="00D46E1A">
        <w:tc>
          <w:tcPr>
            <w:tcW w:w="743" w:type="dxa"/>
          </w:tcPr>
          <w:p w:rsidR="00D46E1A" w:rsidRDefault="00D46E1A" w:rsidP="00D46E1A">
            <w:pPr>
              <w:jc w:val="center"/>
            </w:pPr>
            <w:r>
              <w:t>9</w:t>
            </w:r>
          </w:p>
        </w:tc>
        <w:tc>
          <w:tcPr>
            <w:tcW w:w="2977" w:type="dxa"/>
          </w:tcPr>
          <w:p w:rsidR="00D46E1A" w:rsidRDefault="00D46E1A" w:rsidP="00D46E1A">
            <w:pPr>
              <w:jc w:val="left"/>
            </w:pPr>
            <w:r>
              <w:rPr>
                <w:rFonts w:hint="eastAsia"/>
              </w:rPr>
              <w:t>合计</w:t>
            </w:r>
          </w:p>
        </w:tc>
        <w:tc>
          <w:tcPr>
            <w:tcW w:w="4785" w:type="dxa"/>
          </w:tcPr>
          <w:p w:rsidR="00D46E1A" w:rsidRDefault="00D46E1A" w:rsidP="00D46E1A">
            <w:pPr>
              <w:jc w:val="right"/>
            </w:pPr>
            <w:r>
              <w:t>363,536.42</w:t>
            </w:r>
          </w:p>
        </w:tc>
      </w:tr>
    </w:tbl>
    <w:p w:rsidR="00D46E1A" w:rsidRDefault="00D46E1A" w:rsidP="00D46E1A">
      <w:pPr>
        <w:pStyle w:val="-3"/>
        <w:spacing w:before="156" w:after="156"/>
      </w:pPr>
      <w:r>
        <w:rPr>
          <w:rFonts w:hint="eastAsia"/>
        </w:rPr>
        <w:t>报告期末持有的处于转股期的可转换债券明细</w:t>
      </w:r>
    </w:p>
    <w:p w:rsidR="00D46E1A" w:rsidRDefault="00D46E1A" w:rsidP="00D46E1A">
      <w:pPr>
        <w:pStyle w:val="-"/>
        <w:ind w:firstLine="420"/>
      </w:pPr>
      <w:r>
        <w:rPr>
          <w:rFonts w:hint="eastAsia"/>
        </w:rPr>
        <w:t>本基金本报告期末未持有债券。</w:t>
      </w:r>
    </w:p>
    <w:p w:rsidR="00D46E1A" w:rsidRDefault="00D46E1A" w:rsidP="00D46E1A">
      <w:pPr>
        <w:pStyle w:val="-3"/>
        <w:spacing w:before="156" w:after="156"/>
      </w:pPr>
      <w:r>
        <w:rPr>
          <w:rFonts w:hint="eastAsia"/>
        </w:rPr>
        <w:t>报告期末前十名股票中存在流通受限情况的说明</w:t>
      </w:r>
    </w:p>
    <w:p w:rsidR="00D46E1A" w:rsidRDefault="00D46E1A" w:rsidP="00D46E1A">
      <w:pPr>
        <w:pStyle w:val="-4"/>
        <w:spacing w:before="156" w:after="156"/>
      </w:pPr>
      <w:r>
        <w:rPr>
          <w:rFonts w:hint="eastAsia"/>
        </w:rPr>
        <w:t>报告期末指数投资前十名股票中存在流通受限情况说明</w:t>
      </w:r>
    </w:p>
    <w:p w:rsidR="00D46E1A" w:rsidRDefault="00D46E1A" w:rsidP="00D46E1A">
      <w:pPr>
        <w:pStyle w:val="-"/>
        <w:ind w:firstLine="420"/>
      </w:pPr>
      <w:r>
        <w:rPr>
          <w:rFonts w:hint="eastAsia"/>
        </w:rPr>
        <w:t>本基金本报告期末指数投资前十名股票中不存在流通受限的情况。</w:t>
      </w:r>
    </w:p>
    <w:p w:rsidR="00D46E1A" w:rsidRDefault="00D46E1A" w:rsidP="00D46E1A">
      <w:pPr>
        <w:pStyle w:val="-4"/>
        <w:spacing w:before="156" w:after="156"/>
      </w:pPr>
      <w:r>
        <w:rPr>
          <w:rFonts w:hint="eastAsia"/>
        </w:rPr>
        <w:t>报告期末积极投资前五名股票中存在流通受限情况的说明</w:t>
      </w:r>
    </w:p>
    <w:p w:rsidR="00D46E1A" w:rsidRDefault="00D46E1A" w:rsidP="00D46E1A">
      <w:pPr>
        <w:pStyle w:val="-"/>
        <w:ind w:firstLine="420"/>
      </w:pPr>
      <w:r>
        <w:rPr>
          <w:rFonts w:hint="eastAsia"/>
        </w:rPr>
        <w:t>本基金本报告期末未持有积极投资的股票。</w:t>
      </w:r>
    </w:p>
    <w:p w:rsidR="00D46E1A" w:rsidRDefault="00D46E1A" w:rsidP="00D46E1A">
      <w:pPr>
        <w:pStyle w:val="-1"/>
        <w:ind w:left="281" w:hanging="281"/>
      </w:pPr>
      <w:r>
        <w:rPr>
          <w:rFonts w:hint="eastAsia"/>
        </w:rPr>
        <w:t>开放式基金份额变动</w:t>
      </w:r>
    </w:p>
    <w:p w:rsidR="00D46E1A" w:rsidRDefault="00D46E1A" w:rsidP="00D46E1A">
      <w:pPr>
        <w:jc w:val="right"/>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D46E1A" w:rsidTr="00D46E1A">
        <w:tc>
          <w:tcPr>
            <w:tcW w:w="5670" w:type="dxa"/>
          </w:tcPr>
          <w:p w:rsidR="00D46E1A" w:rsidRDefault="00D46E1A" w:rsidP="00D46E1A">
            <w:pPr>
              <w:jc w:val="left"/>
            </w:pPr>
            <w:r>
              <w:rPr>
                <w:rFonts w:hint="eastAsia"/>
              </w:rPr>
              <w:t>报告期期初基金份额总额</w:t>
            </w:r>
          </w:p>
        </w:tc>
        <w:tc>
          <w:tcPr>
            <w:tcW w:w="2835" w:type="dxa"/>
          </w:tcPr>
          <w:p w:rsidR="00D46E1A" w:rsidRDefault="00D46E1A" w:rsidP="00D46E1A">
            <w:pPr>
              <w:jc w:val="right"/>
            </w:pPr>
            <w:r>
              <w:t>59,508,222.50</w:t>
            </w:r>
          </w:p>
        </w:tc>
      </w:tr>
      <w:tr w:rsidR="00D46E1A" w:rsidTr="00D46E1A">
        <w:tc>
          <w:tcPr>
            <w:tcW w:w="5670" w:type="dxa"/>
          </w:tcPr>
          <w:p w:rsidR="00D46E1A" w:rsidRDefault="00D46E1A" w:rsidP="00D46E1A">
            <w:pPr>
              <w:jc w:val="left"/>
            </w:pPr>
            <w:r>
              <w:rPr>
                <w:rFonts w:hint="eastAsia"/>
              </w:rPr>
              <w:lastRenderedPageBreak/>
              <w:t>报告期期间基金总申购份额</w:t>
            </w:r>
          </w:p>
        </w:tc>
        <w:tc>
          <w:tcPr>
            <w:tcW w:w="2835" w:type="dxa"/>
          </w:tcPr>
          <w:p w:rsidR="00D46E1A" w:rsidRDefault="00D46E1A" w:rsidP="00D46E1A">
            <w:pPr>
              <w:jc w:val="right"/>
            </w:pPr>
            <w:r>
              <w:t>2,296,087.18</w:t>
            </w:r>
          </w:p>
        </w:tc>
      </w:tr>
      <w:tr w:rsidR="00D46E1A" w:rsidTr="00D46E1A">
        <w:tc>
          <w:tcPr>
            <w:tcW w:w="5670" w:type="dxa"/>
          </w:tcPr>
          <w:p w:rsidR="00D46E1A" w:rsidRDefault="00D46E1A" w:rsidP="00D46E1A">
            <w:pPr>
              <w:jc w:val="left"/>
            </w:pPr>
            <w:r>
              <w:rPr>
                <w:rFonts w:hint="eastAsia"/>
              </w:rPr>
              <w:t>减：报告期期间基金总赎回份额</w:t>
            </w:r>
          </w:p>
        </w:tc>
        <w:tc>
          <w:tcPr>
            <w:tcW w:w="2835" w:type="dxa"/>
          </w:tcPr>
          <w:p w:rsidR="00D46E1A" w:rsidRDefault="00D46E1A" w:rsidP="00D46E1A">
            <w:pPr>
              <w:jc w:val="right"/>
            </w:pPr>
            <w:r>
              <w:t>36,418,356.93</w:t>
            </w:r>
          </w:p>
        </w:tc>
      </w:tr>
      <w:tr w:rsidR="00D46E1A" w:rsidTr="00D46E1A">
        <w:tc>
          <w:tcPr>
            <w:tcW w:w="5670" w:type="dxa"/>
          </w:tcPr>
          <w:p w:rsidR="00D46E1A" w:rsidRDefault="00D46E1A" w:rsidP="00D46E1A">
            <w:pPr>
              <w:jc w:val="left"/>
            </w:pPr>
            <w:r>
              <w:rPr>
                <w:rFonts w:hint="eastAsia"/>
              </w:rPr>
              <w:t>报告期期间基金拆分变动份额（份额减少以</w:t>
            </w:r>
            <w:r>
              <w:rPr>
                <w:rFonts w:hint="eastAsia"/>
              </w:rPr>
              <w:t>"-"</w:t>
            </w:r>
            <w:r>
              <w:rPr>
                <w:rFonts w:hint="eastAsia"/>
              </w:rPr>
              <w:t>填列）</w:t>
            </w:r>
          </w:p>
        </w:tc>
        <w:tc>
          <w:tcPr>
            <w:tcW w:w="2835" w:type="dxa"/>
          </w:tcPr>
          <w:p w:rsidR="00D46E1A" w:rsidRDefault="00D46E1A" w:rsidP="00D46E1A">
            <w:pPr>
              <w:jc w:val="right"/>
            </w:pPr>
            <w:r>
              <w:t>-</w:t>
            </w:r>
          </w:p>
        </w:tc>
      </w:tr>
      <w:tr w:rsidR="00D46E1A" w:rsidTr="00D46E1A">
        <w:tc>
          <w:tcPr>
            <w:tcW w:w="5670" w:type="dxa"/>
          </w:tcPr>
          <w:p w:rsidR="00D46E1A" w:rsidRDefault="00D46E1A" w:rsidP="00D46E1A">
            <w:pPr>
              <w:jc w:val="left"/>
            </w:pPr>
            <w:r>
              <w:rPr>
                <w:rFonts w:hint="eastAsia"/>
              </w:rPr>
              <w:t>报告期期末基金份额总额</w:t>
            </w:r>
          </w:p>
        </w:tc>
        <w:tc>
          <w:tcPr>
            <w:tcW w:w="2835" w:type="dxa"/>
          </w:tcPr>
          <w:p w:rsidR="00D46E1A" w:rsidRDefault="00D46E1A" w:rsidP="00D46E1A">
            <w:pPr>
              <w:jc w:val="right"/>
            </w:pPr>
            <w:r>
              <w:t>25,385,952.75</w:t>
            </w:r>
          </w:p>
        </w:tc>
      </w:tr>
    </w:tbl>
    <w:p w:rsidR="00D46E1A" w:rsidRDefault="00D46E1A" w:rsidP="00D46E1A">
      <w:pPr>
        <w:pStyle w:val="-1"/>
        <w:ind w:left="281" w:hanging="281"/>
      </w:pPr>
      <w:r>
        <w:rPr>
          <w:rFonts w:hint="eastAsia"/>
        </w:rPr>
        <w:t>基金管理人运用固有资金投资本基金情况</w:t>
      </w:r>
    </w:p>
    <w:p w:rsidR="00D46E1A" w:rsidRDefault="00D46E1A" w:rsidP="00D46E1A">
      <w:pPr>
        <w:pStyle w:val="-2"/>
        <w:spacing w:before="312"/>
      </w:pPr>
      <w:r>
        <w:rPr>
          <w:rFonts w:hint="eastAsia"/>
        </w:rPr>
        <w:t>基金管理人持有本基金份额变动情况</w:t>
      </w:r>
    </w:p>
    <w:p w:rsidR="00D46E1A" w:rsidRDefault="00D46E1A" w:rsidP="00D46E1A">
      <w:pPr>
        <w:jc w:val="right"/>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D46E1A" w:rsidTr="00D46E1A">
        <w:trPr>
          <w:cnfStyle w:val="100000000000" w:firstRow="1" w:lastRow="0" w:firstColumn="0" w:lastColumn="0" w:oddVBand="0" w:evenVBand="0" w:oddHBand="0" w:evenHBand="0" w:firstRowFirstColumn="0" w:firstRowLastColumn="0" w:lastRowFirstColumn="0" w:lastRowLastColumn="0"/>
        </w:trPr>
        <w:tc>
          <w:tcPr>
            <w:tcW w:w="5352" w:type="dxa"/>
          </w:tcPr>
          <w:p w:rsidR="00D46E1A" w:rsidRDefault="00D46E1A" w:rsidP="00D46E1A">
            <w:pPr>
              <w:jc w:val="center"/>
            </w:pPr>
            <w:r>
              <w:rPr>
                <w:rFonts w:hint="eastAsia"/>
              </w:rPr>
              <w:t>项目</w:t>
            </w:r>
          </w:p>
        </w:tc>
        <w:tc>
          <w:tcPr>
            <w:tcW w:w="3153" w:type="dxa"/>
          </w:tcPr>
          <w:p w:rsidR="00D46E1A" w:rsidRDefault="00D46E1A" w:rsidP="00D46E1A">
            <w:pPr>
              <w:jc w:val="center"/>
            </w:pPr>
            <w:r>
              <w:rPr>
                <w:rFonts w:hint="eastAsia"/>
              </w:rPr>
              <w:t>份额</w:t>
            </w:r>
          </w:p>
        </w:tc>
      </w:tr>
      <w:tr w:rsidR="00D46E1A" w:rsidTr="00D46E1A">
        <w:tc>
          <w:tcPr>
            <w:tcW w:w="5352" w:type="dxa"/>
          </w:tcPr>
          <w:p w:rsidR="00D46E1A" w:rsidRDefault="00D46E1A" w:rsidP="00D46E1A">
            <w:pPr>
              <w:jc w:val="left"/>
            </w:pPr>
            <w:r>
              <w:rPr>
                <w:rFonts w:hint="eastAsia"/>
              </w:rPr>
              <w:t>报告期期初管理人持有的本基金份额</w:t>
            </w:r>
          </w:p>
        </w:tc>
        <w:tc>
          <w:tcPr>
            <w:tcW w:w="3153" w:type="dxa"/>
          </w:tcPr>
          <w:p w:rsidR="00D46E1A" w:rsidRDefault="00D46E1A" w:rsidP="00D46E1A">
            <w:pPr>
              <w:jc w:val="right"/>
            </w:pPr>
            <w:r>
              <w:t>16,000,400.00</w:t>
            </w:r>
          </w:p>
        </w:tc>
      </w:tr>
      <w:tr w:rsidR="00D46E1A" w:rsidTr="00D46E1A">
        <w:tc>
          <w:tcPr>
            <w:tcW w:w="5352" w:type="dxa"/>
          </w:tcPr>
          <w:p w:rsidR="00D46E1A" w:rsidRDefault="00D46E1A" w:rsidP="00D46E1A">
            <w:pPr>
              <w:jc w:val="left"/>
            </w:pPr>
            <w:r>
              <w:rPr>
                <w:rFonts w:hint="eastAsia"/>
              </w:rPr>
              <w:t>报告期期间买入</w:t>
            </w:r>
            <w:r>
              <w:rPr>
                <w:rFonts w:hint="eastAsia"/>
              </w:rPr>
              <w:t>/</w:t>
            </w:r>
            <w:r>
              <w:rPr>
                <w:rFonts w:hint="eastAsia"/>
              </w:rPr>
              <w:t>申购总份额</w:t>
            </w:r>
          </w:p>
        </w:tc>
        <w:tc>
          <w:tcPr>
            <w:tcW w:w="3153" w:type="dxa"/>
          </w:tcPr>
          <w:p w:rsidR="00D46E1A" w:rsidRDefault="00D46E1A" w:rsidP="00D46E1A">
            <w:pPr>
              <w:jc w:val="right"/>
            </w:pPr>
            <w:r>
              <w:t>-</w:t>
            </w:r>
          </w:p>
        </w:tc>
      </w:tr>
      <w:tr w:rsidR="00D46E1A" w:rsidTr="00D46E1A">
        <w:tc>
          <w:tcPr>
            <w:tcW w:w="5352" w:type="dxa"/>
          </w:tcPr>
          <w:p w:rsidR="00D46E1A" w:rsidRDefault="00D46E1A" w:rsidP="00D46E1A">
            <w:pPr>
              <w:jc w:val="left"/>
            </w:pPr>
            <w:r>
              <w:rPr>
                <w:rFonts w:hint="eastAsia"/>
              </w:rPr>
              <w:t>报告期期间卖出</w:t>
            </w:r>
            <w:r>
              <w:rPr>
                <w:rFonts w:hint="eastAsia"/>
              </w:rPr>
              <w:t>/</w:t>
            </w:r>
            <w:r>
              <w:rPr>
                <w:rFonts w:hint="eastAsia"/>
              </w:rPr>
              <w:t>赎回总份额</w:t>
            </w:r>
          </w:p>
        </w:tc>
        <w:tc>
          <w:tcPr>
            <w:tcW w:w="3153" w:type="dxa"/>
          </w:tcPr>
          <w:p w:rsidR="00D46E1A" w:rsidRDefault="00D46E1A" w:rsidP="00D46E1A">
            <w:pPr>
              <w:jc w:val="right"/>
            </w:pPr>
            <w:r>
              <w:t>16,000,400.00</w:t>
            </w:r>
          </w:p>
        </w:tc>
      </w:tr>
      <w:tr w:rsidR="00D46E1A" w:rsidTr="00D46E1A">
        <w:tc>
          <w:tcPr>
            <w:tcW w:w="5352" w:type="dxa"/>
          </w:tcPr>
          <w:p w:rsidR="00D46E1A" w:rsidRDefault="00D46E1A" w:rsidP="00D46E1A">
            <w:pPr>
              <w:jc w:val="left"/>
            </w:pPr>
            <w:r>
              <w:rPr>
                <w:rFonts w:hint="eastAsia"/>
              </w:rPr>
              <w:t>报告期期末管理人持有的本基金份额</w:t>
            </w:r>
          </w:p>
        </w:tc>
        <w:tc>
          <w:tcPr>
            <w:tcW w:w="3153" w:type="dxa"/>
          </w:tcPr>
          <w:p w:rsidR="00D46E1A" w:rsidRDefault="00D46E1A" w:rsidP="00D46E1A">
            <w:pPr>
              <w:jc w:val="right"/>
            </w:pPr>
            <w:r>
              <w:t>-</w:t>
            </w:r>
          </w:p>
        </w:tc>
      </w:tr>
      <w:tr w:rsidR="00D46E1A" w:rsidTr="00D46E1A">
        <w:tc>
          <w:tcPr>
            <w:tcW w:w="5352" w:type="dxa"/>
          </w:tcPr>
          <w:p w:rsidR="00D46E1A" w:rsidRDefault="00D46E1A" w:rsidP="00D46E1A">
            <w:pPr>
              <w:jc w:val="left"/>
            </w:pPr>
            <w:r>
              <w:rPr>
                <w:rFonts w:hint="eastAsia"/>
              </w:rPr>
              <w:t>报告期期末持有的本基金份额占基金总份额比例（</w:t>
            </w:r>
            <w:r>
              <w:rPr>
                <w:rFonts w:hint="eastAsia"/>
              </w:rPr>
              <w:t>%</w:t>
            </w:r>
            <w:r>
              <w:rPr>
                <w:rFonts w:hint="eastAsia"/>
              </w:rPr>
              <w:t>）</w:t>
            </w:r>
          </w:p>
        </w:tc>
        <w:tc>
          <w:tcPr>
            <w:tcW w:w="3153" w:type="dxa"/>
          </w:tcPr>
          <w:p w:rsidR="00D46E1A" w:rsidRDefault="00D46E1A" w:rsidP="00D46E1A">
            <w:pPr>
              <w:jc w:val="right"/>
            </w:pPr>
            <w:r>
              <w:t>-</w:t>
            </w:r>
          </w:p>
        </w:tc>
      </w:tr>
    </w:tbl>
    <w:p w:rsidR="00D46E1A" w:rsidRDefault="00D46E1A" w:rsidP="00D46E1A">
      <w:pPr>
        <w:pStyle w:val="-2"/>
        <w:spacing w:before="312"/>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D46E1A" w:rsidTr="00D46E1A">
        <w:trPr>
          <w:cnfStyle w:val="100000000000" w:firstRow="1" w:lastRow="0" w:firstColumn="0" w:lastColumn="0" w:oddVBand="0" w:evenVBand="0" w:oddHBand="0" w:evenHBand="0" w:firstRowFirstColumn="0" w:firstRowLastColumn="0" w:lastRowFirstColumn="0" w:lastRowLastColumn="0"/>
        </w:trPr>
        <w:tc>
          <w:tcPr>
            <w:tcW w:w="1420" w:type="dxa"/>
          </w:tcPr>
          <w:p w:rsidR="00D46E1A" w:rsidRDefault="00D46E1A" w:rsidP="00D46E1A">
            <w:pPr>
              <w:jc w:val="center"/>
            </w:pPr>
            <w:r>
              <w:rPr>
                <w:rFonts w:hint="eastAsia"/>
              </w:rPr>
              <w:t>序号</w:t>
            </w:r>
          </w:p>
        </w:tc>
        <w:tc>
          <w:tcPr>
            <w:tcW w:w="1420" w:type="dxa"/>
          </w:tcPr>
          <w:p w:rsidR="00D46E1A" w:rsidRDefault="00D46E1A" w:rsidP="00D46E1A">
            <w:pPr>
              <w:jc w:val="center"/>
            </w:pPr>
            <w:r>
              <w:rPr>
                <w:rFonts w:hint="eastAsia"/>
              </w:rPr>
              <w:t>交易方式</w:t>
            </w:r>
          </w:p>
        </w:tc>
        <w:tc>
          <w:tcPr>
            <w:tcW w:w="1420" w:type="dxa"/>
          </w:tcPr>
          <w:p w:rsidR="00D46E1A" w:rsidRDefault="00D46E1A" w:rsidP="00D46E1A">
            <w:pPr>
              <w:jc w:val="center"/>
            </w:pPr>
            <w:r>
              <w:rPr>
                <w:rFonts w:hint="eastAsia"/>
              </w:rPr>
              <w:t>交易日期</w:t>
            </w:r>
          </w:p>
        </w:tc>
        <w:tc>
          <w:tcPr>
            <w:tcW w:w="1420" w:type="dxa"/>
          </w:tcPr>
          <w:p w:rsidR="00D46E1A" w:rsidRDefault="00D46E1A" w:rsidP="00D46E1A">
            <w:pPr>
              <w:jc w:val="center"/>
            </w:pPr>
            <w:r>
              <w:rPr>
                <w:rFonts w:hint="eastAsia"/>
              </w:rPr>
              <w:t>交易份额（份）</w:t>
            </w:r>
          </w:p>
        </w:tc>
        <w:tc>
          <w:tcPr>
            <w:tcW w:w="1421" w:type="dxa"/>
          </w:tcPr>
          <w:p w:rsidR="00D46E1A" w:rsidRDefault="00D46E1A" w:rsidP="00D46E1A">
            <w:pPr>
              <w:jc w:val="center"/>
            </w:pPr>
            <w:r>
              <w:rPr>
                <w:rFonts w:hint="eastAsia"/>
              </w:rPr>
              <w:t>交易金额（元）</w:t>
            </w:r>
          </w:p>
        </w:tc>
        <w:tc>
          <w:tcPr>
            <w:tcW w:w="1421" w:type="dxa"/>
          </w:tcPr>
          <w:p w:rsidR="00D46E1A" w:rsidRDefault="00D46E1A" w:rsidP="00D46E1A">
            <w:pPr>
              <w:jc w:val="center"/>
            </w:pPr>
            <w:r>
              <w:rPr>
                <w:rFonts w:hint="eastAsia"/>
              </w:rPr>
              <w:t>适用费率</w:t>
            </w:r>
          </w:p>
        </w:tc>
      </w:tr>
      <w:tr w:rsidR="00D46E1A" w:rsidTr="00D46E1A">
        <w:tc>
          <w:tcPr>
            <w:tcW w:w="1420" w:type="dxa"/>
          </w:tcPr>
          <w:p w:rsidR="00D46E1A" w:rsidRDefault="00D46E1A" w:rsidP="00D46E1A">
            <w:pPr>
              <w:jc w:val="center"/>
            </w:pPr>
            <w:r>
              <w:t>1</w:t>
            </w:r>
          </w:p>
        </w:tc>
        <w:tc>
          <w:tcPr>
            <w:tcW w:w="1420" w:type="dxa"/>
          </w:tcPr>
          <w:p w:rsidR="00D46E1A" w:rsidRDefault="00D46E1A" w:rsidP="00D46E1A">
            <w:pPr>
              <w:jc w:val="left"/>
            </w:pPr>
            <w:r>
              <w:rPr>
                <w:rFonts w:hint="eastAsia"/>
              </w:rPr>
              <w:t>赎回</w:t>
            </w:r>
          </w:p>
        </w:tc>
        <w:tc>
          <w:tcPr>
            <w:tcW w:w="1420" w:type="dxa"/>
          </w:tcPr>
          <w:p w:rsidR="00D46E1A" w:rsidRDefault="00D46E1A" w:rsidP="00D46E1A">
            <w:pPr>
              <w:jc w:val="left"/>
            </w:pPr>
            <w:r>
              <w:rPr>
                <w:rFonts w:hint="eastAsia"/>
              </w:rPr>
              <w:t>2020</w:t>
            </w:r>
            <w:r>
              <w:rPr>
                <w:rFonts w:hint="eastAsia"/>
              </w:rPr>
              <w:t>年</w:t>
            </w:r>
            <w:r>
              <w:rPr>
                <w:rFonts w:hint="eastAsia"/>
              </w:rPr>
              <w:t>7</w:t>
            </w:r>
            <w:r>
              <w:rPr>
                <w:rFonts w:hint="eastAsia"/>
              </w:rPr>
              <w:t>月</w:t>
            </w:r>
            <w:r>
              <w:rPr>
                <w:rFonts w:hint="eastAsia"/>
              </w:rPr>
              <w:t>24</w:t>
            </w:r>
            <w:r>
              <w:rPr>
                <w:rFonts w:hint="eastAsia"/>
              </w:rPr>
              <w:t>日</w:t>
            </w:r>
          </w:p>
        </w:tc>
        <w:tc>
          <w:tcPr>
            <w:tcW w:w="1420" w:type="dxa"/>
          </w:tcPr>
          <w:p w:rsidR="00D46E1A" w:rsidRDefault="00D46E1A" w:rsidP="00D46E1A">
            <w:pPr>
              <w:jc w:val="right"/>
            </w:pPr>
            <w:r>
              <w:t>16,000,400.00</w:t>
            </w:r>
          </w:p>
        </w:tc>
        <w:tc>
          <w:tcPr>
            <w:tcW w:w="1421" w:type="dxa"/>
          </w:tcPr>
          <w:p w:rsidR="00D46E1A" w:rsidRDefault="00D46E1A" w:rsidP="00D46E1A">
            <w:pPr>
              <w:jc w:val="right"/>
            </w:pPr>
            <w:r>
              <w:t>20,608,515.20</w:t>
            </w:r>
          </w:p>
        </w:tc>
        <w:tc>
          <w:tcPr>
            <w:tcW w:w="1421" w:type="dxa"/>
          </w:tcPr>
          <w:p w:rsidR="00D46E1A" w:rsidRDefault="00D46E1A" w:rsidP="00D46E1A">
            <w:pPr>
              <w:jc w:val="right"/>
            </w:pPr>
            <w:r>
              <w:t>0.00%</w:t>
            </w:r>
          </w:p>
        </w:tc>
      </w:tr>
      <w:tr w:rsidR="00D46E1A" w:rsidTr="00D46E1A">
        <w:tc>
          <w:tcPr>
            <w:tcW w:w="1420" w:type="dxa"/>
          </w:tcPr>
          <w:p w:rsidR="00D46E1A" w:rsidRDefault="00D46E1A" w:rsidP="00D46E1A">
            <w:pPr>
              <w:jc w:val="center"/>
            </w:pPr>
            <w:r>
              <w:rPr>
                <w:rFonts w:hint="eastAsia"/>
              </w:rPr>
              <w:t>合计</w:t>
            </w:r>
          </w:p>
        </w:tc>
        <w:tc>
          <w:tcPr>
            <w:tcW w:w="1420" w:type="dxa"/>
          </w:tcPr>
          <w:p w:rsidR="00D46E1A" w:rsidRDefault="00D46E1A" w:rsidP="00D46E1A">
            <w:pPr>
              <w:jc w:val="right"/>
            </w:pPr>
            <w:r>
              <w:t>-</w:t>
            </w:r>
          </w:p>
        </w:tc>
        <w:tc>
          <w:tcPr>
            <w:tcW w:w="1420" w:type="dxa"/>
          </w:tcPr>
          <w:p w:rsidR="00D46E1A" w:rsidRDefault="00D46E1A" w:rsidP="00D46E1A">
            <w:pPr>
              <w:jc w:val="right"/>
            </w:pPr>
            <w:r>
              <w:t>-</w:t>
            </w:r>
          </w:p>
        </w:tc>
        <w:tc>
          <w:tcPr>
            <w:tcW w:w="1420" w:type="dxa"/>
          </w:tcPr>
          <w:p w:rsidR="00D46E1A" w:rsidRDefault="00D46E1A" w:rsidP="00D46E1A">
            <w:pPr>
              <w:jc w:val="right"/>
            </w:pPr>
            <w:r>
              <w:t>16,000,400.00</w:t>
            </w:r>
          </w:p>
        </w:tc>
        <w:tc>
          <w:tcPr>
            <w:tcW w:w="1421" w:type="dxa"/>
          </w:tcPr>
          <w:p w:rsidR="00D46E1A" w:rsidRDefault="00D46E1A" w:rsidP="00D46E1A">
            <w:pPr>
              <w:jc w:val="right"/>
            </w:pPr>
            <w:r>
              <w:t>20,608,515.20</w:t>
            </w:r>
          </w:p>
        </w:tc>
        <w:tc>
          <w:tcPr>
            <w:tcW w:w="1421" w:type="dxa"/>
          </w:tcPr>
          <w:p w:rsidR="00D46E1A" w:rsidRDefault="00D46E1A" w:rsidP="00D46E1A">
            <w:pPr>
              <w:jc w:val="right"/>
            </w:pPr>
            <w:r>
              <w:t>-</w:t>
            </w:r>
          </w:p>
        </w:tc>
      </w:tr>
    </w:tbl>
    <w:p w:rsidR="00D46E1A" w:rsidRDefault="00D46E1A" w:rsidP="00D46E1A">
      <w:pPr>
        <w:pStyle w:val="-1"/>
        <w:ind w:left="281" w:hanging="281"/>
      </w:pPr>
      <w:r>
        <w:rPr>
          <w:rFonts w:hint="eastAsia"/>
        </w:rPr>
        <w:t>影响投资者决策的其他重要信息</w:t>
      </w:r>
    </w:p>
    <w:p w:rsidR="00D46E1A" w:rsidRDefault="00D46E1A" w:rsidP="00D46E1A">
      <w:pPr>
        <w:pStyle w:val="-2"/>
        <w:spacing w:before="312"/>
      </w:pPr>
      <w:r>
        <w:rPr>
          <w:rFonts w:hint="eastAsia"/>
        </w:rPr>
        <w:t>报告期内单一投资者持有基金份额比例达到或超过20%的情况</w:t>
      </w:r>
    </w:p>
    <w:p w:rsidR="00D46E1A" w:rsidRDefault="00D46E1A" w:rsidP="00D46E1A">
      <w:pPr>
        <w:pStyle w:val="-"/>
        <w:ind w:firstLine="420"/>
      </w:pPr>
      <w:r>
        <w:rPr>
          <w:rFonts w:hint="eastAsia"/>
        </w:rPr>
        <w:t>报告期内单一投资者持有基金份额比例不存在达到或超过20%的情况。</w:t>
      </w:r>
    </w:p>
    <w:p w:rsidR="00D46E1A" w:rsidRDefault="00D46E1A" w:rsidP="00D46E1A">
      <w:pPr>
        <w:pStyle w:val="-2"/>
        <w:spacing w:before="312"/>
      </w:pPr>
      <w:r>
        <w:rPr>
          <w:rFonts w:hint="eastAsia"/>
        </w:rPr>
        <w:t>影响投资者决策的其他重要信息</w:t>
      </w:r>
    </w:p>
    <w:p w:rsidR="00D46E1A" w:rsidRDefault="00D46E1A" w:rsidP="00D46E1A">
      <w:pPr>
        <w:pStyle w:val="-"/>
        <w:ind w:firstLine="420"/>
      </w:pPr>
      <w:r>
        <w:rPr>
          <w:rFonts w:hint="eastAsia"/>
        </w:rPr>
        <w:t>无。</w:t>
      </w:r>
    </w:p>
    <w:p w:rsidR="00D46E1A" w:rsidRDefault="00D46E1A" w:rsidP="00D46E1A">
      <w:pPr>
        <w:pStyle w:val="-1"/>
        <w:ind w:left="281" w:hanging="281"/>
      </w:pPr>
      <w:r>
        <w:rPr>
          <w:rFonts w:hint="eastAsia"/>
        </w:rPr>
        <w:t>备查文件目录</w:t>
      </w:r>
    </w:p>
    <w:p w:rsidR="00D46E1A" w:rsidRDefault="00D46E1A" w:rsidP="00D46E1A">
      <w:pPr>
        <w:pStyle w:val="-2"/>
        <w:spacing w:before="312"/>
      </w:pPr>
      <w:r>
        <w:rPr>
          <w:rFonts w:hint="eastAsia"/>
        </w:rPr>
        <w:t>备查文件目录</w:t>
      </w:r>
    </w:p>
    <w:p w:rsidR="00D46E1A" w:rsidRDefault="00D46E1A" w:rsidP="00D46E1A">
      <w:pPr>
        <w:pStyle w:val="-"/>
        <w:ind w:firstLine="420"/>
      </w:pPr>
      <w:r>
        <w:rPr>
          <w:rFonts w:hint="eastAsia"/>
        </w:rPr>
        <w:t>1、《南方金砖四国指数证券投资基金基金合同》；</w:t>
      </w:r>
    </w:p>
    <w:p w:rsidR="00D46E1A" w:rsidRDefault="00D46E1A" w:rsidP="00D46E1A">
      <w:pPr>
        <w:pStyle w:val="-"/>
        <w:ind w:firstLine="420"/>
      </w:pPr>
      <w:r>
        <w:rPr>
          <w:rFonts w:hint="eastAsia"/>
        </w:rPr>
        <w:lastRenderedPageBreak/>
        <w:t>2、《南方金砖四国指数证券投资基金托管协议》；</w:t>
      </w:r>
    </w:p>
    <w:p w:rsidR="00D46E1A" w:rsidRDefault="00D46E1A" w:rsidP="00D46E1A">
      <w:pPr>
        <w:pStyle w:val="-"/>
        <w:ind w:firstLine="420"/>
      </w:pPr>
      <w:r>
        <w:rPr>
          <w:rFonts w:hint="eastAsia"/>
        </w:rPr>
        <w:t>3、南方金砖四国指数证券投资基金2020年3季度报告原文。</w:t>
      </w:r>
    </w:p>
    <w:p w:rsidR="00D46E1A" w:rsidRDefault="00D46E1A" w:rsidP="00D46E1A">
      <w:pPr>
        <w:pStyle w:val="-2"/>
        <w:spacing w:before="312"/>
      </w:pPr>
      <w:r>
        <w:rPr>
          <w:rFonts w:hint="eastAsia"/>
        </w:rPr>
        <w:t>存放地点</w:t>
      </w:r>
    </w:p>
    <w:p w:rsidR="00D46E1A" w:rsidRDefault="00D46E1A" w:rsidP="00D46E1A">
      <w:pPr>
        <w:pStyle w:val="-"/>
        <w:ind w:firstLine="420"/>
      </w:pPr>
      <w:r>
        <w:rPr>
          <w:rFonts w:hint="eastAsia"/>
        </w:rPr>
        <w:t>深圳市福田区莲花街道益田路5999号基金大厦32-42楼。</w:t>
      </w:r>
    </w:p>
    <w:p w:rsidR="00D46E1A" w:rsidRDefault="00D46E1A" w:rsidP="00D46E1A">
      <w:pPr>
        <w:pStyle w:val="-2"/>
        <w:spacing w:before="312"/>
      </w:pPr>
      <w:r>
        <w:rPr>
          <w:rFonts w:hint="eastAsia"/>
        </w:rPr>
        <w:t>查阅方式</w:t>
      </w:r>
    </w:p>
    <w:p w:rsidR="00D46E1A" w:rsidRDefault="00D46E1A" w:rsidP="00D46E1A">
      <w:pPr>
        <w:pStyle w:val="-"/>
        <w:ind w:firstLine="420"/>
      </w:pPr>
      <w:r>
        <w:rPr>
          <w:rFonts w:hint="eastAsia"/>
        </w:rPr>
        <w:t>网站：http://www.nffund.com</w:t>
      </w:r>
    </w:p>
    <w:p w:rsidR="00D46E1A" w:rsidRDefault="00D46E1A" w:rsidP="00D46E1A">
      <w:pPr>
        <w:pStyle w:val="-"/>
        <w:ind w:firstLine="420"/>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Segoe UI Semi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E1A" w:rsidRDefault="00D46E1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8826AE" w:rsidRPr="008826AE">
      <w:rPr>
        <w:rFonts w:ascii="宋体" w:hAnsi="宋体"/>
        <w:bCs/>
        <w:noProof/>
        <w:lang w:val="zh-CN"/>
      </w:rPr>
      <w:t>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8826AE">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8826AE">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E1A" w:rsidRDefault="00D46E1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E1A" w:rsidRDefault="00D46E1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D46E1A" w:rsidP="00AE3F5B">
    <w:pPr>
      <w:pStyle w:val="a7"/>
      <w:pBdr>
        <w:bottom w:val="single" w:sz="4" w:space="1" w:color="auto"/>
      </w:pBdr>
      <w:jc w:val="right"/>
    </w:pPr>
    <w:r>
      <w:rPr>
        <w:rFonts w:hint="eastAsia"/>
      </w:rPr>
      <w:t>南方金砖四国指数证券投资基金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26AE"/>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125B6"/>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46E1A"/>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068371"/>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8D8B8-A121-4E06-B35E-C6966DEA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1235</Words>
  <Characters>7041</Characters>
  <Application>Microsoft Office Word</Application>
  <DocSecurity>0</DocSecurity>
  <Lines>58</Lines>
  <Paragraphs>16</Paragraphs>
  <ScaleCrop>false</ScaleCrop>
  <Company>MC SYSTEM</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heyanyan</cp:lastModifiedBy>
  <cp:revision>4</cp:revision>
  <dcterms:created xsi:type="dcterms:W3CDTF">2020-10-27T02:25:00Z</dcterms:created>
  <dcterms:modified xsi:type="dcterms:W3CDTF">2020-10-27T03:26:00Z</dcterms:modified>
</cp:coreProperties>
</file>