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F5" w:rsidRPr="008E7279" w:rsidRDefault="00D21CF5" w:rsidP="00D21CF5">
      <w:pPr>
        <w:snapToGrid w:val="0"/>
        <w:spacing w:line="360" w:lineRule="auto"/>
        <w:ind w:firstLine="881"/>
        <w:jc w:val="center"/>
        <w:rPr>
          <w:rFonts w:asciiTheme="minorEastAsia" w:eastAsiaTheme="minorEastAsia" w:hAnsiTheme="minorEastAsia"/>
          <w:b/>
          <w:sz w:val="44"/>
        </w:rPr>
      </w:pPr>
    </w:p>
    <w:p w:rsidR="00D21CF5" w:rsidRPr="008E7279" w:rsidRDefault="00D21CF5" w:rsidP="00D21CF5">
      <w:pPr>
        <w:snapToGrid w:val="0"/>
        <w:spacing w:line="360" w:lineRule="auto"/>
        <w:ind w:firstLine="881"/>
        <w:jc w:val="center"/>
        <w:rPr>
          <w:rFonts w:asciiTheme="minorEastAsia" w:eastAsiaTheme="minorEastAsia" w:hAnsiTheme="minorEastAsia"/>
          <w:b/>
          <w:sz w:val="44"/>
        </w:rPr>
      </w:pPr>
    </w:p>
    <w:p w:rsidR="00D21CF5" w:rsidRPr="008E7279" w:rsidRDefault="00D21CF5" w:rsidP="00D21CF5">
      <w:pPr>
        <w:snapToGrid w:val="0"/>
        <w:spacing w:line="360" w:lineRule="auto"/>
        <w:ind w:firstLine="881"/>
        <w:jc w:val="center"/>
        <w:rPr>
          <w:rFonts w:asciiTheme="minorEastAsia" w:eastAsiaTheme="minorEastAsia" w:hAnsiTheme="minorEastAsia"/>
          <w:b/>
          <w:sz w:val="44"/>
        </w:rPr>
      </w:pPr>
    </w:p>
    <w:p w:rsidR="00D21CF5" w:rsidRPr="008E7279" w:rsidRDefault="00D21CF5" w:rsidP="00D21CF5">
      <w:pPr>
        <w:snapToGrid w:val="0"/>
        <w:spacing w:line="360" w:lineRule="auto"/>
        <w:ind w:firstLine="881"/>
        <w:jc w:val="center"/>
        <w:rPr>
          <w:rFonts w:asciiTheme="minorEastAsia" w:eastAsiaTheme="minorEastAsia" w:hAnsiTheme="minorEastAsia"/>
          <w:b/>
          <w:sz w:val="44"/>
        </w:rPr>
      </w:pPr>
    </w:p>
    <w:p w:rsidR="00D21CF5" w:rsidRPr="008E7279" w:rsidRDefault="00D21CF5" w:rsidP="00D21CF5">
      <w:pPr>
        <w:snapToGrid w:val="0"/>
        <w:spacing w:line="360" w:lineRule="auto"/>
        <w:rPr>
          <w:rFonts w:asciiTheme="minorEastAsia" w:eastAsiaTheme="minorEastAsia" w:hAnsiTheme="minorEastAsia"/>
          <w:sz w:val="48"/>
          <w:szCs w:val="48"/>
        </w:rPr>
      </w:pPr>
      <w:r w:rsidRPr="008E7279">
        <w:rPr>
          <w:rFonts w:asciiTheme="minorEastAsia" w:eastAsiaTheme="minorEastAsia" w:hAnsiTheme="minorEastAsia" w:hint="eastAsia"/>
          <w:sz w:val="48"/>
          <w:szCs w:val="48"/>
        </w:rPr>
        <w:t>易方达稳健收益债券型证券投资基金</w:t>
      </w:r>
    </w:p>
    <w:p w:rsidR="00D21CF5" w:rsidRPr="008E7279" w:rsidRDefault="00D21CF5" w:rsidP="00D21CF5">
      <w:pPr>
        <w:snapToGrid w:val="0"/>
        <w:spacing w:line="360" w:lineRule="auto"/>
        <w:jc w:val="center"/>
        <w:rPr>
          <w:rFonts w:asciiTheme="minorEastAsia" w:eastAsiaTheme="minorEastAsia" w:hAnsiTheme="minorEastAsia"/>
          <w:sz w:val="48"/>
          <w:szCs w:val="48"/>
        </w:rPr>
      </w:pPr>
      <w:r w:rsidRPr="008E7279">
        <w:rPr>
          <w:rFonts w:asciiTheme="minorEastAsia" w:eastAsiaTheme="minorEastAsia" w:hAnsiTheme="minorEastAsia" w:hint="eastAsia"/>
          <w:sz w:val="48"/>
          <w:szCs w:val="48"/>
        </w:rPr>
        <w:t>更新的招募说明书</w:t>
      </w:r>
    </w:p>
    <w:p w:rsidR="00D21CF5" w:rsidRPr="008E7279" w:rsidRDefault="00D21CF5" w:rsidP="00D21CF5">
      <w:pPr>
        <w:snapToGrid w:val="0"/>
        <w:spacing w:line="360" w:lineRule="auto"/>
        <w:jc w:val="center"/>
        <w:rPr>
          <w:rFonts w:asciiTheme="minorEastAsia" w:eastAsiaTheme="minorEastAsia" w:hAnsiTheme="minorEastAsia"/>
          <w:sz w:val="30"/>
        </w:rPr>
      </w:pPr>
    </w:p>
    <w:p w:rsidR="00D21CF5" w:rsidRPr="008E7279" w:rsidRDefault="00D21CF5" w:rsidP="00D21CF5">
      <w:pPr>
        <w:snapToGrid w:val="0"/>
        <w:spacing w:line="360" w:lineRule="auto"/>
        <w:jc w:val="center"/>
        <w:rPr>
          <w:rFonts w:asciiTheme="minorEastAsia" w:eastAsiaTheme="minorEastAsia" w:hAnsiTheme="minorEastAsia"/>
          <w:sz w:val="30"/>
        </w:rPr>
      </w:pPr>
    </w:p>
    <w:p w:rsidR="00D21CF5" w:rsidRPr="008E7279" w:rsidRDefault="00D21CF5" w:rsidP="00D21CF5">
      <w:pPr>
        <w:snapToGrid w:val="0"/>
        <w:spacing w:line="360" w:lineRule="auto"/>
        <w:jc w:val="center"/>
        <w:rPr>
          <w:rFonts w:asciiTheme="minorEastAsia" w:eastAsiaTheme="minorEastAsia" w:hAnsiTheme="minorEastAsia"/>
          <w:sz w:val="48"/>
          <w:szCs w:val="48"/>
        </w:rPr>
      </w:pPr>
    </w:p>
    <w:p w:rsidR="00D21CF5" w:rsidRPr="008E7279" w:rsidRDefault="00D21CF5" w:rsidP="00D21CF5">
      <w:pPr>
        <w:snapToGrid w:val="0"/>
        <w:spacing w:line="360" w:lineRule="auto"/>
        <w:jc w:val="center"/>
        <w:rPr>
          <w:rFonts w:asciiTheme="minorEastAsia" w:eastAsiaTheme="minorEastAsia" w:hAnsiTheme="minorEastAsia"/>
          <w:sz w:val="30"/>
        </w:rPr>
      </w:pPr>
    </w:p>
    <w:p w:rsidR="00D21CF5" w:rsidRPr="008E7279" w:rsidRDefault="00D21CF5" w:rsidP="00D21CF5">
      <w:pPr>
        <w:snapToGrid w:val="0"/>
        <w:spacing w:line="360" w:lineRule="auto"/>
        <w:jc w:val="center"/>
        <w:rPr>
          <w:rFonts w:asciiTheme="minorEastAsia" w:eastAsiaTheme="minorEastAsia" w:hAnsiTheme="minorEastAsia"/>
          <w:sz w:val="30"/>
        </w:rPr>
      </w:pPr>
    </w:p>
    <w:p w:rsidR="00D21CF5" w:rsidRPr="008E7279" w:rsidRDefault="00D21CF5" w:rsidP="00D21CF5">
      <w:pPr>
        <w:snapToGrid w:val="0"/>
        <w:spacing w:line="360" w:lineRule="auto"/>
        <w:jc w:val="center"/>
        <w:rPr>
          <w:rFonts w:asciiTheme="minorEastAsia" w:eastAsiaTheme="minorEastAsia" w:hAnsiTheme="minorEastAsia"/>
          <w:sz w:val="30"/>
        </w:rPr>
      </w:pPr>
    </w:p>
    <w:p w:rsidR="00D21CF5" w:rsidRPr="008E7279" w:rsidRDefault="00D21CF5" w:rsidP="00D21CF5">
      <w:pPr>
        <w:snapToGrid w:val="0"/>
        <w:spacing w:line="360" w:lineRule="auto"/>
        <w:ind w:left="1680"/>
        <w:rPr>
          <w:rFonts w:asciiTheme="minorEastAsia" w:eastAsiaTheme="minorEastAsia" w:hAnsiTheme="minorEastAsia"/>
          <w:sz w:val="30"/>
        </w:rPr>
      </w:pPr>
    </w:p>
    <w:p w:rsidR="00D21CF5" w:rsidRPr="008E7279" w:rsidRDefault="00D21CF5" w:rsidP="00D21CF5">
      <w:pPr>
        <w:snapToGrid w:val="0"/>
        <w:spacing w:line="360" w:lineRule="auto"/>
        <w:jc w:val="center"/>
        <w:rPr>
          <w:rFonts w:asciiTheme="minorEastAsia" w:eastAsiaTheme="minorEastAsia" w:hAnsiTheme="minorEastAsia"/>
          <w:b/>
          <w:bCs/>
          <w:sz w:val="32"/>
          <w:szCs w:val="32"/>
        </w:rPr>
      </w:pPr>
      <w:r w:rsidRPr="008E7279">
        <w:rPr>
          <w:rFonts w:asciiTheme="minorEastAsia" w:eastAsiaTheme="minorEastAsia" w:hAnsiTheme="minorEastAsia" w:hint="eastAsia"/>
          <w:b/>
          <w:bCs/>
          <w:sz w:val="32"/>
          <w:szCs w:val="32"/>
        </w:rPr>
        <w:t>基金管理人：易方达基金管理有限公司</w:t>
      </w:r>
    </w:p>
    <w:p w:rsidR="00D21CF5" w:rsidRPr="008E7279" w:rsidRDefault="00D21CF5" w:rsidP="00D21CF5">
      <w:pPr>
        <w:snapToGrid w:val="0"/>
        <w:spacing w:line="360" w:lineRule="auto"/>
        <w:jc w:val="center"/>
        <w:rPr>
          <w:rFonts w:asciiTheme="minorEastAsia" w:eastAsiaTheme="minorEastAsia" w:hAnsiTheme="minorEastAsia"/>
          <w:b/>
          <w:bCs/>
          <w:sz w:val="32"/>
          <w:szCs w:val="32"/>
        </w:rPr>
      </w:pPr>
      <w:r w:rsidRPr="008E7279">
        <w:rPr>
          <w:rFonts w:asciiTheme="minorEastAsia" w:eastAsiaTheme="minorEastAsia" w:hAnsiTheme="minorEastAsia" w:hint="eastAsia"/>
          <w:b/>
          <w:bCs/>
          <w:sz w:val="32"/>
          <w:szCs w:val="32"/>
        </w:rPr>
        <w:t>基金托管人：中国银行股份有限公司</w:t>
      </w:r>
    </w:p>
    <w:p w:rsidR="00D21CF5" w:rsidRPr="008E7279" w:rsidRDefault="00D21CF5" w:rsidP="00D21CF5">
      <w:pPr>
        <w:snapToGrid w:val="0"/>
        <w:spacing w:line="360" w:lineRule="auto"/>
        <w:ind w:left="1680"/>
        <w:rPr>
          <w:rFonts w:asciiTheme="minorEastAsia" w:eastAsiaTheme="minorEastAsia" w:hAnsiTheme="minorEastAsia"/>
          <w:b/>
          <w:bCs/>
          <w:sz w:val="32"/>
          <w:szCs w:val="32"/>
        </w:rPr>
      </w:pPr>
    </w:p>
    <w:p w:rsidR="00D21CF5" w:rsidRPr="008E7279" w:rsidRDefault="0048767A" w:rsidP="00D21CF5">
      <w:pPr>
        <w:snapToGrid w:val="0"/>
        <w:spacing w:line="360" w:lineRule="auto"/>
        <w:ind w:firstLine="561"/>
        <w:jc w:val="center"/>
        <w:rPr>
          <w:rFonts w:asciiTheme="minorEastAsia" w:eastAsiaTheme="minorEastAsia" w:hAnsiTheme="minorEastAsia"/>
          <w:b/>
          <w:bCs/>
          <w:sz w:val="32"/>
          <w:szCs w:val="32"/>
        </w:rPr>
      </w:pPr>
      <w:r w:rsidRPr="008E7279">
        <w:rPr>
          <w:rFonts w:asciiTheme="minorEastAsia" w:eastAsiaTheme="minorEastAsia" w:hAnsiTheme="minorEastAsia" w:hint="eastAsia"/>
          <w:b/>
          <w:bCs/>
          <w:sz w:val="32"/>
          <w:szCs w:val="32"/>
        </w:rPr>
        <w:t>二〇一九年</w:t>
      </w:r>
      <w:r w:rsidR="000E3A96" w:rsidRPr="008E7279">
        <w:rPr>
          <w:rFonts w:asciiTheme="minorEastAsia" w:eastAsiaTheme="minorEastAsia" w:hAnsiTheme="minorEastAsia" w:hint="eastAsia"/>
          <w:b/>
          <w:bCs/>
          <w:sz w:val="32"/>
          <w:szCs w:val="32"/>
        </w:rPr>
        <w:t>十</w:t>
      </w:r>
      <w:r w:rsidRPr="008E7279">
        <w:rPr>
          <w:rFonts w:asciiTheme="minorEastAsia" w:eastAsiaTheme="minorEastAsia" w:hAnsiTheme="minorEastAsia" w:hint="eastAsia"/>
          <w:b/>
          <w:bCs/>
          <w:sz w:val="32"/>
          <w:szCs w:val="32"/>
        </w:rPr>
        <w:t>月</w:t>
      </w:r>
    </w:p>
    <w:p w:rsidR="00D21CF5" w:rsidRPr="008E7279" w:rsidRDefault="00D21CF5" w:rsidP="00D21CF5">
      <w:pPr>
        <w:snapToGrid w:val="0"/>
        <w:spacing w:line="360" w:lineRule="auto"/>
        <w:ind w:firstLine="561"/>
        <w:jc w:val="center"/>
        <w:rPr>
          <w:rFonts w:asciiTheme="minorEastAsia" w:eastAsiaTheme="minorEastAsia" w:hAnsiTheme="minorEastAsia"/>
          <w:b/>
          <w:bCs/>
          <w:sz w:val="32"/>
          <w:szCs w:val="32"/>
        </w:rPr>
      </w:pPr>
    </w:p>
    <w:p w:rsidR="0048767A" w:rsidRPr="008E7279" w:rsidRDefault="0048767A" w:rsidP="00D21CF5">
      <w:pPr>
        <w:snapToGrid w:val="0"/>
        <w:spacing w:line="360" w:lineRule="auto"/>
        <w:ind w:firstLine="561"/>
        <w:jc w:val="center"/>
        <w:rPr>
          <w:rFonts w:asciiTheme="minorEastAsia" w:eastAsiaTheme="minorEastAsia" w:hAnsiTheme="minorEastAsia"/>
          <w:b/>
          <w:bCs/>
          <w:sz w:val="32"/>
          <w:szCs w:val="32"/>
        </w:rPr>
      </w:pPr>
    </w:p>
    <w:p w:rsidR="00D21CF5" w:rsidRPr="008E7279" w:rsidRDefault="00D21CF5" w:rsidP="00D21CF5">
      <w:pPr>
        <w:snapToGrid w:val="0"/>
        <w:spacing w:line="360" w:lineRule="auto"/>
        <w:ind w:firstLine="561"/>
        <w:jc w:val="center"/>
        <w:rPr>
          <w:rFonts w:asciiTheme="minorEastAsia" w:eastAsiaTheme="minorEastAsia" w:hAnsiTheme="minorEastAsia"/>
          <w:b/>
          <w:sz w:val="28"/>
        </w:rPr>
      </w:pPr>
      <w:r w:rsidRPr="008E7279">
        <w:rPr>
          <w:rFonts w:asciiTheme="minorEastAsia" w:eastAsiaTheme="minorEastAsia" w:hAnsiTheme="minorEastAsia" w:hint="eastAsia"/>
          <w:b/>
          <w:sz w:val="28"/>
        </w:rPr>
        <w:lastRenderedPageBreak/>
        <w:t>重要提示</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易方达稳健收益债券型证券投资基金由易方达月月收益中短期债券投资基金转型而成。依据中国证监会</w:t>
      </w:r>
      <w:smartTag w:uri="urn:schemas-microsoft-com:office:smarttags" w:element="chsdate">
        <w:smartTagPr>
          <w:attr w:name="Year" w:val="2008"/>
          <w:attr w:name="Month" w:val="1"/>
          <w:attr w:name="Day" w:val="25"/>
          <w:attr w:name="IsLunarDate" w:val="False"/>
          <w:attr w:name="IsROCDate" w:val="False"/>
        </w:smartTagPr>
        <w:r w:rsidRPr="008E7279">
          <w:rPr>
            <w:rFonts w:asciiTheme="minorEastAsia" w:eastAsiaTheme="minorEastAsia" w:hAnsiTheme="minorEastAsia" w:hint="eastAsia"/>
          </w:rPr>
          <w:t>2008年1月25日</w:t>
        </w:r>
      </w:smartTag>
      <w:r w:rsidRPr="008E7279">
        <w:rPr>
          <w:rFonts w:asciiTheme="minorEastAsia" w:eastAsiaTheme="minorEastAsia" w:hAnsiTheme="minorEastAsia"/>
        </w:rPr>
        <w:t>证监</w:t>
      </w:r>
      <w:r w:rsidRPr="008E7279">
        <w:rPr>
          <w:rFonts w:asciiTheme="minorEastAsia" w:eastAsiaTheme="minorEastAsia" w:hAnsiTheme="minorEastAsia" w:hint="eastAsia"/>
        </w:rPr>
        <w:t>许可</w:t>
      </w:r>
      <w:r w:rsidRPr="008E7279">
        <w:rPr>
          <w:rFonts w:asciiTheme="minorEastAsia" w:eastAsiaTheme="minorEastAsia" w:hAnsiTheme="minorEastAsia"/>
        </w:rPr>
        <w:t>[</w:t>
      </w:r>
      <w:r w:rsidRPr="008E7279">
        <w:rPr>
          <w:rFonts w:asciiTheme="minorEastAsia" w:eastAsiaTheme="minorEastAsia" w:hAnsiTheme="minorEastAsia" w:hint="eastAsia"/>
        </w:rPr>
        <w:t>2008</w:t>
      </w:r>
      <w:r w:rsidRPr="008E7279">
        <w:rPr>
          <w:rFonts w:asciiTheme="minorEastAsia" w:eastAsiaTheme="minorEastAsia" w:hAnsiTheme="minorEastAsia"/>
        </w:rPr>
        <w:t>]</w:t>
      </w:r>
      <w:r w:rsidRPr="008E7279">
        <w:rPr>
          <w:rFonts w:asciiTheme="minorEastAsia" w:eastAsiaTheme="minorEastAsia" w:hAnsiTheme="minorEastAsia" w:hint="eastAsia"/>
        </w:rPr>
        <w:t>101</w:t>
      </w:r>
      <w:r w:rsidRPr="008E7279">
        <w:rPr>
          <w:rFonts w:asciiTheme="minorEastAsia" w:eastAsiaTheme="minorEastAsia" w:hAnsiTheme="minorEastAsia"/>
        </w:rPr>
        <w:t>号</w:t>
      </w:r>
      <w:r w:rsidRPr="008E7279">
        <w:rPr>
          <w:rFonts w:asciiTheme="minorEastAsia" w:eastAsiaTheme="minorEastAsia" w:hAnsiTheme="minorEastAsia" w:hint="eastAsia"/>
        </w:rPr>
        <w:t>文</w:t>
      </w:r>
      <w:r w:rsidRPr="008E7279">
        <w:rPr>
          <w:rFonts w:asciiTheme="minorEastAsia" w:eastAsiaTheme="minorEastAsia" w:hAnsiTheme="minorEastAsia"/>
        </w:rPr>
        <w:t>《关于核准</w:t>
      </w:r>
      <w:r w:rsidRPr="008E7279">
        <w:rPr>
          <w:rFonts w:asciiTheme="minorEastAsia" w:eastAsiaTheme="minorEastAsia" w:hAnsiTheme="minorEastAsia" w:hint="eastAsia"/>
        </w:rPr>
        <w:t>易方达月月收益</w:t>
      </w:r>
      <w:r w:rsidRPr="008E7279">
        <w:rPr>
          <w:rFonts w:asciiTheme="minorEastAsia" w:eastAsiaTheme="minorEastAsia" w:hAnsiTheme="minorEastAsia"/>
        </w:rPr>
        <w:t>中短期债券投资基金基金份额持有人大会有关变更基金类别决议的批复》</w:t>
      </w:r>
      <w:r w:rsidRPr="008E7279">
        <w:rPr>
          <w:rFonts w:asciiTheme="minorEastAsia" w:eastAsiaTheme="minorEastAsia" w:hAnsiTheme="minorEastAsia" w:hint="eastAsia"/>
        </w:rPr>
        <w:t>，易方达月月收益中短期债券投资基金调整投资目标、范围和策略、修订基金合同，并更名为“易方达稳健收益债券型证券投资基金”。自</w:t>
      </w:r>
      <w:smartTag w:uri="urn:schemas-microsoft-com:office:smarttags" w:element="chsdate">
        <w:smartTagPr>
          <w:attr w:name="Year" w:val="2008"/>
          <w:attr w:name="Month" w:val="1"/>
          <w:attr w:name="Day" w:val="29"/>
          <w:attr w:name="IsLunarDate" w:val="False"/>
          <w:attr w:name="IsROCDate" w:val="False"/>
        </w:smartTagPr>
        <w:r w:rsidRPr="008E7279">
          <w:rPr>
            <w:rFonts w:asciiTheme="minorEastAsia" w:eastAsiaTheme="minorEastAsia" w:hAnsiTheme="minorEastAsia" w:hint="eastAsia"/>
          </w:rPr>
          <w:t>2008年1月29日起</w:t>
        </w:r>
      </w:smartTag>
      <w:r w:rsidRPr="008E7279">
        <w:rPr>
          <w:rFonts w:asciiTheme="minorEastAsia" w:eastAsiaTheme="minorEastAsia" w:hAnsiTheme="minorEastAsia" w:hint="eastAsia"/>
        </w:rPr>
        <w:t>，由《易方达月月收益中短期债券投资基金基金合同》修订而成的《易方达稳健收益债券型证券投资基金基金合同》生效。</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基金管理人保证本招募说明书的内容真实、准确、完整。本招募说明书经中国证监会核准，但中国证监会对本基金募集的核准，并不表明其对本基金的价值和收益作出实质性判断或保证，也不表明投资于本基金没有风险。</w:t>
      </w:r>
    </w:p>
    <w:p w:rsidR="00D21CF5" w:rsidRPr="008E7279" w:rsidRDefault="00DA07D8" w:rsidP="00946F2D">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基金不同于银行储蓄</w:t>
      </w:r>
      <w:r w:rsidR="00D21CF5" w:rsidRPr="008E7279">
        <w:rPr>
          <w:rFonts w:asciiTheme="minorEastAsia" w:eastAsiaTheme="minorEastAsia" w:hAnsiTheme="minorEastAsia" w:hint="eastAsia"/>
        </w:rPr>
        <w:t>，基金投资者有可能获得较高的收益，也有可能损失本金。在投资本基金前，投资者应全面了解本基金的产品特性，充分考虑自身的风险承受能力，理性判断市场，对申购基金的意愿、时机、数量等投资行为作出独立决策，获得基金投资收益，亦承担基金投资中出现的各类风险，包括：因整体政治、经济、社会等环境因素对证券市场价格产生影响的市场风险，基金管理人在基金管理实施过程中产生的基金管理风险，以及由于基金份额持有人大量赎回基金或证券市场交易量不足导致的流动性风险，等等。投资有风险，投资者申购基金时应认真阅读本招募说明书。</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基金的过往业绩并不预示其未来表现。</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基金管理人承诺恪尽职守，依照诚实信用、勤勉尽责的原则，谨慎、有效地管理和运用本基金财产，但不保证本基金一定盈利，也不保证最低收益。</w:t>
      </w:r>
    </w:p>
    <w:p w:rsidR="00D21CF5" w:rsidRPr="008E7279" w:rsidRDefault="000E3A96"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本基金本次更新招募说明书对基金合同变更的相关信息进行更新，基金合同变更相关信息更新截止日为2019年10月23日。</w:t>
      </w:r>
      <w:r w:rsidR="00D21CF5" w:rsidRPr="008E7279">
        <w:rPr>
          <w:rFonts w:asciiTheme="minorEastAsia" w:eastAsiaTheme="minorEastAsia" w:hAnsiTheme="minorEastAsia" w:cs="宋体" w:hint="eastAsia"/>
          <w:bCs/>
        </w:rPr>
        <w:t>除非另有说明，本招募说明书</w:t>
      </w:r>
      <w:r w:rsidRPr="008E7279">
        <w:rPr>
          <w:rFonts w:asciiTheme="minorEastAsia" w:eastAsiaTheme="minorEastAsia" w:hAnsiTheme="minorEastAsia" w:cs="宋体" w:hint="eastAsia"/>
          <w:bCs/>
        </w:rPr>
        <w:t>其他</w:t>
      </w:r>
      <w:r w:rsidR="00DA07D8" w:rsidRPr="008E7279">
        <w:rPr>
          <w:rFonts w:asciiTheme="minorEastAsia" w:eastAsiaTheme="minorEastAsia" w:hAnsiTheme="minorEastAsia" w:cs="宋体" w:hint="eastAsia"/>
          <w:bCs/>
        </w:rPr>
        <w:t>所载内容截止日为2019年3月19日</w:t>
      </w:r>
      <w:r w:rsidR="00D21CF5" w:rsidRPr="008E7279">
        <w:rPr>
          <w:rFonts w:asciiTheme="minorEastAsia" w:eastAsiaTheme="minorEastAsia" w:hAnsiTheme="minorEastAsia" w:cs="宋体" w:hint="eastAsia"/>
          <w:bCs/>
        </w:rPr>
        <w:t>，</w:t>
      </w:r>
      <w:r w:rsidR="00DA07D8" w:rsidRPr="008E7279">
        <w:rPr>
          <w:rFonts w:asciiTheme="minorEastAsia" w:eastAsiaTheme="minorEastAsia" w:hAnsiTheme="minorEastAsia" w:cs="宋体" w:hint="eastAsia"/>
          <w:bCs/>
        </w:rPr>
        <w:t>有关财务数据截止日为2018年12月31日</w:t>
      </w:r>
      <w:r w:rsidR="00D21CF5" w:rsidRPr="008E7279">
        <w:rPr>
          <w:rFonts w:asciiTheme="minorEastAsia" w:eastAsiaTheme="minorEastAsia" w:hAnsiTheme="minorEastAsia" w:cs="宋体" w:hint="eastAsia"/>
          <w:bCs/>
        </w:rPr>
        <w:t>，</w:t>
      </w:r>
      <w:r w:rsidR="00DA07D8" w:rsidRPr="008E7279">
        <w:rPr>
          <w:rFonts w:asciiTheme="minorEastAsia" w:eastAsiaTheme="minorEastAsia" w:hAnsiTheme="minorEastAsia" w:cs="宋体" w:hint="eastAsia"/>
          <w:bCs/>
        </w:rPr>
        <w:t>净值表现截止日为2018年12月31日</w:t>
      </w:r>
      <w:r w:rsidR="00D21CF5" w:rsidRPr="008E7279">
        <w:rPr>
          <w:rFonts w:asciiTheme="minorEastAsia" w:eastAsiaTheme="minorEastAsia" w:hAnsiTheme="minorEastAsia" w:cs="宋体" w:hint="eastAsia"/>
          <w:bCs/>
        </w:rPr>
        <w:t>。（</w:t>
      </w:r>
      <w:r w:rsidR="00D21CF5" w:rsidRPr="008E7279">
        <w:rPr>
          <w:rFonts w:asciiTheme="minorEastAsia" w:eastAsiaTheme="minorEastAsia" w:hAnsiTheme="minorEastAsia" w:hint="eastAsia"/>
        </w:rPr>
        <w:t>本报告中财务数据未经审计）</w:t>
      </w:r>
    </w:p>
    <w:p w:rsidR="00D21CF5" w:rsidRPr="008E7279" w:rsidRDefault="00D21CF5" w:rsidP="00D21CF5">
      <w:pPr>
        <w:snapToGrid w:val="0"/>
        <w:spacing w:line="360" w:lineRule="auto"/>
        <w:ind w:firstLineChars="200" w:firstLine="420"/>
        <w:rPr>
          <w:rFonts w:asciiTheme="minorEastAsia" w:eastAsiaTheme="minorEastAsia" w:hAnsiTheme="minorEastAsia"/>
        </w:rPr>
        <w:sectPr w:rsidR="00D21CF5" w:rsidRPr="008E7279">
          <w:headerReference w:type="even" r:id="rId9"/>
          <w:footerReference w:type="even" r:id="rId10"/>
          <w:footerReference w:type="default" r:id="rId11"/>
          <w:headerReference w:type="first" r:id="rId12"/>
          <w:footerReference w:type="first" r:id="rId13"/>
          <w:pgSz w:w="11906" w:h="16838" w:code="9"/>
          <w:pgMar w:top="1701" w:right="1814" w:bottom="1701" w:left="1814" w:header="1134" w:footer="1247" w:gutter="0"/>
          <w:pgNumType w:fmt="upperRoman" w:start="1"/>
          <w:cols w:space="425"/>
          <w:docGrid w:type="lines" w:linePitch="447"/>
        </w:sectPr>
      </w:pPr>
    </w:p>
    <w:p w:rsidR="00D21CF5" w:rsidRPr="008E7279" w:rsidRDefault="00D21CF5" w:rsidP="00D21CF5">
      <w:pPr>
        <w:adjustRightInd w:val="0"/>
        <w:snapToGrid w:val="0"/>
        <w:spacing w:line="360" w:lineRule="auto"/>
        <w:jc w:val="center"/>
        <w:rPr>
          <w:rFonts w:asciiTheme="minorEastAsia" w:eastAsiaTheme="minorEastAsia" w:hAnsiTheme="minorEastAsia"/>
          <w:b/>
          <w:sz w:val="28"/>
        </w:rPr>
      </w:pPr>
      <w:r w:rsidRPr="008E7279">
        <w:rPr>
          <w:rFonts w:asciiTheme="minorEastAsia" w:eastAsiaTheme="minorEastAsia" w:hAnsiTheme="minorEastAsia" w:hint="eastAsia"/>
          <w:b/>
          <w:sz w:val="28"/>
        </w:rPr>
        <w:lastRenderedPageBreak/>
        <w:t>目录</w:t>
      </w:r>
    </w:p>
    <w:p w:rsidR="00D21CF5" w:rsidRPr="008E7279" w:rsidRDefault="00D21CF5" w:rsidP="00D21CF5">
      <w:pPr>
        <w:adjustRightInd w:val="0"/>
        <w:snapToGrid w:val="0"/>
        <w:spacing w:line="360" w:lineRule="auto"/>
        <w:jc w:val="center"/>
        <w:rPr>
          <w:rFonts w:asciiTheme="minorEastAsia" w:eastAsiaTheme="minorEastAsia" w:hAnsiTheme="minorEastAsia"/>
          <w:b/>
          <w:sz w:val="28"/>
        </w:rPr>
      </w:pPr>
    </w:p>
    <w:p w:rsidR="008E7279" w:rsidRDefault="00D21CF5">
      <w:pPr>
        <w:pStyle w:val="10"/>
        <w:rPr>
          <w:rFonts w:asciiTheme="minorHAnsi" w:eastAsiaTheme="minorEastAsia" w:hAnsiTheme="minorHAnsi" w:cstheme="minorBidi"/>
          <w:caps w:val="0"/>
          <w:sz w:val="21"/>
          <w:szCs w:val="22"/>
        </w:rPr>
      </w:pPr>
      <w:r w:rsidRPr="008E7279">
        <w:rPr>
          <w:rFonts w:asciiTheme="minorEastAsia" w:eastAsiaTheme="minorEastAsia" w:hAnsiTheme="minorEastAsia"/>
          <w:b/>
        </w:rPr>
        <w:fldChar w:fldCharType="begin"/>
      </w:r>
      <w:r w:rsidRPr="008E7279">
        <w:rPr>
          <w:rFonts w:asciiTheme="minorEastAsia" w:eastAsiaTheme="minorEastAsia" w:hAnsiTheme="minorEastAsia"/>
          <w:b/>
        </w:rPr>
        <w:instrText xml:space="preserve"> TOC \o "1-3" \h \z </w:instrText>
      </w:r>
      <w:r w:rsidRPr="008E7279">
        <w:rPr>
          <w:rFonts w:asciiTheme="minorEastAsia" w:eastAsiaTheme="minorEastAsia" w:hAnsiTheme="minorEastAsia"/>
          <w:b/>
        </w:rPr>
        <w:fldChar w:fldCharType="separate"/>
      </w:r>
      <w:hyperlink w:anchor="_Toc22827091" w:history="1">
        <w:r w:rsidR="008E7279" w:rsidRPr="00AB044B">
          <w:rPr>
            <w:rStyle w:val="ab"/>
            <w:rFonts w:asciiTheme="minorEastAsia" w:hAnsiTheme="minorEastAsia" w:hint="eastAsia"/>
            <w:b/>
          </w:rPr>
          <w:t>一、绪言</w:t>
        </w:r>
        <w:r w:rsidR="008E7279">
          <w:rPr>
            <w:webHidden/>
          </w:rPr>
          <w:tab/>
        </w:r>
        <w:r w:rsidR="008E7279">
          <w:rPr>
            <w:webHidden/>
          </w:rPr>
          <w:fldChar w:fldCharType="begin"/>
        </w:r>
        <w:r w:rsidR="008E7279">
          <w:rPr>
            <w:webHidden/>
          </w:rPr>
          <w:instrText xml:space="preserve"> PAGEREF _Toc22827091 \h </w:instrText>
        </w:r>
        <w:r w:rsidR="008E7279">
          <w:rPr>
            <w:webHidden/>
          </w:rPr>
        </w:r>
        <w:r w:rsidR="008E7279">
          <w:rPr>
            <w:webHidden/>
          </w:rPr>
          <w:fldChar w:fldCharType="separate"/>
        </w:r>
        <w:r w:rsidR="008A3487">
          <w:rPr>
            <w:webHidden/>
          </w:rPr>
          <w:t>1</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092" w:history="1">
        <w:r w:rsidR="008E7279" w:rsidRPr="00AB044B">
          <w:rPr>
            <w:rStyle w:val="ab"/>
            <w:rFonts w:asciiTheme="minorEastAsia" w:hAnsiTheme="minorEastAsia" w:hint="eastAsia"/>
            <w:b/>
          </w:rPr>
          <w:t>二、释义</w:t>
        </w:r>
        <w:r w:rsidR="008E7279">
          <w:rPr>
            <w:webHidden/>
          </w:rPr>
          <w:tab/>
        </w:r>
        <w:r w:rsidR="008E7279">
          <w:rPr>
            <w:webHidden/>
          </w:rPr>
          <w:fldChar w:fldCharType="begin"/>
        </w:r>
        <w:r w:rsidR="008E7279">
          <w:rPr>
            <w:webHidden/>
          </w:rPr>
          <w:instrText xml:space="preserve"> PAGEREF _Toc22827092 \h </w:instrText>
        </w:r>
        <w:r w:rsidR="008E7279">
          <w:rPr>
            <w:webHidden/>
          </w:rPr>
        </w:r>
        <w:r w:rsidR="008E7279">
          <w:rPr>
            <w:webHidden/>
          </w:rPr>
          <w:fldChar w:fldCharType="separate"/>
        </w:r>
        <w:r w:rsidR="008A3487">
          <w:rPr>
            <w:webHidden/>
          </w:rPr>
          <w:t>2</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093" w:history="1">
        <w:r w:rsidR="008E7279" w:rsidRPr="00AB044B">
          <w:rPr>
            <w:rStyle w:val="ab"/>
            <w:rFonts w:asciiTheme="minorEastAsia" w:hAnsiTheme="minorEastAsia" w:hint="eastAsia"/>
            <w:b/>
          </w:rPr>
          <w:t>三、基金管理人</w:t>
        </w:r>
        <w:r w:rsidR="008E7279">
          <w:rPr>
            <w:webHidden/>
          </w:rPr>
          <w:tab/>
        </w:r>
        <w:r w:rsidR="008E7279">
          <w:rPr>
            <w:webHidden/>
          </w:rPr>
          <w:fldChar w:fldCharType="begin"/>
        </w:r>
        <w:r w:rsidR="008E7279">
          <w:rPr>
            <w:webHidden/>
          </w:rPr>
          <w:instrText xml:space="preserve"> PAGEREF _Toc22827093 \h </w:instrText>
        </w:r>
        <w:r w:rsidR="008E7279">
          <w:rPr>
            <w:webHidden/>
          </w:rPr>
        </w:r>
        <w:r w:rsidR="008E7279">
          <w:rPr>
            <w:webHidden/>
          </w:rPr>
          <w:fldChar w:fldCharType="separate"/>
        </w:r>
        <w:r w:rsidR="008A3487">
          <w:rPr>
            <w:webHidden/>
          </w:rPr>
          <w:t>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094" w:history="1">
        <w:r w:rsidR="008E7279" w:rsidRPr="00AB044B">
          <w:rPr>
            <w:rStyle w:val="ab"/>
            <w:rFonts w:asciiTheme="minorEastAsia" w:hAnsiTheme="minorEastAsia" w:hint="eastAsia"/>
            <w:kern w:val="0"/>
          </w:rPr>
          <w:t>（一）基金管理人基本情况</w:t>
        </w:r>
        <w:r w:rsidR="008E7279">
          <w:rPr>
            <w:webHidden/>
          </w:rPr>
          <w:tab/>
        </w:r>
        <w:r w:rsidR="008E7279">
          <w:rPr>
            <w:webHidden/>
          </w:rPr>
          <w:fldChar w:fldCharType="begin"/>
        </w:r>
        <w:r w:rsidR="008E7279">
          <w:rPr>
            <w:webHidden/>
          </w:rPr>
          <w:instrText xml:space="preserve"> PAGEREF _Toc22827094 \h </w:instrText>
        </w:r>
        <w:r w:rsidR="008E7279">
          <w:rPr>
            <w:webHidden/>
          </w:rPr>
        </w:r>
        <w:r w:rsidR="008E7279">
          <w:rPr>
            <w:webHidden/>
          </w:rPr>
          <w:fldChar w:fldCharType="separate"/>
        </w:r>
        <w:r w:rsidR="008A3487">
          <w:rPr>
            <w:webHidden/>
          </w:rPr>
          <w:t>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095" w:history="1">
        <w:r w:rsidR="008E7279" w:rsidRPr="00AB044B">
          <w:rPr>
            <w:rStyle w:val="ab"/>
            <w:rFonts w:asciiTheme="minorEastAsia" w:hAnsiTheme="minorEastAsia" w:hint="eastAsia"/>
          </w:rPr>
          <w:t>（二）主要人员情况</w:t>
        </w:r>
        <w:r w:rsidR="008E7279">
          <w:rPr>
            <w:webHidden/>
          </w:rPr>
          <w:tab/>
        </w:r>
        <w:r w:rsidR="008E7279">
          <w:rPr>
            <w:webHidden/>
          </w:rPr>
          <w:fldChar w:fldCharType="begin"/>
        </w:r>
        <w:r w:rsidR="008E7279">
          <w:rPr>
            <w:webHidden/>
          </w:rPr>
          <w:instrText xml:space="preserve"> PAGEREF _Toc22827095 \h </w:instrText>
        </w:r>
        <w:r w:rsidR="008E7279">
          <w:rPr>
            <w:webHidden/>
          </w:rPr>
        </w:r>
        <w:r w:rsidR="008E7279">
          <w:rPr>
            <w:webHidden/>
          </w:rPr>
          <w:fldChar w:fldCharType="separate"/>
        </w:r>
        <w:r w:rsidR="008A3487">
          <w:rPr>
            <w:webHidden/>
          </w:rPr>
          <w:t>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096" w:history="1">
        <w:r w:rsidR="008E7279" w:rsidRPr="00AB044B">
          <w:rPr>
            <w:rStyle w:val="ab"/>
            <w:rFonts w:asciiTheme="minorEastAsia" w:hAnsiTheme="minorEastAsia" w:hint="eastAsia"/>
            <w:kern w:val="0"/>
          </w:rPr>
          <w:t>（三）基金管理人的职责</w:t>
        </w:r>
        <w:r w:rsidR="008E7279">
          <w:rPr>
            <w:webHidden/>
          </w:rPr>
          <w:tab/>
        </w:r>
        <w:r w:rsidR="008E7279">
          <w:rPr>
            <w:webHidden/>
          </w:rPr>
          <w:fldChar w:fldCharType="begin"/>
        </w:r>
        <w:r w:rsidR="008E7279">
          <w:rPr>
            <w:webHidden/>
          </w:rPr>
          <w:instrText xml:space="preserve"> PAGEREF _Toc22827096 \h </w:instrText>
        </w:r>
        <w:r w:rsidR="008E7279">
          <w:rPr>
            <w:webHidden/>
          </w:rPr>
        </w:r>
        <w:r w:rsidR="008E7279">
          <w:rPr>
            <w:webHidden/>
          </w:rPr>
          <w:fldChar w:fldCharType="separate"/>
        </w:r>
        <w:r w:rsidR="008A3487">
          <w:rPr>
            <w:webHidden/>
          </w:rPr>
          <w:t>12</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097" w:history="1">
        <w:r w:rsidR="008E7279" w:rsidRPr="00AB044B">
          <w:rPr>
            <w:rStyle w:val="ab"/>
            <w:rFonts w:asciiTheme="minorEastAsia" w:hAnsiTheme="minorEastAsia" w:hint="eastAsia"/>
          </w:rPr>
          <w:t>（四）基金管理人的承诺</w:t>
        </w:r>
        <w:r w:rsidR="008E7279">
          <w:rPr>
            <w:webHidden/>
          </w:rPr>
          <w:tab/>
        </w:r>
        <w:r w:rsidR="008E7279">
          <w:rPr>
            <w:webHidden/>
          </w:rPr>
          <w:fldChar w:fldCharType="begin"/>
        </w:r>
        <w:r w:rsidR="008E7279">
          <w:rPr>
            <w:webHidden/>
          </w:rPr>
          <w:instrText xml:space="preserve"> PAGEREF _Toc22827097 \h </w:instrText>
        </w:r>
        <w:r w:rsidR="008E7279">
          <w:rPr>
            <w:webHidden/>
          </w:rPr>
        </w:r>
        <w:r w:rsidR="008E7279">
          <w:rPr>
            <w:webHidden/>
          </w:rPr>
          <w:fldChar w:fldCharType="separate"/>
        </w:r>
        <w:r w:rsidR="008A3487">
          <w:rPr>
            <w:webHidden/>
          </w:rPr>
          <w:t>12</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098" w:history="1">
        <w:r w:rsidR="008E7279" w:rsidRPr="00AB044B">
          <w:rPr>
            <w:rStyle w:val="ab"/>
            <w:rFonts w:asciiTheme="minorEastAsia" w:hAnsiTheme="minorEastAsia" w:hint="eastAsia"/>
          </w:rPr>
          <w:t>（五）基金管理人的内部控制制度</w:t>
        </w:r>
        <w:r w:rsidR="008E7279">
          <w:rPr>
            <w:webHidden/>
          </w:rPr>
          <w:tab/>
        </w:r>
        <w:r w:rsidR="008E7279">
          <w:rPr>
            <w:webHidden/>
          </w:rPr>
          <w:fldChar w:fldCharType="begin"/>
        </w:r>
        <w:r w:rsidR="008E7279">
          <w:rPr>
            <w:webHidden/>
          </w:rPr>
          <w:instrText xml:space="preserve"> PAGEREF _Toc22827098 \h </w:instrText>
        </w:r>
        <w:r w:rsidR="008E7279">
          <w:rPr>
            <w:webHidden/>
          </w:rPr>
        </w:r>
        <w:r w:rsidR="008E7279">
          <w:rPr>
            <w:webHidden/>
          </w:rPr>
          <w:fldChar w:fldCharType="separate"/>
        </w:r>
        <w:r w:rsidR="008A3487">
          <w:rPr>
            <w:webHidden/>
          </w:rPr>
          <w:t>13</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099" w:history="1">
        <w:r w:rsidR="008E7279" w:rsidRPr="00AB044B">
          <w:rPr>
            <w:rStyle w:val="ab"/>
            <w:rFonts w:asciiTheme="minorEastAsia" w:hAnsiTheme="minorEastAsia" w:hint="eastAsia"/>
            <w:b/>
          </w:rPr>
          <w:t>四、基金托管人</w:t>
        </w:r>
        <w:r w:rsidR="008E7279">
          <w:rPr>
            <w:webHidden/>
          </w:rPr>
          <w:tab/>
        </w:r>
        <w:r w:rsidR="008E7279">
          <w:rPr>
            <w:webHidden/>
          </w:rPr>
          <w:fldChar w:fldCharType="begin"/>
        </w:r>
        <w:r w:rsidR="008E7279">
          <w:rPr>
            <w:webHidden/>
          </w:rPr>
          <w:instrText xml:space="preserve"> PAGEREF _Toc22827099 \h </w:instrText>
        </w:r>
        <w:r w:rsidR="008E7279">
          <w:rPr>
            <w:webHidden/>
          </w:rPr>
        </w:r>
        <w:r w:rsidR="008E7279">
          <w:rPr>
            <w:webHidden/>
          </w:rPr>
          <w:fldChar w:fldCharType="separate"/>
        </w:r>
        <w:r w:rsidR="008A3487">
          <w:rPr>
            <w:webHidden/>
          </w:rPr>
          <w:t>16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0" w:history="1">
        <w:r w:rsidR="008E7279" w:rsidRPr="00AB044B">
          <w:rPr>
            <w:rStyle w:val="ab"/>
            <w:rFonts w:asciiTheme="minorEastAsia" w:hAnsiTheme="minorEastAsia" w:hint="eastAsia"/>
          </w:rPr>
          <w:t>（一）基本情况</w:t>
        </w:r>
        <w:r w:rsidR="008E7279">
          <w:rPr>
            <w:webHidden/>
          </w:rPr>
          <w:tab/>
        </w:r>
        <w:r w:rsidR="008E7279">
          <w:rPr>
            <w:webHidden/>
          </w:rPr>
          <w:fldChar w:fldCharType="begin"/>
        </w:r>
        <w:r w:rsidR="008E7279">
          <w:rPr>
            <w:webHidden/>
          </w:rPr>
          <w:instrText xml:space="preserve"> PAGEREF _Toc22827100 \h </w:instrText>
        </w:r>
        <w:r w:rsidR="008E7279">
          <w:rPr>
            <w:webHidden/>
          </w:rPr>
        </w:r>
        <w:r w:rsidR="008E7279">
          <w:rPr>
            <w:webHidden/>
          </w:rPr>
          <w:fldChar w:fldCharType="separate"/>
        </w:r>
        <w:r w:rsidR="008A3487">
          <w:rPr>
            <w:webHidden/>
          </w:rPr>
          <w:t>16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1" w:history="1">
        <w:r w:rsidR="008E7279" w:rsidRPr="00AB044B">
          <w:rPr>
            <w:rStyle w:val="ab"/>
            <w:rFonts w:asciiTheme="minorEastAsia" w:hAnsiTheme="minorEastAsia" w:hint="eastAsia"/>
          </w:rPr>
          <w:t>（二）基金托管部门及主要人员情况</w:t>
        </w:r>
        <w:r w:rsidR="008E7279">
          <w:rPr>
            <w:webHidden/>
          </w:rPr>
          <w:tab/>
        </w:r>
        <w:r w:rsidR="008E7279">
          <w:rPr>
            <w:webHidden/>
          </w:rPr>
          <w:fldChar w:fldCharType="begin"/>
        </w:r>
        <w:r w:rsidR="008E7279">
          <w:rPr>
            <w:webHidden/>
          </w:rPr>
          <w:instrText xml:space="preserve"> PAGEREF _Toc22827101 \h </w:instrText>
        </w:r>
        <w:r w:rsidR="008E7279">
          <w:rPr>
            <w:webHidden/>
          </w:rPr>
        </w:r>
        <w:r w:rsidR="008E7279">
          <w:rPr>
            <w:webHidden/>
          </w:rPr>
          <w:fldChar w:fldCharType="separate"/>
        </w:r>
        <w:r w:rsidR="008A3487">
          <w:rPr>
            <w:webHidden/>
          </w:rPr>
          <w:t>16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2" w:history="1">
        <w:r w:rsidR="008E7279" w:rsidRPr="00AB044B">
          <w:rPr>
            <w:rStyle w:val="ab"/>
            <w:rFonts w:asciiTheme="minorEastAsia" w:hAnsiTheme="minorEastAsia" w:hint="eastAsia"/>
          </w:rPr>
          <w:t>（三）证券投资基金托管情况</w:t>
        </w:r>
        <w:r w:rsidR="008E7279">
          <w:rPr>
            <w:webHidden/>
          </w:rPr>
          <w:tab/>
        </w:r>
        <w:r w:rsidR="008E7279">
          <w:rPr>
            <w:webHidden/>
          </w:rPr>
          <w:fldChar w:fldCharType="begin"/>
        </w:r>
        <w:r w:rsidR="008E7279">
          <w:rPr>
            <w:webHidden/>
          </w:rPr>
          <w:instrText xml:space="preserve"> PAGEREF _Toc22827102 \h </w:instrText>
        </w:r>
        <w:r w:rsidR="008E7279">
          <w:rPr>
            <w:webHidden/>
          </w:rPr>
        </w:r>
        <w:r w:rsidR="008E7279">
          <w:rPr>
            <w:webHidden/>
          </w:rPr>
          <w:fldChar w:fldCharType="separate"/>
        </w:r>
        <w:r w:rsidR="008A3487">
          <w:rPr>
            <w:webHidden/>
          </w:rPr>
          <w:t>16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3" w:history="1">
        <w:r w:rsidR="008E7279" w:rsidRPr="00AB044B">
          <w:rPr>
            <w:rStyle w:val="ab"/>
            <w:rFonts w:asciiTheme="minorEastAsia" w:hAnsiTheme="minorEastAsia" w:hint="eastAsia"/>
          </w:rPr>
          <w:t>（四）托管业务的内部控制制度</w:t>
        </w:r>
        <w:r w:rsidR="008E7279">
          <w:rPr>
            <w:webHidden/>
          </w:rPr>
          <w:tab/>
        </w:r>
        <w:r w:rsidR="008E7279">
          <w:rPr>
            <w:webHidden/>
          </w:rPr>
          <w:fldChar w:fldCharType="begin"/>
        </w:r>
        <w:r w:rsidR="008E7279">
          <w:rPr>
            <w:webHidden/>
          </w:rPr>
          <w:instrText xml:space="preserve"> PAGEREF _Toc22827103 \h </w:instrText>
        </w:r>
        <w:r w:rsidR="008E7279">
          <w:rPr>
            <w:webHidden/>
          </w:rPr>
        </w:r>
        <w:r w:rsidR="008E7279">
          <w:rPr>
            <w:webHidden/>
          </w:rPr>
          <w:fldChar w:fldCharType="separate"/>
        </w:r>
        <w:r w:rsidR="008A3487">
          <w:rPr>
            <w:webHidden/>
          </w:rPr>
          <w:t>16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4" w:history="1">
        <w:r w:rsidR="008E7279" w:rsidRPr="00AB044B">
          <w:rPr>
            <w:rStyle w:val="ab"/>
            <w:rFonts w:asciiTheme="minorEastAsia" w:hAnsiTheme="minorEastAsia" w:hint="eastAsia"/>
          </w:rPr>
          <w:t>（五）托管人对管理人运作基金进行监督的方法和程序</w:t>
        </w:r>
        <w:r w:rsidR="008E7279">
          <w:rPr>
            <w:webHidden/>
          </w:rPr>
          <w:tab/>
        </w:r>
        <w:r w:rsidR="008E7279">
          <w:rPr>
            <w:webHidden/>
          </w:rPr>
          <w:fldChar w:fldCharType="begin"/>
        </w:r>
        <w:r w:rsidR="008E7279">
          <w:rPr>
            <w:webHidden/>
          </w:rPr>
          <w:instrText xml:space="preserve"> PAGEREF _Toc22827104 \h </w:instrText>
        </w:r>
        <w:r w:rsidR="008E7279">
          <w:rPr>
            <w:webHidden/>
          </w:rPr>
        </w:r>
        <w:r w:rsidR="008E7279">
          <w:rPr>
            <w:webHidden/>
          </w:rPr>
          <w:fldChar w:fldCharType="separate"/>
        </w:r>
        <w:r w:rsidR="008A3487">
          <w:rPr>
            <w:webHidden/>
          </w:rPr>
          <w:t>17</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05" w:history="1">
        <w:r w:rsidR="008E7279" w:rsidRPr="00AB044B">
          <w:rPr>
            <w:rStyle w:val="ab"/>
            <w:rFonts w:asciiTheme="minorEastAsia" w:hAnsiTheme="minorEastAsia" w:hint="eastAsia"/>
            <w:b/>
            <w:bCs/>
          </w:rPr>
          <w:t>五、相关服务机构</w:t>
        </w:r>
        <w:r w:rsidR="008E7279">
          <w:rPr>
            <w:webHidden/>
          </w:rPr>
          <w:tab/>
        </w:r>
        <w:r w:rsidR="008E7279">
          <w:rPr>
            <w:webHidden/>
          </w:rPr>
          <w:fldChar w:fldCharType="begin"/>
        </w:r>
        <w:r w:rsidR="008E7279">
          <w:rPr>
            <w:webHidden/>
          </w:rPr>
          <w:instrText xml:space="preserve"> PAGEREF _Toc22827105 \h </w:instrText>
        </w:r>
        <w:r w:rsidR="008E7279">
          <w:rPr>
            <w:webHidden/>
          </w:rPr>
        </w:r>
        <w:r w:rsidR="008E7279">
          <w:rPr>
            <w:webHidden/>
          </w:rPr>
          <w:fldChar w:fldCharType="separate"/>
        </w:r>
        <w:r w:rsidR="008A3487">
          <w:rPr>
            <w:webHidden/>
          </w:rPr>
          <w:t>18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6" w:history="1">
        <w:r w:rsidR="008E7279" w:rsidRPr="00AB044B">
          <w:rPr>
            <w:rStyle w:val="ab"/>
            <w:rFonts w:asciiTheme="minorEastAsia" w:hAnsiTheme="minorEastAsia" w:hint="eastAsia"/>
          </w:rPr>
          <w:t>（一）基金份额销售机构</w:t>
        </w:r>
        <w:r w:rsidR="008E7279">
          <w:rPr>
            <w:webHidden/>
          </w:rPr>
          <w:tab/>
        </w:r>
        <w:r w:rsidR="008E7279">
          <w:rPr>
            <w:webHidden/>
          </w:rPr>
          <w:fldChar w:fldCharType="begin"/>
        </w:r>
        <w:r w:rsidR="008E7279">
          <w:rPr>
            <w:webHidden/>
          </w:rPr>
          <w:instrText xml:space="preserve"> PAGEREF _Toc22827106 \h </w:instrText>
        </w:r>
        <w:r w:rsidR="008E7279">
          <w:rPr>
            <w:webHidden/>
          </w:rPr>
        </w:r>
        <w:r w:rsidR="008E7279">
          <w:rPr>
            <w:webHidden/>
          </w:rPr>
          <w:fldChar w:fldCharType="separate"/>
        </w:r>
        <w:r w:rsidR="008A3487">
          <w:rPr>
            <w:webHidden/>
          </w:rPr>
          <w:t>18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7" w:history="1">
        <w:r w:rsidR="008E7279" w:rsidRPr="00AB044B">
          <w:rPr>
            <w:rStyle w:val="ab"/>
            <w:rFonts w:asciiTheme="minorEastAsia" w:hAnsiTheme="minorEastAsia" w:hint="eastAsia"/>
          </w:rPr>
          <w:t>（二）基金注册登记机构</w:t>
        </w:r>
        <w:r w:rsidR="008E7279">
          <w:rPr>
            <w:webHidden/>
          </w:rPr>
          <w:tab/>
        </w:r>
        <w:r w:rsidR="008E7279">
          <w:rPr>
            <w:webHidden/>
          </w:rPr>
          <w:fldChar w:fldCharType="begin"/>
        </w:r>
        <w:r w:rsidR="008E7279">
          <w:rPr>
            <w:webHidden/>
          </w:rPr>
          <w:instrText xml:space="preserve"> PAGEREF _Toc22827107 \h </w:instrText>
        </w:r>
        <w:r w:rsidR="008E7279">
          <w:rPr>
            <w:webHidden/>
          </w:rPr>
        </w:r>
        <w:r w:rsidR="008E7279">
          <w:rPr>
            <w:webHidden/>
          </w:rPr>
          <w:fldChar w:fldCharType="separate"/>
        </w:r>
        <w:r w:rsidR="008A3487">
          <w:rPr>
            <w:webHidden/>
          </w:rPr>
          <w:t>81</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8" w:history="1">
        <w:r w:rsidR="008E7279" w:rsidRPr="00AB044B">
          <w:rPr>
            <w:rStyle w:val="ab"/>
            <w:rFonts w:asciiTheme="minorEastAsia" w:hAnsiTheme="minorEastAsia" w:hint="eastAsia"/>
          </w:rPr>
          <w:t>（三）律师事务所和经办律师</w:t>
        </w:r>
        <w:r w:rsidR="008E7279">
          <w:rPr>
            <w:webHidden/>
          </w:rPr>
          <w:tab/>
        </w:r>
        <w:r w:rsidR="008E7279">
          <w:rPr>
            <w:webHidden/>
          </w:rPr>
          <w:fldChar w:fldCharType="begin"/>
        </w:r>
        <w:r w:rsidR="008E7279">
          <w:rPr>
            <w:webHidden/>
          </w:rPr>
          <w:instrText xml:space="preserve"> PAGEREF _Toc22827108 \h </w:instrText>
        </w:r>
        <w:r w:rsidR="008E7279">
          <w:rPr>
            <w:webHidden/>
          </w:rPr>
        </w:r>
        <w:r w:rsidR="008E7279">
          <w:rPr>
            <w:webHidden/>
          </w:rPr>
          <w:fldChar w:fldCharType="separate"/>
        </w:r>
        <w:r w:rsidR="008A3487">
          <w:rPr>
            <w:webHidden/>
          </w:rPr>
          <w:t>81</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09" w:history="1">
        <w:r w:rsidR="008E7279" w:rsidRPr="00AB044B">
          <w:rPr>
            <w:rStyle w:val="ab"/>
            <w:rFonts w:asciiTheme="minorEastAsia" w:hAnsiTheme="minorEastAsia" w:hint="eastAsia"/>
          </w:rPr>
          <w:t>（四）会计师事务所和经办注册会计师</w:t>
        </w:r>
        <w:r w:rsidR="008E7279">
          <w:rPr>
            <w:webHidden/>
          </w:rPr>
          <w:tab/>
        </w:r>
        <w:r w:rsidR="008E7279">
          <w:rPr>
            <w:webHidden/>
          </w:rPr>
          <w:fldChar w:fldCharType="begin"/>
        </w:r>
        <w:r w:rsidR="008E7279">
          <w:rPr>
            <w:webHidden/>
          </w:rPr>
          <w:instrText xml:space="preserve"> PAGEREF _Toc22827109 \h </w:instrText>
        </w:r>
        <w:r w:rsidR="008E7279">
          <w:rPr>
            <w:webHidden/>
          </w:rPr>
        </w:r>
        <w:r w:rsidR="008E7279">
          <w:rPr>
            <w:webHidden/>
          </w:rPr>
          <w:fldChar w:fldCharType="separate"/>
        </w:r>
        <w:r w:rsidR="008A3487">
          <w:rPr>
            <w:webHidden/>
          </w:rPr>
          <w:t>81</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10" w:history="1">
        <w:r w:rsidR="008E7279" w:rsidRPr="00AB044B">
          <w:rPr>
            <w:rStyle w:val="ab"/>
            <w:rFonts w:asciiTheme="minorEastAsia" w:hAnsiTheme="minorEastAsia" w:hint="eastAsia"/>
            <w:b/>
          </w:rPr>
          <w:t>六、基金的存续</w:t>
        </w:r>
        <w:r w:rsidR="008E7279">
          <w:rPr>
            <w:webHidden/>
          </w:rPr>
          <w:tab/>
        </w:r>
        <w:r w:rsidR="008E7279">
          <w:rPr>
            <w:webHidden/>
          </w:rPr>
          <w:fldChar w:fldCharType="begin"/>
        </w:r>
        <w:r w:rsidR="008E7279">
          <w:rPr>
            <w:webHidden/>
          </w:rPr>
          <w:instrText xml:space="preserve"> PAGEREF _Toc22827110 \h </w:instrText>
        </w:r>
        <w:r w:rsidR="008E7279">
          <w:rPr>
            <w:webHidden/>
          </w:rPr>
        </w:r>
        <w:r w:rsidR="008E7279">
          <w:rPr>
            <w:webHidden/>
          </w:rPr>
          <w:fldChar w:fldCharType="separate"/>
        </w:r>
        <w:r w:rsidR="008A3487">
          <w:rPr>
            <w:webHidden/>
          </w:rPr>
          <w:t>83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11" w:history="1">
        <w:r w:rsidR="008E7279" w:rsidRPr="00AB044B">
          <w:rPr>
            <w:rStyle w:val="ab"/>
            <w:rFonts w:asciiTheme="minorEastAsia" w:hAnsiTheme="minorEastAsia" w:hint="eastAsia"/>
            <w:bCs/>
          </w:rPr>
          <w:t>（一）</w:t>
        </w:r>
        <w:r w:rsidR="008E7279" w:rsidRPr="00AB044B">
          <w:rPr>
            <w:rStyle w:val="ab"/>
            <w:rFonts w:asciiTheme="minorEastAsia" w:hAnsiTheme="minorEastAsia" w:hint="eastAsia"/>
          </w:rPr>
          <w:t>基金</w:t>
        </w:r>
        <w:r w:rsidR="008E7279" w:rsidRPr="00AB044B">
          <w:rPr>
            <w:rStyle w:val="ab"/>
            <w:rFonts w:asciiTheme="minorEastAsia" w:hAnsiTheme="minorEastAsia" w:hint="eastAsia"/>
            <w:bCs/>
          </w:rPr>
          <w:t>合同的生效</w:t>
        </w:r>
        <w:r w:rsidR="008E7279">
          <w:rPr>
            <w:webHidden/>
          </w:rPr>
          <w:tab/>
        </w:r>
        <w:r w:rsidR="008E7279">
          <w:rPr>
            <w:webHidden/>
          </w:rPr>
          <w:fldChar w:fldCharType="begin"/>
        </w:r>
        <w:r w:rsidR="008E7279">
          <w:rPr>
            <w:webHidden/>
          </w:rPr>
          <w:instrText xml:space="preserve"> PAGEREF _Toc22827111 \h </w:instrText>
        </w:r>
        <w:r w:rsidR="008E7279">
          <w:rPr>
            <w:webHidden/>
          </w:rPr>
        </w:r>
        <w:r w:rsidR="008E7279">
          <w:rPr>
            <w:webHidden/>
          </w:rPr>
          <w:fldChar w:fldCharType="separate"/>
        </w:r>
        <w:r w:rsidR="008A3487">
          <w:rPr>
            <w:webHidden/>
          </w:rPr>
          <w:t>83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12" w:history="1">
        <w:r w:rsidR="008E7279" w:rsidRPr="00AB044B">
          <w:rPr>
            <w:rStyle w:val="ab"/>
            <w:rFonts w:asciiTheme="minorEastAsia" w:hAnsiTheme="minorEastAsia" w:hint="eastAsia"/>
            <w:bCs/>
          </w:rPr>
          <w:t>（二）基金存续期内的基金份额持有人数量和资产规模</w:t>
        </w:r>
        <w:r w:rsidR="008E7279">
          <w:rPr>
            <w:webHidden/>
          </w:rPr>
          <w:tab/>
        </w:r>
        <w:r w:rsidR="008E7279">
          <w:rPr>
            <w:webHidden/>
          </w:rPr>
          <w:fldChar w:fldCharType="begin"/>
        </w:r>
        <w:r w:rsidR="008E7279">
          <w:rPr>
            <w:webHidden/>
          </w:rPr>
          <w:instrText xml:space="preserve"> PAGEREF _Toc22827112 \h </w:instrText>
        </w:r>
        <w:r w:rsidR="008E7279">
          <w:rPr>
            <w:webHidden/>
          </w:rPr>
        </w:r>
        <w:r w:rsidR="008E7279">
          <w:rPr>
            <w:webHidden/>
          </w:rPr>
          <w:fldChar w:fldCharType="separate"/>
        </w:r>
        <w:r w:rsidR="008A3487">
          <w:rPr>
            <w:webHidden/>
          </w:rPr>
          <w:t>83</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13" w:history="1">
        <w:r w:rsidR="008E7279" w:rsidRPr="00AB044B">
          <w:rPr>
            <w:rStyle w:val="ab"/>
            <w:rFonts w:asciiTheme="minorEastAsia" w:hAnsiTheme="minorEastAsia" w:hint="eastAsia"/>
            <w:b/>
          </w:rPr>
          <w:t>七、基金份额的申购、赎回</w:t>
        </w:r>
        <w:r w:rsidR="008E7279">
          <w:rPr>
            <w:webHidden/>
          </w:rPr>
          <w:tab/>
        </w:r>
        <w:r w:rsidR="008E7279">
          <w:rPr>
            <w:webHidden/>
          </w:rPr>
          <w:fldChar w:fldCharType="begin"/>
        </w:r>
        <w:r w:rsidR="008E7279">
          <w:rPr>
            <w:webHidden/>
          </w:rPr>
          <w:instrText xml:space="preserve"> PAGEREF _Toc22827113 \h </w:instrText>
        </w:r>
        <w:r w:rsidR="008E7279">
          <w:rPr>
            <w:webHidden/>
          </w:rPr>
        </w:r>
        <w:r w:rsidR="008E7279">
          <w:rPr>
            <w:webHidden/>
          </w:rPr>
          <w:fldChar w:fldCharType="separate"/>
        </w:r>
        <w:r w:rsidR="008A3487">
          <w:rPr>
            <w:webHidden/>
          </w:rPr>
          <w:t>84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14" w:history="1">
        <w:r w:rsidR="008E7279" w:rsidRPr="00AB044B">
          <w:rPr>
            <w:rStyle w:val="ab"/>
            <w:rFonts w:asciiTheme="minorEastAsia" w:hAnsiTheme="minorEastAsia" w:hint="eastAsia"/>
          </w:rPr>
          <w:t>（一）基金投资者范围</w:t>
        </w:r>
        <w:r w:rsidR="008E7279">
          <w:rPr>
            <w:webHidden/>
          </w:rPr>
          <w:tab/>
        </w:r>
        <w:r w:rsidR="008E7279">
          <w:rPr>
            <w:webHidden/>
          </w:rPr>
          <w:fldChar w:fldCharType="begin"/>
        </w:r>
        <w:r w:rsidR="008E7279">
          <w:rPr>
            <w:webHidden/>
          </w:rPr>
          <w:instrText xml:space="preserve"> PAGEREF _Toc22827114 \h </w:instrText>
        </w:r>
        <w:r w:rsidR="008E7279">
          <w:rPr>
            <w:webHidden/>
          </w:rPr>
        </w:r>
        <w:r w:rsidR="008E7279">
          <w:rPr>
            <w:webHidden/>
          </w:rPr>
          <w:fldChar w:fldCharType="separate"/>
        </w:r>
        <w:r w:rsidR="008A3487">
          <w:rPr>
            <w:webHidden/>
          </w:rPr>
          <w:t>84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15" w:history="1">
        <w:r w:rsidR="008E7279" w:rsidRPr="00AB044B">
          <w:rPr>
            <w:rStyle w:val="ab"/>
            <w:rFonts w:asciiTheme="minorEastAsia" w:hAnsiTheme="minorEastAsia" w:hint="eastAsia"/>
          </w:rPr>
          <w:t>（二）申购、赎回的场所</w:t>
        </w:r>
        <w:r w:rsidR="008E7279">
          <w:rPr>
            <w:webHidden/>
          </w:rPr>
          <w:tab/>
        </w:r>
        <w:r w:rsidR="008E7279">
          <w:rPr>
            <w:webHidden/>
          </w:rPr>
          <w:fldChar w:fldCharType="begin"/>
        </w:r>
        <w:r w:rsidR="008E7279">
          <w:rPr>
            <w:webHidden/>
          </w:rPr>
          <w:instrText xml:space="preserve"> PAGEREF _Toc22827115 \h </w:instrText>
        </w:r>
        <w:r w:rsidR="008E7279">
          <w:rPr>
            <w:webHidden/>
          </w:rPr>
        </w:r>
        <w:r w:rsidR="008E7279">
          <w:rPr>
            <w:webHidden/>
          </w:rPr>
          <w:fldChar w:fldCharType="separate"/>
        </w:r>
        <w:r w:rsidR="008A3487">
          <w:rPr>
            <w:webHidden/>
          </w:rPr>
          <w:t>84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16" w:history="1">
        <w:r w:rsidR="008E7279" w:rsidRPr="00AB044B">
          <w:rPr>
            <w:rStyle w:val="ab"/>
            <w:rFonts w:asciiTheme="minorEastAsia" w:hAnsiTheme="minorEastAsia" w:hint="eastAsia"/>
          </w:rPr>
          <w:t>（三）申购、赎回的开放日及时间</w:t>
        </w:r>
        <w:r w:rsidR="008E7279">
          <w:rPr>
            <w:webHidden/>
          </w:rPr>
          <w:tab/>
        </w:r>
        <w:r w:rsidR="008E7279">
          <w:rPr>
            <w:webHidden/>
          </w:rPr>
          <w:fldChar w:fldCharType="begin"/>
        </w:r>
        <w:r w:rsidR="008E7279">
          <w:rPr>
            <w:webHidden/>
          </w:rPr>
          <w:instrText xml:space="preserve"> PAGEREF _Toc22827116 \h </w:instrText>
        </w:r>
        <w:r w:rsidR="008E7279">
          <w:rPr>
            <w:webHidden/>
          </w:rPr>
        </w:r>
        <w:r w:rsidR="008E7279">
          <w:rPr>
            <w:webHidden/>
          </w:rPr>
          <w:fldChar w:fldCharType="separate"/>
        </w:r>
        <w:r w:rsidR="008A3487">
          <w:rPr>
            <w:webHidden/>
          </w:rPr>
          <w:t>84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17" w:history="1">
        <w:r w:rsidR="008E7279" w:rsidRPr="00AB044B">
          <w:rPr>
            <w:rStyle w:val="ab"/>
            <w:rFonts w:asciiTheme="minorEastAsia" w:hAnsiTheme="minorEastAsia" w:hint="eastAsia"/>
          </w:rPr>
          <w:t>（四）申购、赎回的原则</w:t>
        </w:r>
        <w:r w:rsidR="008E7279">
          <w:rPr>
            <w:webHidden/>
          </w:rPr>
          <w:tab/>
        </w:r>
        <w:r w:rsidR="008E7279">
          <w:rPr>
            <w:webHidden/>
          </w:rPr>
          <w:fldChar w:fldCharType="begin"/>
        </w:r>
        <w:r w:rsidR="008E7279">
          <w:rPr>
            <w:webHidden/>
          </w:rPr>
          <w:instrText xml:space="preserve"> PAGEREF _Toc22827117 \h </w:instrText>
        </w:r>
        <w:r w:rsidR="008E7279">
          <w:rPr>
            <w:webHidden/>
          </w:rPr>
        </w:r>
        <w:r w:rsidR="008E7279">
          <w:rPr>
            <w:webHidden/>
          </w:rPr>
          <w:fldChar w:fldCharType="separate"/>
        </w:r>
        <w:r w:rsidR="008A3487">
          <w:rPr>
            <w:webHidden/>
          </w:rPr>
          <w:t>84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18" w:history="1">
        <w:r w:rsidR="008E7279" w:rsidRPr="00AB044B">
          <w:rPr>
            <w:rStyle w:val="ab"/>
            <w:rFonts w:asciiTheme="minorEastAsia" w:hAnsiTheme="minorEastAsia" w:hint="eastAsia"/>
          </w:rPr>
          <w:t>（五）基金份额分类</w:t>
        </w:r>
        <w:r w:rsidR="008E7279">
          <w:rPr>
            <w:webHidden/>
          </w:rPr>
          <w:tab/>
        </w:r>
        <w:r w:rsidR="008E7279">
          <w:rPr>
            <w:webHidden/>
          </w:rPr>
          <w:fldChar w:fldCharType="begin"/>
        </w:r>
        <w:r w:rsidR="008E7279">
          <w:rPr>
            <w:webHidden/>
          </w:rPr>
          <w:instrText xml:space="preserve"> PAGEREF _Toc22827118 \h </w:instrText>
        </w:r>
        <w:r w:rsidR="008E7279">
          <w:rPr>
            <w:webHidden/>
          </w:rPr>
        </w:r>
        <w:r w:rsidR="008E7279">
          <w:rPr>
            <w:webHidden/>
          </w:rPr>
          <w:fldChar w:fldCharType="separate"/>
        </w:r>
        <w:r w:rsidR="008A3487">
          <w:rPr>
            <w:webHidden/>
          </w:rPr>
          <w:t>85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19" w:history="1">
        <w:r w:rsidR="008E7279" w:rsidRPr="00AB044B">
          <w:rPr>
            <w:rStyle w:val="ab"/>
            <w:rFonts w:asciiTheme="minorEastAsia" w:hAnsiTheme="minorEastAsia" w:hint="eastAsia"/>
          </w:rPr>
          <w:t>（六）申购、赎回的数额限制</w:t>
        </w:r>
        <w:r w:rsidR="008E7279">
          <w:rPr>
            <w:webHidden/>
          </w:rPr>
          <w:tab/>
        </w:r>
        <w:r w:rsidR="008E7279">
          <w:rPr>
            <w:webHidden/>
          </w:rPr>
          <w:fldChar w:fldCharType="begin"/>
        </w:r>
        <w:r w:rsidR="008E7279">
          <w:rPr>
            <w:webHidden/>
          </w:rPr>
          <w:instrText xml:space="preserve"> PAGEREF _Toc22827119 \h </w:instrText>
        </w:r>
        <w:r w:rsidR="008E7279">
          <w:rPr>
            <w:webHidden/>
          </w:rPr>
        </w:r>
        <w:r w:rsidR="008E7279">
          <w:rPr>
            <w:webHidden/>
          </w:rPr>
          <w:fldChar w:fldCharType="separate"/>
        </w:r>
        <w:r w:rsidR="008A3487">
          <w:rPr>
            <w:webHidden/>
          </w:rPr>
          <w:t>85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0" w:history="1">
        <w:r w:rsidR="008E7279" w:rsidRPr="00AB044B">
          <w:rPr>
            <w:rStyle w:val="ab"/>
            <w:rFonts w:asciiTheme="minorEastAsia" w:hAnsiTheme="minorEastAsia" w:hint="eastAsia"/>
          </w:rPr>
          <w:t>（七）申购、赎回的程序</w:t>
        </w:r>
        <w:r w:rsidR="008E7279">
          <w:rPr>
            <w:webHidden/>
          </w:rPr>
          <w:tab/>
        </w:r>
        <w:r w:rsidR="008E7279">
          <w:rPr>
            <w:webHidden/>
          </w:rPr>
          <w:fldChar w:fldCharType="begin"/>
        </w:r>
        <w:r w:rsidR="008E7279">
          <w:rPr>
            <w:webHidden/>
          </w:rPr>
          <w:instrText xml:space="preserve"> PAGEREF _Toc22827120 \h </w:instrText>
        </w:r>
        <w:r w:rsidR="008E7279">
          <w:rPr>
            <w:webHidden/>
          </w:rPr>
        </w:r>
        <w:r w:rsidR="008E7279">
          <w:rPr>
            <w:webHidden/>
          </w:rPr>
          <w:fldChar w:fldCharType="separate"/>
        </w:r>
        <w:r w:rsidR="008A3487">
          <w:rPr>
            <w:webHidden/>
          </w:rPr>
          <w:t>86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1" w:history="1">
        <w:r w:rsidR="008E7279" w:rsidRPr="00AB044B">
          <w:rPr>
            <w:rStyle w:val="ab"/>
            <w:rFonts w:asciiTheme="minorEastAsia" w:hAnsiTheme="minorEastAsia" w:hint="eastAsia"/>
          </w:rPr>
          <w:t>（八）申购、赎回的费率</w:t>
        </w:r>
        <w:r w:rsidR="008E7279">
          <w:rPr>
            <w:webHidden/>
          </w:rPr>
          <w:tab/>
        </w:r>
        <w:r w:rsidR="008E7279">
          <w:rPr>
            <w:webHidden/>
          </w:rPr>
          <w:fldChar w:fldCharType="begin"/>
        </w:r>
        <w:r w:rsidR="008E7279">
          <w:rPr>
            <w:webHidden/>
          </w:rPr>
          <w:instrText xml:space="preserve"> PAGEREF _Toc22827121 \h </w:instrText>
        </w:r>
        <w:r w:rsidR="008E7279">
          <w:rPr>
            <w:webHidden/>
          </w:rPr>
        </w:r>
        <w:r w:rsidR="008E7279">
          <w:rPr>
            <w:webHidden/>
          </w:rPr>
          <w:fldChar w:fldCharType="separate"/>
        </w:r>
        <w:r w:rsidR="008A3487">
          <w:rPr>
            <w:webHidden/>
          </w:rPr>
          <w:t>86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2" w:history="1">
        <w:r w:rsidR="008E7279" w:rsidRPr="00AB044B">
          <w:rPr>
            <w:rStyle w:val="ab"/>
            <w:rFonts w:asciiTheme="minorEastAsia" w:hAnsiTheme="minorEastAsia" w:hint="eastAsia"/>
          </w:rPr>
          <w:t>（九）申购份额、赎回金额的计算方式</w:t>
        </w:r>
        <w:r w:rsidR="008E7279">
          <w:rPr>
            <w:webHidden/>
          </w:rPr>
          <w:tab/>
        </w:r>
        <w:r w:rsidR="008E7279">
          <w:rPr>
            <w:webHidden/>
          </w:rPr>
          <w:fldChar w:fldCharType="begin"/>
        </w:r>
        <w:r w:rsidR="008E7279">
          <w:rPr>
            <w:webHidden/>
          </w:rPr>
          <w:instrText xml:space="preserve"> PAGEREF _Toc22827122 \h </w:instrText>
        </w:r>
        <w:r w:rsidR="008E7279">
          <w:rPr>
            <w:webHidden/>
          </w:rPr>
        </w:r>
        <w:r w:rsidR="008E7279">
          <w:rPr>
            <w:webHidden/>
          </w:rPr>
          <w:fldChar w:fldCharType="separate"/>
        </w:r>
        <w:r w:rsidR="008A3487">
          <w:rPr>
            <w:webHidden/>
          </w:rPr>
          <w:t>88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3" w:history="1">
        <w:r w:rsidR="008E7279" w:rsidRPr="00AB044B">
          <w:rPr>
            <w:rStyle w:val="ab"/>
            <w:rFonts w:asciiTheme="minorEastAsia" w:hAnsiTheme="minorEastAsia" w:hint="eastAsia"/>
          </w:rPr>
          <w:t>（十）申购、赎回的注册登记</w:t>
        </w:r>
        <w:r w:rsidR="008E7279">
          <w:rPr>
            <w:webHidden/>
          </w:rPr>
          <w:tab/>
        </w:r>
        <w:r w:rsidR="008E7279">
          <w:rPr>
            <w:webHidden/>
          </w:rPr>
          <w:fldChar w:fldCharType="begin"/>
        </w:r>
        <w:r w:rsidR="008E7279">
          <w:rPr>
            <w:webHidden/>
          </w:rPr>
          <w:instrText xml:space="preserve"> PAGEREF _Toc22827123 \h </w:instrText>
        </w:r>
        <w:r w:rsidR="008E7279">
          <w:rPr>
            <w:webHidden/>
          </w:rPr>
        </w:r>
        <w:r w:rsidR="008E7279">
          <w:rPr>
            <w:webHidden/>
          </w:rPr>
          <w:fldChar w:fldCharType="separate"/>
        </w:r>
        <w:r w:rsidR="008A3487">
          <w:rPr>
            <w:webHidden/>
          </w:rPr>
          <w:t>90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4" w:history="1">
        <w:r w:rsidR="008E7279" w:rsidRPr="00AB044B">
          <w:rPr>
            <w:rStyle w:val="ab"/>
            <w:rFonts w:asciiTheme="minorEastAsia" w:hAnsiTheme="minorEastAsia" w:hint="eastAsia"/>
          </w:rPr>
          <w:t>（十一）巨额赎回的认定及处理方式</w:t>
        </w:r>
        <w:r w:rsidR="008E7279">
          <w:rPr>
            <w:webHidden/>
          </w:rPr>
          <w:tab/>
        </w:r>
        <w:r w:rsidR="008E7279">
          <w:rPr>
            <w:webHidden/>
          </w:rPr>
          <w:fldChar w:fldCharType="begin"/>
        </w:r>
        <w:r w:rsidR="008E7279">
          <w:rPr>
            <w:webHidden/>
          </w:rPr>
          <w:instrText xml:space="preserve"> PAGEREF _Toc22827124 \h </w:instrText>
        </w:r>
        <w:r w:rsidR="008E7279">
          <w:rPr>
            <w:webHidden/>
          </w:rPr>
        </w:r>
        <w:r w:rsidR="008E7279">
          <w:rPr>
            <w:webHidden/>
          </w:rPr>
          <w:fldChar w:fldCharType="separate"/>
        </w:r>
        <w:r w:rsidR="008A3487">
          <w:rPr>
            <w:webHidden/>
          </w:rPr>
          <w:t>90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5" w:history="1">
        <w:r w:rsidR="008E7279" w:rsidRPr="00AB044B">
          <w:rPr>
            <w:rStyle w:val="ab"/>
            <w:rFonts w:asciiTheme="minorEastAsia" w:hAnsiTheme="minorEastAsia" w:hint="eastAsia"/>
          </w:rPr>
          <w:t>（十二）拒绝或暂停申购、赎回的情形及处理方式</w:t>
        </w:r>
        <w:r w:rsidR="008E7279">
          <w:rPr>
            <w:webHidden/>
          </w:rPr>
          <w:tab/>
        </w:r>
        <w:r w:rsidR="008E7279">
          <w:rPr>
            <w:webHidden/>
          </w:rPr>
          <w:fldChar w:fldCharType="begin"/>
        </w:r>
        <w:r w:rsidR="008E7279">
          <w:rPr>
            <w:webHidden/>
          </w:rPr>
          <w:instrText xml:space="preserve"> PAGEREF _Toc22827125 \h </w:instrText>
        </w:r>
        <w:r w:rsidR="008E7279">
          <w:rPr>
            <w:webHidden/>
          </w:rPr>
        </w:r>
        <w:r w:rsidR="008E7279">
          <w:rPr>
            <w:webHidden/>
          </w:rPr>
          <w:fldChar w:fldCharType="separate"/>
        </w:r>
        <w:r w:rsidR="008A3487">
          <w:rPr>
            <w:webHidden/>
          </w:rPr>
          <w:t>91</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26" w:history="1">
        <w:r w:rsidR="008E7279" w:rsidRPr="00AB044B">
          <w:rPr>
            <w:rStyle w:val="ab"/>
            <w:rFonts w:asciiTheme="minorEastAsia" w:hAnsiTheme="minorEastAsia" w:hint="eastAsia"/>
          </w:rPr>
          <w:t>八</w:t>
        </w:r>
        <w:r w:rsidR="008E7279" w:rsidRPr="00AB044B">
          <w:rPr>
            <w:rStyle w:val="ab"/>
            <w:rFonts w:asciiTheme="minorEastAsia" w:hAnsiTheme="minorEastAsia" w:hint="eastAsia"/>
            <w:b/>
          </w:rPr>
          <w:t>、基金转换</w:t>
        </w:r>
        <w:r w:rsidR="008E7279">
          <w:rPr>
            <w:webHidden/>
          </w:rPr>
          <w:tab/>
        </w:r>
        <w:r w:rsidR="008E7279">
          <w:rPr>
            <w:webHidden/>
          </w:rPr>
          <w:fldChar w:fldCharType="begin"/>
        </w:r>
        <w:r w:rsidR="008E7279">
          <w:rPr>
            <w:webHidden/>
          </w:rPr>
          <w:instrText xml:space="preserve"> PAGEREF _Toc22827126 \h </w:instrText>
        </w:r>
        <w:r w:rsidR="008E7279">
          <w:rPr>
            <w:webHidden/>
          </w:rPr>
        </w:r>
        <w:r w:rsidR="008E7279">
          <w:rPr>
            <w:webHidden/>
          </w:rPr>
          <w:fldChar w:fldCharType="separate"/>
        </w:r>
        <w:r w:rsidR="008A3487">
          <w:rPr>
            <w:webHidden/>
          </w:rPr>
          <w:t>93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7" w:history="1">
        <w:r w:rsidR="008E7279" w:rsidRPr="00AB044B">
          <w:rPr>
            <w:rStyle w:val="ab"/>
            <w:rFonts w:asciiTheme="minorEastAsia" w:hAnsiTheme="minorEastAsia" w:hint="eastAsia"/>
          </w:rPr>
          <w:t>（一）基金转换开始日及时间</w:t>
        </w:r>
        <w:r w:rsidR="008E7279">
          <w:rPr>
            <w:webHidden/>
          </w:rPr>
          <w:tab/>
        </w:r>
        <w:r w:rsidR="008E7279">
          <w:rPr>
            <w:webHidden/>
          </w:rPr>
          <w:fldChar w:fldCharType="begin"/>
        </w:r>
        <w:r w:rsidR="008E7279">
          <w:rPr>
            <w:webHidden/>
          </w:rPr>
          <w:instrText xml:space="preserve"> PAGEREF _Toc22827127 \h </w:instrText>
        </w:r>
        <w:r w:rsidR="008E7279">
          <w:rPr>
            <w:webHidden/>
          </w:rPr>
        </w:r>
        <w:r w:rsidR="008E7279">
          <w:rPr>
            <w:webHidden/>
          </w:rPr>
          <w:fldChar w:fldCharType="separate"/>
        </w:r>
        <w:r w:rsidR="008A3487">
          <w:rPr>
            <w:webHidden/>
          </w:rPr>
          <w:t>93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8" w:history="1">
        <w:r w:rsidR="008E7279" w:rsidRPr="00AB044B">
          <w:rPr>
            <w:rStyle w:val="ab"/>
            <w:rFonts w:asciiTheme="minorEastAsia" w:hAnsiTheme="minorEastAsia" w:hint="eastAsia"/>
          </w:rPr>
          <w:t>（二）基金转换的原则</w:t>
        </w:r>
        <w:r w:rsidR="008E7279">
          <w:rPr>
            <w:webHidden/>
          </w:rPr>
          <w:tab/>
        </w:r>
        <w:r w:rsidR="008E7279">
          <w:rPr>
            <w:webHidden/>
          </w:rPr>
          <w:fldChar w:fldCharType="begin"/>
        </w:r>
        <w:r w:rsidR="008E7279">
          <w:rPr>
            <w:webHidden/>
          </w:rPr>
          <w:instrText xml:space="preserve"> PAGEREF _Toc22827128 \h </w:instrText>
        </w:r>
        <w:r w:rsidR="008E7279">
          <w:rPr>
            <w:webHidden/>
          </w:rPr>
        </w:r>
        <w:r w:rsidR="008E7279">
          <w:rPr>
            <w:webHidden/>
          </w:rPr>
          <w:fldChar w:fldCharType="separate"/>
        </w:r>
        <w:r w:rsidR="008A3487">
          <w:rPr>
            <w:webHidden/>
          </w:rPr>
          <w:t>93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29" w:history="1">
        <w:r w:rsidR="008E7279" w:rsidRPr="00AB044B">
          <w:rPr>
            <w:rStyle w:val="ab"/>
            <w:rFonts w:asciiTheme="minorEastAsia" w:hAnsiTheme="minorEastAsia" w:hint="eastAsia"/>
          </w:rPr>
          <w:t>（三）基金转换的程序</w:t>
        </w:r>
        <w:r w:rsidR="008E7279">
          <w:rPr>
            <w:webHidden/>
          </w:rPr>
          <w:tab/>
        </w:r>
        <w:r w:rsidR="008E7279">
          <w:rPr>
            <w:webHidden/>
          </w:rPr>
          <w:fldChar w:fldCharType="begin"/>
        </w:r>
        <w:r w:rsidR="008E7279">
          <w:rPr>
            <w:webHidden/>
          </w:rPr>
          <w:instrText xml:space="preserve"> PAGEREF _Toc22827129 \h </w:instrText>
        </w:r>
        <w:r w:rsidR="008E7279">
          <w:rPr>
            <w:webHidden/>
          </w:rPr>
        </w:r>
        <w:r w:rsidR="008E7279">
          <w:rPr>
            <w:webHidden/>
          </w:rPr>
          <w:fldChar w:fldCharType="separate"/>
        </w:r>
        <w:r w:rsidR="008A3487">
          <w:rPr>
            <w:webHidden/>
          </w:rPr>
          <w:t>93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30" w:history="1">
        <w:r w:rsidR="008E7279" w:rsidRPr="00AB044B">
          <w:rPr>
            <w:rStyle w:val="ab"/>
            <w:rFonts w:asciiTheme="minorEastAsia" w:hAnsiTheme="minorEastAsia" w:hint="eastAsia"/>
          </w:rPr>
          <w:t>（四）基金转换的数额限制</w:t>
        </w:r>
        <w:r w:rsidR="008E7279">
          <w:rPr>
            <w:webHidden/>
          </w:rPr>
          <w:tab/>
        </w:r>
        <w:r w:rsidR="008E7279">
          <w:rPr>
            <w:webHidden/>
          </w:rPr>
          <w:fldChar w:fldCharType="begin"/>
        </w:r>
        <w:r w:rsidR="008E7279">
          <w:rPr>
            <w:webHidden/>
          </w:rPr>
          <w:instrText xml:space="preserve"> PAGEREF _Toc22827130 \h </w:instrText>
        </w:r>
        <w:r w:rsidR="008E7279">
          <w:rPr>
            <w:webHidden/>
          </w:rPr>
        </w:r>
        <w:r w:rsidR="008E7279">
          <w:rPr>
            <w:webHidden/>
          </w:rPr>
          <w:fldChar w:fldCharType="separate"/>
        </w:r>
        <w:r w:rsidR="008A3487">
          <w:rPr>
            <w:webHidden/>
          </w:rPr>
          <w:t>94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31" w:history="1">
        <w:r w:rsidR="008E7279" w:rsidRPr="00AB044B">
          <w:rPr>
            <w:rStyle w:val="ab"/>
            <w:rFonts w:asciiTheme="minorEastAsia" w:hAnsiTheme="minorEastAsia" w:hint="eastAsia"/>
          </w:rPr>
          <w:t>（五）基金转换费率</w:t>
        </w:r>
        <w:r w:rsidR="008E7279">
          <w:rPr>
            <w:webHidden/>
          </w:rPr>
          <w:tab/>
        </w:r>
        <w:r w:rsidR="008E7279">
          <w:rPr>
            <w:webHidden/>
          </w:rPr>
          <w:fldChar w:fldCharType="begin"/>
        </w:r>
        <w:r w:rsidR="008E7279">
          <w:rPr>
            <w:webHidden/>
          </w:rPr>
          <w:instrText xml:space="preserve"> PAGEREF _Toc22827131 \h </w:instrText>
        </w:r>
        <w:r w:rsidR="008E7279">
          <w:rPr>
            <w:webHidden/>
          </w:rPr>
        </w:r>
        <w:r w:rsidR="008E7279">
          <w:rPr>
            <w:webHidden/>
          </w:rPr>
          <w:fldChar w:fldCharType="separate"/>
        </w:r>
        <w:r w:rsidR="008A3487">
          <w:rPr>
            <w:webHidden/>
          </w:rPr>
          <w:t>94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32" w:history="1">
        <w:r w:rsidR="008E7279" w:rsidRPr="00AB044B">
          <w:rPr>
            <w:rStyle w:val="ab"/>
            <w:rFonts w:asciiTheme="minorEastAsia" w:hAnsiTheme="minorEastAsia" w:hint="eastAsia"/>
          </w:rPr>
          <w:t>（六）基金转换份额的计算方式</w:t>
        </w:r>
        <w:r w:rsidR="008E7279">
          <w:rPr>
            <w:webHidden/>
          </w:rPr>
          <w:tab/>
        </w:r>
        <w:r w:rsidR="008E7279">
          <w:rPr>
            <w:webHidden/>
          </w:rPr>
          <w:fldChar w:fldCharType="begin"/>
        </w:r>
        <w:r w:rsidR="008E7279">
          <w:rPr>
            <w:webHidden/>
          </w:rPr>
          <w:instrText xml:space="preserve"> PAGEREF _Toc22827132 \h </w:instrText>
        </w:r>
        <w:r w:rsidR="008E7279">
          <w:rPr>
            <w:webHidden/>
          </w:rPr>
        </w:r>
        <w:r w:rsidR="008E7279">
          <w:rPr>
            <w:webHidden/>
          </w:rPr>
          <w:fldChar w:fldCharType="separate"/>
        </w:r>
        <w:r w:rsidR="008A3487">
          <w:rPr>
            <w:webHidden/>
          </w:rPr>
          <w:t>94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33" w:history="1">
        <w:r w:rsidR="008E7279" w:rsidRPr="00AB044B">
          <w:rPr>
            <w:rStyle w:val="ab"/>
            <w:rFonts w:asciiTheme="minorEastAsia" w:hAnsiTheme="minorEastAsia" w:hint="eastAsia"/>
          </w:rPr>
          <w:t>（七）基金转换的注册登记</w:t>
        </w:r>
        <w:r w:rsidR="008E7279">
          <w:rPr>
            <w:webHidden/>
          </w:rPr>
          <w:tab/>
        </w:r>
        <w:r w:rsidR="008E7279">
          <w:rPr>
            <w:webHidden/>
          </w:rPr>
          <w:fldChar w:fldCharType="begin"/>
        </w:r>
        <w:r w:rsidR="008E7279">
          <w:rPr>
            <w:webHidden/>
          </w:rPr>
          <w:instrText xml:space="preserve"> PAGEREF _Toc22827133 \h </w:instrText>
        </w:r>
        <w:r w:rsidR="008E7279">
          <w:rPr>
            <w:webHidden/>
          </w:rPr>
        </w:r>
        <w:r w:rsidR="008E7279">
          <w:rPr>
            <w:webHidden/>
          </w:rPr>
          <w:fldChar w:fldCharType="separate"/>
        </w:r>
        <w:r w:rsidR="008A3487">
          <w:rPr>
            <w:webHidden/>
          </w:rPr>
          <w:t>96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34" w:history="1">
        <w:r w:rsidR="008E7279" w:rsidRPr="00AB044B">
          <w:rPr>
            <w:rStyle w:val="ab"/>
            <w:rFonts w:asciiTheme="minorEastAsia" w:hAnsiTheme="minorEastAsia" w:hint="eastAsia"/>
          </w:rPr>
          <w:t>（八）基金转换与巨额赎回</w:t>
        </w:r>
        <w:r w:rsidR="008E7279">
          <w:rPr>
            <w:webHidden/>
          </w:rPr>
          <w:tab/>
        </w:r>
        <w:r w:rsidR="008E7279">
          <w:rPr>
            <w:webHidden/>
          </w:rPr>
          <w:fldChar w:fldCharType="begin"/>
        </w:r>
        <w:r w:rsidR="008E7279">
          <w:rPr>
            <w:webHidden/>
          </w:rPr>
          <w:instrText xml:space="preserve"> PAGEREF _Toc22827134 \h </w:instrText>
        </w:r>
        <w:r w:rsidR="008E7279">
          <w:rPr>
            <w:webHidden/>
          </w:rPr>
        </w:r>
        <w:r w:rsidR="008E7279">
          <w:rPr>
            <w:webHidden/>
          </w:rPr>
          <w:fldChar w:fldCharType="separate"/>
        </w:r>
        <w:r w:rsidR="008A3487">
          <w:rPr>
            <w:webHidden/>
          </w:rPr>
          <w:t>97</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35" w:history="1">
        <w:r w:rsidR="008E7279" w:rsidRPr="00AB044B">
          <w:rPr>
            <w:rStyle w:val="ab"/>
            <w:rFonts w:asciiTheme="minorEastAsia" w:hAnsiTheme="minorEastAsia" w:hint="eastAsia"/>
          </w:rPr>
          <w:t>（九）拒绝或暂停基金转换的情形</w:t>
        </w:r>
        <w:r w:rsidR="008E7279">
          <w:rPr>
            <w:webHidden/>
          </w:rPr>
          <w:tab/>
        </w:r>
        <w:r w:rsidR="008E7279">
          <w:rPr>
            <w:webHidden/>
          </w:rPr>
          <w:fldChar w:fldCharType="begin"/>
        </w:r>
        <w:r w:rsidR="008E7279">
          <w:rPr>
            <w:webHidden/>
          </w:rPr>
          <w:instrText xml:space="preserve"> PAGEREF _Toc22827135 \h </w:instrText>
        </w:r>
        <w:r w:rsidR="008E7279">
          <w:rPr>
            <w:webHidden/>
          </w:rPr>
        </w:r>
        <w:r w:rsidR="008E7279">
          <w:rPr>
            <w:webHidden/>
          </w:rPr>
          <w:fldChar w:fldCharType="separate"/>
        </w:r>
        <w:r w:rsidR="008A3487">
          <w:rPr>
            <w:webHidden/>
          </w:rPr>
          <w:t>97</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36" w:history="1">
        <w:r w:rsidR="008E7279" w:rsidRPr="00AB044B">
          <w:rPr>
            <w:rStyle w:val="ab"/>
            <w:rFonts w:asciiTheme="minorEastAsia" w:hAnsiTheme="minorEastAsia" w:hint="eastAsia"/>
            <w:b/>
          </w:rPr>
          <w:t>九、基金的非交易过户、转托管、冻结与质押</w:t>
        </w:r>
        <w:r w:rsidR="008E7279">
          <w:rPr>
            <w:webHidden/>
          </w:rPr>
          <w:tab/>
        </w:r>
        <w:r w:rsidR="008E7279">
          <w:rPr>
            <w:webHidden/>
          </w:rPr>
          <w:fldChar w:fldCharType="begin"/>
        </w:r>
        <w:r w:rsidR="008E7279">
          <w:rPr>
            <w:webHidden/>
          </w:rPr>
          <w:instrText xml:space="preserve"> PAGEREF _Toc22827136 \h </w:instrText>
        </w:r>
        <w:r w:rsidR="008E7279">
          <w:rPr>
            <w:webHidden/>
          </w:rPr>
        </w:r>
        <w:r w:rsidR="008E7279">
          <w:rPr>
            <w:webHidden/>
          </w:rPr>
          <w:fldChar w:fldCharType="separate"/>
        </w:r>
        <w:r w:rsidR="008A3487">
          <w:rPr>
            <w:webHidden/>
          </w:rPr>
          <w:t>99</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37" w:history="1">
        <w:r w:rsidR="008E7279" w:rsidRPr="00AB044B">
          <w:rPr>
            <w:rStyle w:val="ab"/>
            <w:rFonts w:asciiTheme="minorEastAsia" w:hAnsiTheme="minorEastAsia" w:hint="eastAsia"/>
            <w:b/>
          </w:rPr>
          <w:t>十、基金的投资</w:t>
        </w:r>
        <w:r w:rsidR="008E7279">
          <w:rPr>
            <w:webHidden/>
          </w:rPr>
          <w:tab/>
        </w:r>
        <w:r w:rsidR="008E7279">
          <w:rPr>
            <w:webHidden/>
          </w:rPr>
          <w:fldChar w:fldCharType="begin"/>
        </w:r>
        <w:r w:rsidR="008E7279">
          <w:rPr>
            <w:webHidden/>
          </w:rPr>
          <w:instrText xml:space="preserve"> PAGEREF _Toc22827137 \h </w:instrText>
        </w:r>
        <w:r w:rsidR="008E7279">
          <w:rPr>
            <w:webHidden/>
          </w:rPr>
        </w:r>
        <w:r w:rsidR="008E7279">
          <w:rPr>
            <w:webHidden/>
          </w:rPr>
          <w:fldChar w:fldCharType="separate"/>
        </w:r>
        <w:r w:rsidR="008A3487">
          <w:rPr>
            <w:webHidden/>
          </w:rPr>
          <w:t>100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38" w:history="1">
        <w:r w:rsidR="008E7279" w:rsidRPr="00AB044B">
          <w:rPr>
            <w:rStyle w:val="ab"/>
            <w:rFonts w:asciiTheme="minorEastAsia" w:hAnsiTheme="minorEastAsia" w:hint="eastAsia"/>
          </w:rPr>
          <w:t>（一）投资目标</w:t>
        </w:r>
        <w:r w:rsidR="008E7279">
          <w:rPr>
            <w:webHidden/>
          </w:rPr>
          <w:tab/>
        </w:r>
        <w:r w:rsidR="008E7279">
          <w:rPr>
            <w:webHidden/>
          </w:rPr>
          <w:fldChar w:fldCharType="begin"/>
        </w:r>
        <w:r w:rsidR="008E7279">
          <w:rPr>
            <w:webHidden/>
          </w:rPr>
          <w:instrText xml:space="preserve"> PAGEREF _Toc22827138 \h </w:instrText>
        </w:r>
        <w:r w:rsidR="008E7279">
          <w:rPr>
            <w:webHidden/>
          </w:rPr>
        </w:r>
        <w:r w:rsidR="008E7279">
          <w:rPr>
            <w:webHidden/>
          </w:rPr>
          <w:fldChar w:fldCharType="separate"/>
        </w:r>
        <w:r w:rsidR="008A3487">
          <w:rPr>
            <w:webHidden/>
          </w:rPr>
          <w:t>100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39" w:history="1">
        <w:r w:rsidR="008E7279" w:rsidRPr="00AB044B">
          <w:rPr>
            <w:rStyle w:val="ab"/>
            <w:rFonts w:asciiTheme="minorEastAsia" w:hAnsiTheme="minorEastAsia" w:hint="eastAsia"/>
          </w:rPr>
          <w:t>（二）投资范围</w:t>
        </w:r>
        <w:r w:rsidR="008E7279">
          <w:rPr>
            <w:webHidden/>
          </w:rPr>
          <w:tab/>
        </w:r>
        <w:r w:rsidR="008E7279">
          <w:rPr>
            <w:webHidden/>
          </w:rPr>
          <w:fldChar w:fldCharType="begin"/>
        </w:r>
        <w:r w:rsidR="008E7279">
          <w:rPr>
            <w:webHidden/>
          </w:rPr>
          <w:instrText xml:space="preserve"> PAGEREF _Toc22827139 \h </w:instrText>
        </w:r>
        <w:r w:rsidR="008E7279">
          <w:rPr>
            <w:webHidden/>
          </w:rPr>
        </w:r>
        <w:r w:rsidR="008E7279">
          <w:rPr>
            <w:webHidden/>
          </w:rPr>
          <w:fldChar w:fldCharType="separate"/>
        </w:r>
        <w:r w:rsidR="008A3487">
          <w:rPr>
            <w:webHidden/>
          </w:rPr>
          <w:t>100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0" w:history="1">
        <w:r w:rsidR="008E7279" w:rsidRPr="00AB044B">
          <w:rPr>
            <w:rStyle w:val="ab"/>
            <w:rFonts w:asciiTheme="minorEastAsia" w:hAnsiTheme="minorEastAsia" w:hint="eastAsia"/>
          </w:rPr>
          <w:t>（三）投资理念</w:t>
        </w:r>
        <w:r w:rsidR="008E7279">
          <w:rPr>
            <w:webHidden/>
          </w:rPr>
          <w:tab/>
        </w:r>
        <w:r w:rsidR="008E7279">
          <w:rPr>
            <w:webHidden/>
          </w:rPr>
          <w:fldChar w:fldCharType="begin"/>
        </w:r>
        <w:r w:rsidR="008E7279">
          <w:rPr>
            <w:webHidden/>
          </w:rPr>
          <w:instrText xml:space="preserve"> PAGEREF _Toc22827140 \h </w:instrText>
        </w:r>
        <w:r w:rsidR="008E7279">
          <w:rPr>
            <w:webHidden/>
          </w:rPr>
        </w:r>
        <w:r w:rsidR="008E7279">
          <w:rPr>
            <w:webHidden/>
          </w:rPr>
          <w:fldChar w:fldCharType="separate"/>
        </w:r>
        <w:r w:rsidR="008A3487">
          <w:rPr>
            <w:webHidden/>
          </w:rPr>
          <w:t>100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1" w:history="1">
        <w:r w:rsidR="008E7279" w:rsidRPr="00AB044B">
          <w:rPr>
            <w:rStyle w:val="ab"/>
            <w:rFonts w:asciiTheme="minorEastAsia" w:hAnsiTheme="minorEastAsia" w:hint="eastAsia"/>
          </w:rPr>
          <w:t>（四）投资策略</w:t>
        </w:r>
        <w:r w:rsidR="008E7279">
          <w:rPr>
            <w:webHidden/>
          </w:rPr>
          <w:tab/>
        </w:r>
        <w:r w:rsidR="008E7279">
          <w:rPr>
            <w:webHidden/>
          </w:rPr>
          <w:fldChar w:fldCharType="begin"/>
        </w:r>
        <w:r w:rsidR="008E7279">
          <w:rPr>
            <w:webHidden/>
          </w:rPr>
          <w:instrText xml:space="preserve"> PAGEREF _Toc22827141 \h </w:instrText>
        </w:r>
        <w:r w:rsidR="008E7279">
          <w:rPr>
            <w:webHidden/>
          </w:rPr>
        </w:r>
        <w:r w:rsidR="008E7279">
          <w:rPr>
            <w:webHidden/>
          </w:rPr>
          <w:fldChar w:fldCharType="separate"/>
        </w:r>
        <w:r w:rsidR="008A3487">
          <w:rPr>
            <w:webHidden/>
          </w:rPr>
          <w:t>100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2" w:history="1">
        <w:r w:rsidR="008E7279" w:rsidRPr="00AB044B">
          <w:rPr>
            <w:rStyle w:val="ab"/>
            <w:rFonts w:asciiTheme="minorEastAsia" w:hAnsiTheme="minorEastAsia" w:hint="eastAsia"/>
          </w:rPr>
          <w:t>（五）业绩比较基准</w:t>
        </w:r>
        <w:r w:rsidR="008E7279">
          <w:rPr>
            <w:webHidden/>
          </w:rPr>
          <w:tab/>
        </w:r>
        <w:r w:rsidR="008E7279">
          <w:rPr>
            <w:webHidden/>
          </w:rPr>
          <w:fldChar w:fldCharType="begin"/>
        </w:r>
        <w:r w:rsidR="008E7279">
          <w:rPr>
            <w:webHidden/>
          </w:rPr>
          <w:instrText xml:space="preserve"> PAGEREF _Toc22827142 \h </w:instrText>
        </w:r>
        <w:r w:rsidR="008E7279">
          <w:rPr>
            <w:webHidden/>
          </w:rPr>
        </w:r>
        <w:r w:rsidR="008E7279">
          <w:rPr>
            <w:webHidden/>
          </w:rPr>
          <w:fldChar w:fldCharType="separate"/>
        </w:r>
        <w:r w:rsidR="008A3487">
          <w:rPr>
            <w:webHidden/>
          </w:rPr>
          <w:t>102</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3" w:history="1">
        <w:r w:rsidR="008E7279" w:rsidRPr="00AB044B">
          <w:rPr>
            <w:rStyle w:val="ab"/>
            <w:rFonts w:asciiTheme="minorEastAsia" w:hAnsiTheme="minorEastAsia" w:hint="eastAsia"/>
          </w:rPr>
          <w:t>（六）风险收益特征</w:t>
        </w:r>
        <w:r w:rsidR="008E7279">
          <w:rPr>
            <w:webHidden/>
          </w:rPr>
          <w:tab/>
        </w:r>
        <w:r w:rsidR="008E7279">
          <w:rPr>
            <w:webHidden/>
          </w:rPr>
          <w:fldChar w:fldCharType="begin"/>
        </w:r>
        <w:r w:rsidR="008E7279">
          <w:rPr>
            <w:webHidden/>
          </w:rPr>
          <w:instrText xml:space="preserve"> PAGEREF _Toc22827143 \h </w:instrText>
        </w:r>
        <w:r w:rsidR="008E7279">
          <w:rPr>
            <w:webHidden/>
          </w:rPr>
        </w:r>
        <w:r w:rsidR="008E7279">
          <w:rPr>
            <w:webHidden/>
          </w:rPr>
          <w:fldChar w:fldCharType="separate"/>
        </w:r>
        <w:r w:rsidR="008A3487">
          <w:rPr>
            <w:webHidden/>
          </w:rPr>
          <w:t>102</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4" w:history="1">
        <w:r w:rsidR="008E7279" w:rsidRPr="00AB044B">
          <w:rPr>
            <w:rStyle w:val="ab"/>
            <w:rFonts w:asciiTheme="minorEastAsia" w:hAnsiTheme="minorEastAsia" w:hint="eastAsia"/>
          </w:rPr>
          <w:t>（七）投资决策</w:t>
        </w:r>
        <w:r w:rsidR="008E7279">
          <w:rPr>
            <w:webHidden/>
          </w:rPr>
          <w:tab/>
        </w:r>
        <w:r w:rsidR="008E7279">
          <w:rPr>
            <w:webHidden/>
          </w:rPr>
          <w:fldChar w:fldCharType="begin"/>
        </w:r>
        <w:r w:rsidR="008E7279">
          <w:rPr>
            <w:webHidden/>
          </w:rPr>
          <w:instrText xml:space="preserve"> PAGEREF _Toc22827144 \h </w:instrText>
        </w:r>
        <w:r w:rsidR="008E7279">
          <w:rPr>
            <w:webHidden/>
          </w:rPr>
        </w:r>
        <w:r w:rsidR="008E7279">
          <w:rPr>
            <w:webHidden/>
          </w:rPr>
          <w:fldChar w:fldCharType="separate"/>
        </w:r>
        <w:r w:rsidR="008A3487">
          <w:rPr>
            <w:webHidden/>
          </w:rPr>
          <w:t>102</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5" w:history="1">
        <w:r w:rsidR="008E7279" w:rsidRPr="00AB044B">
          <w:rPr>
            <w:rStyle w:val="ab"/>
            <w:rFonts w:asciiTheme="minorEastAsia" w:hAnsiTheme="minorEastAsia" w:hint="eastAsia"/>
          </w:rPr>
          <w:t>（八）投资组合限制</w:t>
        </w:r>
        <w:r w:rsidR="008E7279">
          <w:rPr>
            <w:webHidden/>
          </w:rPr>
          <w:tab/>
        </w:r>
        <w:r w:rsidR="008E7279">
          <w:rPr>
            <w:webHidden/>
          </w:rPr>
          <w:fldChar w:fldCharType="begin"/>
        </w:r>
        <w:r w:rsidR="008E7279">
          <w:rPr>
            <w:webHidden/>
          </w:rPr>
          <w:instrText xml:space="preserve"> PAGEREF _Toc22827145 \h </w:instrText>
        </w:r>
        <w:r w:rsidR="008E7279">
          <w:rPr>
            <w:webHidden/>
          </w:rPr>
        </w:r>
        <w:r w:rsidR="008E7279">
          <w:rPr>
            <w:webHidden/>
          </w:rPr>
          <w:fldChar w:fldCharType="separate"/>
        </w:r>
        <w:r w:rsidR="008A3487">
          <w:rPr>
            <w:webHidden/>
          </w:rPr>
          <w:t>103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6" w:history="1">
        <w:r w:rsidR="008E7279" w:rsidRPr="00AB044B">
          <w:rPr>
            <w:rStyle w:val="ab"/>
            <w:rFonts w:asciiTheme="minorEastAsia" w:hAnsiTheme="minorEastAsia" w:hint="eastAsia"/>
          </w:rPr>
          <w:t>（九）禁止行为</w:t>
        </w:r>
        <w:r w:rsidR="008E7279">
          <w:rPr>
            <w:webHidden/>
          </w:rPr>
          <w:tab/>
        </w:r>
        <w:r w:rsidR="008E7279">
          <w:rPr>
            <w:webHidden/>
          </w:rPr>
          <w:fldChar w:fldCharType="begin"/>
        </w:r>
        <w:r w:rsidR="008E7279">
          <w:rPr>
            <w:webHidden/>
          </w:rPr>
          <w:instrText xml:space="preserve"> PAGEREF _Toc22827146 \h </w:instrText>
        </w:r>
        <w:r w:rsidR="008E7279">
          <w:rPr>
            <w:webHidden/>
          </w:rPr>
        </w:r>
        <w:r w:rsidR="008E7279">
          <w:rPr>
            <w:webHidden/>
          </w:rPr>
          <w:fldChar w:fldCharType="separate"/>
        </w:r>
        <w:r w:rsidR="008A3487">
          <w:rPr>
            <w:webHidden/>
          </w:rPr>
          <w:t>104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7" w:history="1">
        <w:r w:rsidR="008E7279" w:rsidRPr="00AB044B">
          <w:rPr>
            <w:rStyle w:val="ab"/>
            <w:rFonts w:asciiTheme="minorEastAsia" w:hAnsiTheme="minorEastAsia" w:hint="eastAsia"/>
          </w:rPr>
          <w:t>（十）基金管理人代表基金行使所投资证券产生权利的处理原则及方法</w:t>
        </w:r>
        <w:r w:rsidR="008E7279">
          <w:rPr>
            <w:webHidden/>
          </w:rPr>
          <w:tab/>
        </w:r>
        <w:r w:rsidR="008E7279">
          <w:rPr>
            <w:webHidden/>
          </w:rPr>
          <w:fldChar w:fldCharType="begin"/>
        </w:r>
        <w:r w:rsidR="008E7279">
          <w:rPr>
            <w:webHidden/>
          </w:rPr>
          <w:instrText xml:space="preserve"> PAGEREF _Toc22827147 \h </w:instrText>
        </w:r>
        <w:r w:rsidR="008E7279">
          <w:rPr>
            <w:webHidden/>
          </w:rPr>
        </w:r>
        <w:r w:rsidR="008E7279">
          <w:rPr>
            <w:webHidden/>
          </w:rPr>
          <w:fldChar w:fldCharType="separate"/>
        </w:r>
        <w:r w:rsidR="008A3487">
          <w:rPr>
            <w:webHidden/>
          </w:rPr>
          <w:t>104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8" w:history="1">
        <w:r w:rsidR="008E7279" w:rsidRPr="00AB044B">
          <w:rPr>
            <w:rStyle w:val="ab"/>
            <w:rFonts w:asciiTheme="minorEastAsia" w:hAnsiTheme="minorEastAsia" w:hint="eastAsia"/>
          </w:rPr>
          <w:t>（十一）基金的融资、融券</w:t>
        </w:r>
        <w:r w:rsidR="008E7279">
          <w:rPr>
            <w:webHidden/>
          </w:rPr>
          <w:tab/>
        </w:r>
        <w:r w:rsidR="008E7279">
          <w:rPr>
            <w:webHidden/>
          </w:rPr>
          <w:fldChar w:fldCharType="begin"/>
        </w:r>
        <w:r w:rsidR="008E7279">
          <w:rPr>
            <w:webHidden/>
          </w:rPr>
          <w:instrText xml:space="preserve"> PAGEREF _Toc22827148 \h </w:instrText>
        </w:r>
        <w:r w:rsidR="008E7279">
          <w:rPr>
            <w:webHidden/>
          </w:rPr>
        </w:r>
        <w:r w:rsidR="008E7279">
          <w:rPr>
            <w:webHidden/>
          </w:rPr>
          <w:fldChar w:fldCharType="separate"/>
        </w:r>
        <w:r w:rsidR="008A3487">
          <w:rPr>
            <w:webHidden/>
          </w:rPr>
          <w:t>104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49" w:history="1">
        <w:r w:rsidR="008E7279" w:rsidRPr="00AB044B">
          <w:rPr>
            <w:rStyle w:val="ab"/>
            <w:rFonts w:asciiTheme="minorEastAsia" w:hAnsiTheme="minorEastAsia" w:hint="eastAsia"/>
          </w:rPr>
          <w:t>（十二）基金投资组合报告</w:t>
        </w:r>
        <w:r w:rsidR="008E7279" w:rsidRPr="00AB044B">
          <w:rPr>
            <w:rStyle w:val="ab"/>
            <w:rFonts w:asciiTheme="minorEastAsia" w:hAnsiTheme="minorEastAsia"/>
          </w:rPr>
          <w:t>(</w:t>
        </w:r>
        <w:r w:rsidR="008E7279" w:rsidRPr="00AB044B">
          <w:rPr>
            <w:rStyle w:val="ab"/>
            <w:rFonts w:asciiTheme="minorEastAsia" w:hAnsiTheme="minorEastAsia" w:hint="eastAsia"/>
          </w:rPr>
          <w:t>未经审计</w:t>
        </w:r>
        <w:r w:rsidR="008E7279" w:rsidRPr="00AB044B">
          <w:rPr>
            <w:rStyle w:val="ab"/>
            <w:rFonts w:asciiTheme="minorEastAsia" w:hAnsiTheme="minorEastAsia"/>
          </w:rPr>
          <w:t>)</w:t>
        </w:r>
        <w:r w:rsidR="008E7279">
          <w:rPr>
            <w:webHidden/>
          </w:rPr>
          <w:tab/>
        </w:r>
        <w:r w:rsidR="008E7279">
          <w:rPr>
            <w:webHidden/>
          </w:rPr>
          <w:fldChar w:fldCharType="begin"/>
        </w:r>
        <w:r w:rsidR="008E7279">
          <w:rPr>
            <w:webHidden/>
          </w:rPr>
          <w:instrText xml:space="preserve"> PAGEREF _Toc22827149 \h </w:instrText>
        </w:r>
        <w:r w:rsidR="008E7279">
          <w:rPr>
            <w:webHidden/>
          </w:rPr>
        </w:r>
        <w:r w:rsidR="008E7279">
          <w:rPr>
            <w:webHidden/>
          </w:rPr>
          <w:fldChar w:fldCharType="separate"/>
        </w:r>
        <w:r w:rsidR="008A3487">
          <w:rPr>
            <w:webHidden/>
          </w:rPr>
          <w:t>104</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50" w:history="1">
        <w:r w:rsidR="008E7279" w:rsidRPr="00AB044B">
          <w:rPr>
            <w:rStyle w:val="ab"/>
            <w:rFonts w:asciiTheme="minorEastAsia" w:hAnsiTheme="minorEastAsia" w:hint="eastAsia"/>
            <w:b/>
          </w:rPr>
          <w:t>十一、基金的业绩</w:t>
        </w:r>
        <w:r w:rsidR="008E7279">
          <w:rPr>
            <w:webHidden/>
          </w:rPr>
          <w:tab/>
        </w:r>
        <w:r w:rsidR="008E7279">
          <w:rPr>
            <w:webHidden/>
          </w:rPr>
          <w:fldChar w:fldCharType="begin"/>
        </w:r>
        <w:r w:rsidR="008E7279">
          <w:rPr>
            <w:webHidden/>
          </w:rPr>
          <w:instrText xml:space="preserve"> PAGEREF _Toc22827150 \h </w:instrText>
        </w:r>
        <w:r w:rsidR="008E7279">
          <w:rPr>
            <w:webHidden/>
          </w:rPr>
        </w:r>
        <w:r w:rsidR="008E7279">
          <w:rPr>
            <w:webHidden/>
          </w:rPr>
          <w:fldChar w:fldCharType="separate"/>
        </w:r>
        <w:r w:rsidR="008A3487">
          <w:rPr>
            <w:webHidden/>
          </w:rPr>
          <w:t>110</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51" w:history="1">
        <w:r w:rsidR="008E7279" w:rsidRPr="00AB044B">
          <w:rPr>
            <w:rStyle w:val="ab"/>
            <w:rFonts w:asciiTheme="minorEastAsia" w:hAnsiTheme="minorEastAsia" w:hint="eastAsia"/>
            <w:b/>
          </w:rPr>
          <w:t>十二、基金的财产</w:t>
        </w:r>
        <w:r w:rsidR="008E7279">
          <w:rPr>
            <w:webHidden/>
          </w:rPr>
          <w:tab/>
        </w:r>
        <w:r w:rsidR="008E7279">
          <w:rPr>
            <w:webHidden/>
          </w:rPr>
          <w:fldChar w:fldCharType="begin"/>
        </w:r>
        <w:r w:rsidR="008E7279">
          <w:rPr>
            <w:webHidden/>
          </w:rPr>
          <w:instrText xml:space="preserve"> PAGEREF _Toc22827151 \h </w:instrText>
        </w:r>
        <w:r w:rsidR="008E7279">
          <w:rPr>
            <w:webHidden/>
          </w:rPr>
        </w:r>
        <w:r w:rsidR="008E7279">
          <w:rPr>
            <w:webHidden/>
          </w:rPr>
          <w:fldChar w:fldCharType="separate"/>
        </w:r>
        <w:r w:rsidR="008A3487">
          <w:rPr>
            <w:webHidden/>
          </w:rPr>
          <w:t>114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52" w:history="1">
        <w:r w:rsidR="008E7279" w:rsidRPr="00AB044B">
          <w:rPr>
            <w:rStyle w:val="ab"/>
            <w:rFonts w:asciiTheme="minorEastAsia" w:hAnsiTheme="minorEastAsia" w:hint="eastAsia"/>
          </w:rPr>
          <w:t>（一）基金财产构成</w:t>
        </w:r>
        <w:r w:rsidR="008E7279">
          <w:rPr>
            <w:webHidden/>
          </w:rPr>
          <w:tab/>
        </w:r>
        <w:r w:rsidR="008E7279">
          <w:rPr>
            <w:webHidden/>
          </w:rPr>
          <w:fldChar w:fldCharType="begin"/>
        </w:r>
        <w:r w:rsidR="008E7279">
          <w:rPr>
            <w:webHidden/>
          </w:rPr>
          <w:instrText xml:space="preserve"> PAGEREF _Toc22827152 \h </w:instrText>
        </w:r>
        <w:r w:rsidR="008E7279">
          <w:rPr>
            <w:webHidden/>
          </w:rPr>
        </w:r>
        <w:r w:rsidR="008E7279">
          <w:rPr>
            <w:webHidden/>
          </w:rPr>
          <w:fldChar w:fldCharType="separate"/>
        </w:r>
        <w:r w:rsidR="008A3487">
          <w:rPr>
            <w:webHidden/>
          </w:rPr>
          <w:t>114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53" w:history="1">
        <w:r w:rsidR="008E7279" w:rsidRPr="00AB044B">
          <w:rPr>
            <w:rStyle w:val="ab"/>
            <w:rFonts w:asciiTheme="minorEastAsia" w:hAnsiTheme="minorEastAsia" w:hint="eastAsia"/>
          </w:rPr>
          <w:t>（二）基金财产的账户</w:t>
        </w:r>
        <w:r w:rsidR="008E7279">
          <w:rPr>
            <w:webHidden/>
          </w:rPr>
          <w:tab/>
        </w:r>
        <w:r w:rsidR="008E7279">
          <w:rPr>
            <w:webHidden/>
          </w:rPr>
          <w:fldChar w:fldCharType="begin"/>
        </w:r>
        <w:r w:rsidR="008E7279">
          <w:rPr>
            <w:webHidden/>
          </w:rPr>
          <w:instrText xml:space="preserve"> PAGEREF _Toc22827153 \h </w:instrText>
        </w:r>
        <w:r w:rsidR="008E7279">
          <w:rPr>
            <w:webHidden/>
          </w:rPr>
        </w:r>
        <w:r w:rsidR="008E7279">
          <w:rPr>
            <w:webHidden/>
          </w:rPr>
          <w:fldChar w:fldCharType="separate"/>
        </w:r>
        <w:r w:rsidR="008A3487">
          <w:rPr>
            <w:webHidden/>
          </w:rPr>
          <w:t>114</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54" w:history="1">
        <w:r w:rsidR="008E7279" w:rsidRPr="00AB044B">
          <w:rPr>
            <w:rStyle w:val="ab"/>
            <w:rFonts w:asciiTheme="minorEastAsia" w:hAnsiTheme="minorEastAsia" w:hint="eastAsia"/>
          </w:rPr>
          <w:t>（三）基金财产的保管与处分</w:t>
        </w:r>
        <w:r w:rsidR="008E7279">
          <w:rPr>
            <w:webHidden/>
          </w:rPr>
          <w:tab/>
        </w:r>
        <w:r w:rsidR="008E7279">
          <w:rPr>
            <w:webHidden/>
          </w:rPr>
          <w:fldChar w:fldCharType="begin"/>
        </w:r>
        <w:r w:rsidR="008E7279">
          <w:rPr>
            <w:webHidden/>
          </w:rPr>
          <w:instrText xml:space="preserve"> PAGEREF _Toc22827154 \h </w:instrText>
        </w:r>
        <w:r w:rsidR="008E7279">
          <w:rPr>
            <w:webHidden/>
          </w:rPr>
        </w:r>
        <w:r w:rsidR="008E7279">
          <w:rPr>
            <w:webHidden/>
          </w:rPr>
          <w:fldChar w:fldCharType="separate"/>
        </w:r>
        <w:r w:rsidR="008A3487">
          <w:rPr>
            <w:webHidden/>
          </w:rPr>
          <w:t>114</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55" w:history="1">
        <w:r w:rsidR="008E7279" w:rsidRPr="00AB044B">
          <w:rPr>
            <w:rStyle w:val="ab"/>
            <w:rFonts w:asciiTheme="minorEastAsia" w:hAnsiTheme="minorEastAsia" w:hint="eastAsia"/>
            <w:b/>
          </w:rPr>
          <w:t>十三、基金资产估值</w:t>
        </w:r>
        <w:r w:rsidR="008E7279">
          <w:rPr>
            <w:webHidden/>
          </w:rPr>
          <w:tab/>
        </w:r>
        <w:r w:rsidR="008E7279">
          <w:rPr>
            <w:webHidden/>
          </w:rPr>
          <w:fldChar w:fldCharType="begin"/>
        </w:r>
        <w:r w:rsidR="008E7279">
          <w:rPr>
            <w:webHidden/>
          </w:rPr>
          <w:instrText xml:space="preserve"> PAGEREF _Toc22827155 \h </w:instrText>
        </w:r>
        <w:r w:rsidR="008E7279">
          <w:rPr>
            <w:webHidden/>
          </w:rPr>
        </w:r>
        <w:r w:rsidR="008E7279">
          <w:rPr>
            <w:webHidden/>
          </w:rPr>
          <w:fldChar w:fldCharType="separate"/>
        </w:r>
        <w:r w:rsidR="008A3487">
          <w:rPr>
            <w:webHidden/>
          </w:rPr>
          <w:t>115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56" w:history="1">
        <w:r w:rsidR="008E7279" w:rsidRPr="00AB044B">
          <w:rPr>
            <w:rStyle w:val="ab"/>
            <w:rFonts w:asciiTheme="minorEastAsia" w:hAnsiTheme="minorEastAsia" w:hint="eastAsia"/>
          </w:rPr>
          <w:t>（一）估值目的</w:t>
        </w:r>
        <w:r w:rsidR="008E7279">
          <w:rPr>
            <w:webHidden/>
          </w:rPr>
          <w:tab/>
        </w:r>
        <w:r w:rsidR="008E7279">
          <w:rPr>
            <w:webHidden/>
          </w:rPr>
          <w:fldChar w:fldCharType="begin"/>
        </w:r>
        <w:r w:rsidR="008E7279">
          <w:rPr>
            <w:webHidden/>
          </w:rPr>
          <w:instrText xml:space="preserve"> PAGEREF _Toc22827156 \h </w:instrText>
        </w:r>
        <w:r w:rsidR="008E7279">
          <w:rPr>
            <w:webHidden/>
          </w:rPr>
        </w:r>
        <w:r w:rsidR="008E7279">
          <w:rPr>
            <w:webHidden/>
          </w:rPr>
          <w:fldChar w:fldCharType="separate"/>
        </w:r>
        <w:r w:rsidR="008A3487">
          <w:rPr>
            <w:webHidden/>
          </w:rPr>
          <w:t>115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57" w:history="1">
        <w:r w:rsidR="008E7279" w:rsidRPr="00AB044B">
          <w:rPr>
            <w:rStyle w:val="ab"/>
            <w:rFonts w:asciiTheme="minorEastAsia" w:hAnsiTheme="minorEastAsia" w:hint="eastAsia"/>
          </w:rPr>
          <w:t>（二）估值日</w:t>
        </w:r>
        <w:r w:rsidR="008E7279">
          <w:rPr>
            <w:webHidden/>
          </w:rPr>
          <w:tab/>
        </w:r>
        <w:r w:rsidR="008E7279">
          <w:rPr>
            <w:webHidden/>
          </w:rPr>
          <w:fldChar w:fldCharType="begin"/>
        </w:r>
        <w:r w:rsidR="008E7279">
          <w:rPr>
            <w:webHidden/>
          </w:rPr>
          <w:instrText xml:space="preserve"> PAGEREF _Toc22827157 \h </w:instrText>
        </w:r>
        <w:r w:rsidR="008E7279">
          <w:rPr>
            <w:webHidden/>
          </w:rPr>
        </w:r>
        <w:r w:rsidR="008E7279">
          <w:rPr>
            <w:webHidden/>
          </w:rPr>
          <w:fldChar w:fldCharType="separate"/>
        </w:r>
        <w:r w:rsidR="008A3487">
          <w:rPr>
            <w:webHidden/>
          </w:rPr>
          <w:t>115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58" w:history="1">
        <w:r w:rsidR="008E7279" w:rsidRPr="00AB044B">
          <w:rPr>
            <w:rStyle w:val="ab"/>
            <w:rFonts w:asciiTheme="minorEastAsia" w:hAnsiTheme="minorEastAsia" w:hint="eastAsia"/>
          </w:rPr>
          <w:t>（三）估值对象</w:t>
        </w:r>
        <w:r w:rsidR="008E7279">
          <w:rPr>
            <w:webHidden/>
          </w:rPr>
          <w:tab/>
        </w:r>
        <w:r w:rsidR="008E7279">
          <w:rPr>
            <w:webHidden/>
          </w:rPr>
          <w:fldChar w:fldCharType="begin"/>
        </w:r>
        <w:r w:rsidR="008E7279">
          <w:rPr>
            <w:webHidden/>
          </w:rPr>
          <w:instrText xml:space="preserve"> PAGEREF _Toc22827158 \h </w:instrText>
        </w:r>
        <w:r w:rsidR="008E7279">
          <w:rPr>
            <w:webHidden/>
          </w:rPr>
        </w:r>
        <w:r w:rsidR="008E7279">
          <w:rPr>
            <w:webHidden/>
          </w:rPr>
          <w:fldChar w:fldCharType="separate"/>
        </w:r>
        <w:r w:rsidR="008A3487">
          <w:rPr>
            <w:webHidden/>
          </w:rPr>
          <w:t>115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59" w:history="1">
        <w:r w:rsidR="008E7279" w:rsidRPr="00AB044B">
          <w:rPr>
            <w:rStyle w:val="ab"/>
            <w:rFonts w:asciiTheme="minorEastAsia" w:hAnsiTheme="minorEastAsia" w:hint="eastAsia"/>
          </w:rPr>
          <w:t>（四）估值方法</w:t>
        </w:r>
        <w:r w:rsidR="008E7279">
          <w:rPr>
            <w:webHidden/>
          </w:rPr>
          <w:tab/>
        </w:r>
        <w:r w:rsidR="008E7279">
          <w:rPr>
            <w:webHidden/>
          </w:rPr>
          <w:fldChar w:fldCharType="begin"/>
        </w:r>
        <w:r w:rsidR="008E7279">
          <w:rPr>
            <w:webHidden/>
          </w:rPr>
          <w:instrText xml:space="preserve"> PAGEREF _Toc22827159 \h </w:instrText>
        </w:r>
        <w:r w:rsidR="008E7279">
          <w:rPr>
            <w:webHidden/>
          </w:rPr>
        </w:r>
        <w:r w:rsidR="008E7279">
          <w:rPr>
            <w:webHidden/>
          </w:rPr>
          <w:fldChar w:fldCharType="separate"/>
        </w:r>
        <w:r w:rsidR="008A3487">
          <w:rPr>
            <w:webHidden/>
          </w:rPr>
          <w:t>115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0" w:history="1">
        <w:r w:rsidR="008E7279" w:rsidRPr="00AB044B">
          <w:rPr>
            <w:rStyle w:val="ab"/>
            <w:rFonts w:asciiTheme="minorEastAsia" w:hAnsiTheme="minorEastAsia" w:hint="eastAsia"/>
          </w:rPr>
          <w:t>（五）估值程序</w:t>
        </w:r>
        <w:r w:rsidR="008E7279">
          <w:rPr>
            <w:webHidden/>
          </w:rPr>
          <w:tab/>
        </w:r>
        <w:r w:rsidR="008E7279">
          <w:rPr>
            <w:webHidden/>
          </w:rPr>
          <w:fldChar w:fldCharType="begin"/>
        </w:r>
        <w:r w:rsidR="008E7279">
          <w:rPr>
            <w:webHidden/>
          </w:rPr>
          <w:instrText xml:space="preserve"> PAGEREF _Toc22827160 \h </w:instrText>
        </w:r>
        <w:r w:rsidR="008E7279">
          <w:rPr>
            <w:webHidden/>
          </w:rPr>
        </w:r>
        <w:r w:rsidR="008E7279">
          <w:rPr>
            <w:webHidden/>
          </w:rPr>
          <w:fldChar w:fldCharType="separate"/>
        </w:r>
        <w:r w:rsidR="008A3487">
          <w:rPr>
            <w:webHidden/>
          </w:rPr>
          <w:t>116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1" w:history="1">
        <w:r w:rsidR="008E7279" w:rsidRPr="00AB044B">
          <w:rPr>
            <w:rStyle w:val="ab"/>
            <w:rFonts w:asciiTheme="minorEastAsia" w:hAnsiTheme="minorEastAsia" w:hint="eastAsia"/>
          </w:rPr>
          <w:t>（六）暂停估值的情形</w:t>
        </w:r>
        <w:r w:rsidR="008E7279">
          <w:rPr>
            <w:webHidden/>
          </w:rPr>
          <w:tab/>
        </w:r>
        <w:r w:rsidR="008E7279">
          <w:rPr>
            <w:webHidden/>
          </w:rPr>
          <w:fldChar w:fldCharType="begin"/>
        </w:r>
        <w:r w:rsidR="008E7279">
          <w:rPr>
            <w:webHidden/>
          </w:rPr>
          <w:instrText xml:space="preserve"> PAGEREF _Toc22827161 \h </w:instrText>
        </w:r>
        <w:r w:rsidR="008E7279">
          <w:rPr>
            <w:webHidden/>
          </w:rPr>
        </w:r>
        <w:r w:rsidR="008E7279">
          <w:rPr>
            <w:webHidden/>
          </w:rPr>
          <w:fldChar w:fldCharType="separate"/>
        </w:r>
        <w:r w:rsidR="008A3487">
          <w:rPr>
            <w:webHidden/>
          </w:rPr>
          <w:t>116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2" w:history="1">
        <w:r w:rsidR="008E7279" w:rsidRPr="00AB044B">
          <w:rPr>
            <w:rStyle w:val="ab"/>
            <w:rFonts w:asciiTheme="minorEastAsia" w:hAnsiTheme="minorEastAsia" w:hint="eastAsia"/>
          </w:rPr>
          <w:t>（七）基金份额净值的确认</w:t>
        </w:r>
        <w:r w:rsidR="008E7279">
          <w:rPr>
            <w:webHidden/>
          </w:rPr>
          <w:tab/>
        </w:r>
        <w:r w:rsidR="008E7279">
          <w:rPr>
            <w:webHidden/>
          </w:rPr>
          <w:fldChar w:fldCharType="begin"/>
        </w:r>
        <w:r w:rsidR="008E7279">
          <w:rPr>
            <w:webHidden/>
          </w:rPr>
          <w:instrText xml:space="preserve"> PAGEREF _Toc22827162 \h </w:instrText>
        </w:r>
        <w:r w:rsidR="008E7279">
          <w:rPr>
            <w:webHidden/>
          </w:rPr>
        </w:r>
        <w:r w:rsidR="008E7279">
          <w:rPr>
            <w:webHidden/>
          </w:rPr>
          <w:fldChar w:fldCharType="separate"/>
        </w:r>
        <w:r w:rsidR="008A3487">
          <w:rPr>
            <w:webHidden/>
          </w:rPr>
          <w:t>116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3" w:history="1">
        <w:r w:rsidR="008E7279" w:rsidRPr="00AB044B">
          <w:rPr>
            <w:rStyle w:val="ab"/>
            <w:rFonts w:asciiTheme="minorEastAsia" w:hAnsiTheme="minorEastAsia" w:hint="eastAsia"/>
          </w:rPr>
          <w:t>（八）估值错误的处理</w:t>
        </w:r>
        <w:r w:rsidR="008E7279">
          <w:rPr>
            <w:webHidden/>
          </w:rPr>
          <w:tab/>
        </w:r>
        <w:r w:rsidR="008E7279">
          <w:rPr>
            <w:webHidden/>
          </w:rPr>
          <w:fldChar w:fldCharType="begin"/>
        </w:r>
        <w:r w:rsidR="008E7279">
          <w:rPr>
            <w:webHidden/>
          </w:rPr>
          <w:instrText xml:space="preserve"> PAGEREF _Toc22827163 \h </w:instrText>
        </w:r>
        <w:r w:rsidR="008E7279">
          <w:rPr>
            <w:webHidden/>
          </w:rPr>
        </w:r>
        <w:r w:rsidR="008E7279">
          <w:rPr>
            <w:webHidden/>
          </w:rPr>
          <w:fldChar w:fldCharType="separate"/>
        </w:r>
        <w:r w:rsidR="008A3487">
          <w:rPr>
            <w:webHidden/>
          </w:rPr>
          <w:t>117</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4" w:history="1">
        <w:r w:rsidR="008E7279" w:rsidRPr="00AB044B">
          <w:rPr>
            <w:rStyle w:val="ab"/>
            <w:rFonts w:asciiTheme="minorEastAsia" w:hAnsiTheme="minorEastAsia" w:hint="eastAsia"/>
          </w:rPr>
          <w:t>（九）特殊情形的处理</w:t>
        </w:r>
        <w:r w:rsidR="008E7279">
          <w:rPr>
            <w:webHidden/>
          </w:rPr>
          <w:tab/>
        </w:r>
        <w:r w:rsidR="008E7279">
          <w:rPr>
            <w:webHidden/>
          </w:rPr>
          <w:fldChar w:fldCharType="begin"/>
        </w:r>
        <w:r w:rsidR="008E7279">
          <w:rPr>
            <w:webHidden/>
          </w:rPr>
          <w:instrText xml:space="preserve"> PAGEREF _Toc22827164 \h </w:instrText>
        </w:r>
        <w:r w:rsidR="008E7279">
          <w:rPr>
            <w:webHidden/>
          </w:rPr>
        </w:r>
        <w:r w:rsidR="008E7279">
          <w:rPr>
            <w:webHidden/>
          </w:rPr>
          <w:fldChar w:fldCharType="separate"/>
        </w:r>
        <w:r w:rsidR="008A3487">
          <w:rPr>
            <w:webHidden/>
          </w:rPr>
          <w:t>117</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65" w:history="1">
        <w:r w:rsidR="008E7279" w:rsidRPr="00AB044B">
          <w:rPr>
            <w:rStyle w:val="ab"/>
            <w:rFonts w:asciiTheme="minorEastAsia" w:hAnsiTheme="minorEastAsia" w:hint="eastAsia"/>
            <w:b/>
          </w:rPr>
          <w:t>十四、基金的收益与分配</w:t>
        </w:r>
        <w:r w:rsidR="008E7279">
          <w:rPr>
            <w:webHidden/>
          </w:rPr>
          <w:tab/>
        </w:r>
        <w:r w:rsidR="008E7279">
          <w:rPr>
            <w:webHidden/>
          </w:rPr>
          <w:fldChar w:fldCharType="begin"/>
        </w:r>
        <w:r w:rsidR="008E7279">
          <w:rPr>
            <w:webHidden/>
          </w:rPr>
          <w:instrText xml:space="preserve"> PAGEREF _Toc22827165 \h </w:instrText>
        </w:r>
        <w:r w:rsidR="008E7279">
          <w:rPr>
            <w:webHidden/>
          </w:rPr>
        </w:r>
        <w:r w:rsidR="008E7279">
          <w:rPr>
            <w:webHidden/>
          </w:rPr>
          <w:fldChar w:fldCharType="separate"/>
        </w:r>
        <w:r w:rsidR="008A3487">
          <w:rPr>
            <w:webHidden/>
          </w:rPr>
          <w:t>118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6" w:history="1">
        <w:r w:rsidR="008E7279" w:rsidRPr="00AB044B">
          <w:rPr>
            <w:rStyle w:val="ab"/>
            <w:rFonts w:asciiTheme="minorEastAsia" w:hAnsiTheme="minorEastAsia" w:hint="eastAsia"/>
          </w:rPr>
          <w:t>（一）收益的构成</w:t>
        </w:r>
        <w:r w:rsidR="008E7279">
          <w:rPr>
            <w:webHidden/>
          </w:rPr>
          <w:tab/>
        </w:r>
        <w:r w:rsidR="008E7279">
          <w:rPr>
            <w:webHidden/>
          </w:rPr>
          <w:fldChar w:fldCharType="begin"/>
        </w:r>
        <w:r w:rsidR="008E7279">
          <w:rPr>
            <w:webHidden/>
          </w:rPr>
          <w:instrText xml:space="preserve"> PAGEREF _Toc22827166 \h </w:instrText>
        </w:r>
        <w:r w:rsidR="008E7279">
          <w:rPr>
            <w:webHidden/>
          </w:rPr>
        </w:r>
        <w:r w:rsidR="008E7279">
          <w:rPr>
            <w:webHidden/>
          </w:rPr>
          <w:fldChar w:fldCharType="separate"/>
        </w:r>
        <w:r w:rsidR="008A3487">
          <w:rPr>
            <w:webHidden/>
          </w:rPr>
          <w:t>118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7" w:history="1">
        <w:r w:rsidR="008E7279" w:rsidRPr="00AB044B">
          <w:rPr>
            <w:rStyle w:val="ab"/>
            <w:rFonts w:asciiTheme="minorEastAsia" w:hAnsiTheme="minorEastAsia" w:hint="eastAsia"/>
          </w:rPr>
          <w:t>（二）收益分配原则</w:t>
        </w:r>
        <w:r w:rsidR="008E7279">
          <w:rPr>
            <w:webHidden/>
          </w:rPr>
          <w:tab/>
        </w:r>
        <w:r w:rsidR="008E7279">
          <w:rPr>
            <w:webHidden/>
          </w:rPr>
          <w:fldChar w:fldCharType="begin"/>
        </w:r>
        <w:r w:rsidR="008E7279">
          <w:rPr>
            <w:webHidden/>
          </w:rPr>
          <w:instrText xml:space="preserve"> PAGEREF _Toc22827167 \h </w:instrText>
        </w:r>
        <w:r w:rsidR="008E7279">
          <w:rPr>
            <w:webHidden/>
          </w:rPr>
        </w:r>
        <w:r w:rsidR="008E7279">
          <w:rPr>
            <w:webHidden/>
          </w:rPr>
          <w:fldChar w:fldCharType="separate"/>
        </w:r>
        <w:r w:rsidR="008A3487">
          <w:rPr>
            <w:webHidden/>
          </w:rPr>
          <w:t>118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8" w:history="1">
        <w:r w:rsidR="008E7279" w:rsidRPr="00AB044B">
          <w:rPr>
            <w:rStyle w:val="ab"/>
            <w:rFonts w:asciiTheme="minorEastAsia" w:hAnsiTheme="minorEastAsia" w:hint="eastAsia"/>
          </w:rPr>
          <w:t>（三）收益分配方案</w:t>
        </w:r>
        <w:r w:rsidR="008E7279">
          <w:rPr>
            <w:webHidden/>
          </w:rPr>
          <w:tab/>
        </w:r>
        <w:r w:rsidR="008E7279">
          <w:rPr>
            <w:webHidden/>
          </w:rPr>
          <w:fldChar w:fldCharType="begin"/>
        </w:r>
        <w:r w:rsidR="008E7279">
          <w:rPr>
            <w:webHidden/>
          </w:rPr>
          <w:instrText xml:space="preserve"> PAGEREF _Toc22827168 \h </w:instrText>
        </w:r>
        <w:r w:rsidR="008E7279">
          <w:rPr>
            <w:webHidden/>
          </w:rPr>
        </w:r>
        <w:r w:rsidR="008E7279">
          <w:rPr>
            <w:webHidden/>
          </w:rPr>
          <w:fldChar w:fldCharType="separate"/>
        </w:r>
        <w:r w:rsidR="008A3487">
          <w:rPr>
            <w:webHidden/>
          </w:rPr>
          <w:t>118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69" w:history="1">
        <w:r w:rsidR="008E7279" w:rsidRPr="00AB044B">
          <w:rPr>
            <w:rStyle w:val="ab"/>
            <w:rFonts w:asciiTheme="minorEastAsia" w:hAnsiTheme="minorEastAsia" w:hint="eastAsia"/>
          </w:rPr>
          <w:t>（四）收益分配的确定与公告</w:t>
        </w:r>
        <w:r w:rsidR="008E7279">
          <w:rPr>
            <w:webHidden/>
          </w:rPr>
          <w:tab/>
        </w:r>
        <w:r w:rsidR="008E7279">
          <w:rPr>
            <w:webHidden/>
          </w:rPr>
          <w:fldChar w:fldCharType="begin"/>
        </w:r>
        <w:r w:rsidR="008E7279">
          <w:rPr>
            <w:webHidden/>
          </w:rPr>
          <w:instrText xml:space="preserve"> PAGEREF _Toc22827169 \h </w:instrText>
        </w:r>
        <w:r w:rsidR="008E7279">
          <w:rPr>
            <w:webHidden/>
          </w:rPr>
        </w:r>
        <w:r w:rsidR="008E7279">
          <w:rPr>
            <w:webHidden/>
          </w:rPr>
          <w:fldChar w:fldCharType="separate"/>
        </w:r>
        <w:r w:rsidR="008A3487">
          <w:rPr>
            <w:webHidden/>
          </w:rPr>
          <w:t>118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70" w:history="1">
        <w:r w:rsidR="008E7279" w:rsidRPr="00AB044B">
          <w:rPr>
            <w:rStyle w:val="ab"/>
            <w:rFonts w:asciiTheme="minorEastAsia" w:hAnsiTheme="minorEastAsia" w:hint="eastAsia"/>
          </w:rPr>
          <w:t>（五）收益分配中发生的费用</w:t>
        </w:r>
        <w:r w:rsidR="008E7279">
          <w:rPr>
            <w:webHidden/>
          </w:rPr>
          <w:tab/>
        </w:r>
        <w:r w:rsidR="008E7279">
          <w:rPr>
            <w:webHidden/>
          </w:rPr>
          <w:fldChar w:fldCharType="begin"/>
        </w:r>
        <w:r w:rsidR="008E7279">
          <w:rPr>
            <w:webHidden/>
          </w:rPr>
          <w:instrText xml:space="preserve"> PAGEREF _Toc22827170 \h </w:instrText>
        </w:r>
        <w:r w:rsidR="008E7279">
          <w:rPr>
            <w:webHidden/>
          </w:rPr>
        </w:r>
        <w:r w:rsidR="008E7279">
          <w:rPr>
            <w:webHidden/>
          </w:rPr>
          <w:fldChar w:fldCharType="separate"/>
        </w:r>
        <w:r w:rsidR="008A3487">
          <w:rPr>
            <w:webHidden/>
          </w:rPr>
          <w:t>118</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71" w:history="1">
        <w:r w:rsidR="008E7279" w:rsidRPr="00AB044B">
          <w:rPr>
            <w:rStyle w:val="ab"/>
            <w:rFonts w:asciiTheme="minorEastAsia" w:hAnsiTheme="minorEastAsia" w:hint="eastAsia"/>
            <w:b/>
          </w:rPr>
          <w:t>十五、基金的费用与税收</w:t>
        </w:r>
        <w:r w:rsidR="008E7279">
          <w:rPr>
            <w:webHidden/>
          </w:rPr>
          <w:tab/>
        </w:r>
        <w:r w:rsidR="008E7279">
          <w:rPr>
            <w:webHidden/>
          </w:rPr>
          <w:fldChar w:fldCharType="begin"/>
        </w:r>
        <w:r w:rsidR="008E7279">
          <w:rPr>
            <w:webHidden/>
          </w:rPr>
          <w:instrText xml:space="preserve"> PAGEREF _Toc22827171 \h </w:instrText>
        </w:r>
        <w:r w:rsidR="008E7279">
          <w:rPr>
            <w:webHidden/>
          </w:rPr>
        </w:r>
        <w:r w:rsidR="008E7279">
          <w:rPr>
            <w:webHidden/>
          </w:rPr>
          <w:fldChar w:fldCharType="separate"/>
        </w:r>
        <w:r w:rsidR="008A3487">
          <w:rPr>
            <w:webHidden/>
          </w:rPr>
          <w:t>119</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72" w:history="1">
        <w:r w:rsidR="008E7279" w:rsidRPr="00AB044B">
          <w:rPr>
            <w:rStyle w:val="ab"/>
            <w:rFonts w:asciiTheme="minorEastAsia" w:hAnsiTheme="minorEastAsia" w:hint="eastAsia"/>
          </w:rPr>
          <w:t>（一）与基金运作有关的费用</w:t>
        </w:r>
        <w:r w:rsidR="008E7279">
          <w:rPr>
            <w:webHidden/>
          </w:rPr>
          <w:tab/>
        </w:r>
        <w:r w:rsidR="008E7279">
          <w:rPr>
            <w:webHidden/>
          </w:rPr>
          <w:fldChar w:fldCharType="begin"/>
        </w:r>
        <w:r w:rsidR="008E7279">
          <w:rPr>
            <w:webHidden/>
          </w:rPr>
          <w:instrText xml:space="preserve"> PAGEREF _Toc22827172 \h </w:instrText>
        </w:r>
        <w:r w:rsidR="008E7279">
          <w:rPr>
            <w:webHidden/>
          </w:rPr>
        </w:r>
        <w:r w:rsidR="008E7279">
          <w:rPr>
            <w:webHidden/>
          </w:rPr>
          <w:fldChar w:fldCharType="separate"/>
        </w:r>
        <w:r w:rsidR="008A3487">
          <w:rPr>
            <w:webHidden/>
          </w:rPr>
          <w:t>119</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73" w:history="1">
        <w:r w:rsidR="008E7279" w:rsidRPr="00AB044B">
          <w:rPr>
            <w:rStyle w:val="ab"/>
            <w:rFonts w:asciiTheme="minorEastAsia" w:hAnsiTheme="minorEastAsia" w:hint="eastAsia"/>
          </w:rPr>
          <w:t>（二）与基金销售有关的费用</w:t>
        </w:r>
        <w:r w:rsidR="008E7279">
          <w:rPr>
            <w:webHidden/>
          </w:rPr>
          <w:tab/>
        </w:r>
        <w:r w:rsidR="008E7279">
          <w:rPr>
            <w:webHidden/>
          </w:rPr>
          <w:fldChar w:fldCharType="begin"/>
        </w:r>
        <w:r w:rsidR="008E7279">
          <w:rPr>
            <w:webHidden/>
          </w:rPr>
          <w:instrText xml:space="preserve"> PAGEREF _Toc22827173 \h </w:instrText>
        </w:r>
        <w:r w:rsidR="008E7279">
          <w:rPr>
            <w:webHidden/>
          </w:rPr>
        </w:r>
        <w:r w:rsidR="008E7279">
          <w:rPr>
            <w:webHidden/>
          </w:rPr>
          <w:fldChar w:fldCharType="separate"/>
        </w:r>
        <w:r w:rsidR="008A3487">
          <w:rPr>
            <w:webHidden/>
          </w:rPr>
          <w:t>120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74" w:history="1">
        <w:r w:rsidR="008E7279" w:rsidRPr="00AB044B">
          <w:rPr>
            <w:rStyle w:val="ab"/>
            <w:rFonts w:asciiTheme="minorEastAsia" w:hAnsiTheme="minorEastAsia" w:hint="eastAsia"/>
          </w:rPr>
          <w:t>（三）基金税收</w:t>
        </w:r>
        <w:r w:rsidR="008E7279">
          <w:rPr>
            <w:webHidden/>
          </w:rPr>
          <w:tab/>
        </w:r>
        <w:r w:rsidR="008E7279">
          <w:rPr>
            <w:webHidden/>
          </w:rPr>
          <w:fldChar w:fldCharType="begin"/>
        </w:r>
        <w:r w:rsidR="008E7279">
          <w:rPr>
            <w:webHidden/>
          </w:rPr>
          <w:instrText xml:space="preserve"> PAGEREF _Toc22827174 \h </w:instrText>
        </w:r>
        <w:r w:rsidR="008E7279">
          <w:rPr>
            <w:webHidden/>
          </w:rPr>
        </w:r>
        <w:r w:rsidR="008E7279">
          <w:rPr>
            <w:webHidden/>
          </w:rPr>
          <w:fldChar w:fldCharType="separate"/>
        </w:r>
        <w:r w:rsidR="008A3487">
          <w:rPr>
            <w:webHidden/>
          </w:rPr>
          <w:t>121</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75" w:history="1">
        <w:r w:rsidR="008E7279" w:rsidRPr="00AB044B">
          <w:rPr>
            <w:rStyle w:val="ab"/>
            <w:rFonts w:asciiTheme="minorEastAsia" w:hAnsiTheme="minorEastAsia" w:hint="eastAsia"/>
            <w:b/>
          </w:rPr>
          <w:t>十六、基金的会计与审计</w:t>
        </w:r>
        <w:r w:rsidR="008E7279">
          <w:rPr>
            <w:webHidden/>
          </w:rPr>
          <w:tab/>
        </w:r>
        <w:r w:rsidR="008E7279">
          <w:rPr>
            <w:webHidden/>
          </w:rPr>
          <w:fldChar w:fldCharType="begin"/>
        </w:r>
        <w:r w:rsidR="008E7279">
          <w:rPr>
            <w:webHidden/>
          </w:rPr>
          <w:instrText xml:space="preserve"> PAGEREF _Toc22827175 \h </w:instrText>
        </w:r>
        <w:r w:rsidR="008E7279">
          <w:rPr>
            <w:webHidden/>
          </w:rPr>
        </w:r>
        <w:r w:rsidR="008E7279">
          <w:rPr>
            <w:webHidden/>
          </w:rPr>
          <w:fldChar w:fldCharType="separate"/>
        </w:r>
        <w:r w:rsidR="008A3487">
          <w:rPr>
            <w:webHidden/>
          </w:rPr>
          <w:t>122</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76" w:history="1">
        <w:r w:rsidR="008E7279" w:rsidRPr="00AB044B">
          <w:rPr>
            <w:rStyle w:val="ab"/>
            <w:rFonts w:asciiTheme="minorEastAsia" w:hAnsiTheme="minorEastAsia" w:hint="eastAsia"/>
          </w:rPr>
          <w:t>（一）基金会计政策</w:t>
        </w:r>
        <w:r w:rsidR="008E7279">
          <w:rPr>
            <w:webHidden/>
          </w:rPr>
          <w:tab/>
        </w:r>
        <w:r w:rsidR="008E7279">
          <w:rPr>
            <w:webHidden/>
          </w:rPr>
          <w:fldChar w:fldCharType="begin"/>
        </w:r>
        <w:r w:rsidR="008E7279">
          <w:rPr>
            <w:webHidden/>
          </w:rPr>
          <w:instrText xml:space="preserve"> PAGEREF _Toc22827176 \h </w:instrText>
        </w:r>
        <w:r w:rsidR="008E7279">
          <w:rPr>
            <w:webHidden/>
          </w:rPr>
        </w:r>
        <w:r w:rsidR="008E7279">
          <w:rPr>
            <w:webHidden/>
          </w:rPr>
          <w:fldChar w:fldCharType="separate"/>
        </w:r>
        <w:r w:rsidR="008A3487">
          <w:rPr>
            <w:webHidden/>
          </w:rPr>
          <w:t>122</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77" w:history="1">
        <w:r w:rsidR="008E7279" w:rsidRPr="00AB044B">
          <w:rPr>
            <w:rStyle w:val="ab"/>
            <w:rFonts w:asciiTheme="minorEastAsia" w:hAnsiTheme="minorEastAsia" w:hint="eastAsia"/>
          </w:rPr>
          <w:t>（二）基金审计</w:t>
        </w:r>
        <w:r w:rsidR="008E7279">
          <w:rPr>
            <w:webHidden/>
          </w:rPr>
          <w:tab/>
        </w:r>
        <w:r w:rsidR="008E7279">
          <w:rPr>
            <w:webHidden/>
          </w:rPr>
          <w:fldChar w:fldCharType="begin"/>
        </w:r>
        <w:r w:rsidR="008E7279">
          <w:rPr>
            <w:webHidden/>
          </w:rPr>
          <w:instrText xml:space="preserve"> PAGEREF _Toc22827177 \h </w:instrText>
        </w:r>
        <w:r w:rsidR="008E7279">
          <w:rPr>
            <w:webHidden/>
          </w:rPr>
        </w:r>
        <w:r w:rsidR="008E7279">
          <w:rPr>
            <w:webHidden/>
          </w:rPr>
          <w:fldChar w:fldCharType="separate"/>
        </w:r>
        <w:r w:rsidR="008A3487">
          <w:rPr>
            <w:webHidden/>
          </w:rPr>
          <w:t>122</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78" w:history="1">
        <w:r w:rsidR="008E7279" w:rsidRPr="00AB044B">
          <w:rPr>
            <w:rStyle w:val="ab"/>
            <w:rFonts w:asciiTheme="minorEastAsia" w:hAnsiTheme="minorEastAsia" w:hint="eastAsia"/>
            <w:b/>
          </w:rPr>
          <w:t>十七、基金的信息披露</w:t>
        </w:r>
        <w:r w:rsidR="008E7279">
          <w:rPr>
            <w:webHidden/>
          </w:rPr>
          <w:tab/>
        </w:r>
        <w:r w:rsidR="008E7279">
          <w:rPr>
            <w:webHidden/>
          </w:rPr>
          <w:fldChar w:fldCharType="begin"/>
        </w:r>
        <w:r w:rsidR="008E7279">
          <w:rPr>
            <w:webHidden/>
          </w:rPr>
          <w:instrText xml:space="preserve"> PAGEREF _Toc22827178 \h </w:instrText>
        </w:r>
        <w:r w:rsidR="008E7279">
          <w:rPr>
            <w:webHidden/>
          </w:rPr>
        </w:r>
        <w:r w:rsidR="008E7279">
          <w:rPr>
            <w:webHidden/>
          </w:rPr>
          <w:fldChar w:fldCharType="separate"/>
        </w:r>
        <w:r w:rsidR="008A3487">
          <w:rPr>
            <w:webHidden/>
          </w:rPr>
          <w:t>123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79" w:history="1">
        <w:r w:rsidR="008E7279" w:rsidRPr="00AB044B">
          <w:rPr>
            <w:rStyle w:val="ab"/>
            <w:rFonts w:asciiTheme="minorEastAsia" w:hAnsiTheme="minorEastAsia" w:hint="eastAsia"/>
          </w:rPr>
          <w:t>（一）招募说明书</w:t>
        </w:r>
        <w:r w:rsidR="008E7279">
          <w:rPr>
            <w:webHidden/>
          </w:rPr>
          <w:tab/>
        </w:r>
        <w:r w:rsidR="008E7279">
          <w:rPr>
            <w:webHidden/>
          </w:rPr>
          <w:fldChar w:fldCharType="begin"/>
        </w:r>
        <w:r w:rsidR="008E7279">
          <w:rPr>
            <w:webHidden/>
          </w:rPr>
          <w:instrText xml:space="preserve"> PAGEREF _Toc22827179 \h </w:instrText>
        </w:r>
        <w:r w:rsidR="008E7279">
          <w:rPr>
            <w:webHidden/>
          </w:rPr>
        </w:r>
        <w:r w:rsidR="008E7279">
          <w:rPr>
            <w:webHidden/>
          </w:rPr>
          <w:fldChar w:fldCharType="separate"/>
        </w:r>
        <w:r w:rsidR="008A3487">
          <w:rPr>
            <w:webHidden/>
          </w:rPr>
          <w:t>123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0" w:history="1">
        <w:r w:rsidR="008E7279" w:rsidRPr="00AB044B">
          <w:rPr>
            <w:rStyle w:val="ab"/>
            <w:rFonts w:asciiTheme="minorEastAsia" w:hAnsiTheme="minorEastAsia" w:hint="eastAsia"/>
          </w:rPr>
          <w:t>（二）份额发售公告</w:t>
        </w:r>
        <w:r w:rsidR="008E7279">
          <w:rPr>
            <w:webHidden/>
          </w:rPr>
          <w:tab/>
        </w:r>
        <w:r w:rsidR="008E7279">
          <w:rPr>
            <w:webHidden/>
          </w:rPr>
          <w:fldChar w:fldCharType="begin"/>
        </w:r>
        <w:r w:rsidR="008E7279">
          <w:rPr>
            <w:webHidden/>
          </w:rPr>
          <w:instrText xml:space="preserve"> PAGEREF _Toc22827180 \h </w:instrText>
        </w:r>
        <w:r w:rsidR="008E7279">
          <w:rPr>
            <w:webHidden/>
          </w:rPr>
        </w:r>
        <w:r w:rsidR="008E7279">
          <w:rPr>
            <w:webHidden/>
          </w:rPr>
          <w:fldChar w:fldCharType="separate"/>
        </w:r>
        <w:r w:rsidR="008A3487">
          <w:rPr>
            <w:webHidden/>
          </w:rPr>
          <w:t>123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1" w:history="1">
        <w:r w:rsidR="008E7279" w:rsidRPr="00AB044B">
          <w:rPr>
            <w:rStyle w:val="ab"/>
            <w:rFonts w:asciiTheme="minorEastAsia" w:hAnsiTheme="minorEastAsia" w:hint="eastAsia"/>
          </w:rPr>
          <w:t>（三）定期报告</w:t>
        </w:r>
        <w:r w:rsidR="008E7279">
          <w:rPr>
            <w:webHidden/>
          </w:rPr>
          <w:tab/>
        </w:r>
        <w:r w:rsidR="008E7279">
          <w:rPr>
            <w:webHidden/>
          </w:rPr>
          <w:fldChar w:fldCharType="begin"/>
        </w:r>
        <w:r w:rsidR="008E7279">
          <w:rPr>
            <w:webHidden/>
          </w:rPr>
          <w:instrText xml:space="preserve"> PAGEREF _Toc22827181 \h </w:instrText>
        </w:r>
        <w:r w:rsidR="008E7279">
          <w:rPr>
            <w:webHidden/>
          </w:rPr>
        </w:r>
        <w:r w:rsidR="008E7279">
          <w:rPr>
            <w:webHidden/>
          </w:rPr>
          <w:fldChar w:fldCharType="separate"/>
        </w:r>
        <w:r w:rsidR="008A3487">
          <w:rPr>
            <w:webHidden/>
          </w:rPr>
          <w:t>123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2" w:history="1">
        <w:r w:rsidR="008E7279" w:rsidRPr="00AB044B">
          <w:rPr>
            <w:rStyle w:val="ab"/>
            <w:rFonts w:asciiTheme="minorEastAsia" w:hAnsiTheme="minorEastAsia" w:hint="eastAsia"/>
          </w:rPr>
          <w:t>（四）临时报告与公告</w:t>
        </w:r>
        <w:r w:rsidR="008E7279">
          <w:rPr>
            <w:webHidden/>
          </w:rPr>
          <w:tab/>
        </w:r>
        <w:r w:rsidR="008E7279">
          <w:rPr>
            <w:webHidden/>
          </w:rPr>
          <w:fldChar w:fldCharType="begin"/>
        </w:r>
        <w:r w:rsidR="008E7279">
          <w:rPr>
            <w:webHidden/>
          </w:rPr>
          <w:instrText xml:space="preserve"> PAGEREF _Toc22827182 \h </w:instrText>
        </w:r>
        <w:r w:rsidR="008E7279">
          <w:rPr>
            <w:webHidden/>
          </w:rPr>
        </w:r>
        <w:r w:rsidR="008E7279">
          <w:rPr>
            <w:webHidden/>
          </w:rPr>
          <w:fldChar w:fldCharType="separate"/>
        </w:r>
        <w:r w:rsidR="008A3487">
          <w:rPr>
            <w:webHidden/>
          </w:rPr>
          <w:t>123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3" w:history="1">
        <w:r w:rsidR="008E7279" w:rsidRPr="00AB044B">
          <w:rPr>
            <w:rStyle w:val="ab"/>
            <w:rFonts w:asciiTheme="minorEastAsia" w:hAnsiTheme="minorEastAsia" w:hint="eastAsia"/>
          </w:rPr>
          <w:t>（五）信息披露文件的存放与查阅</w:t>
        </w:r>
        <w:r w:rsidR="008E7279">
          <w:rPr>
            <w:webHidden/>
          </w:rPr>
          <w:tab/>
        </w:r>
        <w:r w:rsidR="008E7279">
          <w:rPr>
            <w:webHidden/>
          </w:rPr>
          <w:fldChar w:fldCharType="begin"/>
        </w:r>
        <w:r w:rsidR="008E7279">
          <w:rPr>
            <w:webHidden/>
          </w:rPr>
          <w:instrText xml:space="preserve"> PAGEREF _Toc22827183 \h </w:instrText>
        </w:r>
        <w:r w:rsidR="008E7279">
          <w:rPr>
            <w:webHidden/>
          </w:rPr>
        </w:r>
        <w:r w:rsidR="008E7279">
          <w:rPr>
            <w:webHidden/>
          </w:rPr>
          <w:fldChar w:fldCharType="separate"/>
        </w:r>
        <w:r w:rsidR="008A3487">
          <w:rPr>
            <w:webHidden/>
          </w:rPr>
          <w:t>125</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84" w:history="1">
        <w:r w:rsidR="008E7279" w:rsidRPr="00AB044B">
          <w:rPr>
            <w:rStyle w:val="ab"/>
            <w:rFonts w:asciiTheme="minorEastAsia" w:hAnsiTheme="minorEastAsia" w:hint="eastAsia"/>
            <w:b/>
          </w:rPr>
          <w:t>十八、风险揭示</w:t>
        </w:r>
        <w:r w:rsidR="008E7279">
          <w:rPr>
            <w:webHidden/>
          </w:rPr>
          <w:tab/>
        </w:r>
        <w:r w:rsidR="008E7279">
          <w:rPr>
            <w:webHidden/>
          </w:rPr>
          <w:fldChar w:fldCharType="begin"/>
        </w:r>
        <w:r w:rsidR="008E7279">
          <w:rPr>
            <w:webHidden/>
          </w:rPr>
          <w:instrText xml:space="preserve"> PAGEREF _Toc22827184 \h </w:instrText>
        </w:r>
        <w:r w:rsidR="008E7279">
          <w:rPr>
            <w:webHidden/>
          </w:rPr>
        </w:r>
        <w:r w:rsidR="008E7279">
          <w:rPr>
            <w:webHidden/>
          </w:rPr>
          <w:fldChar w:fldCharType="separate"/>
        </w:r>
        <w:r w:rsidR="008A3487">
          <w:rPr>
            <w:webHidden/>
          </w:rPr>
          <w:t>126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5" w:history="1">
        <w:r w:rsidR="008E7279" w:rsidRPr="00AB044B">
          <w:rPr>
            <w:rStyle w:val="ab"/>
            <w:rFonts w:asciiTheme="minorEastAsia" w:hAnsiTheme="minorEastAsia" w:hint="eastAsia"/>
          </w:rPr>
          <w:t>（一）市场风险</w:t>
        </w:r>
        <w:r w:rsidR="008E7279">
          <w:rPr>
            <w:webHidden/>
          </w:rPr>
          <w:tab/>
        </w:r>
        <w:r w:rsidR="008E7279">
          <w:rPr>
            <w:webHidden/>
          </w:rPr>
          <w:fldChar w:fldCharType="begin"/>
        </w:r>
        <w:r w:rsidR="008E7279">
          <w:rPr>
            <w:webHidden/>
          </w:rPr>
          <w:instrText xml:space="preserve"> PAGEREF _Toc22827185 \h </w:instrText>
        </w:r>
        <w:r w:rsidR="008E7279">
          <w:rPr>
            <w:webHidden/>
          </w:rPr>
        </w:r>
        <w:r w:rsidR="008E7279">
          <w:rPr>
            <w:webHidden/>
          </w:rPr>
          <w:fldChar w:fldCharType="separate"/>
        </w:r>
        <w:r w:rsidR="008A3487">
          <w:rPr>
            <w:webHidden/>
          </w:rPr>
          <w:t>126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6" w:history="1">
        <w:r w:rsidR="008E7279" w:rsidRPr="00AB044B">
          <w:rPr>
            <w:rStyle w:val="ab"/>
            <w:rFonts w:asciiTheme="minorEastAsia" w:hAnsiTheme="minorEastAsia" w:hint="eastAsia"/>
          </w:rPr>
          <w:t>（二）管理风险</w:t>
        </w:r>
        <w:r w:rsidR="008E7279">
          <w:rPr>
            <w:webHidden/>
          </w:rPr>
          <w:tab/>
        </w:r>
        <w:r w:rsidR="008E7279">
          <w:rPr>
            <w:webHidden/>
          </w:rPr>
          <w:fldChar w:fldCharType="begin"/>
        </w:r>
        <w:r w:rsidR="008E7279">
          <w:rPr>
            <w:webHidden/>
          </w:rPr>
          <w:instrText xml:space="preserve"> PAGEREF _Toc22827186 \h </w:instrText>
        </w:r>
        <w:r w:rsidR="008E7279">
          <w:rPr>
            <w:webHidden/>
          </w:rPr>
        </w:r>
        <w:r w:rsidR="008E7279">
          <w:rPr>
            <w:webHidden/>
          </w:rPr>
          <w:fldChar w:fldCharType="separate"/>
        </w:r>
        <w:r w:rsidR="008A3487">
          <w:rPr>
            <w:webHidden/>
          </w:rPr>
          <w:t>126</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7" w:history="1">
        <w:r w:rsidR="008E7279" w:rsidRPr="00AB044B">
          <w:rPr>
            <w:rStyle w:val="ab"/>
            <w:rFonts w:asciiTheme="minorEastAsia" w:hAnsiTheme="minorEastAsia" w:hint="eastAsia"/>
          </w:rPr>
          <w:t>（三）流动性风险</w:t>
        </w:r>
        <w:r w:rsidR="008E7279">
          <w:rPr>
            <w:webHidden/>
          </w:rPr>
          <w:tab/>
        </w:r>
        <w:r w:rsidR="008E7279">
          <w:rPr>
            <w:webHidden/>
          </w:rPr>
          <w:fldChar w:fldCharType="begin"/>
        </w:r>
        <w:r w:rsidR="008E7279">
          <w:rPr>
            <w:webHidden/>
          </w:rPr>
          <w:instrText xml:space="preserve"> PAGEREF _Toc22827187 \h </w:instrText>
        </w:r>
        <w:r w:rsidR="008E7279">
          <w:rPr>
            <w:webHidden/>
          </w:rPr>
        </w:r>
        <w:r w:rsidR="008E7279">
          <w:rPr>
            <w:webHidden/>
          </w:rPr>
          <w:fldChar w:fldCharType="separate"/>
        </w:r>
        <w:r w:rsidR="008A3487">
          <w:rPr>
            <w:webHidden/>
          </w:rPr>
          <w:t>127</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8" w:history="1">
        <w:r w:rsidR="008E7279" w:rsidRPr="00AB044B">
          <w:rPr>
            <w:rStyle w:val="ab"/>
            <w:rFonts w:asciiTheme="minorEastAsia" w:hAnsiTheme="minorEastAsia" w:hint="eastAsia"/>
          </w:rPr>
          <w:t>（四）</w:t>
        </w:r>
        <w:r w:rsidR="008E7279" w:rsidRPr="00AB044B">
          <w:rPr>
            <w:rStyle w:val="ab"/>
            <w:rFonts w:asciiTheme="minorEastAsia" w:hAnsiTheme="minorEastAsia" w:hint="eastAsia"/>
            <w:kern w:val="0"/>
          </w:rPr>
          <w:t>本基金的特有风险</w:t>
        </w:r>
        <w:r w:rsidR="008E7279">
          <w:rPr>
            <w:webHidden/>
          </w:rPr>
          <w:tab/>
        </w:r>
        <w:r w:rsidR="008E7279">
          <w:rPr>
            <w:webHidden/>
          </w:rPr>
          <w:fldChar w:fldCharType="begin"/>
        </w:r>
        <w:r w:rsidR="008E7279">
          <w:rPr>
            <w:webHidden/>
          </w:rPr>
          <w:instrText xml:space="preserve"> PAGEREF _Toc22827188 \h </w:instrText>
        </w:r>
        <w:r w:rsidR="008E7279">
          <w:rPr>
            <w:webHidden/>
          </w:rPr>
        </w:r>
        <w:r w:rsidR="008E7279">
          <w:rPr>
            <w:webHidden/>
          </w:rPr>
          <w:fldChar w:fldCharType="separate"/>
        </w:r>
        <w:r w:rsidR="008A3487">
          <w:rPr>
            <w:webHidden/>
          </w:rPr>
          <w:t>128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89" w:history="1">
        <w:r w:rsidR="008E7279" w:rsidRPr="00AB044B">
          <w:rPr>
            <w:rStyle w:val="ab"/>
            <w:rFonts w:asciiTheme="minorEastAsia" w:hAnsiTheme="minorEastAsia" w:hint="eastAsia"/>
          </w:rPr>
          <w:t>（五）其他风险</w:t>
        </w:r>
        <w:r w:rsidR="008E7279">
          <w:rPr>
            <w:webHidden/>
          </w:rPr>
          <w:tab/>
        </w:r>
        <w:r w:rsidR="008E7279">
          <w:rPr>
            <w:webHidden/>
          </w:rPr>
          <w:fldChar w:fldCharType="begin"/>
        </w:r>
        <w:r w:rsidR="008E7279">
          <w:rPr>
            <w:webHidden/>
          </w:rPr>
          <w:instrText xml:space="preserve"> PAGEREF _Toc22827189 \h </w:instrText>
        </w:r>
        <w:r w:rsidR="008E7279">
          <w:rPr>
            <w:webHidden/>
          </w:rPr>
        </w:r>
        <w:r w:rsidR="008E7279">
          <w:rPr>
            <w:webHidden/>
          </w:rPr>
          <w:fldChar w:fldCharType="separate"/>
        </w:r>
        <w:r w:rsidR="008A3487">
          <w:rPr>
            <w:webHidden/>
          </w:rPr>
          <w:t>128</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90" w:history="1">
        <w:r w:rsidR="008E7279" w:rsidRPr="00AB044B">
          <w:rPr>
            <w:rStyle w:val="ab"/>
            <w:rFonts w:asciiTheme="minorEastAsia" w:hAnsiTheme="minorEastAsia" w:hint="eastAsia"/>
            <w:b/>
          </w:rPr>
          <w:t>十九、差错处理</w:t>
        </w:r>
        <w:r w:rsidR="008E7279">
          <w:rPr>
            <w:webHidden/>
          </w:rPr>
          <w:tab/>
        </w:r>
        <w:r w:rsidR="008E7279">
          <w:rPr>
            <w:webHidden/>
          </w:rPr>
          <w:fldChar w:fldCharType="begin"/>
        </w:r>
        <w:r w:rsidR="008E7279">
          <w:rPr>
            <w:webHidden/>
          </w:rPr>
          <w:instrText xml:space="preserve"> PAGEREF _Toc22827190 \h </w:instrText>
        </w:r>
        <w:r w:rsidR="008E7279">
          <w:rPr>
            <w:webHidden/>
          </w:rPr>
        </w:r>
        <w:r w:rsidR="008E7279">
          <w:rPr>
            <w:webHidden/>
          </w:rPr>
          <w:fldChar w:fldCharType="separate"/>
        </w:r>
        <w:r w:rsidR="008A3487">
          <w:rPr>
            <w:webHidden/>
          </w:rPr>
          <w:t>129</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91" w:history="1">
        <w:r w:rsidR="008E7279" w:rsidRPr="00AB044B">
          <w:rPr>
            <w:rStyle w:val="ab"/>
            <w:rFonts w:asciiTheme="minorEastAsia" w:hAnsiTheme="minorEastAsia" w:hint="eastAsia"/>
          </w:rPr>
          <w:t>（一）差错类型</w:t>
        </w:r>
        <w:r w:rsidR="008E7279">
          <w:rPr>
            <w:webHidden/>
          </w:rPr>
          <w:tab/>
        </w:r>
        <w:r w:rsidR="008E7279">
          <w:rPr>
            <w:webHidden/>
          </w:rPr>
          <w:fldChar w:fldCharType="begin"/>
        </w:r>
        <w:r w:rsidR="008E7279">
          <w:rPr>
            <w:webHidden/>
          </w:rPr>
          <w:instrText xml:space="preserve"> PAGEREF _Toc22827191 \h </w:instrText>
        </w:r>
        <w:r w:rsidR="008E7279">
          <w:rPr>
            <w:webHidden/>
          </w:rPr>
        </w:r>
        <w:r w:rsidR="008E7279">
          <w:rPr>
            <w:webHidden/>
          </w:rPr>
          <w:fldChar w:fldCharType="separate"/>
        </w:r>
        <w:r w:rsidR="008A3487">
          <w:rPr>
            <w:webHidden/>
          </w:rPr>
          <w:t>129</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92" w:history="1">
        <w:r w:rsidR="008E7279" w:rsidRPr="00AB044B">
          <w:rPr>
            <w:rStyle w:val="ab"/>
            <w:rFonts w:asciiTheme="minorEastAsia" w:hAnsiTheme="minorEastAsia" w:hint="eastAsia"/>
          </w:rPr>
          <w:t>（二）差错处理原则</w:t>
        </w:r>
        <w:r w:rsidR="008E7279">
          <w:rPr>
            <w:webHidden/>
          </w:rPr>
          <w:tab/>
        </w:r>
        <w:r w:rsidR="008E7279">
          <w:rPr>
            <w:webHidden/>
          </w:rPr>
          <w:fldChar w:fldCharType="begin"/>
        </w:r>
        <w:r w:rsidR="008E7279">
          <w:rPr>
            <w:webHidden/>
          </w:rPr>
          <w:instrText xml:space="preserve"> PAGEREF _Toc22827192 \h </w:instrText>
        </w:r>
        <w:r w:rsidR="008E7279">
          <w:rPr>
            <w:webHidden/>
          </w:rPr>
        </w:r>
        <w:r w:rsidR="008E7279">
          <w:rPr>
            <w:webHidden/>
          </w:rPr>
          <w:fldChar w:fldCharType="separate"/>
        </w:r>
        <w:r w:rsidR="008A3487">
          <w:rPr>
            <w:webHidden/>
          </w:rPr>
          <w:t>129</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93" w:history="1">
        <w:r w:rsidR="008E7279" w:rsidRPr="00AB044B">
          <w:rPr>
            <w:rStyle w:val="ab"/>
            <w:rFonts w:asciiTheme="minorEastAsia" w:hAnsiTheme="minorEastAsia" w:hint="eastAsia"/>
          </w:rPr>
          <w:t>（三）差错处理程序</w:t>
        </w:r>
        <w:r w:rsidR="008E7279">
          <w:rPr>
            <w:webHidden/>
          </w:rPr>
          <w:tab/>
        </w:r>
        <w:r w:rsidR="008E7279">
          <w:rPr>
            <w:webHidden/>
          </w:rPr>
          <w:fldChar w:fldCharType="begin"/>
        </w:r>
        <w:r w:rsidR="008E7279">
          <w:rPr>
            <w:webHidden/>
          </w:rPr>
          <w:instrText xml:space="preserve"> PAGEREF _Toc22827193 \h </w:instrText>
        </w:r>
        <w:r w:rsidR="008E7279">
          <w:rPr>
            <w:webHidden/>
          </w:rPr>
        </w:r>
        <w:r w:rsidR="008E7279">
          <w:rPr>
            <w:webHidden/>
          </w:rPr>
          <w:fldChar w:fldCharType="separate"/>
        </w:r>
        <w:r w:rsidR="008A3487">
          <w:rPr>
            <w:webHidden/>
          </w:rPr>
          <w:t>130</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94" w:history="1">
        <w:r w:rsidR="008E7279" w:rsidRPr="00AB044B">
          <w:rPr>
            <w:rStyle w:val="ab"/>
            <w:rFonts w:asciiTheme="minorEastAsia" w:hAnsiTheme="minorEastAsia" w:hint="eastAsia"/>
          </w:rPr>
          <w:t>（四）特殊情形的处理</w:t>
        </w:r>
        <w:r w:rsidR="008E7279">
          <w:rPr>
            <w:webHidden/>
          </w:rPr>
          <w:tab/>
        </w:r>
        <w:r w:rsidR="008E7279">
          <w:rPr>
            <w:webHidden/>
          </w:rPr>
          <w:fldChar w:fldCharType="begin"/>
        </w:r>
        <w:r w:rsidR="008E7279">
          <w:rPr>
            <w:webHidden/>
          </w:rPr>
          <w:instrText xml:space="preserve"> PAGEREF _Toc22827194 \h </w:instrText>
        </w:r>
        <w:r w:rsidR="008E7279">
          <w:rPr>
            <w:webHidden/>
          </w:rPr>
        </w:r>
        <w:r w:rsidR="008E7279">
          <w:rPr>
            <w:webHidden/>
          </w:rPr>
          <w:fldChar w:fldCharType="separate"/>
        </w:r>
        <w:r w:rsidR="008A3487">
          <w:rPr>
            <w:webHidden/>
          </w:rPr>
          <w:t>130</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95" w:history="1">
        <w:r w:rsidR="008E7279" w:rsidRPr="00AB044B">
          <w:rPr>
            <w:rStyle w:val="ab"/>
            <w:rFonts w:asciiTheme="minorEastAsia" w:hAnsiTheme="minorEastAsia" w:hint="eastAsia"/>
            <w:b/>
          </w:rPr>
          <w:t>二十、基金合同的终止与基金财产的清算</w:t>
        </w:r>
        <w:r w:rsidR="008E7279">
          <w:rPr>
            <w:webHidden/>
          </w:rPr>
          <w:tab/>
        </w:r>
        <w:r w:rsidR="008E7279">
          <w:rPr>
            <w:webHidden/>
          </w:rPr>
          <w:fldChar w:fldCharType="begin"/>
        </w:r>
        <w:r w:rsidR="008E7279">
          <w:rPr>
            <w:webHidden/>
          </w:rPr>
          <w:instrText xml:space="preserve"> PAGEREF _Toc22827195 \h </w:instrText>
        </w:r>
        <w:r w:rsidR="008E7279">
          <w:rPr>
            <w:webHidden/>
          </w:rPr>
        </w:r>
        <w:r w:rsidR="008E7279">
          <w:rPr>
            <w:webHidden/>
          </w:rPr>
          <w:fldChar w:fldCharType="separate"/>
        </w:r>
        <w:r w:rsidR="008A3487">
          <w:rPr>
            <w:webHidden/>
          </w:rPr>
          <w:t>131</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96" w:history="1">
        <w:r w:rsidR="008E7279" w:rsidRPr="00AB044B">
          <w:rPr>
            <w:rStyle w:val="ab"/>
            <w:rFonts w:asciiTheme="minorEastAsia" w:hAnsiTheme="minorEastAsia" w:hint="eastAsia"/>
          </w:rPr>
          <w:t>（一）基金合同的终止</w:t>
        </w:r>
        <w:r w:rsidR="008E7279">
          <w:rPr>
            <w:webHidden/>
          </w:rPr>
          <w:tab/>
        </w:r>
        <w:r w:rsidR="008E7279">
          <w:rPr>
            <w:webHidden/>
          </w:rPr>
          <w:fldChar w:fldCharType="begin"/>
        </w:r>
        <w:r w:rsidR="008E7279">
          <w:rPr>
            <w:webHidden/>
          </w:rPr>
          <w:instrText xml:space="preserve"> PAGEREF _Toc22827196 \h </w:instrText>
        </w:r>
        <w:r w:rsidR="008E7279">
          <w:rPr>
            <w:webHidden/>
          </w:rPr>
        </w:r>
        <w:r w:rsidR="008E7279">
          <w:rPr>
            <w:webHidden/>
          </w:rPr>
          <w:fldChar w:fldCharType="separate"/>
        </w:r>
        <w:r w:rsidR="008A3487">
          <w:rPr>
            <w:webHidden/>
          </w:rPr>
          <w:t>131</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97" w:history="1">
        <w:r w:rsidR="008E7279" w:rsidRPr="00AB044B">
          <w:rPr>
            <w:rStyle w:val="ab"/>
            <w:rFonts w:asciiTheme="minorEastAsia" w:hAnsiTheme="minorEastAsia" w:hint="eastAsia"/>
          </w:rPr>
          <w:t>（二）基金财产的清算</w:t>
        </w:r>
        <w:r w:rsidR="008E7279">
          <w:rPr>
            <w:webHidden/>
          </w:rPr>
          <w:tab/>
        </w:r>
        <w:r w:rsidR="008E7279">
          <w:rPr>
            <w:webHidden/>
          </w:rPr>
          <w:fldChar w:fldCharType="begin"/>
        </w:r>
        <w:r w:rsidR="008E7279">
          <w:rPr>
            <w:webHidden/>
          </w:rPr>
          <w:instrText xml:space="preserve"> PAGEREF _Toc22827197 \h </w:instrText>
        </w:r>
        <w:r w:rsidR="008E7279">
          <w:rPr>
            <w:webHidden/>
          </w:rPr>
        </w:r>
        <w:r w:rsidR="008E7279">
          <w:rPr>
            <w:webHidden/>
          </w:rPr>
          <w:fldChar w:fldCharType="separate"/>
        </w:r>
        <w:r w:rsidR="008A3487">
          <w:rPr>
            <w:webHidden/>
          </w:rPr>
          <w:t>131</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198" w:history="1">
        <w:r w:rsidR="008E7279" w:rsidRPr="00AB044B">
          <w:rPr>
            <w:rStyle w:val="ab"/>
            <w:rFonts w:asciiTheme="minorEastAsia" w:hAnsiTheme="minorEastAsia" w:hint="eastAsia"/>
            <w:b/>
          </w:rPr>
          <w:t>二十一、基金合同内容摘要</w:t>
        </w:r>
        <w:r w:rsidR="008E7279">
          <w:rPr>
            <w:webHidden/>
          </w:rPr>
          <w:tab/>
        </w:r>
        <w:r w:rsidR="008E7279">
          <w:rPr>
            <w:webHidden/>
          </w:rPr>
          <w:fldChar w:fldCharType="begin"/>
        </w:r>
        <w:r w:rsidR="008E7279">
          <w:rPr>
            <w:webHidden/>
          </w:rPr>
          <w:instrText xml:space="preserve"> PAGEREF _Toc22827198 \h </w:instrText>
        </w:r>
        <w:r w:rsidR="008E7279">
          <w:rPr>
            <w:webHidden/>
          </w:rPr>
        </w:r>
        <w:r w:rsidR="008E7279">
          <w:rPr>
            <w:webHidden/>
          </w:rPr>
          <w:fldChar w:fldCharType="separate"/>
        </w:r>
        <w:r w:rsidR="008A3487">
          <w:rPr>
            <w:webHidden/>
          </w:rPr>
          <w:t>133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199" w:history="1">
        <w:r w:rsidR="008E7279" w:rsidRPr="00AB044B">
          <w:rPr>
            <w:rStyle w:val="ab"/>
            <w:rFonts w:asciiTheme="minorEastAsia" w:hAnsiTheme="minorEastAsia" w:hint="eastAsia"/>
          </w:rPr>
          <w:t>（一）基金管理人的权利与义务</w:t>
        </w:r>
        <w:r w:rsidR="008E7279">
          <w:rPr>
            <w:webHidden/>
          </w:rPr>
          <w:tab/>
        </w:r>
        <w:r w:rsidR="008E7279">
          <w:rPr>
            <w:webHidden/>
          </w:rPr>
          <w:fldChar w:fldCharType="begin"/>
        </w:r>
        <w:r w:rsidR="008E7279">
          <w:rPr>
            <w:webHidden/>
          </w:rPr>
          <w:instrText xml:space="preserve"> PAGEREF _Toc22827199 \h </w:instrText>
        </w:r>
        <w:r w:rsidR="008E7279">
          <w:rPr>
            <w:webHidden/>
          </w:rPr>
        </w:r>
        <w:r w:rsidR="008E7279">
          <w:rPr>
            <w:webHidden/>
          </w:rPr>
          <w:fldChar w:fldCharType="separate"/>
        </w:r>
        <w:r w:rsidR="008A3487">
          <w:rPr>
            <w:webHidden/>
          </w:rPr>
          <w:t>133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0" w:history="1">
        <w:r w:rsidR="008E7279" w:rsidRPr="00AB044B">
          <w:rPr>
            <w:rStyle w:val="ab"/>
            <w:rFonts w:asciiTheme="minorEastAsia" w:hAnsiTheme="minorEastAsia" w:hint="eastAsia"/>
          </w:rPr>
          <w:t>（二）基金托管人的权利与义务</w:t>
        </w:r>
        <w:r w:rsidR="008E7279">
          <w:rPr>
            <w:webHidden/>
          </w:rPr>
          <w:tab/>
        </w:r>
        <w:r w:rsidR="008E7279">
          <w:rPr>
            <w:webHidden/>
          </w:rPr>
          <w:fldChar w:fldCharType="begin"/>
        </w:r>
        <w:r w:rsidR="008E7279">
          <w:rPr>
            <w:webHidden/>
          </w:rPr>
          <w:instrText xml:space="preserve"> PAGEREF _Toc22827200 \h </w:instrText>
        </w:r>
        <w:r w:rsidR="008E7279">
          <w:rPr>
            <w:webHidden/>
          </w:rPr>
        </w:r>
        <w:r w:rsidR="008E7279">
          <w:rPr>
            <w:webHidden/>
          </w:rPr>
          <w:fldChar w:fldCharType="separate"/>
        </w:r>
        <w:r w:rsidR="008A3487">
          <w:rPr>
            <w:webHidden/>
          </w:rPr>
          <w:t>135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1" w:history="1">
        <w:r w:rsidR="008E7279" w:rsidRPr="00AB044B">
          <w:rPr>
            <w:rStyle w:val="ab"/>
            <w:rFonts w:asciiTheme="minorEastAsia" w:hAnsiTheme="minorEastAsia" w:hint="eastAsia"/>
          </w:rPr>
          <w:t>（三）基金份额持有人的权利与义务</w:t>
        </w:r>
        <w:r w:rsidR="008E7279">
          <w:rPr>
            <w:webHidden/>
          </w:rPr>
          <w:tab/>
        </w:r>
        <w:r w:rsidR="008E7279">
          <w:rPr>
            <w:webHidden/>
          </w:rPr>
          <w:fldChar w:fldCharType="begin"/>
        </w:r>
        <w:r w:rsidR="008E7279">
          <w:rPr>
            <w:webHidden/>
          </w:rPr>
          <w:instrText xml:space="preserve"> PAGEREF _Toc22827201 \h </w:instrText>
        </w:r>
        <w:r w:rsidR="008E7279">
          <w:rPr>
            <w:webHidden/>
          </w:rPr>
        </w:r>
        <w:r w:rsidR="008E7279">
          <w:rPr>
            <w:webHidden/>
          </w:rPr>
          <w:fldChar w:fldCharType="separate"/>
        </w:r>
        <w:r w:rsidR="008A3487">
          <w:rPr>
            <w:webHidden/>
          </w:rPr>
          <w:t>137</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2" w:history="1">
        <w:r w:rsidR="008E7279" w:rsidRPr="00AB044B">
          <w:rPr>
            <w:rStyle w:val="ab"/>
            <w:rFonts w:asciiTheme="minorEastAsia" w:hAnsiTheme="minorEastAsia" w:hint="eastAsia"/>
          </w:rPr>
          <w:t>（四）基金份额持有人大会</w:t>
        </w:r>
        <w:r w:rsidR="008E7279">
          <w:rPr>
            <w:webHidden/>
          </w:rPr>
          <w:tab/>
        </w:r>
        <w:r w:rsidR="008E7279">
          <w:rPr>
            <w:webHidden/>
          </w:rPr>
          <w:fldChar w:fldCharType="begin"/>
        </w:r>
        <w:r w:rsidR="008E7279">
          <w:rPr>
            <w:webHidden/>
          </w:rPr>
          <w:instrText xml:space="preserve"> PAGEREF _Toc22827202 \h </w:instrText>
        </w:r>
        <w:r w:rsidR="008E7279">
          <w:rPr>
            <w:webHidden/>
          </w:rPr>
        </w:r>
        <w:r w:rsidR="008E7279">
          <w:rPr>
            <w:webHidden/>
          </w:rPr>
          <w:fldChar w:fldCharType="separate"/>
        </w:r>
        <w:r w:rsidR="008A3487">
          <w:rPr>
            <w:webHidden/>
          </w:rPr>
          <w:t>138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3" w:history="1">
        <w:r w:rsidR="008E7279" w:rsidRPr="00AB044B">
          <w:rPr>
            <w:rStyle w:val="ab"/>
            <w:rFonts w:asciiTheme="minorEastAsia" w:hAnsiTheme="minorEastAsia" w:hint="eastAsia"/>
          </w:rPr>
          <w:t>（五）基金合同的变更和终止</w:t>
        </w:r>
        <w:r w:rsidR="008E7279">
          <w:rPr>
            <w:webHidden/>
          </w:rPr>
          <w:tab/>
        </w:r>
        <w:r w:rsidR="008E7279">
          <w:rPr>
            <w:webHidden/>
          </w:rPr>
          <w:fldChar w:fldCharType="begin"/>
        </w:r>
        <w:r w:rsidR="008E7279">
          <w:rPr>
            <w:webHidden/>
          </w:rPr>
          <w:instrText xml:space="preserve"> PAGEREF _Toc22827203 \h </w:instrText>
        </w:r>
        <w:r w:rsidR="008E7279">
          <w:rPr>
            <w:webHidden/>
          </w:rPr>
        </w:r>
        <w:r w:rsidR="008E7279">
          <w:rPr>
            <w:webHidden/>
          </w:rPr>
          <w:fldChar w:fldCharType="separate"/>
        </w:r>
        <w:r w:rsidR="008A3487">
          <w:rPr>
            <w:webHidden/>
          </w:rPr>
          <w:t>142</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4" w:history="1">
        <w:r w:rsidR="008E7279" w:rsidRPr="00AB044B">
          <w:rPr>
            <w:rStyle w:val="ab"/>
            <w:rFonts w:asciiTheme="minorEastAsia" w:hAnsiTheme="minorEastAsia" w:hint="eastAsia"/>
          </w:rPr>
          <w:t>（六）争议的处理</w:t>
        </w:r>
        <w:r w:rsidR="008E7279">
          <w:rPr>
            <w:webHidden/>
          </w:rPr>
          <w:tab/>
        </w:r>
        <w:r w:rsidR="008E7279">
          <w:rPr>
            <w:webHidden/>
          </w:rPr>
          <w:fldChar w:fldCharType="begin"/>
        </w:r>
        <w:r w:rsidR="008E7279">
          <w:rPr>
            <w:webHidden/>
          </w:rPr>
          <w:instrText xml:space="preserve"> PAGEREF _Toc22827204 \h </w:instrText>
        </w:r>
        <w:r w:rsidR="008E7279">
          <w:rPr>
            <w:webHidden/>
          </w:rPr>
        </w:r>
        <w:r w:rsidR="008E7279">
          <w:rPr>
            <w:webHidden/>
          </w:rPr>
          <w:fldChar w:fldCharType="separate"/>
        </w:r>
        <w:r w:rsidR="008A3487">
          <w:rPr>
            <w:webHidden/>
          </w:rPr>
          <w:t>143</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5" w:history="1">
        <w:r w:rsidR="008E7279" w:rsidRPr="00AB044B">
          <w:rPr>
            <w:rStyle w:val="ab"/>
            <w:rFonts w:asciiTheme="minorEastAsia" w:hAnsiTheme="minorEastAsia" w:hint="eastAsia"/>
          </w:rPr>
          <w:t>（七）基金合同的存放及查阅方式</w:t>
        </w:r>
        <w:r w:rsidR="008E7279">
          <w:rPr>
            <w:webHidden/>
          </w:rPr>
          <w:tab/>
        </w:r>
        <w:r w:rsidR="008E7279">
          <w:rPr>
            <w:webHidden/>
          </w:rPr>
          <w:fldChar w:fldCharType="begin"/>
        </w:r>
        <w:r w:rsidR="008E7279">
          <w:rPr>
            <w:webHidden/>
          </w:rPr>
          <w:instrText xml:space="preserve"> PAGEREF _Toc22827205 \h </w:instrText>
        </w:r>
        <w:r w:rsidR="008E7279">
          <w:rPr>
            <w:webHidden/>
          </w:rPr>
        </w:r>
        <w:r w:rsidR="008E7279">
          <w:rPr>
            <w:webHidden/>
          </w:rPr>
          <w:fldChar w:fldCharType="separate"/>
        </w:r>
        <w:r w:rsidR="008A3487">
          <w:rPr>
            <w:webHidden/>
          </w:rPr>
          <w:t>143</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206" w:history="1">
        <w:r w:rsidR="008E7279" w:rsidRPr="00AB044B">
          <w:rPr>
            <w:rStyle w:val="ab"/>
            <w:rFonts w:asciiTheme="minorEastAsia" w:hAnsiTheme="minorEastAsia" w:hint="eastAsia"/>
            <w:b/>
          </w:rPr>
          <w:t>二十二、基金托管协议的内容摘要</w:t>
        </w:r>
        <w:r w:rsidR="008E7279">
          <w:rPr>
            <w:webHidden/>
          </w:rPr>
          <w:tab/>
        </w:r>
        <w:r w:rsidR="008E7279">
          <w:rPr>
            <w:webHidden/>
          </w:rPr>
          <w:fldChar w:fldCharType="begin"/>
        </w:r>
        <w:r w:rsidR="008E7279">
          <w:rPr>
            <w:webHidden/>
          </w:rPr>
          <w:instrText xml:space="preserve"> PAGEREF _Toc22827206 \h </w:instrText>
        </w:r>
        <w:r w:rsidR="008E7279">
          <w:rPr>
            <w:webHidden/>
          </w:rPr>
        </w:r>
        <w:r w:rsidR="008E7279">
          <w:rPr>
            <w:webHidden/>
          </w:rPr>
          <w:fldChar w:fldCharType="separate"/>
        </w:r>
        <w:r w:rsidR="008A3487">
          <w:rPr>
            <w:webHidden/>
          </w:rPr>
          <w:t>145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7" w:history="1">
        <w:r w:rsidR="008E7279" w:rsidRPr="00AB044B">
          <w:rPr>
            <w:rStyle w:val="ab"/>
            <w:rFonts w:asciiTheme="minorEastAsia" w:hAnsiTheme="minorEastAsia" w:hint="eastAsia"/>
          </w:rPr>
          <w:t>（一）托管协议当事人</w:t>
        </w:r>
        <w:r w:rsidR="008E7279">
          <w:rPr>
            <w:webHidden/>
          </w:rPr>
          <w:tab/>
        </w:r>
        <w:r w:rsidR="008E7279">
          <w:rPr>
            <w:webHidden/>
          </w:rPr>
          <w:fldChar w:fldCharType="begin"/>
        </w:r>
        <w:r w:rsidR="008E7279">
          <w:rPr>
            <w:webHidden/>
          </w:rPr>
          <w:instrText xml:space="preserve"> PAGEREF _Toc22827207 \h </w:instrText>
        </w:r>
        <w:r w:rsidR="008E7279">
          <w:rPr>
            <w:webHidden/>
          </w:rPr>
        </w:r>
        <w:r w:rsidR="008E7279">
          <w:rPr>
            <w:webHidden/>
          </w:rPr>
          <w:fldChar w:fldCharType="separate"/>
        </w:r>
        <w:r w:rsidR="008A3487">
          <w:rPr>
            <w:webHidden/>
          </w:rPr>
          <w:t>145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8" w:history="1">
        <w:r w:rsidR="008E7279" w:rsidRPr="00AB044B">
          <w:rPr>
            <w:rStyle w:val="ab"/>
            <w:rFonts w:asciiTheme="minorEastAsia" w:hAnsiTheme="minorEastAsia" w:hint="eastAsia"/>
          </w:rPr>
          <w:t>（二）基金托管人和基金管理人之间的业务监督、核查</w:t>
        </w:r>
        <w:r w:rsidR="008E7279">
          <w:rPr>
            <w:webHidden/>
          </w:rPr>
          <w:tab/>
        </w:r>
        <w:r w:rsidR="008E7279">
          <w:rPr>
            <w:webHidden/>
          </w:rPr>
          <w:fldChar w:fldCharType="begin"/>
        </w:r>
        <w:r w:rsidR="008E7279">
          <w:rPr>
            <w:webHidden/>
          </w:rPr>
          <w:instrText xml:space="preserve"> PAGEREF _Toc22827208 \h </w:instrText>
        </w:r>
        <w:r w:rsidR="008E7279">
          <w:rPr>
            <w:webHidden/>
          </w:rPr>
        </w:r>
        <w:r w:rsidR="008E7279">
          <w:rPr>
            <w:webHidden/>
          </w:rPr>
          <w:fldChar w:fldCharType="separate"/>
        </w:r>
        <w:r w:rsidR="008A3487">
          <w:rPr>
            <w:webHidden/>
          </w:rPr>
          <w:t>145</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09" w:history="1">
        <w:r w:rsidR="008E7279" w:rsidRPr="00AB044B">
          <w:rPr>
            <w:rStyle w:val="ab"/>
            <w:rFonts w:asciiTheme="minorEastAsia" w:hAnsiTheme="minorEastAsia" w:hint="eastAsia"/>
          </w:rPr>
          <w:t>（三）基金财产保管</w:t>
        </w:r>
        <w:r w:rsidR="008E7279">
          <w:rPr>
            <w:webHidden/>
          </w:rPr>
          <w:tab/>
        </w:r>
        <w:r w:rsidR="008E7279">
          <w:rPr>
            <w:webHidden/>
          </w:rPr>
          <w:fldChar w:fldCharType="begin"/>
        </w:r>
        <w:r w:rsidR="008E7279">
          <w:rPr>
            <w:webHidden/>
          </w:rPr>
          <w:instrText xml:space="preserve"> PAGEREF _Toc22827209 \h </w:instrText>
        </w:r>
        <w:r w:rsidR="008E7279">
          <w:rPr>
            <w:webHidden/>
          </w:rPr>
        </w:r>
        <w:r w:rsidR="008E7279">
          <w:rPr>
            <w:webHidden/>
          </w:rPr>
          <w:fldChar w:fldCharType="separate"/>
        </w:r>
        <w:r w:rsidR="008A3487">
          <w:rPr>
            <w:webHidden/>
          </w:rPr>
          <w:t>148</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10" w:history="1">
        <w:r w:rsidR="008E7279" w:rsidRPr="00AB044B">
          <w:rPr>
            <w:rStyle w:val="ab"/>
            <w:rFonts w:asciiTheme="minorEastAsia" w:hAnsiTheme="minorEastAsia" w:hint="eastAsia"/>
          </w:rPr>
          <w:t>（四）基金资产的财务处理</w:t>
        </w:r>
        <w:r w:rsidR="008E7279">
          <w:rPr>
            <w:webHidden/>
          </w:rPr>
          <w:tab/>
        </w:r>
        <w:r w:rsidR="008E7279">
          <w:rPr>
            <w:webHidden/>
          </w:rPr>
          <w:fldChar w:fldCharType="begin"/>
        </w:r>
        <w:r w:rsidR="008E7279">
          <w:rPr>
            <w:webHidden/>
          </w:rPr>
          <w:instrText xml:space="preserve"> PAGEREF _Toc22827210 \h </w:instrText>
        </w:r>
        <w:r w:rsidR="008E7279">
          <w:rPr>
            <w:webHidden/>
          </w:rPr>
        </w:r>
        <w:r w:rsidR="008E7279">
          <w:rPr>
            <w:webHidden/>
          </w:rPr>
          <w:fldChar w:fldCharType="separate"/>
        </w:r>
        <w:r w:rsidR="008A3487">
          <w:rPr>
            <w:webHidden/>
          </w:rPr>
          <w:t>149</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11" w:history="1">
        <w:r w:rsidR="008E7279" w:rsidRPr="00AB044B">
          <w:rPr>
            <w:rStyle w:val="ab"/>
            <w:rFonts w:asciiTheme="minorEastAsia" w:hAnsiTheme="minorEastAsia" w:hint="eastAsia"/>
          </w:rPr>
          <w:t>（五）基金份额持有人名册的登记与保管</w:t>
        </w:r>
        <w:r w:rsidR="008E7279">
          <w:rPr>
            <w:webHidden/>
          </w:rPr>
          <w:tab/>
        </w:r>
        <w:r w:rsidR="008E7279">
          <w:rPr>
            <w:webHidden/>
          </w:rPr>
          <w:fldChar w:fldCharType="begin"/>
        </w:r>
        <w:r w:rsidR="008E7279">
          <w:rPr>
            <w:webHidden/>
          </w:rPr>
          <w:instrText xml:space="preserve"> PAGEREF _Toc22827211 \h </w:instrText>
        </w:r>
        <w:r w:rsidR="008E7279">
          <w:rPr>
            <w:webHidden/>
          </w:rPr>
        </w:r>
        <w:r w:rsidR="008E7279">
          <w:rPr>
            <w:webHidden/>
          </w:rPr>
          <w:fldChar w:fldCharType="separate"/>
        </w:r>
        <w:r w:rsidR="008A3487">
          <w:rPr>
            <w:webHidden/>
          </w:rPr>
          <w:t>151</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12" w:history="1">
        <w:r w:rsidR="008E7279" w:rsidRPr="00AB044B">
          <w:rPr>
            <w:rStyle w:val="ab"/>
            <w:rFonts w:asciiTheme="minorEastAsia" w:hAnsiTheme="minorEastAsia" w:hint="eastAsia"/>
          </w:rPr>
          <w:t>（六）适用法律与争议解决</w:t>
        </w:r>
        <w:r w:rsidR="008E7279">
          <w:rPr>
            <w:webHidden/>
          </w:rPr>
          <w:tab/>
        </w:r>
        <w:r w:rsidR="008E7279">
          <w:rPr>
            <w:webHidden/>
          </w:rPr>
          <w:fldChar w:fldCharType="begin"/>
        </w:r>
        <w:r w:rsidR="008E7279">
          <w:rPr>
            <w:webHidden/>
          </w:rPr>
          <w:instrText xml:space="preserve"> PAGEREF _Toc22827212 \h </w:instrText>
        </w:r>
        <w:r w:rsidR="008E7279">
          <w:rPr>
            <w:webHidden/>
          </w:rPr>
        </w:r>
        <w:r w:rsidR="008E7279">
          <w:rPr>
            <w:webHidden/>
          </w:rPr>
          <w:fldChar w:fldCharType="separate"/>
        </w:r>
        <w:r w:rsidR="008A3487">
          <w:rPr>
            <w:webHidden/>
          </w:rPr>
          <w:t>151</w:t>
        </w:r>
        <w:r w:rsidR="008E7279">
          <w:rPr>
            <w:webHidden/>
          </w:rPr>
          <w:fldChar w:fldCharType="end"/>
        </w:r>
      </w:hyperlink>
    </w:p>
    <w:p w:rsidR="008E7279" w:rsidRDefault="005B461F">
      <w:pPr>
        <w:pStyle w:val="22"/>
        <w:rPr>
          <w:rFonts w:asciiTheme="minorHAnsi" w:eastAsiaTheme="minorEastAsia" w:hAnsiTheme="minorHAnsi" w:cstheme="minorBidi"/>
          <w:smallCaps w:val="0"/>
          <w:szCs w:val="22"/>
        </w:rPr>
      </w:pPr>
      <w:hyperlink w:anchor="_Toc22827213" w:history="1">
        <w:r w:rsidR="008E7279" w:rsidRPr="00AB044B">
          <w:rPr>
            <w:rStyle w:val="ab"/>
            <w:rFonts w:asciiTheme="minorEastAsia" w:hAnsiTheme="minorEastAsia" w:hint="eastAsia"/>
          </w:rPr>
          <w:t>（七）托管协议的修改与终止</w:t>
        </w:r>
        <w:r w:rsidR="008E7279">
          <w:rPr>
            <w:webHidden/>
          </w:rPr>
          <w:tab/>
        </w:r>
        <w:r w:rsidR="008E7279">
          <w:rPr>
            <w:webHidden/>
          </w:rPr>
          <w:fldChar w:fldCharType="begin"/>
        </w:r>
        <w:r w:rsidR="008E7279">
          <w:rPr>
            <w:webHidden/>
          </w:rPr>
          <w:instrText xml:space="preserve"> PAGEREF _Toc22827213 \h </w:instrText>
        </w:r>
        <w:r w:rsidR="008E7279">
          <w:rPr>
            <w:webHidden/>
          </w:rPr>
        </w:r>
        <w:r w:rsidR="008E7279">
          <w:rPr>
            <w:webHidden/>
          </w:rPr>
          <w:fldChar w:fldCharType="separate"/>
        </w:r>
        <w:r w:rsidR="008A3487">
          <w:rPr>
            <w:webHidden/>
          </w:rPr>
          <w:t>151</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214" w:history="1">
        <w:r w:rsidR="008E7279" w:rsidRPr="00AB044B">
          <w:rPr>
            <w:rStyle w:val="ab"/>
            <w:rFonts w:asciiTheme="minorEastAsia" w:hAnsiTheme="minorEastAsia" w:hint="eastAsia"/>
            <w:b/>
          </w:rPr>
          <w:t>二十三、对基金份额持有人的服务</w:t>
        </w:r>
        <w:r w:rsidR="008E7279">
          <w:rPr>
            <w:webHidden/>
          </w:rPr>
          <w:tab/>
        </w:r>
        <w:r w:rsidR="008E7279">
          <w:rPr>
            <w:webHidden/>
          </w:rPr>
          <w:fldChar w:fldCharType="begin"/>
        </w:r>
        <w:r w:rsidR="008E7279">
          <w:rPr>
            <w:webHidden/>
          </w:rPr>
          <w:instrText xml:space="preserve"> PAGEREF _Toc22827214 \h </w:instrText>
        </w:r>
        <w:r w:rsidR="008E7279">
          <w:rPr>
            <w:webHidden/>
          </w:rPr>
        </w:r>
        <w:r w:rsidR="008E7279">
          <w:rPr>
            <w:webHidden/>
          </w:rPr>
          <w:fldChar w:fldCharType="separate"/>
        </w:r>
        <w:r w:rsidR="008A3487">
          <w:rPr>
            <w:webHidden/>
          </w:rPr>
          <w:t>152</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215" w:history="1">
        <w:r w:rsidR="008E7279" w:rsidRPr="00AB044B">
          <w:rPr>
            <w:rStyle w:val="ab"/>
            <w:rFonts w:asciiTheme="minorEastAsia" w:hAnsiTheme="minorEastAsia" w:hint="eastAsia"/>
            <w:b/>
          </w:rPr>
          <w:t>二十四、其他应披露事项</w:t>
        </w:r>
        <w:r w:rsidR="008E7279">
          <w:rPr>
            <w:webHidden/>
          </w:rPr>
          <w:tab/>
        </w:r>
        <w:r w:rsidR="008E7279">
          <w:rPr>
            <w:webHidden/>
          </w:rPr>
          <w:fldChar w:fldCharType="begin"/>
        </w:r>
        <w:r w:rsidR="008E7279">
          <w:rPr>
            <w:webHidden/>
          </w:rPr>
          <w:instrText xml:space="preserve"> PAGEREF _Toc22827215 \h </w:instrText>
        </w:r>
        <w:r w:rsidR="008E7279">
          <w:rPr>
            <w:webHidden/>
          </w:rPr>
        </w:r>
        <w:r w:rsidR="008E7279">
          <w:rPr>
            <w:webHidden/>
          </w:rPr>
          <w:fldChar w:fldCharType="separate"/>
        </w:r>
        <w:r w:rsidR="008A3487">
          <w:rPr>
            <w:webHidden/>
          </w:rPr>
          <w:t>153</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216" w:history="1">
        <w:r w:rsidR="008E7279" w:rsidRPr="00AB044B">
          <w:rPr>
            <w:rStyle w:val="ab"/>
            <w:rFonts w:asciiTheme="minorEastAsia" w:hAnsiTheme="minorEastAsia" w:hint="eastAsia"/>
            <w:b/>
          </w:rPr>
          <w:t>二十五、招募说明书存放及查阅方式</w:t>
        </w:r>
        <w:r w:rsidR="008E7279">
          <w:rPr>
            <w:webHidden/>
          </w:rPr>
          <w:tab/>
        </w:r>
        <w:r w:rsidR="008E7279">
          <w:rPr>
            <w:webHidden/>
          </w:rPr>
          <w:fldChar w:fldCharType="begin"/>
        </w:r>
        <w:r w:rsidR="008E7279">
          <w:rPr>
            <w:webHidden/>
          </w:rPr>
          <w:instrText xml:space="preserve"> PAGEREF _Toc22827216 \h </w:instrText>
        </w:r>
        <w:r w:rsidR="008E7279">
          <w:rPr>
            <w:webHidden/>
          </w:rPr>
        </w:r>
        <w:r w:rsidR="008E7279">
          <w:rPr>
            <w:webHidden/>
          </w:rPr>
          <w:fldChar w:fldCharType="separate"/>
        </w:r>
        <w:r w:rsidR="008A3487">
          <w:rPr>
            <w:webHidden/>
          </w:rPr>
          <w:t>155</w:t>
        </w:r>
        <w:r w:rsidR="008E7279">
          <w:rPr>
            <w:webHidden/>
          </w:rPr>
          <w:fldChar w:fldCharType="end"/>
        </w:r>
      </w:hyperlink>
    </w:p>
    <w:p w:rsidR="008E7279" w:rsidRDefault="005B461F">
      <w:pPr>
        <w:pStyle w:val="10"/>
        <w:rPr>
          <w:rFonts w:asciiTheme="minorHAnsi" w:eastAsiaTheme="minorEastAsia" w:hAnsiTheme="minorHAnsi" w:cstheme="minorBidi"/>
          <w:caps w:val="0"/>
          <w:sz w:val="21"/>
          <w:szCs w:val="22"/>
        </w:rPr>
      </w:pPr>
      <w:hyperlink w:anchor="_Toc22827217" w:history="1">
        <w:r w:rsidR="008E7279" w:rsidRPr="00AB044B">
          <w:rPr>
            <w:rStyle w:val="ab"/>
            <w:rFonts w:asciiTheme="minorEastAsia" w:hAnsiTheme="minorEastAsia" w:hint="eastAsia"/>
            <w:b/>
          </w:rPr>
          <w:t>二十六、备查文件</w:t>
        </w:r>
        <w:r w:rsidR="008E7279">
          <w:rPr>
            <w:webHidden/>
          </w:rPr>
          <w:tab/>
        </w:r>
        <w:r w:rsidR="008E7279">
          <w:rPr>
            <w:webHidden/>
          </w:rPr>
          <w:fldChar w:fldCharType="begin"/>
        </w:r>
        <w:r w:rsidR="008E7279">
          <w:rPr>
            <w:webHidden/>
          </w:rPr>
          <w:instrText xml:space="preserve"> PAGEREF _Toc22827217 \h </w:instrText>
        </w:r>
        <w:r w:rsidR="008E7279">
          <w:rPr>
            <w:webHidden/>
          </w:rPr>
        </w:r>
        <w:r w:rsidR="008E7279">
          <w:rPr>
            <w:webHidden/>
          </w:rPr>
          <w:fldChar w:fldCharType="separate"/>
        </w:r>
        <w:r w:rsidR="008A3487">
          <w:rPr>
            <w:webHidden/>
          </w:rPr>
          <w:t>156</w:t>
        </w:r>
        <w:r w:rsidR="008E7279">
          <w:rPr>
            <w:webHidden/>
          </w:rPr>
          <w:fldChar w:fldCharType="end"/>
        </w:r>
      </w:hyperlink>
    </w:p>
    <w:p w:rsidR="00D21CF5" w:rsidRPr="008E7279" w:rsidRDefault="00D21CF5" w:rsidP="00D21CF5">
      <w:pPr>
        <w:snapToGrid w:val="0"/>
        <w:spacing w:line="360" w:lineRule="auto"/>
        <w:ind w:firstLine="560"/>
        <w:jc w:val="center"/>
        <w:rPr>
          <w:rFonts w:asciiTheme="minorEastAsia" w:eastAsiaTheme="minorEastAsia" w:hAnsiTheme="minorEastAsia"/>
        </w:rPr>
        <w:sectPr w:rsidR="00D21CF5" w:rsidRPr="008E7279">
          <w:footerReference w:type="default" r:id="rId14"/>
          <w:pgSz w:w="11906" w:h="16838" w:code="9"/>
          <w:pgMar w:top="1701" w:right="1814" w:bottom="1701" w:left="1814" w:header="1134" w:footer="1247" w:gutter="0"/>
          <w:pgNumType w:fmt="upperRoman" w:start="1"/>
          <w:cols w:space="425"/>
          <w:docGrid w:type="lines" w:linePitch="447"/>
        </w:sectPr>
      </w:pPr>
      <w:r w:rsidRPr="008E7279">
        <w:rPr>
          <w:rFonts w:asciiTheme="minorEastAsia" w:eastAsiaTheme="minorEastAsia" w:hAnsiTheme="minorEastAsia"/>
          <w:b/>
          <w:noProof/>
          <w:sz w:val="24"/>
          <w:szCs w:val="28"/>
        </w:rPr>
        <w:fldChar w:fldCharType="end"/>
      </w:r>
    </w:p>
    <w:p w:rsidR="00D21CF5" w:rsidRPr="008E7279" w:rsidRDefault="00D21CF5" w:rsidP="00BD2EEF">
      <w:pPr>
        <w:pStyle w:val="1"/>
        <w:snapToGrid w:val="0"/>
        <w:spacing w:beforeLines="0" w:afterLines="0" w:line="360" w:lineRule="auto"/>
        <w:ind w:firstLine="643"/>
        <w:rPr>
          <w:rFonts w:asciiTheme="minorEastAsia" w:eastAsiaTheme="minorEastAsia" w:hAnsiTheme="minorEastAsia"/>
          <w:b/>
        </w:rPr>
      </w:pPr>
      <w:bookmarkStart w:id="0" w:name="_Toc38432421"/>
      <w:bookmarkStart w:id="1" w:name="_Toc22827091"/>
      <w:r w:rsidRPr="008E7279">
        <w:rPr>
          <w:rFonts w:asciiTheme="minorEastAsia" w:eastAsiaTheme="minorEastAsia" w:hAnsiTheme="minorEastAsia" w:hint="eastAsia"/>
          <w:b/>
        </w:rPr>
        <w:lastRenderedPageBreak/>
        <w:t>一、绪言</w:t>
      </w:r>
      <w:bookmarkEnd w:id="0"/>
      <w:bookmarkEnd w:id="1"/>
    </w:p>
    <w:p w:rsidR="00D21CF5" w:rsidRPr="008E7279" w:rsidRDefault="00D21CF5" w:rsidP="00D21CF5">
      <w:pPr>
        <w:snapToGrid w:val="0"/>
        <w:spacing w:line="360" w:lineRule="auto"/>
        <w:ind w:firstLine="482"/>
        <w:rPr>
          <w:rFonts w:asciiTheme="minorEastAsia" w:eastAsiaTheme="minorEastAsia" w:hAnsiTheme="minorEastAsia"/>
        </w:rPr>
      </w:pPr>
      <w:r w:rsidRPr="008E7279">
        <w:rPr>
          <w:rFonts w:asciiTheme="minorEastAsia" w:eastAsiaTheme="minorEastAsia" w:hAnsiTheme="minorEastAsia"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8E7279">
        <w:rPr>
          <w:rFonts w:asciiTheme="minorEastAsia" w:eastAsiaTheme="minorEastAsia" w:hAnsiTheme="minorEastAsia"/>
        </w:rPr>
        <w:t>5</w:t>
      </w:r>
      <w:r w:rsidRPr="008E7279">
        <w:rPr>
          <w:rFonts w:asciiTheme="minorEastAsia" w:eastAsiaTheme="minorEastAsia" w:hAnsiTheme="minorEastAsia" w:hint="eastAsia"/>
        </w:rPr>
        <w:t>号</w:t>
      </w:r>
      <w:r w:rsidRPr="008E7279">
        <w:rPr>
          <w:rFonts w:asciiTheme="minorEastAsia" w:eastAsiaTheme="minorEastAsia" w:hAnsiTheme="minorEastAsia"/>
        </w:rPr>
        <w:t>&lt;</w:t>
      </w:r>
      <w:r w:rsidRPr="008E7279">
        <w:rPr>
          <w:rFonts w:asciiTheme="minorEastAsia" w:eastAsiaTheme="minorEastAsia" w:hAnsiTheme="minorEastAsia" w:hint="eastAsia"/>
        </w:rPr>
        <w:t>招募说明书的内容与格式</w:t>
      </w:r>
      <w:r w:rsidRPr="008E7279">
        <w:rPr>
          <w:rFonts w:asciiTheme="minorEastAsia" w:eastAsiaTheme="minorEastAsia" w:hAnsiTheme="minorEastAsia"/>
        </w:rPr>
        <w:t>&gt;</w:t>
      </w:r>
      <w:r w:rsidRPr="008E7279">
        <w:rPr>
          <w:rFonts w:asciiTheme="minorEastAsia" w:eastAsiaTheme="minorEastAsia" w:hAnsiTheme="minorEastAsia" w:hint="eastAsia"/>
        </w:rPr>
        <w:t>》、《公开募集开放式证券投资基金流动性风险管理规定》（以下简称“《管理规定》”）等有关法律法规以及《易方达稳健收益债券型证券投资基金基金合同》编写。</w:t>
      </w:r>
    </w:p>
    <w:p w:rsidR="00D21CF5" w:rsidRPr="008E7279" w:rsidRDefault="00D21CF5" w:rsidP="00D21CF5">
      <w:pPr>
        <w:snapToGrid w:val="0"/>
        <w:spacing w:line="360" w:lineRule="auto"/>
        <w:ind w:firstLine="482"/>
        <w:rPr>
          <w:rStyle w:val="da"/>
          <w:rFonts w:asciiTheme="minorEastAsia" w:eastAsiaTheme="minorEastAsia" w:hAnsiTheme="minorEastAsia"/>
        </w:rPr>
      </w:pPr>
      <w:r w:rsidRPr="008E7279">
        <w:rPr>
          <w:rStyle w:val="da"/>
          <w:rFonts w:asciiTheme="minorEastAsia" w:eastAsiaTheme="minorEastAsia" w:hAnsiTheme="minor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8E7279">
        <w:rPr>
          <w:rStyle w:val="da"/>
          <w:rFonts w:asciiTheme="minorEastAsia" w:eastAsiaTheme="minorEastAsia" w:hAnsiTheme="minorEastAsia" w:hint="eastAsia"/>
        </w:rPr>
        <w:t>，</w:t>
      </w:r>
      <w:r w:rsidRPr="008E7279">
        <w:rPr>
          <w:rStyle w:val="da"/>
          <w:rFonts w:asciiTheme="minorEastAsia" w:eastAsiaTheme="minorEastAsia" w:hAnsiTheme="minorEastAsia"/>
        </w:rPr>
        <w:t>或对本招募说明书作任何解释或者说明。</w:t>
      </w:r>
    </w:p>
    <w:p w:rsidR="00D21CF5" w:rsidRPr="008E7279" w:rsidRDefault="00D21CF5" w:rsidP="00D21CF5">
      <w:pPr>
        <w:snapToGrid w:val="0"/>
        <w:spacing w:line="360" w:lineRule="auto"/>
        <w:ind w:firstLine="482"/>
        <w:rPr>
          <w:rStyle w:val="da"/>
          <w:rFonts w:asciiTheme="minorEastAsia" w:eastAsiaTheme="minorEastAsia" w:hAnsiTheme="minorEastAsia"/>
        </w:rPr>
      </w:pPr>
      <w:r w:rsidRPr="008E7279">
        <w:rPr>
          <w:rStyle w:val="da"/>
          <w:rFonts w:asciiTheme="minorEastAsia" w:eastAsiaTheme="minorEastAsia" w:hAnsiTheme="minorEastAsia"/>
        </w:rPr>
        <w:t>本招募说明书根据本基金的基金合同编写</w:t>
      </w:r>
      <w:r w:rsidRPr="008E7279">
        <w:rPr>
          <w:rStyle w:val="da"/>
          <w:rFonts w:asciiTheme="minorEastAsia" w:eastAsiaTheme="minorEastAsia" w:hAnsiTheme="minorEastAsia" w:hint="eastAsia"/>
        </w:rPr>
        <w:t>，</w:t>
      </w:r>
      <w:r w:rsidRPr="008E7279">
        <w:rPr>
          <w:rStyle w:val="da"/>
          <w:rFonts w:asciiTheme="minorEastAsia" w:eastAsiaTheme="minorEastAsia" w:hAnsiTheme="minorEastAsia"/>
        </w:rPr>
        <w:t>并经中国证监会核准。基金合同是约定基金当事人之间权利、义务的法律文件。基金投资人自依基金合同取得基金份额</w:t>
      </w:r>
      <w:r w:rsidRPr="008E7279">
        <w:rPr>
          <w:rStyle w:val="da"/>
          <w:rFonts w:asciiTheme="minorEastAsia" w:eastAsiaTheme="minorEastAsia" w:hAnsiTheme="minorEastAsia" w:hint="eastAsia"/>
        </w:rPr>
        <w:t>，</w:t>
      </w:r>
      <w:r w:rsidRPr="008E7279">
        <w:rPr>
          <w:rStyle w:val="da"/>
          <w:rFonts w:asciiTheme="minorEastAsia" w:eastAsiaTheme="minorEastAsia" w:hAnsiTheme="minorEastAsia"/>
        </w:rPr>
        <w:t>即成为基金份额持有人和本基金合同的当事人</w:t>
      </w:r>
      <w:r w:rsidRPr="008E7279">
        <w:rPr>
          <w:rStyle w:val="da"/>
          <w:rFonts w:asciiTheme="minorEastAsia" w:eastAsiaTheme="minorEastAsia" w:hAnsiTheme="minorEastAsia" w:hint="eastAsia"/>
        </w:rPr>
        <w:t>，</w:t>
      </w:r>
      <w:r w:rsidRPr="008E7279">
        <w:rPr>
          <w:rStyle w:val="da"/>
          <w:rFonts w:asciiTheme="minorEastAsia" w:eastAsiaTheme="minorEastAsia" w:hAnsiTheme="minorEastAsia"/>
        </w:rPr>
        <w:t>其持有基金份额的行为本身即表明其对基金合同的承认和接受</w:t>
      </w:r>
      <w:r w:rsidRPr="008E7279">
        <w:rPr>
          <w:rStyle w:val="da"/>
          <w:rFonts w:asciiTheme="minorEastAsia" w:eastAsiaTheme="minorEastAsia" w:hAnsiTheme="minorEastAsia" w:hint="eastAsia"/>
        </w:rPr>
        <w:t>，</w:t>
      </w:r>
      <w:r w:rsidRPr="008E7279">
        <w:rPr>
          <w:rStyle w:val="da"/>
          <w:rFonts w:asciiTheme="minorEastAsia" w:eastAsiaTheme="minorEastAsia" w:hAnsiTheme="minorEastAsia"/>
        </w:rPr>
        <w:t>并按照《基金法》、基金合同及其他有关规定享有权利、承担义务。基金投资人欲了解基金份额持有人的权利和义务</w:t>
      </w:r>
      <w:r w:rsidRPr="008E7279">
        <w:rPr>
          <w:rStyle w:val="da"/>
          <w:rFonts w:asciiTheme="minorEastAsia" w:eastAsiaTheme="minorEastAsia" w:hAnsiTheme="minorEastAsia" w:hint="eastAsia"/>
        </w:rPr>
        <w:t>，</w:t>
      </w:r>
      <w:r w:rsidRPr="008E7279">
        <w:rPr>
          <w:rStyle w:val="da"/>
          <w:rFonts w:asciiTheme="minorEastAsia" w:eastAsiaTheme="minorEastAsia" w:hAnsiTheme="minorEastAsia"/>
        </w:rPr>
        <w:t>应详细查阅基金合同</w:t>
      </w:r>
      <w:r w:rsidRPr="008E7279">
        <w:rPr>
          <w:rStyle w:val="da"/>
          <w:rFonts w:asciiTheme="minorEastAsia" w:eastAsiaTheme="minorEastAsia" w:hAnsiTheme="minorEastAsia" w:hint="eastAsia"/>
        </w:rPr>
        <w:t>。</w:t>
      </w:r>
    </w:p>
    <w:p w:rsidR="00D21CF5" w:rsidRPr="008E7279" w:rsidRDefault="00D21CF5" w:rsidP="00D21CF5">
      <w:pPr>
        <w:snapToGrid w:val="0"/>
        <w:spacing w:line="360" w:lineRule="auto"/>
        <w:ind w:firstLine="482"/>
        <w:rPr>
          <w:rFonts w:asciiTheme="minorEastAsia" w:eastAsiaTheme="minorEastAsia" w:hAnsiTheme="minorEastAsia"/>
        </w:rPr>
      </w:pPr>
    </w:p>
    <w:p w:rsidR="00D21CF5" w:rsidRPr="008E7279" w:rsidRDefault="00D21CF5" w:rsidP="00D21CF5">
      <w:pPr>
        <w:snapToGrid w:val="0"/>
        <w:spacing w:line="360" w:lineRule="auto"/>
        <w:ind w:firstLine="482"/>
        <w:rPr>
          <w:rFonts w:asciiTheme="minorEastAsia" w:eastAsiaTheme="minorEastAsia" w:hAnsiTheme="minorEastAsia"/>
        </w:rPr>
      </w:pPr>
    </w:p>
    <w:p w:rsidR="00D21CF5" w:rsidRPr="008E7279" w:rsidRDefault="00D21CF5" w:rsidP="00D21CF5">
      <w:pPr>
        <w:snapToGrid w:val="0"/>
        <w:spacing w:line="360" w:lineRule="auto"/>
        <w:ind w:firstLine="482"/>
        <w:rPr>
          <w:rFonts w:asciiTheme="minorEastAsia" w:eastAsiaTheme="minorEastAsia" w:hAnsiTheme="minorEastAsia"/>
        </w:rPr>
      </w:pPr>
    </w:p>
    <w:p w:rsidR="00D21CF5" w:rsidRPr="008E7279" w:rsidRDefault="00D21CF5" w:rsidP="00D21CF5">
      <w:pPr>
        <w:snapToGrid w:val="0"/>
        <w:spacing w:line="360" w:lineRule="auto"/>
        <w:ind w:firstLine="482"/>
        <w:rPr>
          <w:rFonts w:asciiTheme="minorEastAsia" w:eastAsiaTheme="minorEastAsia" w:hAnsiTheme="minorEastAsia"/>
        </w:rPr>
      </w:pPr>
    </w:p>
    <w:p w:rsidR="00BD2EEF" w:rsidRPr="008E7279" w:rsidRDefault="00BD2EEF" w:rsidP="00D21CF5">
      <w:pPr>
        <w:snapToGrid w:val="0"/>
        <w:spacing w:line="360" w:lineRule="auto"/>
        <w:ind w:firstLine="482"/>
        <w:rPr>
          <w:rFonts w:asciiTheme="minorEastAsia" w:eastAsiaTheme="minorEastAsia" w:hAnsiTheme="minorEastAsia"/>
        </w:rPr>
        <w:sectPr w:rsidR="00BD2EEF" w:rsidRPr="008E7279" w:rsidSect="004F61AF">
          <w:footerReference w:type="default" r:id="rId15"/>
          <w:footerReference w:type="first" r:id="rId16"/>
          <w:pgSz w:w="11906" w:h="16838" w:code="9"/>
          <w:pgMar w:top="1440" w:right="1800" w:bottom="1440" w:left="1800" w:header="851" w:footer="992" w:gutter="0"/>
          <w:pgNumType w:start="1"/>
          <w:cols w:space="425"/>
          <w:docGrid w:type="lines" w:linePitch="312"/>
        </w:sectPr>
      </w:pPr>
    </w:p>
    <w:p w:rsidR="00D21CF5" w:rsidRPr="008E7279" w:rsidRDefault="00D21CF5" w:rsidP="00BD2EEF">
      <w:pPr>
        <w:pStyle w:val="1"/>
        <w:snapToGrid w:val="0"/>
        <w:spacing w:beforeLines="0" w:afterLines="0" w:line="360" w:lineRule="auto"/>
        <w:ind w:firstLine="643"/>
        <w:rPr>
          <w:rFonts w:asciiTheme="minorEastAsia" w:eastAsiaTheme="minorEastAsia" w:hAnsiTheme="minorEastAsia"/>
          <w:b/>
        </w:rPr>
      </w:pPr>
      <w:bookmarkStart w:id="2" w:name="_Toc38432422"/>
      <w:bookmarkStart w:id="3" w:name="_Toc22827092"/>
      <w:r w:rsidRPr="008E7279">
        <w:rPr>
          <w:rFonts w:asciiTheme="minorEastAsia" w:eastAsiaTheme="minorEastAsia" w:hAnsiTheme="minorEastAsia" w:hint="eastAsia"/>
          <w:b/>
        </w:rPr>
        <w:lastRenderedPageBreak/>
        <w:t>二、释义</w:t>
      </w:r>
      <w:bookmarkEnd w:id="2"/>
      <w:bookmarkEnd w:id="3"/>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本《招募说明书》中除非文意另有所指</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下列词语有如下含义：</w:t>
      </w:r>
    </w:p>
    <w:tbl>
      <w:tblPr>
        <w:tblW w:w="0" w:type="auto"/>
        <w:tblInd w:w="250" w:type="dxa"/>
        <w:tblLayout w:type="fixed"/>
        <w:tblLook w:val="0000" w:firstRow="0" w:lastRow="0" w:firstColumn="0" w:lastColumn="0" w:noHBand="0" w:noVBand="0"/>
      </w:tblPr>
      <w:tblGrid>
        <w:gridCol w:w="2552"/>
        <w:gridCol w:w="5720"/>
      </w:tblGrid>
      <w:tr w:rsidR="008E7279" w:rsidRPr="008E7279" w:rsidTr="004F61AF">
        <w:trPr>
          <w:trHeight w:val="762"/>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基金合同：</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指《易方达稳健收益债券型证券投资基金基金合同》及对该合同的任何修订和补充，《基金合同》由《易方达月月收益中短期债券投资基金基金合同》修订而成</w:t>
            </w:r>
          </w:p>
        </w:tc>
      </w:tr>
      <w:tr w:rsidR="008E7279" w:rsidRPr="008E7279" w:rsidTr="004F61AF">
        <w:trPr>
          <w:trHeight w:val="770"/>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《托管协议》:</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指《易方达稳健收益债券型证券投资基金托管协议》及对该协议的任何修订和补充，《托管协议》由《易方达月月收益中短期债券投资基金托管协议》修订而成</w:t>
            </w:r>
          </w:p>
        </w:tc>
      </w:tr>
      <w:tr w:rsidR="008E7279" w:rsidRPr="008E7279" w:rsidTr="004F61AF">
        <w:trPr>
          <w:trHeight w:val="266"/>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《基金法》：</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指《中华人民共和国证券投资基金法》</w:t>
            </w:r>
          </w:p>
        </w:tc>
      </w:tr>
      <w:tr w:rsidR="008E7279" w:rsidRPr="008E7279" w:rsidTr="004F61AF">
        <w:trPr>
          <w:trHeight w:val="782"/>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《运作办法》：</w:t>
            </w:r>
          </w:p>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《管理规定》：</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指《证券投资基金运作管理办法》</w:t>
            </w:r>
          </w:p>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kern w:val="0"/>
                <w:szCs w:val="21"/>
              </w:rPr>
              <w:t>指中国证监会2017年8月31日颁布、同年10月1日实施的《公开募集开放式证券投资基金流动性风险管理规定》及颁布机关对其不时做出的修订；</w:t>
            </w:r>
          </w:p>
        </w:tc>
      </w:tr>
      <w:tr w:rsidR="008E7279" w:rsidRPr="008E7279" w:rsidTr="004F61AF">
        <w:trPr>
          <w:trHeight w:val="960"/>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《销售办法》：</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指《证券投资基金销售管理办法》</w:t>
            </w:r>
          </w:p>
        </w:tc>
      </w:tr>
      <w:tr w:rsidR="008E7279" w:rsidRPr="008E7279" w:rsidTr="004F61AF">
        <w:trPr>
          <w:trHeight w:val="885"/>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《信息披露办法》：</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指《证券投资基金信息披露管理办法》</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元：</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指人民币元</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本基金、基金：</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指易方达稳健收益债券型证券投资基金，本基金由易方达月月收益中短期债券投资基金转型而成</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中国证监会：</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指中国证券监督管理委员会</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基金管理人：</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指易方达基金管理有限公司</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基金托管人：</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指中国银行股份有限公司</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Style w:val="da"/>
                <w:rFonts w:asciiTheme="minorEastAsia" w:eastAsiaTheme="minorEastAsia" w:hAnsiTheme="minorEastAsia" w:hint="eastAsia"/>
              </w:rPr>
              <w:t>非直销销售</w:t>
            </w:r>
            <w:r w:rsidRPr="008E7279">
              <w:rPr>
                <w:rFonts w:asciiTheme="minorEastAsia" w:eastAsiaTheme="minorEastAsia" w:hAnsiTheme="minorEastAsia" w:hint="eastAsia"/>
                <w:szCs w:val="21"/>
              </w:rPr>
              <w:t>机构：</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符合《销售办法》和中国证监会规定的其他条件，取得基金销售业务资格</w:t>
            </w:r>
            <w:r w:rsidRPr="008E7279">
              <w:rPr>
                <w:rStyle w:val="da"/>
                <w:rFonts w:asciiTheme="minorEastAsia" w:eastAsiaTheme="minorEastAsia" w:hAnsiTheme="minorEastAsia" w:hint="eastAsia"/>
              </w:rPr>
              <w:t>并与基金管理人签订了基金销售服务协议，办理基金销售业务的机构</w:t>
            </w:r>
          </w:p>
        </w:tc>
      </w:tr>
      <w:tr w:rsidR="008E7279" w:rsidRPr="008E7279" w:rsidTr="004F61AF">
        <w:trPr>
          <w:trHeight w:val="760"/>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基金注册登记机构：</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指基金管理人或接受基金管理人委托代为办理本基金注册与过户登记业务的机构</w:t>
            </w:r>
          </w:p>
        </w:tc>
      </w:tr>
      <w:tr w:rsidR="008E7279" w:rsidRPr="008E7279" w:rsidTr="004F61AF">
        <w:trPr>
          <w:trHeight w:val="450"/>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销售机构：</w:t>
            </w:r>
          </w:p>
          <w:p w:rsidR="00D21CF5" w:rsidRPr="008E7279" w:rsidRDefault="00D21CF5" w:rsidP="004F61AF">
            <w:pPr>
              <w:snapToGrid w:val="0"/>
              <w:spacing w:line="360" w:lineRule="auto"/>
              <w:rPr>
                <w:rFonts w:asciiTheme="minorEastAsia" w:eastAsiaTheme="minorEastAsia" w:hAnsiTheme="minorEastAsia"/>
                <w:szCs w:val="21"/>
              </w:rPr>
            </w:pP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指依据有关规定办理本基金申购、赎回和其他业务的机构，包括基金管理人和非直销销售机构</w:t>
            </w:r>
          </w:p>
        </w:tc>
      </w:tr>
      <w:tr w:rsidR="008E7279" w:rsidRPr="008E7279" w:rsidTr="004F61AF">
        <w:trPr>
          <w:trHeight w:val="450"/>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基金销售网点：</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指基金管理人的直销网点及基金</w:t>
            </w:r>
            <w:r w:rsidRPr="008E7279">
              <w:rPr>
                <w:rStyle w:val="da"/>
                <w:rFonts w:asciiTheme="minorEastAsia" w:eastAsiaTheme="minorEastAsia" w:hAnsiTheme="minorEastAsia" w:hint="eastAsia"/>
              </w:rPr>
              <w:t>非直销销售机构</w:t>
            </w:r>
            <w:r w:rsidRPr="008E7279">
              <w:rPr>
                <w:rFonts w:asciiTheme="minorEastAsia" w:eastAsiaTheme="minorEastAsia" w:hAnsiTheme="minorEastAsia" w:hint="eastAsia"/>
                <w:szCs w:val="21"/>
              </w:rPr>
              <w:t>的销售网点</w:t>
            </w:r>
          </w:p>
        </w:tc>
      </w:tr>
      <w:tr w:rsidR="008E7279" w:rsidRPr="008E7279" w:rsidTr="004F61AF">
        <w:trPr>
          <w:trHeight w:val="435"/>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指定媒体：</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指中国证监会指定的用以进行信息披露的报纸和互联网网站</w:t>
            </w:r>
          </w:p>
        </w:tc>
      </w:tr>
      <w:tr w:rsidR="008E7279" w:rsidRPr="008E7279" w:rsidTr="004F61AF">
        <w:trPr>
          <w:trHeight w:val="480"/>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lastRenderedPageBreak/>
              <w:t>《更新的招募说明书》</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szCs w:val="21"/>
              </w:rPr>
              <w:t>基金合同生效后，</w:t>
            </w:r>
            <w:r w:rsidRPr="008E7279">
              <w:rPr>
                <w:rFonts w:asciiTheme="minorEastAsia" w:eastAsiaTheme="minorEastAsia" w:hAnsiTheme="minorEastAsia" w:hint="eastAsia"/>
                <w:szCs w:val="21"/>
              </w:rPr>
              <w:t>基金管理人应按有关规定于</w:t>
            </w:r>
            <w:r w:rsidRPr="008E7279">
              <w:rPr>
                <w:rFonts w:asciiTheme="minorEastAsia" w:eastAsiaTheme="minorEastAsia" w:hAnsiTheme="minorEastAsia"/>
                <w:szCs w:val="21"/>
              </w:rPr>
              <w:t>每六个月结束之日起</w:t>
            </w:r>
            <w:r w:rsidRPr="008E7279">
              <w:rPr>
                <w:rFonts w:asciiTheme="minorEastAsia" w:eastAsiaTheme="minorEastAsia" w:hAnsiTheme="minorEastAsia" w:hint="eastAsia"/>
                <w:szCs w:val="21"/>
              </w:rPr>
              <w:t>45</w:t>
            </w:r>
            <w:r w:rsidRPr="008E7279">
              <w:rPr>
                <w:rFonts w:asciiTheme="minorEastAsia" w:eastAsiaTheme="minorEastAsia" w:hAnsiTheme="minorEastAsia"/>
                <w:szCs w:val="21"/>
              </w:rPr>
              <w:t>日内</w:t>
            </w:r>
            <w:r w:rsidRPr="008E7279">
              <w:rPr>
                <w:rFonts w:asciiTheme="minorEastAsia" w:eastAsiaTheme="minorEastAsia" w:hAnsiTheme="minorEastAsia" w:hint="eastAsia"/>
                <w:szCs w:val="21"/>
              </w:rPr>
              <w:t>编制并在指定媒体公告《更新的招募说明书》</w:t>
            </w:r>
          </w:p>
        </w:tc>
      </w:tr>
      <w:tr w:rsidR="008E7279" w:rsidRPr="008E7279" w:rsidTr="004F61AF">
        <w:trPr>
          <w:trHeight w:val="615"/>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基金合同当事人：</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指受基金合同约束，根据基金合同享受权利并承担义务的法律主体，包括基金管理人、基金托管人、基金份额持有人</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个人投资者：</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指依据中华人民共和国有关法律法规及其他有关规定可以投资于证券投资基金的自然人投资者</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机构投资者：</w:t>
            </w:r>
          </w:p>
          <w:p w:rsidR="00D21CF5" w:rsidRPr="008E7279" w:rsidRDefault="00D21CF5" w:rsidP="004F61AF">
            <w:pPr>
              <w:snapToGrid w:val="0"/>
              <w:spacing w:line="360" w:lineRule="auto"/>
              <w:rPr>
                <w:rFonts w:asciiTheme="minorEastAsia" w:eastAsiaTheme="minorEastAsia" w:hAnsiTheme="minorEastAsia"/>
                <w:szCs w:val="21"/>
              </w:rPr>
            </w:pP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指在中国境内合法注册登记或经有权政府部门批准设立和有效存续并依法可以投资于证券投资基金的企业法人、事业法人、社会团体或其他组织</w:t>
            </w:r>
          </w:p>
        </w:tc>
      </w:tr>
      <w:tr w:rsidR="008E7279" w:rsidRPr="008E7279" w:rsidTr="004F61AF">
        <w:trPr>
          <w:trHeight w:val="779"/>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募集期：</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指自基金份额开始发售之日起到基金份额发售结束之日止的时间段，最长不超过3个月</w:t>
            </w:r>
          </w:p>
        </w:tc>
      </w:tr>
      <w:tr w:rsidR="008E7279" w:rsidRPr="008E7279" w:rsidTr="004F61AF">
        <w:trPr>
          <w:trHeight w:val="1050"/>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本基金合同生效日：</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指本基金达到规定的条件后，并按规定办理了验资和备案手续、得到中国证监会书面确认之日</w:t>
            </w:r>
          </w:p>
        </w:tc>
      </w:tr>
      <w:tr w:rsidR="008E7279" w:rsidRPr="008E7279" w:rsidTr="004F61AF">
        <w:trPr>
          <w:trHeight w:val="581"/>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存续期限：</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指基金合同生效并存续的不定期之期限</w:t>
            </w:r>
          </w:p>
        </w:tc>
      </w:tr>
      <w:tr w:rsidR="008E7279" w:rsidRPr="008E7279" w:rsidTr="004F61AF">
        <w:trPr>
          <w:trHeight w:val="586"/>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工作日：</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指上海证券交易所和深圳证券交易所的正常交易日</w:t>
            </w:r>
          </w:p>
        </w:tc>
      </w:tr>
      <w:tr w:rsidR="008E7279" w:rsidRPr="008E7279" w:rsidTr="004F61AF">
        <w:trPr>
          <w:trHeight w:val="578"/>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开放日：</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指为投资者办理基金申购、赎回等业务的工作日</w:t>
            </w:r>
          </w:p>
        </w:tc>
      </w:tr>
      <w:tr w:rsidR="008E7279" w:rsidRPr="008E7279" w:rsidTr="004F61AF">
        <w:trPr>
          <w:trHeight w:val="584"/>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T日：</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指申购、赎回或其他交易的申请日</w:t>
            </w:r>
          </w:p>
        </w:tc>
      </w:tr>
      <w:tr w:rsidR="008E7279" w:rsidRPr="008E7279" w:rsidTr="004F61AF">
        <w:trPr>
          <w:trHeight w:val="576"/>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认购：</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指在募集期内，购买基金份额的行为</w:t>
            </w:r>
          </w:p>
        </w:tc>
      </w:tr>
      <w:tr w:rsidR="008E7279" w:rsidRPr="008E7279" w:rsidTr="004F61AF">
        <w:trPr>
          <w:trHeight w:val="569"/>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申购：</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指基金合同生效后，基金投资者购买基金份额的行为</w:t>
            </w:r>
          </w:p>
        </w:tc>
      </w:tr>
      <w:tr w:rsidR="008E7279" w:rsidRPr="008E7279" w:rsidTr="004F61AF">
        <w:trPr>
          <w:trHeight w:val="731"/>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赎回：</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指基金合同生效后，基金投资者卖出基金份额的行为</w:t>
            </w:r>
          </w:p>
        </w:tc>
      </w:tr>
      <w:tr w:rsidR="008E7279" w:rsidRPr="008E7279" w:rsidTr="004F61AF">
        <w:trPr>
          <w:trHeight w:val="627"/>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转换：</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基金转换是指基金份额持有人按基金管理人规定的条件将其持有的某一只基金的基金份额转换为同一基金管理人管理的另一只基金的基金份额的行为</w:t>
            </w:r>
          </w:p>
        </w:tc>
      </w:tr>
      <w:tr w:rsidR="008E7279" w:rsidRPr="008E7279" w:rsidTr="004F61AF">
        <w:trPr>
          <w:trHeight w:val="1565"/>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基金份额</w:t>
            </w:r>
            <w:r w:rsidR="00CD39BB" w:rsidRPr="008E7279">
              <w:rPr>
                <w:rFonts w:asciiTheme="minorEastAsia" w:eastAsiaTheme="minorEastAsia" w:hAnsiTheme="minorEastAsia" w:hint="eastAsia"/>
                <w:szCs w:val="21"/>
              </w:rPr>
              <w:t>类别</w:t>
            </w:r>
            <w:r w:rsidRPr="008E7279">
              <w:rPr>
                <w:rFonts w:asciiTheme="minorEastAsia" w:eastAsiaTheme="minorEastAsia" w:hAnsiTheme="minorEastAsia" w:hint="eastAsia"/>
                <w:szCs w:val="21"/>
              </w:rPr>
              <w:t>：</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本基金根据申购费</w:t>
            </w:r>
            <w:r w:rsidR="00CD39BB" w:rsidRPr="008E7279">
              <w:rPr>
                <w:rFonts w:asciiTheme="minorEastAsia" w:eastAsiaTheme="minorEastAsia" w:hAnsiTheme="minorEastAsia" w:hint="eastAsia"/>
                <w:szCs w:val="21"/>
              </w:rPr>
              <w:t>、赎回费</w:t>
            </w:r>
            <w:r w:rsidRPr="008E7279">
              <w:rPr>
                <w:rFonts w:asciiTheme="minorEastAsia" w:eastAsiaTheme="minorEastAsia" w:hAnsiTheme="minorEastAsia" w:hint="eastAsia"/>
                <w:szCs w:val="21"/>
              </w:rPr>
              <w:t>和销售服务费收取的方式不同，将基金份额分为不同</w:t>
            </w:r>
            <w:r w:rsidR="00CD39BB" w:rsidRPr="008E7279">
              <w:rPr>
                <w:rFonts w:asciiTheme="minorEastAsia" w:eastAsiaTheme="minorEastAsia" w:hAnsiTheme="minorEastAsia" w:hint="eastAsia"/>
                <w:szCs w:val="21"/>
              </w:rPr>
              <w:t>类别</w:t>
            </w:r>
            <w:r w:rsidRPr="008E7279">
              <w:rPr>
                <w:rFonts w:asciiTheme="minorEastAsia" w:eastAsiaTheme="minorEastAsia" w:hAnsiTheme="minorEastAsia" w:hint="eastAsia"/>
                <w:szCs w:val="21"/>
              </w:rPr>
              <w:t>。</w:t>
            </w:r>
            <w:r w:rsidR="00CD39BB" w:rsidRPr="008E7279">
              <w:rPr>
                <w:rFonts w:asciiTheme="minorEastAsia" w:eastAsiaTheme="minorEastAsia" w:hAnsiTheme="minorEastAsia" w:hint="eastAsia"/>
                <w:szCs w:val="21"/>
              </w:rPr>
              <w:t>各类</w:t>
            </w:r>
            <w:r w:rsidRPr="008E7279">
              <w:rPr>
                <w:rFonts w:asciiTheme="minorEastAsia" w:eastAsiaTheme="minorEastAsia" w:hAnsiTheme="minorEastAsia" w:hint="eastAsia"/>
                <w:szCs w:val="21"/>
              </w:rPr>
              <w:t>基金份额将分别设置最低认（申）购金额限制，分设不同的基金代码，并分别公布基金份额净值。</w:t>
            </w:r>
          </w:p>
        </w:tc>
      </w:tr>
      <w:tr w:rsidR="008E7279" w:rsidRPr="008E7279" w:rsidTr="001D1F29">
        <w:trPr>
          <w:trHeight w:val="1135"/>
        </w:trPr>
        <w:tc>
          <w:tcPr>
            <w:tcW w:w="2552" w:type="dxa"/>
          </w:tcPr>
          <w:p w:rsidR="00CD39BB" w:rsidRPr="008E7279" w:rsidRDefault="00CD39BB"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A类基金份额</w:t>
            </w:r>
          </w:p>
        </w:tc>
        <w:tc>
          <w:tcPr>
            <w:tcW w:w="5720" w:type="dxa"/>
          </w:tcPr>
          <w:p w:rsidR="00CD39BB" w:rsidRPr="008E7279" w:rsidRDefault="00CD39BB"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不收取申购费用、按照年费率0.3%收取销售服务费、并可对持有期限少于30日的本类基金份额的赎回收取赎回费的基金份额类别称为A类基金份额</w:t>
            </w:r>
          </w:p>
        </w:tc>
      </w:tr>
      <w:tr w:rsidR="008E7279" w:rsidRPr="008E7279" w:rsidTr="001D1F29">
        <w:trPr>
          <w:trHeight w:val="1128"/>
        </w:trPr>
        <w:tc>
          <w:tcPr>
            <w:tcW w:w="2552" w:type="dxa"/>
          </w:tcPr>
          <w:p w:rsidR="00CD39BB" w:rsidRPr="008E7279" w:rsidRDefault="00CD39BB"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lastRenderedPageBreak/>
              <w:t>B类基金份额</w:t>
            </w:r>
          </w:p>
        </w:tc>
        <w:tc>
          <w:tcPr>
            <w:tcW w:w="5720" w:type="dxa"/>
          </w:tcPr>
          <w:p w:rsidR="00CD39BB" w:rsidRPr="008E7279" w:rsidRDefault="00CD39BB"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收取申购费用、不收取销售服务费、并可对持有期限少于30日的本类基金份额的赎回收取赎回费的基金份额类别称为B类基金份额</w:t>
            </w:r>
          </w:p>
        </w:tc>
      </w:tr>
      <w:tr w:rsidR="008E7279" w:rsidRPr="008E7279" w:rsidTr="001D1F29">
        <w:trPr>
          <w:trHeight w:val="979"/>
        </w:trPr>
        <w:tc>
          <w:tcPr>
            <w:tcW w:w="2552" w:type="dxa"/>
          </w:tcPr>
          <w:p w:rsidR="00CD39BB" w:rsidRPr="008E7279" w:rsidRDefault="00CD39BB"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C类基金份额</w:t>
            </w:r>
          </w:p>
        </w:tc>
        <w:tc>
          <w:tcPr>
            <w:tcW w:w="5720" w:type="dxa"/>
          </w:tcPr>
          <w:p w:rsidR="00CD39BB" w:rsidRPr="008E7279" w:rsidRDefault="00CD39BB"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不收取申购费用、按照年费率0.28%收取销售服务费、并可对持有期限少于365日的本类别基金份额的赎回收取赎回费的基金份额类别称为C类基金份额</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基金资产总值：</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szCs w:val="21"/>
              </w:rPr>
              <w:t>指基金</w:t>
            </w:r>
            <w:r w:rsidRPr="008E7279">
              <w:rPr>
                <w:rFonts w:asciiTheme="minorEastAsia" w:eastAsiaTheme="minorEastAsia" w:hAnsiTheme="minorEastAsia" w:hint="eastAsia"/>
                <w:szCs w:val="21"/>
              </w:rPr>
              <w:t>所购买的各类证券价值、银行存款本息和基金应收的款项以及其他投资所形成的价值总和</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基金资产净值：</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指基金资产总值减去负债后的价值</w:t>
            </w:r>
          </w:p>
        </w:tc>
      </w:tr>
      <w:tr w:rsidR="008E7279" w:rsidRPr="008E7279" w:rsidTr="004F61AF">
        <w:trPr>
          <w:trHeight w:val="765"/>
        </w:trPr>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基金资产估值：</w:t>
            </w:r>
          </w:p>
          <w:p w:rsidR="00D21CF5" w:rsidRPr="008E7279" w:rsidRDefault="00D21CF5" w:rsidP="004F61AF">
            <w:pPr>
              <w:snapToGrid w:val="0"/>
              <w:spacing w:line="360" w:lineRule="auto"/>
              <w:rPr>
                <w:rFonts w:asciiTheme="minorEastAsia" w:eastAsiaTheme="minorEastAsia" w:hAnsiTheme="minorEastAsia"/>
                <w:szCs w:val="21"/>
              </w:rPr>
            </w:pP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指计算评估基金资产和负债的价值，以确定基金资产净值的过程</w:t>
            </w:r>
          </w:p>
        </w:tc>
      </w:tr>
      <w:tr w:rsidR="008E7279" w:rsidRPr="008E7279" w:rsidTr="004F61AF">
        <w:tc>
          <w:tcPr>
            <w:tcW w:w="2552"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基金份额持有人服务：</w:t>
            </w:r>
          </w:p>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流动性受限资产：</w:t>
            </w:r>
          </w:p>
        </w:tc>
        <w:tc>
          <w:tcPr>
            <w:tcW w:w="5720"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指基金管理人承诺为基金份额持有人提供的一系列服务</w:t>
            </w:r>
          </w:p>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kern w:val="0"/>
                <w:szCs w:val="21"/>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bl>
    <w:p w:rsidR="00BD2EEF" w:rsidRPr="008E7279" w:rsidRDefault="00BD2EEF" w:rsidP="00D21CF5">
      <w:pPr>
        <w:snapToGrid w:val="0"/>
        <w:spacing w:line="360" w:lineRule="auto"/>
        <w:rPr>
          <w:rFonts w:asciiTheme="minorEastAsia" w:eastAsiaTheme="minorEastAsia" w:hAnsiTheme="minorEastAsia"/>
        </w:rPr>
        <w:sectPr w:rsidR="00BD2EEF" w:rsidRPr="008E7279" w:rsidSect="00BD2EEF">
          <w:pgSz w:w="11906" w:h="16838" w:code="9"/>
          <w:pgMar w:top="1440" w:right="1800" w:bottom="1440" w:left="1800" w:header="851" w:footer="992" w:gutter="0"/>
          <w:cols w:space="425"/>
          <w:docGrid w:type="lines" w:linePitch="312"/>
        </w:sectPr>
      </w:pPr>
    </w:p>
    <w:p w:rsidR="00D21CF5" w:rsidRPr="008E7279" w:rsidRDefault="00D21CF5" w:rsidP="00BD2EEF">
      <w:pPr>
        <w:pStyle w:val="1"/>
        <w:snapToGrid w:val="0"/>
        <w:spacing w:beforeLines="0" w:afterLines="0" w:line="360" w:lineRule="auto"/>
        <w:ind w:firstLine="643"/>
        <w:rPr>
          <w:rFonts w:asciiTheme="minorEastAsia" w:eastAsiaTheme="minorEastAsia" w:hAnsiTheme="minorEastAsia"/>
          <w:b/>
        </w:rPr>
      </w:pPr>
      <w:bookmarkStart w:id="4" w:name="_Toc22827093"/>
      <w:r w:rsidRPr="008E7279">
        <w:rPr>
          <w:rFonts w:asciiTheme="minorEastAsia" w:eastAsiaTheme="minorEastAsia" w:hAnsiTheme="minorEastAsia" w:hint="eastAsia"/>
          <w:b/>
        </w:rPr>
        <w:lastRenderedPageBreak/>
        <w:t>三、基金管理人</w:t>
      </w:r>
      <w:bookmarkEnd w:id="4"/>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sz w:val="21"/>
        </w:rPr>
      </w:pPr>
      <w:bookmarkStart w:id="5" w:name="_Toc22827094"/>
      <w:r w:rsidRPr="008E7279">
        <w:rPr>
          <w:rFonts w:asciiTheme="minorEastAsia" w:eastAsiaTheme="minorEastAsia" w:hAnsiTheme="minorEastAsia" w:hint="eastAsia"/>
          <w:kern w:val="0"/>
        </w:rPr>
        <w:t>（一）</w:t>
      </w:r>
      <w:r w:rsidRPr="008E7279">
        <w:rPr>
          <w:rFonts w:asciiTheme="minorEastAsia" w:eastAsiaTheme="minorEastAsia" w:hAnsiTheme="minorEastAsia"/>
          <w:kern w:val="0"/>
        </w:rPr>
        <w:t>基金管理人</w:t>
      </w:r>
      <w:r w:rsidRPr="008E7279">
        <w:rPr>
          <w:rFonts w:asciiTheme="minorEastAsia" w:eastAsiaTheme="minorEastAsia" w:hAnsiTheme="minorEastAsia" w:hint="eastAsia"/>
          <w:kern w:val="0"/>
        </w:rPr>
        <w:t>基本情况</w:t>
      </w:r>
      <w:bookmarkEnd w:id="5"/>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rPr>
        <w:t>1、基金管理人：易方达基金管理有限公司</w:t>
      </w:r>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rPr>
        <w:t>注册地址：广东省珠海市横琴新区宝华路6号105室-42891（集中办公区）</w:t>
      </w:r>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rPr>
        <w:t>办公地址：广州市天河区珠江新城珠江东路30号广州银行大厦40-43楼</w:t>
      </w:r>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rPr>
        <w:t>设立日期：</w:t>
      </w:r>
      <w:smartTag w:uri="urn:schemas-microsoft-com:office:smarttags" w:element="chsdate">
        <w:smartTagPr>
          <w:attr w:name="Year" w:val="2001"/>
          <w:attr w:name="Month" w:val="4"/>
          <w:attr w:name="Day" w:val="17"/>
          <w:attr w:name="IsLunarDate" w:val="False"/>
          <w:attr w:name="IsROCDate" w:val="False"/>
        </w:smartTagPr>
        <w:r w:rsidRPr="008E7279">
          <w:rPr>
            <w:rFonts w:asciiTheme="minorEastAsia" w:eastAsiaTheme="minorEastAsia" w:hAnsiTheme="minorEastAsia" w:hint="eastAsia"/>
            <w:kern w:val="0"/>
          </w:rPr>
          <w:t>2001年4月17日</w:t>
        </w:r>
      </w:smartTag>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rPr>
        <w:t>法定代表人：刘晓艳</w:t>
      </w:r>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rPr>
        <w:t>联系电话：4008818088</w:t>
      </w:r>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rPr>
        <w:t>联系人：李红枫</w:t>
      </w:r>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rPr>
        <w:t>注册资本：12,000万元人民币</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2、股权结构：</w:t>
      </w:r>
    </w:p>
    <w:tbl>
      <w:tblPr>
        <w:tblW w:w="6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1837"/>
      </w:tblGrid>
      <w:tr w:rsidR="008E7279" w:rsidRPr="008E7279" w:rsidTr="004F61AF">
        <w:trPr>
          <w:jc w:val="center"/>
        </w:trPr>
        <w:tc>
          <w:tcPr>
            <w:tcW w:w="4236" w:type="dxa"/>
            <w:vAlign w:val="center"/>
          </w:tcPr>
          <w:p w:rsidR="00D21CF5" w:rsidRPr="008E7279" w:rsidRDefault="00D21CF5" w:rsidP="004F61AF">
            <w:pPr>
              <w:snapToGrid w:val="0"/>
              <w:spacing w:line="360" w:lineRule="auto"/>
              <w:ind w:firstLine="420"/>
              <w:jc w:val="center"/>
              <w:rPr>
                <w:rFonts w:asciiTheme="minorEastAsia" w:eastAsiaTheme="minorEastAsia" w:hAnsiTheme="minorEastAsia"/>
              </w:rPr>
            </w:pPr>
            <w:r w:rsidRPr="008E7279">
              <w:rPr>
                <w:rFonts w:asciiTheme="minorEastAsia" w:eastAsiaTheme="minorEastAsia" w:hAnsiTheme="minorEastAsia" w:hint="eastAsia"/>
              </w:rPr>
              <w:t>股东名称</w:t>
            </w:r>
          </w:p>
        </w:tc>
        <w:tc>
          <w:tcPr>
            <w:tcW w:w="1837" w:type="dxa"/>
            <w:vAlign w:val="center"/>
          </w:tcPr>
          <w:p w:rsidR="00D21CF5" w:rsidRPr="008E7279" w:rsidRDefault="00D21CF5" w:rsidP="004F61AF">
            <w:pPr>
              <w:snapToGrid w:val="0"/>
              <w:spacing w:line="360" w:lineRule="auto"/>
              <w:ind w:firstLine="420"/>
              <w:jc w:val="center"/>
              <w:rPr>
                <w:rFonts w:asciiTheme="minorEastAsia" w:eastAsiaTheme="minorEastAsia" w:hAnsiTheme="minorEastAsia"/>
              </w:rPr>
            </w:pPr>
            <w:r w:rsidRPr="008E7279">
              <w:rPr>
                <w:rFonts w:asciiTheme="minorEastAsia" w:eastAsiaTheme="minorEastAsia" w:hAnsiTheme="minorEastAsia" w:hint="eastAsia"/>
              </w:rPr>
              <w:t>出资比例</w:t>
            </w:r>
          </w:p>
        </w:tc>
      </w:tr>
      <w:tr w:rsidR="008E7279" w:rsidRPr="008E7279" w:rsidTr="004F61AF">
        <w:trPr>
          <w:jc w:val="center"/>
        </w:trPr>
        <w:tc>
          <w:tcPr>
            <w:tcW w:w="4236" w:type="dxa"/>
            <w:vAlign w:val="center"/>
          </w:tcPr>
          <w:p w:rsidR="00D21CF5" w:rsidRPr="008E7279" w:rsidRDefault="00D21CF5" w:rsidP="004F61AF">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广东粤财信托有限公司</w:t>
            </w:r>
          </w:p>
        </w:tc>
        <w:tc>
          <w:tcPr>
            <w:tcW w:w="1837" w:type="dxa"/>
            <w:vAlign w:val="center"/>
          </w:tcPr>
          <w:p w:rsidR="00D21CF5" w:rsidRPr="008E7279" w:rsidRDefault="00D21CF5" w:rsidP="004F61AF">
            <w:pPr>
              <w:snapToGrid w:val="0"/>
              <w:spacing w:line="360" w:lineRule="auto"/>
              <w:ind w:firstLine="420"/>
              <w:jc w:val="center"/>
              <w:rPr>
                <w:rFonts w:asciiTheme="minorEastAsia" w:eastAsiaTheme="minorEastAsia" w:hAnsiTheme="minorEastAsia"/>
              </w:rPr>
            </w:pPr>
            <w:r w:rsidRPr="008E7279">
              <w:rPr>
                <w:rFonts w:asciiTheme="minorEastAsia" w:eastAsiaTheme="minorEastAsia" w:hAnsiTheme="minorEastAsia" w:hint="eastAsia"/>
              </w:rPr>
              <w:t>1/4</w:t>
            </w:r>
          </w:p>
        </w:tc>
      </w:tr>
      <w:tr w:rsidR="008E7279" w:rsidRPr="008E7279" w:rsidTr="004F61AF">
        <w:trPr>
          <w:jc w:val="center"/>
        </w:trPr>
        <w:tc>
          <w:tcPr>
            <w:tcW w:w="4236" w:type="dxa"/>
            <w:vAlign w:val="center"/>
          </w:tcPr>
          <w:p w:rsidR="00D21CF5" w:rsidRPr="008E7279" w:rsidRDefault="00D21CF5" w:rsidP="004F61AF">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广发证券股份有限公司</w:t>
            </w:r>
          </w:p>
        </w:tc>
        <w:tc>
          <w:tcPr>
            <w:tcW w:w="1837" w:type="dxa"/>
            <w:vAlign w:val="center"/>
          </w:tcPr>
          <w:p w:rsidR="00D21CF5" w:rsidRPr="008E7279" w:rsidRDefault="00D21CF5" w:rsidP="004F61AF">
            <w:pPr>
              <w:snapToGrid w:val="0"/>
              <w:spacing w:line="360" w:lineRule="auto"/>
              <w:ind w:firstLine="420"/>
              <w:jc w:val="center"/>
              <w:rPr>
                <w:rFonts w:asciiTheme="minorEastAsia" w:eastAsiaTheme="minorEastAsia" w:hAnsiTheme="minorEastAsia"/>
              </w:rPr>
            </w:pPr>
            <w:r w:rsidRPr="008E7279">
              <w:rPr>
                <w:rFonts w:asciiTheme="minorEastAsia" w:eastAsiaTheme="minorEastAsia" w:hAnsiTheme="minorEastAsia" w:hint="eastAsia"/>
              </w:rPr>
              <w:t>1/4</w:t>
            </w:r>
          </w:p>
        </w:tc>
      </w:tr>
      <w:tr w:rsidR="008E7279" w:rsidRPr="008E7279" w:rsidTr="004F61AF">
        <w:trPr>
          <w:jc w:val="center"/>
        </w:trPr>
        <w:tc>
          <w:tcPr>
            <w:tcW w:w="4236" w:type="dxa"/>
            <w:vAlign w:val="center"/>
          </w:tcPr>
          <w:p w:rsidR="00D21CF5" w:rsidRPr="008E7279" w:rsidRDefault="00D21CF5" w:rsidP="004F61AF">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盈峰投资控股集团有限公司</w:t>
            </w:r>
          </w:p>
        </w:tc>
        <w:tc>
          <w:tcPr>
            <w:tcW w:w="1837" w:type="dxa"/>
            <w:vAlign w:val="center"/>
          </w:tcPr>
          <w:p w:rsidR="00D21CF5" w:rsidRPr="008E7279" w:rsidRDefault="00D21CF5" w:rsidP="004F61AF">
            <w:pPr>
              <w:snapToGrid w:val="0"/>
              <w:spacing w:line="360" w:lineRule="auto"/>
              <w:ind w:firstLine="420"/>
              <w:jc w:val="center"/>
              <w:rPr>
                <w:rFonts w:asciiTheme="minorEastAsia" w:eastAsiaTheme="minorEastAsia" w:hAnsiTheme="minorEastAsia"/>
              </w:rPr>
            </w:pPr>
            <w:r w:rsidRPr="008E7279">
              <w:rPr>
                <w:rFonts w:asciiTheme="minorEastAsia" w:eastAsiaTheme="minorEastAsia" w:hAnsiTheme="minorEastAsia" w:hint="eastAsia"/>
              </w:rPr>
              <w:t>1/4</w:t>
            </w:r>
          </w:p>
        </w:tc>
      </w:tr>
      <w:tr w:rsidR="008E7279" w:rsidRPr="008E7279" w:rsidTr="004F61AF">
        <w:trPr>
          <w:jc w:val="center"/>
        </w:trPr>
        <w:tc>
          <w:tcPr>
            <w:tcW w:w="4236" w:type="dxa"/>
            <w:vAlign w:val="center"/>
          </w:tcPr>
          <w:p w:rsidR="00D21CF5" w:rsidRPr="008E7279" w:rsidRDefault="00D21CF5" w:rsidP="004F61AF">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广东省广晟资产经营有限公司</w:t>
            </w:r>
          </w:p>
        </w:tc>
        <w:tc>
          <w:tcPr>
            <w:tcW w:w="1837" w:type="dxa"/>
            <w:vAlign w:val="center"/>
          </w:tcPr>
          <w:p w:rsidR="00D21CF5" w:rsidRPr="008E7279" w:rsidRDefault="00D21CF5" w:rsidP="004F61AF">
            <w:pPr>
              <w:snapToGrid w:val="0"/>
              <w:spacing w:line="360" w:lineRule="auto"/>
              <w:ind w:firstLine="420"/>
              <w:jc w:val="center"/>
              <w:rPr>
                <w:rFonts w:asciiTheme="minorEastAsia" w:eastAsiaTheme="minorEastAsia" w:hAnsiTheme="minorEastAsia"/>
              </w:rPr>
            </w:pPr>
            <w:r w:rsidRPr="008E7279">
              <w:rPr>
                <w:rFonts w:asciiTheme="minorEastAsia" w:eastAsiaTheme="minorEastAsia" w:hAnsiTheme="minorEastAsia" w:hint="eastAsia"/>
              </w:rPr>
              <w:t>1/6</w:t>
            </w:r>
          </w:p>
        </w:tc>
      </w:tr>
      <w:tr w:rsidR="008E7279" w:rsidRPr="008E7279" w:rsidTr="004F61AF">
        <w:trPr>
          <w:jc w:val="center"/>
        </w:trPr>
        <w:tc>
          <w:tcPr>
            <w:tcW w:w="4236" w:type="dxa"/>
            <w:vAlign w:val="center"/>
          </w:tcPr>
          <w:p w:rsidR="00D21CF5" w:rsidRPr="008E7279" w:rsidRDefault="00D21CF5" w:rsidP="004F61AF">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广州市广永国有资产经营有限公司</w:t>
            </w:r>
          </w:p>
        </w:tc>
        <w:tc>
          <w:tcPr>
            <w:tcW w:w="1837" w:type="dxa"/>
            <w:vAlign w:val="center"/>
          </w:tcPr>
          <w:p w:rsidR="00D21CF5" w:rsidRPr="008E7279" w:rsidRDefault="00D21CF5" w:rsidP="004F61AF">
            <w:pPr>
              <w:snapToGrid w:val="0"/>
              <w:spacing w:line="360" w:lineRule="auto"/>
              <w:ind w:firstLine="420"/>
              <w:jc w:val="center"/>
              <w:rPr>
                <w:rFonts w:asciiTheme="minorEastAsia" w:eastAsiaTheme="minorEastAsia" w:hAnsiTheme="minorEastAsia"/>
              </w:rPr>
            </w:pPr>
            <w:r w:rsidRPr="008E7279">
              <w:rPr>
                <w:rFonts w:asciiTheme="minorEastAsia" w:eastAsiaTheme="minorEastAsia" w:hAnsiTheme="minorEastAsia" w:hint="eastAsia"/>
              </w:rPr>
              <w:t>1/12</w:t>
            </w:r>
          </w:p>
        </w:tc>
      </w:tr>
      <w:tr w:rsidR="008E7279" w:rsidRPr="008E7279" w:rsidTr="004F61AF">
        <w:trPr>
          <w:jc w:val="center"/>
        </w:trPr>
        <w:tc>
          <w:tcPr>
            <w:tcW w:w="4236" w:type="dxa"/>
            <w:vAlign w:val="center"/>
          </w:tcPr>
          <w:p w:rsidR="00D21CF5" w:rsidRPr="008E7279" w:rsidRDefault="00D21CF5" w:rsidP="004F61AF">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总计</w:t>
            </w:r>
          </w:p>
        </w:tc>
        <w:tc>
          <w:tcPr>
            <w:tcW w:w="1837" w:type="dxa"/>
            <w:vAlign w:val="center"/>
          </w:tcPr>
          <w:p w:rsidR="00D21CF5" w:rsidRPr="008E7279" w:rsidRDefault="00D21CF5" w:rsidP="004F61AF">
            <w:pPr>
              <w:snapToGrid w:val="0"/>
              <w:spacing w:line="360" w:lineRule="auto"/>
              <w:ind w:firstLine="420"/>
              <w:jc w:val="center"/>
              <w:rPr>
                <w:rFonts w:asciiTheme="minorEastAsia" w:eastAsiaTheme="minorEastAsia" w:hAnsiTheme="minorEastAsia"/>
              </w:rPr>
            </w:pPr>
            <w:r w:rsidRPr="008E7279">
              <w:rPr>
                <w:rFonts w:asciiTheme="minorEastAsia" w:eastAsiaTheme="minorEastAsia" w:hAnsiTheme="minorEastAsia" w:hint="eastAsia"/>
              </w:rPr>
              <w:t>100%</w:t>
            </w:r>
          </w:p>
        </w:tc>
      </w:tr>
    </w:tbl>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kern w:val="0"/>
        </w:rPr>
      </w:pPr>
      <w:bookmarkStart w:id="6" w:name="_Toc22827095"/>
      <w:r w:rsidRPr="008E7279">
        <w:rPr>
          <w:rFonts w:asciiTheme="minorEastAsia" w:eastAsiaTheme="minorEastAsia" w:hAnsiTheme="minorEastAsia" w:hint="eastAsia"/>
        </w:rPr>
        <w:t>（二）</w:t>
      </w:r>
      <w:r w:rsidRPr="008E7279">
        <w:rPr>
          <w:rFonts w:asciiTheme="minorEastAsia" w:eastAsiaTheme="minorEastAsia" w:hAnsiTheme="minorEastAsia"/>
        </w:rPr>
        <w:t>主要人员情况</w:t>
      </w:r>
      <w:bookmarkEnd w:id="6"/>
    </w:p>
    <w:p w:rsidR="00D21CF5" w:rsidRPr="008E7279" w:rsidRDefault="00D21CF5" w:rsidP="00D21CF5">
      <w:pPr>
        <w:pStyle w:val="a9"/>
        <w:adjustRightInd w:val="0"/>
        <w:snapToGrid w:val="0"/>
        <w:spacing w:line="360" w:lineRule="auto"/>
        <w:ind w:firstLine="422"/>
        <w:textAlignment w:val="baseline"/>
        <w:rPr>
          <w:rFonts w:asciiTheme="minorEastAsia" w:eastAsiaTheme="minorEastAsia" w:hAnsiTheme="minorEastAsia"/>
          <w:b/>
          <w:kern w:val="0"/>
          <w:sz w:val="21"/>
        </w:rPr>
      </w:pPr>
      <w:r w:rsidRPr="008E7279">
        <w:rPr>
          <w:rFonts w:asciiTheme="minorEastAsia" w:eastAsiaTheme="minorEastAsia" w:hAnsiTheme="minorEastAsia" w:hint="eastAsia"/>
          <w:b/>
          <w:kern w:val="0"/>
          <w:sz w:val="21"/>
        </w:rPr>
        <w:t>1、董事、监事及高级管理人员</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詹余引先生，工商管理博士，董事长。曾任中国平安保险公司证券部研究咨询室总经理助理；平安证券有限责任公司研究咨询部副总经理（主持工作）、国债部副总经理（主持工作）、资产管理部副总经理、总经理；中国平安保险股份有限公司投资管理部副总经理（主持工作）；全国社会保障基金理事会投资部资产配置处处长、投资部副主任、境外投资部主任、投资部主任、证券投资部主任。现任易方达基金管理有限公司董事长；易方达国际控股有限公司董事长。</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刘晓艳女士，经济学博士，副董事长、总裁。曾任广发证券有限责任公司投资理财部副经理、基金经理，基金投资理财部副总经理、基金资产管理部总经理；易方达基金管理有限公司督察员、监察部总经理、市场部总经理、总裁助理、公司副总裁、常务副总裁。现任易方达基金管理有限公司副董事长、总裁；易方达资产管理（香港）有限公司董事长。</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现任广发证券股份有限公司执行董事、</w:t>
      </w:r>
      <w:r w:rsidRPr="008E7279">
        <w:rPr>
          <w:rFonts w:asciiTheme="minorEastAsia" w:eastAsiaTheme="minorEastAsia" w:hAnsiTheme="minorEastAsia" w:hint="eastAsia"/>
        </w:rPr>
        <w:lastRenderedPageBreak/>
        <w:t>常务副总经理；广发控股（香港）有限公司董事、广发证券资产管理（广东）有限公司董事长。</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陈志辉先生，管理学硕士，董事。曾任美的集团税务总监、安永会计师事务所广州分所高级审计员。现任盈峰投资控股集团有限公司资财中心总经理。</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王海先生，经济学、工商管理（国际）硕士，董事。曾任工商银行江西省分行法律顾问室科员；工商银行珠海分行法律顾问室办事员、营业部计划信贷部信贷员、办公室行长室秘书、信贷管理部业务主办、资产风险管理部经理助理兼法律室副主任、资产风险管理部副总经理兼法律室主任、资产风险管理部总经理；招商银行总行法律事务部行员；工商银行珠海分行资产风险部总经理兼特殊资产管理部负责人、公司业务部总经理、副行长；工商银行广东省分行公司业务部副总经理（主持工作）、总经理；工商银行韶关分行行长、党委书记；广东粤财信托有限公司总经理。现任横琴华通金融租赁有限公司代理总经理。</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戚思胤先生，经济学硕士，董事。曾任广东省高速公路发展股份有限公司证券部投资者关系管理业务员、投资者关系管理主管、信息披露主管、证券事务代表；广东省广晟资产经营有限公司资本运营部高级主管、团委副书记、副部长；（香港）广晟投资发展有限公司董事、常务副总经理等职务。现任广东省广晟资产经营有限公司资本运营部部长、佛山电器照明股份有限公司董事、深圳市中金岭南有色金属股份有限公司董事、佛山市国星光电股份有限公司董事、广东南粤银行股份有限公司董事。</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朱征夫先生，法学博士，独立董事。曾任广东经济贸易律师事务所金融房地产部主任；广东大陆律师事务所合伙人；广东省国土厅广东地产法律咨询服务中心副主任。现任广东东方昆仑律师事务所合伙人、律师。</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中欧国际工商学院教授。</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谭劲松先生，管理学博士（会计学），独立董事。曾任邵阳市财会学校教师；中山大学管理学院助教、讲师、副教授。现任中山大学管理学院教授。</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陈国祥先生，经济学硕士，监事会主席。曾任交通银行广州分行江南西营业部经理；广东粤财信托投资公司证券部副总经理、基金部总经理；易方达基金管理有限公司市场拓展部总经理、总裁助理、市场总监。现任易方达基金管理有限公司监事会主席。</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赵必伟先生，经济学专业研究生，监事。曾任广州市财政局第四分局工作专管员，广州市税务局对外分局工作科长、副局长，广州市广永国有资产经营有限公司董事副总裁、总裁；曾兼任香港广永财务有限公司副总经理、总经理，广州市广永经贸公司总经理，广州银行股份有限公司副董事长，广州广永丽都酒店有限公司董事。现任广州市广永国有资产经营有限公司董事长、党总支书记，兼任广州赛马娱乐总公司董事，广州银行股份有限公司董事。</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廖智先生，经济学硕士，监事。曾任广东证券股份有限公司基金部主管；易方达基金管</w:t>
      </w:r>
      <w:r w:rsidRPr="008E7279">
        <w:rPr>
          <w:rFonts w:asciiTheme="minorEastAsia" w:eastAsiaTheme="minorEastAsia" w:hAnsiTheme="minorEastAsia" w:hint="eastAsia"/>
        </w:rPr>
        <w:lastRenderedPageBreak/>
        <w:t>理有限公司综合管理部副总经理、人力资源部副总经理、市场部总经理、互联网金融部总经理。现任易方达基金管理有限公司总裁助理；广东粤财互联网金融股份有限公司董事。</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张优造先生，工商管理硕士</w:t>
      </w:r>
      <w:r w:rsidRPr="008E7279">
        <w:rPr>
          <w:rFonts w:asciiTheme="minorEastAsia" w:eastAsiaTheme="minorEastAsia" w:hAnsiTheme="minorEastAsia"/>
        </w:rPr>
        <w:t>(MBA)，常务副总裁。曾任南方证券交易中心业务发展部经理；广东证券公司发行上市部经理；深圳证券业务部总经理、基金部总经理；易方达基金管理有限公司董事、副总裁。现任易方达基金管理有限公司常务副总裁；易方达国际控股有限公司董事。</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陈彤先生，经济学博士，副总裁。曾任中国经济开发信托投资公司成都营业部研发部副经理、交易部经理、研发部经理、证券总部研究部行业研究员；易方达基金管理有限公司市场拓展部主管、基金科瑞基金经理、市场部华东区大区销售经理、市场部总经理助理、南京分公司总经理、成都分公司总经理、上海分公司总经理、总裁助理、市场总监。现任易方达基金管理有限公司副总裁；易方达国际控股有限公司董事。</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马骏先生，高级管理人员工商管理硕士（</w:t>
      </w:r>
      <w:r w:rsidRPr="008E7279">
        <w:rPr>
          <w:rFonts w:asciiTheme="minorEastAsia" w:eastAsiaTheme="minorEastAsia" w:hAnsiTheme="minorEastAsia"/>
        </w:rPr>
        <w:t>EMBA），副总裁。曾任君安证券有限公司营业部职员；深圳众大投资有限公司投资部副总经理；广发证券有限责任公司研究员；易方达基金管理有限公司固定收益部总经理、现金管理部总经理、固定收益总部总经理、总裁助理、固定收益投资总监、固定收益首席投资官、基金科讯基金经理、易方达50指数证券投资基金基金经理、易方达深证100交易型开放式指数基金基金经理。现任易方达基金管</w:t>
      </w:r>
      <w:r w:rsidRPr="008E7279">
        <w:rPr>
          <w:rFonts w:asciiTheme="minorEastAsia" w:eastAsiaTheme="minorEastAsia" w:hAnsiTheme="minorEastAsia" w:hint="eastAsia"/>
        </w:rPr>
        <w:t>理有限公司副总裁；易方达资产管理（香港）有限公司董事、人民币合格境外投资者（</w:t>
      </w:r>
      <w:r w:rsidRPr="008E7279">
        <w:rPr>
          <w:rFonts w:asciiTheme="minorEastAsia" w:eastAsiaTheme="minorEastAsia" w:hAnsiTheme="minorEastAsia"/>
        </w:rPr>
        <w:t>RQFII）业务负责人、证券交易负责人员（RO）、就证券提供意见负责人员（RO）、提供资产管理负责人员（RO）、固定收益投资决策委员会委员、产品审批委员会委员。</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吴欣荣先生，工学硕士，副总裁。曾任易方达基金管理有限公司研究员、投资管理部经理、基金投资部副总经理、研究部副总经理、研究部总经理、基金投资部总经理、公募基金投资部总经理、权益投资总部总经理、总裁助理、权益投资总监、基金科瑞基金经理、易方达科汇灵活配置混合型证券投资基金基金经理、易方达价值精选股票型证券投资基金基金经理。现任易方达基金管理有限公司副总裁；易方达国际控股有限公司董事。</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张南女士，经济学博士，督察长。曾任广东省经济贸易委员会主任科员、副处长；易方达基金管理有限公司市场拓展部副总经理、监察部总经理。现任易方达基金管理有限公司督察长。</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范岳先生，工商管理硕士</w:t>
      </w:r>
      <w:r w:rsidRPr="008E7279">
        <w:rPr>
          <w:rFonts w:asciiTheme="minorEastAsia" w:eastAsiaTheme="minorEastAsia" w:hAnsiTheme="minorEastAsia"/>
        </w:rPr>
        <w:t>(MBA)，首席产品官。曾任中国工商银行深圳分行国际业务部科员；深圳证券登记结算公司办公室经理、国际部经理；深圳证券交易所北京中心助理主任、上市部副总监、基金债券部副总监、基金管理部总监。现任易方达基金管理有限公</w:t>
      </w:r>
      <w:r w:rsidRPr="008E7279">
        <w:rPr>
          <w:rFonts w:asciiTheme="minorEastAsia" w:eastAsiaTheme="minorEastAsia" w:hAnsiTheme="minorEastAsia" w:hint="eastAsia"/>
        </w:rPr>
        <w:t>司首席产品官。</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关秀霞女士，财务硕士、工商管理硕士，首席国际业务官。曾任中国银行</w:t>
      </w:r>
      <w:r w:rsidRPr="008E7279">
        <w:rPr>
          <w:rFonts w:asciiTheme="minorEastAsia" w:eastAsiaTheme="minorEastAsia" w:hAnsiTheme="minorEastAsia"/>
        </w:rPr>
        <w:t xml:space="preserve"> (香港) 分析员；Daniel Dennis 高级审计师；美国道富银行波士顿及亚洲总部大中华地区高级副总裁、董事总经理、中国区行长、亚洲区（除日本外）副总裁、机构服务主管、美国共同基金业务</w:t>
      </w:r>
      <w:r w:rsidRPr="008E7279">
        <w:rPr>
          <w:rFonts w:asciiTheme="minorEastAsia" w:eastAsiaTheme="minorEastAsia" w:hAnsiTheme="minorEastAsia"/>
        </w:rPr>
        <w:lastRenderedPageBreak/>
        <w:t>风险经理、公司内部审计部高级审计师。现任易方达基金管理有限公司首席国际业务官。</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高松凡先生，高级管理人员工商管理硕士（</w:t>
      </w:r>
      <w:r w:rsidRPr="008E7279">
        <w:rPr>
          <w:rFonts w:asciiTheme="minorEastAsia" w:eastAsiaTheme="minorEastAsia" w:hAnsiTheme="minorEastAsia"/>
        </w:rPr>
        <w:t>EMBA），首席养老金业务官。曾任招商银行总行人事部高级经理、企业年金中心副主任，浦东发展银行总行企业年金部总经理，长江养</w:t>
      </w:r>
      <w:r w:rsidRPr="008E7279">
        <w:rPr>
          <w:rFonts w:asciiTheme="minorEastAsia" w:eastAsiaTheme="minorEastAsia" w:hAnsiTheme="minorEastAsia" w:hint="eastAsia"/>
        </w:rPr>
        <w:t>老保险公司首席市场总监，易方达基金管理有限公司养老金业务总监。现任易方达基金管理有限公司首席养老金业务官。</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陈荣女士，经济学博士，首席运营官。曾任中国人民银行广州分行统计研究处科员，易方达基金管理有限公司运作支持部经理、核算部总经理助理、核算部副总经理、核算部总经理、投资风险管理部总经理、公司总裁助理。现任易方达基金管理有限公司首席运营官、公司董事会秘书，兼任公司财务中心主任；易方达资产管理（香港）有限公司董事；易方达资产管理有限公司监事；易方达海外投资（深圳）有限公司监事。</w:t>
      </w:r>
    </w:p>
    <w:p w:rsidR="00DA07D8" w:rsidRPr="008E7279" w:rsidRDefault="00DA07D8"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汪兰英女士，工学学士、法学学士，首席大类资产配置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首席大类资产配置官；易方达资产管理有限公司董事。</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hint="eastAsia"/>
          <w:kern w:val="0"/>
          <w:szCs w:val="21"/>
        </w:rPr>
        <w:t>2、</w:t>
      </w:r>
      <w:r w:rsidRPr="008E7279">
        <w:rPr>
          <w:rFonts w:asciiTheme="minorEastAsia" w:eastAsiaTheme="minorEastAsia" w:hAnsiTheme="minorEastAsia" w:cs="Arial" w:hint="eastAsia"/>
          <w:szCs w:val="21"/>
        </w:rPr>
        <w:t>基金经理介绍</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胡剑先生，经济学硕士。曾任易方达基金管理有限公司固定收益部债券研究员、基金经理助理兼债券研究员、固定收益研究部负责人、固定收益总部总经理助理、易方达中债新综合债券指数发起式证券投资基金（LOF）基金经理（自2012年11月8日至2014年3月28日）、易方达纯债债券型证券投资基金基金经理（自2013年4月22日至2015年3月13日）、易方达永旭添利定期开放债券型证券投资基金基金经理（自2013年4月22日至2015年3月13日）、易方达纯债1年定期开放债券型证券投资基金基金经理（自2013年7月30日至2015年3月13日）、易方达裕景添利6个月定期开放债券型证券投资基金基金经理（自2016年4月12日至2018年2月9日）。现任易方达基金管理有限公司固定收益投资部总经理、固定收益研究部总经理、易方达稳健收益债券型证券投资基金基金经理（自2012年2月29日起任职）、易方达信用债债券型证券投资基金基金经理（自2013年4月24日起任职）、易方达裕惠回报定期开放式混合型发起式证券投资基金基金经理（自2013年12月17日起任职）、易方达瑞财灵活配置混合型证券投资基金基金经理（自2016年2月4日起任职）、易方达高等级信用债债券型证券投资基金基金经理（自2017年3月7日起任职）、易方达丰惠混合型证券投资基金基金经理（自2017年3月24日起任职）、易方达瑞富灵活配置混合型证券投资基金基金经理（自2017年5月12日起任职）、易方达瑞智灵活配置混合型证券投资基金基金经理（自2017年6月21日起任职）、易方达瑞兴灵活配置混合型证券投资基金基金经理（自2017年6月23日起任职）、易方达瑞祥灵活配置混合型证券投资基金基金经理（自2018年1月19日起任职）、易方达瑞祺灵活配置混合型证券</w:t>
      </w:r>
      <w:r w:rsidRPr="008E7279">
        <w:rPr>
          <w:rFonts w:asciiTheme="minorEastAsia" w:eastAsiaTheme="minorEastAsia" w:hAnsiTheme="minorEastAsia" w:hint="eastAsia"/>
          <w:kern w:val="0"/>
          <w:szCs w:val="21"/>
        </w:rPr>
        <w:lastRenderedPageBreak/>
        <w:t>投资基金基金经理（自2018年1月29日起任职）、易方达3年封闭运作战略配售灵活配置混合型证券投资基金（LOF）基金经理（自2018年7月5日起任职）、易方达岁丰添利债券型证券投资基金基金经理（自2019年1月4日起任职）、易方达恒利3个月定期开放债券型发起式证券投资基金基金经理（自2019年4月4日起任职）。</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纪玲云女士，经济学硕士。曾任易方达基金管理有限公司固定收益研究员、投资经理助理兼固定收益研究员。现任易方达基金管理有限公司固定收益研究部总经理助理、易方达信用债债券型证券投资基金基金经理（自2013年9月14日起任职）、易方达3年封闭运作战略配售灵活配置混合型证券投资基金（LOF）基金经理（自2018年7月5日起任职）、易方达瑞财灵活配置混合型证券投资基金基金经理（自2019年1月11日起任职）、易方达恒利3个月定期开放债券型发起式证券投资基金基金经理（自2019年4月4日起任职）、易方达稳健收益债券型证券投资基金基金经理助理、易方达丰惠混合型证券投资基金基金经理助理。</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李一硕先生，经济学硕士。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现任易方达基金管理有限公司易方达永旭添利定期开放债券型证券投资基金基金经理（自2014年7月12日起任职）、易方达纯债1年定期开放债券型证券投资基金基金经理（自2015年3月14日起任职）、易方达瑞景灵活配置混合型证券投资基金基金经理（自2016年8月6日起任职）、易方达富惠纯债债券型证券投资基金基金经理（自2017年2月15日起任职）、易方达新利灵活配置混合型证券投资基金基金经理（自2017年3月7日起任职）、易方达新享灵活配置混合型证券投资基金基金经理（自2017年3月7日起任职）、易方达裕如灵活配置混合型证券投资基金基金经理（自2017年12月30日起任职）、易方达恒信定期开放债券型发起式证券投资基金基金经理（自2018年3月27日起任职）、易方达恒惠定期开放债券型发起式证券投资基金基金经理（自2018年6月26日起任职）、易方达聚盈分级债券型发起式证券投资基金基金经理（自2019年1月4日起任职）、易方达稳健收益债券型证券投资基金基金经理助理、易方达中债新综合债券指数发起式证券投资基金（LOF）基金经理助理、易方达信用债债券型证券投资基金基金经理助理、易方达裕惠回报定期开放式混合型发起式证券投资基金基金经理助理、易方达瑞祥灵活配置混合型证券投资基金基金经理助理、易方达瑞祺灵活配置混合型证券投资基金基金经理助理、易方达瑞兴灵活配置混合型证券投资基金基金经理助理、易方达瑞智灵活配置混合型证券投资基金基金经理助理、易方达瑞富灵活配置混合型证券投资基金基金经理助理、易方达丰惠混合型证券投资基金基金经理助理。</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轩璇女士，工学硕士。曾任易方达基金管理有限公司研究员。现任易方达基金管理有限公司易方达稳健收益债券型证券投资基金基金经理助理、易方达信用债债券型证券投资基金</w:t>
      </w:r>
      <w:r w:rsidRPr="008E7279">
        <w:rPr>
          <w:rFonts w:asciiTheme="minorEastAsia" w:eastAsiaTheme="minorEastAsia" w:hAnsiTheme="minorEastAsia" w:hint="eastAsia"/>
          <w:kern w:val="0"/>
          <w:szCs w:val="21"/>
        </w:rPr>
        <w:lastRenderedPageBreak/>
        <w:t>基金经理助理、易方达裕惠回报定期开放式混合型发起式证券投资基金基金经理助理、易方达高等级信用债债券型证券投资基金基金经理助理、易方达裕景添利6个月定期开放债券型证券投资基金基金经理助理、易方达新益灵活配置混合型证券投资基金基金经理助理、易方达瑞通灵活配置混合型证券投资基金基金经理助理、易方达瑞选灵活配置混合型证券投资基金基金经理助理、易方达裕祥回报债券型证券投资基金基金经理助理、易方达瑞弘灵活配置混合型证券投资基金基金经理助理、易方达瑞程灵活配置混合型证券投资基金基金经理助理、易方达安心回馈混合型证券投资基金基金经理助理、易方达瑞财灵活配置混合型证券投资基金基金经理助理。</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苏宁先生，经济学硕士。曾任易方达基金管理有限公司交易员、研究员。现任易方达基金管理有限公司易方达稳健收益债券型证券投资基金基金经理助理、易方达信用债债券型证券投资基金基金经理助理、易方达裕惠回报定期开放式混合型发起式证券投资基金基金经理助理。</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胡文伯先生，金融数学硕士。曾任易方达基金管理有限公司固定收益研究部高级研究员。现任易方达基金管理有限公司易方达稳健收益债券型证券投资基金基金经理助理、易方达裕惠回报定期开放式混合型发起式证券投资基金基金经理助理、易方达裕如灵活配置混合型证券投资基金基金经理助理、易方达新利灵活配置混合型证券投资基金基金经理助理、易方达新享灵活配置混合型证券投资基金基金经理助理、易方达瑞景灵活配置混合型证券投资基金基金经理助理、易方达瑞财灵活配置混合型证券投资基金基金经理助理、易方达丰惠混合型证券投资基金基金经理助理、易方达瑞富灵活配置混合型证券投资基金基金经理助理、易方达瑞智灵活配置混合型证券投资基金基金经理助理、易方达瑞兴灵活配置混合型证券投资基金基金经理助理、易方达瑞祥灵活配置混合型证券投资基金基金经理助理、易方达瑞祺灵活配置混合型证券投资基金基金经理助理、易方达鑫转添利混合型证券投资基金基金经理助理、易方达安盈回报混合型证券投资基金基金经理助理、易方达瑞和灵活配置混合型证券投资基金基金经理助理、易方达瑞信灵活配置混合型证券投资基金基金经理助理、易方达鑫转增利混合型证券投资基金基金经理助理、易方达双债增强债券型证券投资基金基金经理助理、易方达鑫转招利混合型证券投资基金基金经理助理。</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本基金历任基金经理情况：林海先生，管理时间为2008年1月29日至2008年6月30日；马喜德先生，管理时间为2008年7月1日至2012年2月28日。</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3、固定收益投资决策委员会成员</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本公司固定收益投资决策委员会成员包括：马骏先生、王晓晨女士、张清华先生、袁方女士、胡剑先生。</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马骏先生，同上。</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王晓晨女士，经济学硕士。曾任易方达基金管理有限公司集中交易室债券交易员、债券交易主管、固定收益总部总经理助理、固定收益基金投资部副总经理、易方达货币市场基金</w:t>
      </w:r>
      <w:r w:rsidRPr="008E7279">
        <w:rPr>
          <w:rFonts w:asciiTheme="minorEastAsia" w:eastAsiaTheme="minorEastAsia" w:hAnsiTheme="minorEastAsia" w:hint="eastAsia"/>
          <w:kern w:val="0"/>
          <w:szCs w:val="21"/>
        </w:rPr>
        <w:lastRenderedPageBreak/>
        <w:t>基金经理、易方达保证金收益货币市场基金基金经理、易方达保本一号混合型证券投资基金基金经理。现任易方达基金管理有限公司固定收益投资部副总经理、易方达增强回报债券型证券投资基金基金经理、易方达投资级信用债债券型证券投资基金基金经理、易方达中债新综合债券指数发起式证券投资基金（LOF）基金经理、易方达双债增强债券型证券投资基金基金经理、易方达纯债债券型证券投资基金基金经理、易方达中债3-5年期国债指数证券投资基金基金经理、易方达中债7-10年期国开行债券指数证券投资基金基金经理、易方达恒益定期开放债券型发起式证券投资基金基金经理、易方达新鑫灵活配置混合型证券投资基金基金经理、易方达恒安定期开放债券型发起式证券投资基金基金经理、易方达富财纯债债券型证券投资基金基金经理、易方达安瑞短债债券型证券投资基金基金经理，兼易方达资产管理（香港）有限公司基金经理、就证券提供意见负责人员（RO）、提供资产管理负责人员（RO）、易方达资产管理（香港）有限公司固定收益投资决策委员会委员。</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张清华先生，物理学硕士。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现任易方达基金管理有限公司混合资产投资部总经理、易方达安心回报债券型证券投资基金基金经理、易方达裕丰回报债券型证券投资基金基金经理、易方达安心回馈混合型证券投资基金基金经理、易方达裕祥回报债券型证券投资基金基金经理、易方达裕鑫债券型证券投资基金基金经理、易方达丰和债券型证券投资基金基金经理、易方达安盈回报混合型证券投资基金基金经理、易方达瑞信灵活配置混合型证券投资基金基金经理、易方达瑞和灵活配置混合型证券投资基金基金经理、易方达鑫转添利混合型证券投资基金基金经理、易方达鑫转增利混合型证券投资基金基金经理、易方达新收益灵活配置混合型证券投资基金基金经理、易方达鑫转招利混合型证券投资基金基金经理、易方达丰华债券型证券投资基金基金经理。</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袁方女士，工学硕士。曾任中慧会计师事务所审计师、资产评估师，湘财证券有限责任公司投资经理，泰康人寿保险公司投资经理，天弘基金管理有限公司基金经理、固定收益总监，泰康资产管理有限责任公司年金投资部高级投资经理、执行总监，易方达基金管理有限公司固定收益投资部总经理助理、固定收益总部总经理助理、固定收益机构投资部总经理、固定收益专户投资部总经理。现任易方达基金管理有限公司年金投资部总经理、投资经理。</w:t>
      </w:r>
    </w:p>
    <w:p w:rsidR="00571B47" w:rsidRPr="008E7279" w:rsidRDefault="00571B47" w:rsidP="00571B47">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胡剑先生，同上。</w:t>
      </w:r>
    </w:p>
    <w:p w:rsidR="00D21CF5" w:rsidRPr="008E7279" w:rsidRDefault="00D21CF5" w:rsidP="00D21CF5">
      <w:pPr>
        <w:snapToGrid w:val="0"/>
        <w:spacing w:line="360" w:lineRule="auto"/>
        <w:ind w:firstLineChars="186" w:firstLine="391"/>
        <w:rPr>
          <w:rFonts w:asciiTheme="minorEastAsia" w:eastAsiaTheme="minorEastAsia" w:hAnsiTheme="minorEastAsia"/>
          <w:kern w:val="0"/>
        </w:rPr>
      </w:pPr>
      <w:r w:rsidRPr="008E7279">
        <w:rPr>
          <w:rFonts w:asciiTheme="minorEastAsia" w:eastAsiaTheme="minorEastAsia" w:hAnsiTheme="minorEastAsia" w:hint="eastAsia"/>
          <w:kern w:val="0"/>
          <w:szCs w:val="21"/>
        </w:rPr>
        <w:t>4、上述人员之间均不存在近亲属关系。</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kern w:val="0"/>
        </w:rPr>
      </w:pPr>
      <w:bookmarkStart w:id="7" w:name="_Toc22827096"/>
      <w:r w:rsidRPr="008E7279">
        <w:rPr>
          <w:rFonts w:asciiTheme="minorEastAsia" w:eastAsiaTheme="minorEastAsia" w:hAnsiTheme="minorEastAsia" w:hint="eastAsia"/>
          <w:kern w:val="0"/>
        </w:rPr>
        <w:lastRenderedPageBreak/>
        <w:t>（三）</w:t>
      </w:r>
      <w:r w:rsidRPr="008E7279">
        <w:rPr>
          <w:rFonts w:asciiTheme="minorEastAsia" w:eastAsiaTheme="minorEastAsia" w:hAnsiTheme="minorEastAsia"/>
          <w:kern w:val="0"/>
        </w:rPr>
        <w:t>基金管理人的职责</w:t>
      </w:r>
      <w:bookmarkEnd w:id="7"/>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1、依法募集资金，办理基金份额的发售和登记事宜</w:t>
      </w:r>
      <w:r w:rsidRPr="008E7279">
        <w:rPr>
          <w:rFonts w:asciiTheme="minorEastAsia" w:eastAsiaTheme="minorEastAsia" w:hAnsiTheme="minorEastAsia"/>
          <w:szCs w:val="21"/>
        </w:rPr>
        <w:t>；</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w:t>
      </w:r>
      <w:r w:rsidRPr="008E7279">
        <w:rPr>
          <w:rFonts w:asciiTheme="minorEastAsia" w:eastAsiaTheme="minorEastAsia" w:hAnsiTheme="minorEastAsia"/>
          <w:szCs w:val="21"/>
        </w:rPr>
        <w:t>办理基金备案手续；</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w:t>
      </w:r>
      <w:r w:rsidRPr="008E7279">
        <w:rPr>
          <w:rFonts w:asciiTheme="minorEastAsia" w:eastAsiaTheme="minorEastAsia" w:hAnsiTheme="minorEastAsia"/>
          <w:szCs w:val="21"/>
        </w:rPr>
        <w:t>对所管理的不同基金财产分别管理、分别记账，进行证券投资；</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4、</w:t>
      </w:r>
      <w:r w:rsidRPr="008E7279">
        <w:rPr>
          <w:rFonts w:asciiTheme="minorEastAsia" w:eastAsiaTheme="minorEastAsia" w:hAnsiTheme="minorEastAsia"/>
          <w:szCs w:val="21"/>
        </w:rPr>
        <w:t>按照基金合同的约定确定基金收益分配方案，及时向基金份额持有人分配收益；</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5、</w:t>
      </w:r>
      <w:r w:rsidRPr="008E7279">
        <w:rPr>
          <w:rFonts w:asciiTheme="minorEastAsia" w:eastAsiaTheme="minorEastAsia" w:hAnsiTheme="minorEastAsia"/>
          <w:szCs w:val="21"/>
        </w:rPr>
        <w:t>进行基金会计核算并编制基金财务会计报告；</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6、</w:t>
      </w:r>
      <w:r w:rsidRPr="008E7279">
        <w:rPr>
          <w:rFonts w:asciiTheme="minorEastAsia" w:eastAsiaTheme="minorEastAsia" w:hAnsiTheme="minorEastAsia"/>
          <w:szCs w:val="21"/>
        </w:rPr>
        <w:t>编制</w:t>
      </w:r>
      <w:r w:rsidRPr="008E7279">
        <w:rPr>
          <w:rFonts w:asciiTheme="minorEastAsia" w:eastAsiaTheme="minorEastAsia" w:hAnsiTheme="minorEastAsia" w:hint="eastAsia"/>
          <w:szCs w:val="21"/>
        </w:rPr>
        <w:t>半年度</w:t>
      </w:r>
      <w:r w:rsidRPr="008E7279">
        <w:rPr>
          <w:rFonts w:asciiTheme="minorEastAsia" w:eastAsiaTheme="minorEastAsia" w:hAnsiTheme="minorEastAsia"/>
          <w:szCs w:val="21"/>
        </w:rPr>
        <w:t>和年度基金报告；</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7、</w:t>
      </w:r>
      <w:r w:rsidRPr="008E7279">
        <w:rPr>
          <w:rFonts w:asciiTheme="minorEastAsia" w:eastAsiaTheme="minorEastAsia" w:hAnsiTheme="minorEastAsia"/>
          <w:szCs w:val="21"/>
        </w:rPr>
        <w:t>计算并公告</w:t>
      </w:r>
      <w:r w:rsidRPr="008E7279">
        <w:rPr>
          <w:rFonts w:asciiTheme="minorEastAsia" w:eastAsiaTheme="minorEastAsia" w:hAnsiTheme="minorEastAsia" w:hint="eastAsia"/>
          <w:szCs w:val="21"/>
        </w:rPr>
        <w:t>基金份额资产净值和基金份额累计净值</w:t>
      </w:r>
      <w:r w:rsidRPr="008E7279">
        <w:rPr>
          <w:rFonts w:asciiTheme="minorEastAsia" w:eastAsiaTheme="minorEastAsia" w:hAnsiTheme="minorEastAsia"/>
          <w:szCs w:val="21"/>
        </w:rPr>
        <w:t>；</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8、</w:t>
      </w:r>
      <w:r w:rsidRPr="008E7279">
        <w:rPr>
          <w:rFonts w:asciiTheme="minorEastAsia" w:eastAsiaTheme="minorEastAsia" w:hAnsiTheme="minorEastAsia"/>
          <w:szCs w:val="21"/>
        </w:rPr>
        <w:t>办理与基金财产管理业务活动有关的信息披露事项；</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9、按照规定</w:t>
      </w:r>
      <w:r w:rsidRPr="008E7279">
        <w:rPr>
          <w:rFonts w:asciiTheme="minorEastAsia" w:eastAsiaTheme="minorEastAsia" w:hAnsiTheme="minorEastAsia"/>
          <w:szCs w:val="21"/>
        </w:rPr>
        <w:t>召集基金份额持有人大会；</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10、保存基</w:t>
      </w:r>
      <w:r w:rsidRPr="008E7279">
        <w:rPr>
          <w:rFonts w:asciiTheme="minorEastAsia" w:eastAsiaTheme="minorEastAsia" w:hAnsiTheme="minorEastAsia"/>
          <w:szCs w:val="21"/>
        </w:rPr>
        <w:t>金财产管理业务活动的记录、账册、报表和其他相关资料；</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11、</w:t>
      </w:r>
      <w:r w:rsidRPr="008E7279">
        <w:rPr>
          <w:rFonts w:asciiTheme="minorEastAsia" w:eastAsiaTheme="minorEastAsia" w:hAnsiTheme="minorEastAsia"/>
          <w:szCs w:val="21"/>
        </w:rPr>
        <w:t>以基金管理人名义，代表基金份额持有人利益行使诉讼权利或者实施其他法律行为；</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12、</w:t>
      </w:r>
      <w:r w:rsidRPr="008E7279">
        <w:rPr>
          <w:rFonts w:asciiTheme="minorEastAsia" w:eastAsiaTheme="minorEastAsia" w:hAnsiTheme="minorEastAsia"/>
          <w:szCs w:val="21"/>
        </w:rPr>
        <w:t>国务院证券监督管理机构规定的其他职责。</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sz w:val="21"/>
        </w:rPr>
      </w:pPr>
      <w:bookmarkStart w:id="8" w:name="_Toc22827097"/>
      <w:r w:rsidRPr="008E7279">
        <w:rPr>
          <w:rFonts w:asciiTheme="minorEastAsia" w:eastAsiaTheme="minorEastAsia" w:hAnsiTheme="minorEastAsia" w:hint="eastAsia"/>
        </w:rPr>
        <w:t>（四）</w:t>
      </w:r>
      <w:r w:rsidRPr="008E7279">
        <w:rPr>
          <w:rFonts w:asciiTheme="minorEastAsia" w:eastAsiaTheme="minorEastAsia" w:hAnsiTheme="minorEastAsia"/>
        </w:rPr>
        <w:t>基金管理人的承诺</w:t>
      </w:r>
      <w:bookmarkEnd w:id="8"/>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2、本基金管理人承诺严格遵守《中华人民共和国证券法》、《基金法》及有关法律法规，建立健全的内部控制制度，采取有效措施，防止下列行为发生：</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rPr>
        <w:t>（1）将其固有财产或者他人财产混同于基金财产从事证券投资；</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rPr>
        <w:t>（2）不公平地对待其管理的不同基金财产；</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rPr>
        <w:t>（3）利用基金财产或者职务之便为基金份额持有人以外的第三人谋取利益；</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rPr>
        <w:t>（4）向基金份额持有人违规承诺收益或者承担损失；</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rPr>
        <w:t>（5）侵占、挪用基金财产；</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rPr>
        <w:t>（6）泄露因职务便利获取的未公开信息、利用该信息从事或者明示、暗示他人从事相关的交易活动；</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rPr>
        <w:t>（7）玩忽职守，不按照规定履行职责；</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rPr>
        <w:t>（8）法律、行政法规和中国证监会规定禁止的其他行为。</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3、本基金管理人承诺加强人员管理，强化职业操守，督促和约束员工遵守国家有关法律、法规及行业规范，诚实信用、勤勉尽责，不从事以下活动：</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（1）承销证券；</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（2）向他人贷款或者提供担保；</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（3）从事承担无限责任的投资；</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lastRenderedPageBreak/>
        <w:t>（4）买卖其他基金份额，但是国务院另有规定的除外；</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（5）向其基金管理人、基金托管人出资或者买卖其基金管理人、基金托管人发行的股票或者债券；</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（6）买卖与其基金管理人、基金托管人有控股关系的股东或者与其基金管理人、基金托管人有其他重大利害关系的公司发行的证券或者承销期内承销的证券；</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（7）从事内幕交易、操纵证券交易价格及其他不正当的证券交易活动；</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（8）依照法律、行政法规有关规定，由国务院证券监督管理机构规定禁止的其他活动。</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4、基金经理承诺</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w:t>
      </w:r>
      <w:r w:rsidRPr="008E7279">
        <w:rPr>
          <w:rFonts w:asciiTheme="minorEastAsia" w:eastAsiaTheme="minorEastAsia" w:hAnsiTheme="minorEastAsia"/>
          <w:kern w:val="0"/>
        </w:rPr>
        <w:t>1</w:t>
      </w:r>
      <w:r w:rsidRPr="008E7279">
        <w:rPr>
          <w:rFonts w:asciiTheme="minorEastAsia" w:eastAsiaTheme="minorEastAsia" w:hAnsiTheme="minorEastAsia" w:hint="eastAsia"/>
          <w:kern w:val="0"/>
        </w:rPr>
        <w:t>）依照有关法律、法规和基金合同的规定，本着谨慎的原则为基金份额持有人谋取最大利益；</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w:t>
      </w:r>
      <w:r w:rsidRPr="008E7279">
        <w:rPr>
          <w:rFonts w:asciiTheme="minorEastAsia" w:eastAsiaTheme="minorEastAsia" w:hAnsiTheme="minorEastAsia"/>
          <w:kern w:val="0"/>
        </w:rPr>
        <w:t>2</w:t>
      </w:r>
      <w:r w:rsidRPr="008E7279">
        <w:rPr>
          <w:rFonts w:asciiTheme="minorEastAsia" w:eastAsiaTheme="minorEastAsia" w:hAnsiTheme="minorEastAsia" w:hint="eastAsia"/>
          <w:kern w:val="0"/>
        </w:rPr>
        <w:t>）不利用职务之便为自己及其代理人、受雇人或任何第三人谋取利益；</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kern w:val="0"/>
        </w:rPr>
      </w:pPr>
      <w:r w:rsidRPr="008E7279">
        <w:rPr>
          <w:rFonts w:asciiTheme="minorEastAsia" w:eastAsiaTheme="minorEastAsia" w:hAnsiTheme="minorEastAsia" w:hint="eastAsia"/>
          <w:kern w:val="0"/>
        </w:rPr>
        <w:t>（</w:t>
      </w:r>
      <w:r w:rsidRPr="008E7279">
        <w:rPr>
          <w:rFonts w:asciiTheme="minorEastAsia" w:eastAsiaTheme="minorEastAsia" w:hAnsiTheme="minorEastAsia"/>
          <w:kern w:val="0"/>
        </w:rPr>
        <w:t>3</w:t>
      </w:r>
      <w:r w:rsidRPr="008E7279">
        <w:rPr>
          <w:rFonts w:asciiTheme="minorEastAsia" w:eastAsiaTheme="minorEastAsia" w:hAnsiTheme="minorEastAsia" w:hint="eastAsia"/>
          <w:kern w:val="0"/>
        </w:rPr>
        <w:t>）不违反现行有效的有关法律、法规、规章、基金合同和中国证监会的有关规定，泄漏在任职期间知悉的有关证券、基金的商业秘密、尚未依法公开的基金投资内容、基金投资计划等信息；</w:t>
      </w:r>
    </w:p>
    <w:p w:rsidR="00D21CF5" w:rsidRPr="008E7279" w:rsidRDefault="00D21CF5" w:rsidP="00D21CF5">
      <w:pPr>
        <w:autoSpaceDE w:val="0"/>
        <w:autoSpaceDN w:val="0"/>
        <w:adjustRightInd w:val="0"/>
        <w:snapToGrid w:val="0"/>
        <w:spacing w:line="360" w:lineRule="auto"/>
        <w:ind w:firstLine="210"/>
        <w:jc w:val="left"/>
        <w:rPr>
          <w:rFonts w:asciiTheme="minorEastAsia" w:eastAsiaTheme="minorEastAsia" w:hAnsiTheme="minorEastAsia"/>
        </w:rPr>
      </w:pPr>
      <w:r w:rsidRPr="008E7279">
        <w:rPr>
          <w:rFonts w:asciiTheme="minorEastAsia" w:eastAsiaTheme="minorEastAsia" w:hAnsiTheme="minorEastAsia" w:hint="eastAsia"/>
          <w:kern w:val="0"/>
        </w:rPr>
        <w:t>（4）不</w:t>
      </w:r>
      <w:r w:rsidRPr="008E7279">
        <w:rPr>
          <w:rFonts w:asciiTheme="minorEastAsia" w:eastAsiaTheme="minorEastAsia" w:hAnsiTheme="minorEastAsia"/>
        </w:rPr>
        <w:t>从事损害基金财产和基金份额持有人利益的证券交易及其他活动。</w:t>
      </w:r>
    </w:p>
    <w:p w:rsidR="00D21CF5" w:rsidRPr="008E7279" w:rsidRDefault="00D21CF5" w:rsidP="00D21CF5">
      <w:pPr>
        <w:pStyle w:val="21"/>
        <w:snapToGrid w:val="0"/>
        <w:spacing w:beforeLines="0" w:afterLines="0" w:line="360" w:lineRule="auto"/>
        <w:ind w:firstLine="562"/>
        <w:rPr>
          <w:rStyle w:val="da"/>
          <w:rFonts w:asciiTheme="minorEastAsia" w:eastAsiaTheme="minorEastAsia" w:hAnsiTheme="minorEastAsia"/>
          <w:b w:val="0"/>
          <w:sz w:val="21"/>
          <w:szCs w:val="24"/>
        </w:rPr>
      </w:pPr>
      <w:bookmarkStart w:id="9" w:name="_Toc22827098"/>
      <w:r w:rsidRPr="008E7279">
        <w:rPr>
          <w:rFonts w:asciiTheme="minorEastAsia" w:eastAsiaTheme="minorEastAsia" w:hAnsiTheme="minorEastAsia" w:hint="eastAsia"/>
        </w:rPr>
        <w:t>（五）</w:t>
      </w:r>
      <w:r w:rsidRPr="008E7279">
        <w:rPr>
          <w:rFonts w:asciiTheme="minorEastAsia" w:eastAsiaTheme="minorEastAsia" w:hAnsiTheme="minorEastAsia"/>
        </w:rPr>
        <w:t>基金管理人的内部控制制度</w:t>
      </w:r>
      <w:bookmarkEnd w:id="9"/>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为保证公司规范化运作，有效地防范和化解经营风险，促进公司诚信、合法、有效经营，保障基金份额持有人利益，维护公司及公司股东的合法权益，本基金管理人建立了科学、严密、高效的内部控制体系。</w:t>
      </w:r>
    </w:p>
    <w:p w:rsidR="00D21CF5" w:rsidRPr="008E7279" w:rsidRDefault="00D21CF5" w:rsidP="00D21CF5">
      <w:pPr>
        <w:tabs>
          <w:tab w:val="left" w:pos="735"/>
        </w:tabs>
        <w:snapToGrid w:val="0"/>
        <w:spacing w:line="360" w:lineRule="auto"/>
        <w:ind w:left="420"/>
        <w:rPr>
          <w:rFonts w:asciiTheme="minorEastAsia" w:eastAsiaTheme="minorEastAsia" w:hAnsiTheme="minorEastAsia"/>
          <w:b/>
        </w:rPr>
      </w:pPr>
      <w:r w:rsidRPr="008E7279">
        <w:rPr>
          <w:rFonts w:asciiTheme="minorEastAsia" w:eastAsiaTheme="minorEastAsia" w:hAnsiTheme="minorEastAsia" w:hint="eastAsia"/>
          <w:b/>
        </w:rPr>
        <w:t>1、公司内部控制的总体目标</w:t>
      </w:r>
    </w:p>
    <w:p w:rsidR="00D21CF5" w:rsidRPr="008E7279" w:rsidRDefault="00D21CF5" w:rsidP="00D21CF5">
      <w:pPr>
        <w:numPr>
          <w:ilvl w:val="1"/>
          <w:numId w:val="16"/>
        </w:numPr>
        <w:tabs>
          <w:tab w:val="left" w:pos="735"/>
        </w:tabs>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保证公司经营管理活动的合法合规性；</w:t>
      </w:r>
    </w:p>
    <w:p w:rsidR="00D21CF5" w:rsidRPr="008E7279" w:rsidRDefault="00D21CF5" w:rsidP="00D21CF5">
      <w:pPr>
        <w:numPr>
          <w:ilvl w:val="1"/>
          <w:numId w:val="16"/>
        </w:numPr>
        <w:tabs>
          <w:tab w:val="left" w:pos="735"/>
        </w:tabs>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保证基金份额持有人的合法权益不受侵犯；</w:t>
      </w:r>
    </w:p>
    <w:p w:rsidR="00D21CF5" w:rsidRPr="008E7279" w:rsidRDefault="00D21CF5" w:rsidP="00D21CF5">
      <w:pPr>
        <w:numPr>
          <w:ilvl w:val="1"/>
          <w:numId w:val="16"/>
        </w:numPr>
        <w:tabs>
          <w:tab w:val="left" w:pos="735"/>
        </w:tabs>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实现公司稳健、持续发展，维护股东权益；</w:t>
      </w:r>
    </w:p>
    <w:p w:rsidR="00D21CF5" w:rsidRPr="008E7279" w:rsidRDefault="00D21CF5" w:rsidP="00D21CF5">
      <w:pPr>
        <w:numPr>
          <w:ilvl w:val="1"/>
          <w:numId w:val="16"/>
        </w:numPr>
        <w:tabs>
          <w:tab w:val="left" w:pos="735"/>
        </w:tabs>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促进公司全体员工恪守职业操守，正直诚信，廉洁自律，勤勉尽责；</w:t>
      </w:r>
    </w:p>
    <w:p w:rsidR="00D21CF5" w:rsidRPr="008E7279" w:rsidRDefault="00D21CF5" w:rsidP="00D21CF5">
      <w:pPr>
        <w:numPr>
          <w:ilvl w:val="1"/>
          <w:numId w:val="16"/>
        </w:numPr>
        <w:tabs>
          <w:tab w:val="left" w:pos="735"/>
        </w:tabs>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保护公司最重要的资本：公司声誉。</w:t>
      </w:r>
    </w:p>
    <w:p w:rsidR="00D21CF5" w:rsidRPr="008E7279" w:rsidRDefault="00D21CF5" w:rsidP="00D21CF5">
      <w:pPr>
        <w:tabs>
          <w:tab w:val="left" w:pos="735"/>
        </w:tabs>
        <w:snapToGrid w:val="0"/>
        <w:spacing w:line="360" w:lineRule="auto"/>
        <w:ind w:left="420"/>
        <w:rPr>
          <w:rFonts w:asciiTheme="minorEastAsia" w:eastAsiaTheme="minorEastAsia" w:hAnsiTheme="minorEastAsia"/>
          <w:b/>
        </w:rPr>
      </w:pPr>
      <w:r w:rsidRPr="008E7279">
        <w:rPr>
          <w:rFonts w:asciiTheme="minorEastAsia" w:eastAsiaTheme="minorEastAsia" w:hAnsiTheme="minorEastAsia" w:hint="eastAsia"/>
          <w:b/>
        </w:rPr>
        <w:t>2、公司内部控制遵循的原则</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（1）全面性原则：内部控制必须覆盖公司的所有部门和岗位，渗透各项业务过程和业务环节，并普遍适用于公司每一位职员；</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（2）审慎性原则：内部控制的核心是有效防范各种风险，公司组织体系的构成、内部管理制度的建立都要以防范风险、审慎经营为出发点；</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（3）相互制约原则：公司设置的各部门、各岗位权责分明、相互制衡；</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（4）独立性原则：公司根据业务的需要设立相对独立的机构、部门和岗位；公司内部部门和岗位的设置必须权责分明；</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（5）有效性原则：各种内部管理制度具有高度的权威性，应是所有员工严格遵守的行</w:t>
      </w:r>
      <w:r w:rsidRPr="008E7279">
        <w:rPr>
          <w:rFonts w:asciiTheme="minorEastAsia" w:eastAsiaTheme="minorEastAsia" w:hAnsiTheme="minorEastAsia" w:hint="eastAsia"/>
        </w:rPr>
        <w:lastRenderedPageBreak/>
        <w:t>动指南；执行内部管理制度不能有任何例外，任何人不得拥有超越制度或违反规章的权力；</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（6）适时性原则：内部控制应具有前瞻性，并且必须随着公司经营战略、经营方针、经营理念等内部环境的变化和国家法律、法规、政策制度等外部环境的改变及时进行相应的修改和完善；</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（7）成本效益原则：公司运用科学化的经营管理方法降低运作成本，提高经济效益，力争以合理的控制成本达到最佳的内部控制效果。</w:t>
      </w:r>
    </w:p>
    <w:p w:rsidR="00D21CF5" w:rsidRPr="008E7279" w:rsidRDefault="00D21CF5" w:rsidP="00D21CF5">
      <w:pPr>
        <w:tabs>
          <w:tab w:val="left" w:pos="735"/>
        </w:tabs>
        <w:snapToGrid w:val="0"/>
        <w:spacing w:line="360" w:lineRule="auto"/>
        <w:ind w:left="420"/>
        <w:rPr>
          <w:rFonts w:asciiTheme="minorEastAsia" w:eastAsiaTheme="minorEastAsia" w:hAnsiTheme="minorEastAsia"/>
          <w:b/>
        </w:rPr>
      </w:pPr>
      <w:r w:rsidRPr="008E7279">
        <w:rPr>
          <w:rFonts w:asciiTheme="minorEastAsia" w:eastAsiaTheme="minorEastAsia" w:hAnsiTheme="minorEastAsia" w:hint="eastAsia"/>
          <w:b/>
        </w:rPr>
        <w:t>3、内部控制的制度体系</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w:t>
      </w:r>
      <w:r w:rsidRPr="008E7279">
        <w:rPr>
          <w:rFonts w:asciiTheme="minorEastAsia" w:eastAsiaTheme="minorEastAsia" w:hAnsiTheme="minorEastAsia" w:hint="eastAsia"/>
          <w:szCs w:val="21"/>
        </w:rPr>
        <w:t>公司重视对制度的持续检验，结合业务的发展、法规及监管环境的变化以及公司风险控制的要求，不断检讨和增强公司制度的完备性、有效性。</w:t>
      </w:r>
    </w:p>
    <w:p w:rsidR="00D21CF5" w:rsidRPr="008E7279" w:rsidRDefault="00D21CF5" w:rsidP="00D21CF5">
      <w:pPr>
        <w:tabs>
          <w:tab w:val="left" w:pos="735"/>
        </w:tabs>
        <w:snapToGrid w:val="0"/>
        <w:spacing w:line="360" w:lineRule="auto"/>
        <w:ind w:left="420"/>
        <w:rPr>
          <w:rFonts w:asciiTheme="minorEastAsia" w:eastAsiaTheme="minorEastAsia" w:hAnsiTheme="minorEastAsia"/>
          <w:b/>
        </w:rPr>
      </w:pPr>
      <w:r w:rsidRPr="008E7279">
        <w:rPr>
          <w:rFonts w:asciiTheme="minorEastAsia" w:eastAsiaTheme="minorEastAsia" w:hAnsiTheme="minorEastAsia" w:hint="eastAsia"/>
          <w:b/>
        </w:rPr>
        <w:t>4、关于授权、研究、投资、交易等方面的控制点</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（1）授权制度</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（2）公司研究业务</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（3）基金投资业务</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（4）交易业务</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lastRenderedPageBreak/>
        <w:t>建立集中交易室和集中交易制度，投资指令通过集中交易室完成；应建立交易监测系统、预警系统和交易反馈系统，完善相关的安全设施；集中交易室应对交易指令进行审核，建立公平的交易分配制度，确保各基金利益的公平；交易记录应完善，并及时进行反馈、核对和存档保管；同时应建立科学的投资交易绩效评价体系。</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（5）基金会计核算</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（6）信息披露</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价，对存在的问题及时提出改进办法。</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（7）监察与合规管理</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公司设立督察</w:t>
      </w:r>
      <w:bookmarkStart w:id="10" w:name="OLE_LINK5"/>
      <w:r w:rsidRPr="008E7279">
        <w:rPr>
          <w:rFonts w:asciiTheme="minorEastAsia" w:eastAsiaTheme="minorEastAsia" w:hAnsiTheme="minorEastAsia" w:hint="eastAsia"/>
        </w:rPr>
        <w:t>长</w:t>
      </w:r>
      <w:bookmarkEnd w:id="10"/>
      <w:r w:rsidRPr="008E7279">
        <w:rPr>
          <w:rFonts w:asciiTheme="minorEastAsia" w:eastAsiaTheme="minorEastAsia" w:hAnsiTheme="minorEastAsia" w:hint="eastAsia"/>
        </w:rPr>
        <w:t>，经董事会聘任，报中国证监会核准。根据公司监察与合规管理工作的需要和董事会授权，督察长可以列席公司相关会议，调阅公司相关档案，就内部控制制度的执行情况独立地履行检查、评价、报告、建议职能。督察长定期和不定期向董事会报告公司内部控制执行情况，董事会对督察长的报告进行审议。</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公司设立监察与合规管理总部开展监察与合规管理工作，并保证监察与合规管理总部的独立性和权威性。公司明确了监察与合规管理总部及内部各岗位的具体职责，严格制订了专业任职条件、操作程序和组织纪律。</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监察与合规管理总部强化内部检查制度，通过定期或不定期检查内部控制制度的执行情况，</w:t>
      </w:r>
      <w:r w:rsidRPr="008E7279">
        <w:rPr>
          <w:rFonts w:asciiTheme="minorEastAsia" w:eastAsiaTheme="minorEastAsia" w:hAnsiTheme="minorEastAsia" w:hint="eastAsia"/>
          <w:szCs w:val="21"/>
        </w:rPr>
        <w:t>促使公司各项经营管理活动规范有效运行。</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公司董事会和管理层充分重视和支持监察与合规管理工作，对违反法律、法规和公司内部控制制度的，追究有关部门和人员的责任。</w:t>
      </w:r>
    </w:p>
    <w:p w:rsidR="00D21CF5" w:rsidRPr="008E7279" w:rsidRDefault="00D21CF5" w:rsidP="00D21CF5">
      <w:pPr>
        <w:tabs>
          <w:tab w:val="left" w:pos="735"/>
        </w:tabs>
        <w:snapToGrid w:val="0"/>
        <w:spacing w:line="360" w:lineRule="auto"/>
        <w:ind w:left="420"/>
        <w:rPr>
          <w:rFonts w:asciiTheme="minorEastAsia" w:eastAsiaTheme="minorEastAsia" w:hAnsiTheme="minorEastAsia"/>
          <w:b/>
        </w:rPr>
      </w:pPr>
      <w:r w:rsidRPr="008E7279">
        <w:rPr>
          <w:rFonts w:asciiTheme="minorEastAsia" w:eastAsiaTheme="minorEastAsia" w:hAnsiTheme="minorEastAsia" w:hint="eastAsia"/>
          <w:b/>
        </w:rPr>
        <w:t>5、基金管理人关于内部控制制度声明书</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（1）本公司承诺以上关于内部控制制度的披露真实、准确；</w:t>
      </w:r>
    </w:p>
    <w:p w:rsidR="00D21CF5" w:rsidRPr="008E7279" w:rsidRDefault="00D21CF5" w:rsidP="00D21CF5">
      <w:pPr>
        <w:pStyle w:val="affc"/>
        <w:autoSpaceDE w:val="0"/>
        <w:autoSpaceDN w:val="0"/>
        <w:adjustRightInd w:val="0"/>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（2）本公司承诺根据市场变化和公司业务发展不断完善内部控制制度。</w:t>
      </w:r>
    </w:p>
    <w:p w:rsidR="00D21CF5" w:rsidRPr="008E7279" w:rsidRDefault="00D21CF5" w:rsidP="00D21CF5">
      <w:pPr>
        <w:pStyle w:val="a9"/>
        <w:snapToGrid w:val="0"/>
        <w:spacing w:line="360" w:lineRule="auto"/>
        <w:ind w:firstLine="480"/>
        <w:rPr>
          <w:rFonts w:asciiTheme="minorEastAsia" w:eastAsiaTheme="minorEastAsia" w:hAnsiTheme="minorEastAsia"/>
        </w:rPr>
      </w:pPr>
    </w:p>
    <w:p w:rsidR="00D21CF5" w:rsidRPr="008E7279" w:rsidRDefault="00D21CF5" w:rsidP="00D21CF5">
      <w:pPr>
        <w:pStyle w:val="a9"/>
        <w:snapToGrid w:val="0"/>
        <w:spacing w:line="360" w:lineRule="auto"/>
        <w:ind w:firstLine="480"/>
        <w:rPr>
          <w:rFonts w:asciiTheme="minorEastAsia" w:eastAsiaTheme="minorEastAsia" w:hAnsiTheme="minorEastAsia"/>
        </w:rPr>
      </w:pPr>
    </w:p>
    <w:p w:rsidR="00D21CF5" w:rsidRPr="008E7279" w:rsidRDefault="00D21CF5" w:rsidP="00D21CF5">
      <w:pPr>
        <w:pStyle w:val="a9"/>
        <w:snapToGrid w:val="0"/>
        <w:spacing w:line="360" w:lineRule="auto"/>
        <w:ind w:firstLine="480"/>
        <w:rPr>
          <w:rFonts w:asciiTheme="minorEastAsia" w:eastAsiaTheme="minorEastAsia" w:hAnsiTheme="minorEastAsia"/>
        </w:rPr>
      </w:pPr>
    </w:p>
    <w:p w:rsidR="00D21CF5" w:rsidRPr="008E7279" w:rsidRDefault="00D21CF5" w:rsidP="00D21CF5">
      <w:pPr>
        <w:pStyle w:val="a9"/>
        <w:snapToGrid w:val="0"/>
        <w:spacing w:line="360" w:lineRule="auto"/>
        <w:ind w:firstLine="480"/>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b/>
        </w:rPr>
        <w:sectPr w:rsidR="00D21CF5" w:rsidRPr="008E7279" w:rsidSect="00BD2EEF">
          <w:pgSz w:w="11906" w:h="16838" w:code="9"/>
          <w:pgMar w:top="1440" w:right="1800" w:bottom="1440" w:left="1800" w:header="851" w:footer="992" w:gutter="0"/>
          <w:cols w:space="425"/>
          <w:docGrid w:type="lines" w:linePitch="312"/>
        </w:sect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1" w:name="_Toc22827099"/>
      <w:r w:rsidRPr="008E7279">
        <w:rPr>
          <w:rFonts w:asciiTheme="minorEastAsia" w:eastAsiaTheme="minorEastAsia" w:hAnsiTheme="minorEastAsia" w:hint="eastAsia"/>
          <w:b/>
        </w:rPr>
        <w:lastRenderedPageBreak/>
        <w:t>四、基金托管人</w:t>
      </w:r>
      <w:bookmarkEnd w:id="11"/>
    </w:p>
    <w:p w:rsidR="00DA07D8" w:rsidRPr="008E7279" w:rsidRDefault="00DA07D8" w:rsidP="00B35195">
      <w:pPr>
        <w:pStyle w:val="21"/>
        <w:snapToGrid w:val="0"/>
        <w:spacing w:beforeLines="0" w:afterLines="0" w:line="360" w:lineRule="auto"/>
        <w:ind w:firstLine="562"/>
        <w:rPr>
          <w:rFonts w:asciiTheme="minorEastAsia" w:eastAsiaTheme="minorEastAsia" w:hAnsiTheme="minorEastAsia"/>
        </w:rPr>
      </w:pPr>
      <w:bookmarkStart w:id="12" w:name="_Toc22827100"/>
      <w:r w:rsidRPr="008E7279">
        <w:rPr>
          <w:rFonts w:asciiTheme="minorEastAsia" w:eastAsiaTheme="minorEastAsia" w:hAnsiTheme="minorEastAsia" w:hint="eastAsia"/>
        </w:rPr>
        <w:t>（一）基本情况</w:t>
      </w:r>
      <w:bookmarkEnd w:id="12"/>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名称：中国银行股份有限公司（简称“中国银行”）</w:t>
      </w:r>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住所及办公地址：北京市西城区复兴门内大街1号</w:t>
      </w:r>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首次注册登记日期：</w:t>
      </w:r>
      <w:smartTag w:uri="urn:schemas-microsoft-com:office:smarttags" w:element="chsdate">
        <w:smartTagPr>
          <w:attr w:name="Year" w:val="1983"/>
          <w:attr w:name="Month" w:val="10"/>
          <w:attr w:name="Day" w:val="31"/>
          <w:attr w:name="IsLunarDate" w:val="False"/>
          <w:attr w:name="IsROCDate" w:val="False"/>
        </w:smartTagPr>
        <w:r w:rsidRPr="008E7279">
          <w:rPr>
            <w:rFonts w:asciiTheme="minorEastAsia" w:eastAsiaTheme="minorEastAsia" w:hAnsiTheme="minorEastAsia" w:hint="eastAsia"/>
            <w:szCs w:val="21"/>
          </w:rPr>
          <w:t>1983年10月31日</w:t>
        </w:r>
      </w:smartTag>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注册资本：人民币贰仟玖佰肆拾叁亿捌仟柒佰柒拾玖万壹仟贰佰肆拾壹元整</w:t>
      </w:r>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 xml:space="preserve">法定代表人：陈四清  </w:t>
      </w:r>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基金托管业务批准文号：中国证监会证监基字【1998】24 号</w:t>
      </w:r>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托管部门信息披露联系人：王永民</w:t>
      </w:r>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传真：（010）66594942</w:t>
      </w:r>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中国银行客服电话：95566</w:t>
      </w:r>
    </w:p>
    <w:p w:rsidR="00DA07D8" w:rsidRPr="008E7279" w:rsidRDefault="00DA07D8" w:rsidP="00B35195">
      <w:pPr>
        <w:pStyle w:val="21"/>
        <w:snapToGrid w:val="0"/>
        <w:spacing w:beforeLines="0" w:afterLines="0" w:line="360" w:lineRule="auto"/>
        <w:ind w:firstLine="562"/>
        <w:rPr>
          <w:rFonts w:asciiTheme="minorEastAsia" w:eastAsiaTheme="minorEastAsia" w:hAnsiTheme="minorEastAsia"/>
        </w:rPr>
      </w:pPr>
      <w:bookmarkStart w:id="13" w:name="_Toc22827101"/>
      <w:r w:rsidRPr="008E7279">
        <w:rPr>
          <w:rFonts w:asciiTheme="minorEastAsia" w:eastAsiaTheme="minorEastAsia" w:hAnsiTheme="minorEastAsia" w:hint="eastAsia"/>
        </w:rPr>
        <w:t>（二）基金托管部门及主要人员情况</w:t>
      </w:r>
      <w:bookmarkEnd w:id="13"/>
    </w:p>
    <w:p w:rsidR="00DA07D8" w:rsidRPr="008E7279" w:rsidRDefault="00DA07D8" w:rsidP="00DA07D8">
      <w:pPr>
        <w:spacing w:line="360" w:lineRule="auto"/>
        <w:ind w:firstLineChars="200" w:firstLine="420"/>
        <w:rPr>
          <w:rFonts w:asciiTheme="minorEastAsia" w:eastAsiaTheme="minorEastAsia" w:hAnsiTheme="minorEastAsia"/>
          <w:bCs/>
          <w:szCs w:val="21"/>
        </w:rPr>
      </w:pPr>
      <w:r w:rsidRPr="008E7279">
        <w:rPr>
          <w:rFonts w:asciiTheme="minorEastAsia" w:eastAsiaTheme="minorEastAsia" w:hAnsiTheme="minorEastAsia" w:hint="eastAsia"/>
          <w:szCs w:val="21"/>
        </w:rPr>
        <w:t>中国银行托管业务部设立于1998年，现有员工110余人，大部分员工具有丰富的银行、证券、基金、信托从业经验，且具有海外工作、学习或培训经历，</w:t>
      </w:r>
      <w:bookmarkStart w:id="14" w:name="OLE_LINK1"/>
      <w:r w:rsidRPr="008E7279">
        <w:rPr>
          <w:rFonts w:asciiTheme="minorEastAsia" w:eastAsiaTheme="minorEastAsia" w:hAnsiTheme="minorEastAsia" w:hint="eastAsia"/>
          <w:szCs w:val="21"/>
        </w:rPr>
        <w:t>60％以上的员工具有硕士以上学位或高级职称</w:t>
      </w:r>
      <w:bookmarkEnd w:id="14"/>
      <w:r w:rsidRPr="008E7279">
        <w:rPr>
          <w:rFonts w:asciiTheme="minorEastAsia" w:eastAsiaTheme="minorEastAsia" w:hAnsiTheme="minorEastAsia" w:hint="eastAsia"/>
          <w:szCs w:val="21"/>
        </w:rPr>
        <w:t>。为给客户提供专业化的托管服务，中国银行已在境内、外分行开展托管业务。</w:t>
      </w:r>
    </w:p>
    <w:p w:rsidR="00DA07D8" w:rsidRPr="008E7279" w:rsidRDefault="00DA07D8"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w:t>
      </w:r>
      <w:r w:rsidRPr="008E7279">
        <w:rPr>
          <w:rFonts w:asciiTheme="minorEastAsia" w:eastAsiaTheme="minorEastAsia" w:hAnsiTheme="minorEastAsia" w:hint="eastAsia"/>
          <w:bCs/>
          <w:szCs w:val="21"/>
        </w:rPr>
        <w:t>。在国</w:t>
      </w:r>
      <w:r w:rsidRPr="008E7279">
        <w:rPr>
          <w:rFonts w:asciiTheme="minorEastAsia" w:eastAsiaTheme="minorEastAsia" w:hAnsiTheme="minorEastAsia" w:hint="eastAsia"/>
          <w:szCs w:val="21"/>
        </w:rPr>
        <w:t>内，中国银行首家开展绩效评估、风险分析等增值服务，为各类客户提供个性化的托管增值服务，是国内领先的大型中资托管银行。</w:t>
      </w:r>
    </w:p>
    <w:p w:rsidR="00DA07D8" w:rsidRPr="008E7279" w:rsidRDefault="00DA07D8" w:rsidP="00B35195">
      <w:pPr>
        <w:pStyle w:val="21"/>
        <w:snapToGrid w:val="0"/>
        <w:spacing w:beforeLines="0" w:afterLines="0" w:line="360" w:lineRule="auto"/>
        <w:ind w:firstLine="562"/>
        <w:rPr>
          <w:rFonts w:asciiTheme="minorEastAsia" w:eastAsiaTheme="minorEastAsia" w:hAnsiTheme="minorEastAsia"/>
        </w:rPr>
      </w:pPr>
      <w:bookmarkStart w:id="15" w:name="_Toc22827102"/>
      <w:r w:rsidRPr="008E7279">
        <w:rPr>
          <w:rFonts w:asciiTheme="minorEastAsia" w:eastAsiaTheme="minorEastAsia" w:hAnsiTheme="minorEastAsia" w:hint="eastAsia"/>
        </w:rPr>
        <w:t>（三）证券投资基金托管情况</w:t>
      </w:r>
      <w:bookmarkEnd w:id="15"/>
    </w:p>
    <w:p w:rsidR="00DA07D8" w:rsidRPr="008E7279" w:rsidRDefault="007D1635" w:rsidP="00DA07D8">
      <w:pPr>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截至2019年3月31日，中国银行已托管710只证券投资基金，其中境内基金670只，QDII基金40只，覆盖了股票型、债券型、混合型、货币型、指数型、FOF等多种类型的基金，满足了不同客户多元化的投资理财需求，基金托管规模位居同业前列。</w:t>
      </w:r>
    </w:p>
    <w:p w:rsidR="00DA07D8" w:rsidRPr="008E7279" w:rsidRDefault="00DA07D8" w:rsidP="00B35195">
      <w:pPr>
        <w:pStyle w:val="21"/>
        <w:snapToGrid w:val="0"/>
        <w:spacing w:beforeLines="0" w:afterLines="0" w:line="360" w:lineRule="auto"/>
        <w:ind w:firstLine="562"/>
        <w:rPr>
          <w:rFonts w:asciiTheme="minorEastAsia" w:eastAsiaTheme="minorEastAsia" w:hAnsiTheme="minorEastAsia"/>
        </w:rPr>
      </w:pPr>
      <w:bookmarkStart w:id="16" w:name="_Toc22827103"/>
      <w:r w:rsidRPr="008E7279">
        <w:rPr>
          <w:rFonts w:asciiTheme="minorEastAsia" w:eastAsiaTheme="minorEastAsia" w:hAnsiTheme="minorEastAsia" w:hint="eastAsia"/>
        </w:rPr>
        <w:t>（四）托管业务的内部控制制度</w:t>
      </w:r>
      <w:bookmarkEnd w:id="16"/>
    </w:p>
    <w:p w:rsidR="00DA07D8" w:rsidRPr="008E7279" w:rsidRDefault="00DA07D8" w:rsidP="00DA07D8">
      <w:pPr>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w:t>
      </w:r>
      <w:r w:rsidRPr="008E7279">
        <w:rPr>
          <w:rFonts w:asciiTheme="minorEastAsia" w:eastAsiaTheme="minorEastAsia" w:hAnsiTheme="minorEastAsia" w:hint="eastAsia"/>
          <w:szCs w:val="21"/>
        </w:rPr>
        <w:lastRenderedPageBreak/>
        <w:t>查及审计等措施强化托管业务全员、全面、全程的风险管控。</w:t>
      </w:r>
    </w:p>
    <w:p w:rsidR="00DA07D8" w:rsidRPr="008E7279" w:rsidRDefault="00DA07D8" w:rsidP="00DA07D8">
      <w:pPr>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2007年起，中国银行连续聘请外部会计会计师事务所开展托管业务内部控制审阅工作。先后获得基于 “SAS70”、“AAF01/06” “ISAE3402”和“SSAE16”等国际主流内控审阅准则的无保留意见的审阅报告。2017年，中国银行继续获得了基于“ISAE3402”和“SSAE16”双准则的内部控制审计报告。中国银行托管业务内控制度完善，内控措施严密，能够有效保证托管资产的安全。</w:t>
      </w:r>
    </w:p>
    <w:p w:rsidR="00DA07D8" w:rsidRPr="008E7279" w:rsidRDefault="00DA07D8" w:rsidP="00B35195">
      <w:pPr>
        <w:pStyle w:val="21"/>
        <w:snapToGrid w:val="0"/>
        <w:spacing w:beforeLines="0" w:afterLines="0" w:line="360" w:lineRule="auto"/>
        <w:ind w:firstLine="562"/>
        <w:rPr>
          <w:rFonts w:asciiTheme="minorEastAsia" w:eastAsiaTheme="minorEastAsia" w:hAnsiTheme="minorEastAsia"/>
        </w:rPr>
      </w:pPr>
      <w:bookmarkStart w:id="17" w:name="_Toc22827104"/>
      <w:r w:rsidRPr="008E7279">
        <w:rPr>
          <w:rFonts w:asciiTheme="minorEastAsia" w:eastAsiaTheme="minorEastAsia" w:hAnsiTheme="minorEastAsia" w:hint="eastAsia"/>
        </w:rPr>
        <w:t>（五）托管人对管理人运作基金进行监督的方法和程序</w:t>
      </w:r>
      <w:bookmarkEnd w:id="17"/>
    </w:p>
    <w:p w:rsidR="00DA07D8" w:rsidRPr="008E7279" w:rsidRDefault="00DA07D8" w:rsidP="00DA07D8">
      <w:pPr>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D21CF5" w:rsidRPr="008E7279" w:rsidRDefault="00D21CF5" w:rsidP="00D21CF5">
      <w:pPr>
        <w:pStyle w:val="111"/>
        <w:snapToGrid w:val="0"/>
        <w:spacing w:beforeLines="0" w:afterLines="0" w:line="360" w:lineRule="auto"/>
        <w:ind w:firstLine="643"/>
        <w:rPr>
          <w:rFonts w:asciiTheme="minorEastAsia" w:eastAsiaTheme="minorEastAsia" w:hAnsiTheme="minorEastAsia"/>
          <w:b/>
          <w:bCs/>
        </w:rPr>
      </w:pPr>
      <w:bookmarkStart w:id="18" w:name="_Toc22827105"/>
      <w:r w:rsidRPr="008E7279">
        <w:rPr>
          <w:rFonts w:asciiTheme="minorEastAsia" w:eastAsiaTheme="minorEastAsia" w:hAnsiTheme="minorEastAsia" w:hint="eastAsia"/>
          <w:b/>
          <w:bCs/>
        </w:rPr>
        <w:lastRenderedPageBreak/>
        <w:t>五、相关服务机构</w:t>
      </w:r>
      <w:bookmarkEnd w:id="18"/>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9" w:name="_Toc22827106"/>
      <w:r w:rsidRPr="008E7279">
        <w:rPr>
          <w:rFonts w:asciiTheme="minorEastAsia" w:eastAsiaTheme="minorEastAsia" w:hAnsiTheme="minorEastAsia" w:hint="eastAsia"/>
        </w:rPr>
        <w:t>（一）基金份额销售机构</w:t>
      </w:r>
      <w:bookmarkEnd w:id="19"/>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1、直销机构</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易方达基金管理有限公司</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注册地址：</w:t>
      </w:r>
      <w:r w:rsidRPr="008E7279">
        <w:rPr>
          <w:rFonts w:asciiTheme="minorEastAsia" w:eastAsiaTheme="minorEastAsia" w:hAnsiTheme="minorEastAsia" w:hint="eastAsia"/>
        </w:rPr>
        <w:t>广东省珠海市横琴新区宝华路</w:t>
      </w:r>
      <w:r w:rsidRPr="008E7279">
        <w:rPr>
          <w:rFonts w:asciiTheme="minorEastAsia" w:eastAsiaTheme="minorEastAsia" w:hAnsiTheme="minorEastAsia"/>
        </w:rPr>
        <w:t>6</w:t>
      </w:r>
      <w:r w:rsidRPr="008E7279">
        <w:rPr>
          <w:rFonts w:asciiTheme="minorEastAsia" w:eastAsiaTheme="minorEastAsia" w:hAnsiTheme="minorEastAsia" w:hint="eastAsia"/>
        </w:rPr>
        <w:t>号</w:t>
      </w:r>
      <w:r w:rsidRPr="008E7279">
        <w:rPr>
          <w:rFonts w:asciiTheme="minorEastAsia" w:eastAsiaTheme="minorEastAsia" w:hAnsiTheme="minorEastAsia"/>
        </w:rPr>
        <w:t>105</w:t>
      </w:r>
      <w:r w:rsidRPr="008E7279">
        <w:rPr>
          <w:rFonts w:asciiTheme="minorEastAsia" w:eastAsiaTheme="minorEastAsia" w:hAnsiTheme="minorEastAsia" w:hint="eastAsia"/>
        </w:rPr>
        <w:t>室</w:t>
      </w:r>
      <w:r w:rsidRPr="008E7279">
        <w:rPr>
          <w:rFonts w:asciiTheme="minorEastAsia" w:eastAsiaTheme="minorEastAsia" w:hAnsiTheme="minorEastAsia"/>
        </w:rPr>
        <w:t>-42891</w:t>
      </w:r>
      <w:r w:rsidRPr="008E7279">
        <w:rPr>
          <w:rFonts w:asciiTheme="minorEastAsia" w:eastAsiaTheme="minorEastAsia" w:hAnsiTheme="minorEastAsia" w:hint="eastAsia"/>
        </w:rPr>
        <w:t>（集中办公区）</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办公地址：广州市天河区珠江新城珠江东路30号广州银行大厦40-43楼</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法定代表人：刘晓艳</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电话：020-85102506</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传真：4008818099</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联系人：李红枫</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网址：www.efunds.com.cn</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直销机构网点信息：</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（1）易方达基金管理有限公司广州直销中心</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办公地址：广州市天河区珠江新城珠江东路30号广州银行大厦40楼</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电话：020-85102506</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传真：4008818099</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联系人：李红枫</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（2）易方达基金管理有限公司北京直销中心</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办公地址：北京市西城区武定侯街2号泰康国际大厦18层</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电话：010-63213377</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传真：4008818099</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联系人：刘蕾</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（3）易方达基金管理有限公司上海直销中心</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办公地址：上海市浦东新区世纪大道88号金茂大厦</w:t>
      </w:r>
      <w:r w:rsidRPr="008E7279">
        <w:rPr>
          <w:rFonts w:asciiTheme="minorEastAsia" w:eastAsiaTheme="minorEastAsia" w:hAnsiTheme="minorEastAsia"/>
          <w:szCs w:val="21"/>
        </w:rPr>
        <w:t>46楼</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电话：021-50476668</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传真：4008818099</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联系人：于楠</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（4）易方达基金管理有限公司网上交易系统</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网址：www.efunds.com.cn</w:t>
      </w:r>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2、非直销销售机构（以下排序不分先后）</w:t>
      </w:r>
    </w:p>
    <w:p w:rsidR="008B55E4" w:rsidRPr="008E7279" w:rsidRDefault="008B55E4" w:rsidP="008B55E4">
      <w:pPr>
        <w:snapToGrid w:val="0"/>
        <w:spacing w:line="360" w:lineRule="auto"/>
        <w:ind w:firstLineChars="200" w:firstLine="420"/>
        <w:rPr>
          <w:rFonts w:asciiTheme="minorEastAsia" w:eastAsiaTheme="minorEastAsia" w:hAnsiTheme="minorEastAsia"/>
        </w:rPr>
      </w:pPr>
      <w:bookmarkStart w:id="20" w:name="_Toc38432429"/>
      <w:r w:rsidRPr="008E7279">
        <w:rPr>
          <w:rFonts w:asciiTheme="minorEastAsia" w:eastAsiaTheme="minorEastAsia" w:hAnsiTheme="minorEastAsia" w:hint="eastAsia"/>
        </w:rPr>
        <w:t>（1）A类基金份额、B类基金份额</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 中国银行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注册地址：北京市西城区复兴门内大街1号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办公地址：北京市西城区复兴门内大街1号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法定代表人：刘连舸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网址：www.boc.cn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 渤海银行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注册地址：天津市河东区海河东路218号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办公地址：天津市河东区海河东路218号渤海银行大厦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法定代表人：李伏安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联系电话：022-58316666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客户服务电话：95541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传真：022-58316569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网址：www.cbhb.com.cn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 广发银行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注册地址：广东省广州市越秀区东风东路713号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办公地址：广东省广州市越秀区东风东路713号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法定代表人：王滨</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客户服务电话：400-830-8003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网址：www.cgbchina.com.cn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 华夏银行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注册地址：北京市东城区建国门内大街22号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办公地址：北京市东城区建国门内大街22号华夏银行大厦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法定代表人：李民吉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联系人：王者凡</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传真：010-85238680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网址：www.hxb.com.cn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 交通银行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注册地址：中国（上海）自由贸易试验区银城中路188号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办公地址：中国（上海）自由贸易试验区银城中路188号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法定代表人：彭纯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联系人：王菁</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联系电话：021-58781234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客户服务电话：95559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网址：www.bankcomm.com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 平安银行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注册地址：广东省深圳市罗湖区深南东路5047号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办公地址：广东省深圳市罗湖区深南东路5047号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法定代表人：谢永林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联系人：赵杨</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联系电话：0755-22166574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客户服务电话：95511-3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传真：021-50979507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网址：bank.pingan.com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 浦发银行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注册地址：上海市中山东一路12号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办公地址：上海市中山东一路12号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法定代表人：高国富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联系人：赵守良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联系电话：021-61618888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传真：021-63604196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网址：www.spdb.com.cn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 兴业银行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注册地址：福州市湖东路154号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办公地址：上海市静安区江宁路168号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法定代表人：高建平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联系电话：021-52629999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客户服务电话：95561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网址：www.cib.com.cn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 招商银行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注册地址：深圳市福田区深南大道7088号招商银行大厦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办公地址：深圳市福田区深南大道7088号招商银行大厦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法定代表人：李建红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联系人：季平伟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网址：www.cmbchina.com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10) 浙商银行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注册地址：浙江杭州市庆春路288号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办公地址：浙江杭州市庆春路288号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法定代表人：沈仁康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联系人：沈崟杰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联系电话：0571- 88261822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传真：0571-87659954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网址：www.czbank.com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 中国工商银行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注册地址：北京西城区复兴门内大街55号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办公地址：北京西城区复兴门内大街55号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法定代表人：陈四清</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联系人：杨菲</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网址：www.icbc.com.cn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 中国光大银行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注册地址：北京市西城区太平桥大街25号、甲25号中国光大中心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办公地址：北京市西城区太平桥大街25号金融街F3大厦（中国光大中心）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法定代表人：李晓鹏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联系人：朱红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联系电话：010-63636153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传真：010-63639709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网址：www.cebbank.com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 中国建设银行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注册地址：北京市西城区金融大街25号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办公地址：北京市西城区闹市口大街1号院1号楼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法定代表人：田国立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联系人：王未雨</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客户服务电话：95533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 中国民生银行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注册地址：北京市西城区复兴门内大街2号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办公地址：北京市西城区复兴门内大街2号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法定代表人：洪崎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联系人：穆婷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客户服务电话：95568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网址：www.cmbc.com.cn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 中国农业银行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注册地址：北京市东城区建国门内大街69号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办公地址：北京市东城区建国门内大街69号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法定代表人：周慕冰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联系人：李紫钰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传真：010-85109219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网址：www.abchina.com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 中国邮政储蓄银行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注册地址：北京市西城区金融大街3号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办公地址：北京市西城区金融大街3号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法定代表人：张金良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联系人：王硕</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客户服务电话：95580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传真：010-68858057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网址：www.psbc.com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 中信银行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注册地址：北京市东城区朝阳门北大街9号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办公地址：北京市东城区朝阳门北大街9号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法定代表人：李庆萍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联系人：王晓琳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客户服务电话：95558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传真：010-85230049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网址：bank.ecitic.com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 包商银行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注册地址：内蒙古自治区包头市青山区钢铁大街6号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办公地址：内蒙古自治区包头市青山区钢铁大街6号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法定代表人：李镇西</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联系人：张晶</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联系电话：0472-5189165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传真：010-84596546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网址：www.bsb.com.cn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 北京银行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注册地址：北京市西城区金融大街甲17号首层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办公地址：北京市西城区金融大街丙17号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法定代表人：张东宁</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联系人：韩裕</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传真：010-66226045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网址：www.bankofbeijing.com.cn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 长安银行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注册地址：西安市高新技术产业开发区高新四路13号1幢1单元10101室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办公地址：西安市高新技术产业开发区高新四路13号朗臣大厦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法定代表人：赵永军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联系人：闫石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客户服务电话：400-05-96669；（029）96669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传真：029-88609566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网址：http://www.ccabchina.com/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 长城华西银行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注册地址：德阳市旌阳区蒙山街14号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办公地址：四川省德阳市旌阳区蒙山街14号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法定代表人：谭运财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联系人：王丽鹃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电话：028-61963271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客户服务电话：0838-96836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传真：0838-2371812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网址：www.dyccb.com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 成都农商银行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注册地址：成都市武侯区科华中路88号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办公地址：成都市武侯区科华中路88号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联系人：杨琪</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联系电话：028-85315412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客户服务电话：028-962711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传真：028-85390961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网址：http://www.cdrcb.com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 大连银行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注册地址：大连市中山区中山路88号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办公地址：大连市中山区中山路88号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法定代表人：崔磊</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联系人：朱珠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联系电话：0411-82356695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客户服务电话：400-664-0099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网址：www.bankofdl.com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24) 德州银行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注册地址：山东省德州市三八东路1266号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办公地址：山东省德州市三八东路1266号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法定代表人：董合平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联系人：王方震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电话：0534-2297326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客户服务电话：40084-96588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网址：www.dzbchina.com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25) 东莞农村商业银行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注册地址：广东省东莞市东城区鸿福东路2号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办公地址：广东省东莞市东城区鸿福东路2号东莞农商银行大厦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法定代表人：王耀球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联系人：洪晓琳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客户服务电话：0769-961122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网址：www.drcbank.com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26) 东莞银行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注册地址：东莞市莞城区体育路21号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办公地址：东莞市莞城区体育路21号东莞银行大厦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法定代表人：卢国锋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联系人：朱杰霞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联系电话：0769-22865177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客户服务电话：96228（广东省内）、40011-96228（全国）</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网址：www.dongguanbank.cn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27) 佛山农商银行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注册地址：佛山市禅城区华远东路5号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办公地址：佛山市禅城区华远东路5号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法定代表人：李川</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联系人：谭伟湛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客户服务电话：96138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网址：www.foshanbank.cn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28) 福建海峡银行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注册地址：福建省福州市台江区江滨中大道358号海峡银行大厦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办公地址：福建省福州市台江区江滨中大道358号福建海峡银行8楼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法定代表人：俞敏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联系人：黄钰雯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联系电话：0591-87332762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客户服务电话：400-893-9999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传真：0591-87330926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网址：www.fjhxbank.com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29) 富阳农商银行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注册地址：杭州市富阳区鹿山街道依江路501号第1幢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办公地址：杭州市富阳区鹿山街道依江路501号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法定代表人：丁松茂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联系人：陈硕</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联系电话：0571-63280253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客户服务电话：96596、4008896596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网址：www.fyrcbk.com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30) 广东华兴银行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注册地址：广东省汕头市龙湖区黄山路28号四层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办公地址：广州市天河区天河路533号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法定代表人：周泽荣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联系人：许悦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联系电话：020-38173552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客户服务电话：4008308001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传真：020-38173857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网址：www.ghbank.com.cn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31) 广东南粤银行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注册地址：广东省湛江市经济技术开发区乐山大道60号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办公地址：广东省湛江市经济技术开发区乐山大道60号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法定代表人：蒋丹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联系人：陈静</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联系电话：020-28308757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客户服务电话：4000-961818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网址：www.gdnybank.com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32) 广州农商银行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注册地址：广州市黄埔区映日路9号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办公地址：广州市天河区珠江新城华夏路1号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法定代表人：王继康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联系电话：020-22389067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传真：020-22389031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网址：www.grcbank.com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33) 广州银行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注册地址：广州市天河区珠江东路30号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办公地址：广州市天河区珠江东路30号广州银行大厦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法定代表人：黄子励</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联系人：唐荟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客户服务电话：96699（广东）400-83-96699（全国）</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网址：www.gzcb.com.cn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34) 哈尔滨银行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注册地址：哈尔滨市道里区尚志大街160号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办公地址：哈尔滨市道里区上江街888号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法定代表人：郭志文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联系人：何岩岩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电话：0451-87792450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客户服务电话：95537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传真：0451-87792682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网址：www.hrbb.com.cn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35) 杭州联合银行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注册地址：浙江省杭州市上城区建国中路99号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办公地址：杭州市建国中路99号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法定代表人：张海林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联系人：胡莹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联系电话：0571-87923324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传真：0571-87923214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网址：www.urcb.com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36) 杭州银行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注册地址：杭州市下城区庆春路46号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办公地址：杭州市下城区庆春路46号杭州银行大厦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法定代表人：陈震山</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联系人：陈振峰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联系电话：0571-85872972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客户服务电话：95398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传真：0571-85106576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网址：www.hzbank.com.cn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37) 河北银行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注册地址：石家庄市平安北大街28号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办公地址：石家庄市平安北大街28号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法定代表人：乔志强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联系人：王丽辉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联系电话：0311-67807030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客户服务电话：400-612-9999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传真：0311-67806407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网址：www.hebbank.com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38) 华融湘江银行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注册地址：长沙市天心区芙蓉南路一段828号杰座大厦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办公地址：湖南省长沙市湘府东路二段208号万境财智中心南栋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法定代表人：张永宏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联系人：曾玉姣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联系电话：0731-89828592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客户服务电话：0731-96599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传真：0731-89828806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网址：www.hrxjbank.com.cn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39) 汇丰银行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注册地址：上海市浦东新区世纪大道8号上海国金中心汇丰银行大楼22楼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办公地址：上海市浦东新区世纪大道8号上海国金中心汇丰银行大楼22楼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法定代表人：廖宜建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联系人：周海平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联系电话：021-38883888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客户服务电话：+86 800-820-8828（限中国内地固话拨打） / +86 400-820-8828（适用于移动电话拨打）/ +86 21-3888-8828（适用于境外电话拨打）</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传真：021-23208550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网址：www.hsbc.com.cn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40) 吉林银行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注册地址：吉林省长春市经济技术开发区东南湖大路1817号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办公地址：吉林省长春市经济技术开发区东南湖大路1817号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法定代表人：张宝祥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联系人：孙琦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联系电话：0431-84999627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客户服务电话：400-88-96666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传真：0431-84992649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网址：www.jlbank.com.cn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41) 嘉兴银行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注册地址：浙江省嘉兴市昌盛南路1001号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办公地址：浙江省嘉兴市昌盛南路1001号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法定代表人：夏林生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联系人：余舟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联系电话：0573-82080201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客户服务电话：0573-96528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网址：http://www.bojx.com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42) 江南农村商业银行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注册地址：常州市和平中路413号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办公地址：常州市和平中路413号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法定代表人：陆向阳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联系人：李仙</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电话：0519-80585939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客户服务电话：0519-96005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传真：0519-89995170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网址：http://www.jnbank.com.cn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43) 江苏银行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注册地址：南京市中华路26号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办公地址：南京市中华路26号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法定代表人：夏平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联系人：张洪玮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联系电话：025-58587036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客户服务电话：95319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传真：025-58587820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网址：www.jsbchina.cn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44) 江西银行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注册地址：江西省南昌市红谷滩新区金融大街699号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办公地址：江西省南昌市红谷滩新区金融大街699号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法定代表人：陈晓明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联系人：陈云波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联系电话：0791-86796029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客户服务电话：956055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传真：0791-86790795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网址：www.jx-bank.com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45) 金华银行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注册地址：浙江省金华市丹溪路1388号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办公地址：浙江省金华市金东区光南路668号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法定代表人：徐雅清</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联系人：何赛丽、陈霞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联系电话：0579-82178270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客户服务电话：400-711-6668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传真：0579-82178321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网址：www.jhccb.com.cn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46) 锦州银行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注册地址：辽宁省锦州市科技路68号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办公地址：辽宁省锦州市科技路68号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联系人：庞璐璐</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客户服务电话：400-66-96178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网址：www.jinzhoubank.com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47) 晋商银行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注册地址：山西省太原市长风西街1号丽华大厦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办公地址：山西省太原市小店区长风街59号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法定代表人：阎俊生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联系人：董嘉文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联系电话：0351-6819579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客户服务电话：9510-5588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传真：0351-6819926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网址：www.jshbank.com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48) 九江银行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注册地址：江西省九江市濂溪区长虹大道619号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办公地址：江西省九江市濂溪区长虹大道619号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法定代表人：刘羡庭</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联系人：胡浩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联系电话：0792-2171968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客户服务电话：95316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网址：www.jjccb.com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49) 昆仑银行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注册地址：新疆克拉玛依市世纪大道7号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办公地址：北京市西城区金融大街1号B座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法定代表人：蒋尚军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联系人：张碧华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联系电话：010-89026813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客户服务电话：95379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传真：010-89025421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网址：www.klb.cn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50) 昆山农村商业银行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注册地址：江苏省昆山市前进东路828号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办公地址：江苏省昆山市前进东路828号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法定代表人：张哲清</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联系人：黄怡</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客户服务电话：0512-96079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网址：www.ksrcb.com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51) 乐清农商银行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注册地址：浙江省乐清市城南街道伯乐西路99号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办公地址：浙江省乐清市城南街道伯乐西路99号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法定代表人：高剑飞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联系人：金晓娇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联系电话：0577-61566028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客户服务电话：4008896596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传真：0577-61566063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网址：www.yqbank.com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52) 临海农商银行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注册地址：浙江省临海市古城街道巾山中路2号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办公地址：浙江省临海市古城街道巾山中路2号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法定代表人：张宇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电话：0576-85317606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客户服务电话：4008896596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传真：0576-85317599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 www.zjlhbank.com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53) 龙江银行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注册地址：黑龙江省哈尔滨市道里区友谊路436号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办公地址：黑龙江省哈尔滨市道里区友谊路436号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法定代表人：张建辉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联系人：闫勇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联系电话：0451-85706107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客户服务电话：400-645-8888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传真：0451-85706036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网址：http://www.lj-bank.com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54) 龙湾农商银行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注册地址：浙江省温州市龙湾区永中街道永宁西路555号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办公地址：浙江省温州市龙湾区永中街道永宁西路555号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法定代表人：刘少云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联系人：胡俊杰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联系电话：0577-86923223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客户服务电话：4008296596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传真：0577-86921250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网址：www.lwrcb.com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55) 鹿城农商银行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注册地址：浙江省温州市鹿城区会展路1500号富银大厦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办公地址：温州市车站大道547号信合大厦A幢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法定代表人：陈宏强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联系人：董雷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联系电话：0577-88077675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网址：http://www.lcrcbank.com/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56) 洛阳银行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注册地址：洛阳市洛阳新区开元大道与通济街交叉口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办公地址：河南省洛阳市开元大道256号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法定代表人：王建甫</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联系人：郭文博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联系电话：0379-65921977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客户服务电话：0379-96699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传真：0379-65938595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网址：www.bankofluoyang.com.cn/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57) 南海农商银行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注册地址：广东省佛山市南海区桂城街道南海大道北26号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办公地址：广东省佛山市南海区桂城街道南海大道北26号农商银行大厦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法定代表人：李宜心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联系人：廖雪</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电话：0757-86266566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客户服务电话：96138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传真：0757-86250627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网址：www.nanhaibank.com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58) 宁波银行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注册地址：浙江省宁波市鄞州区宁东路345号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办公地址：浙江省宁波市鄞州区宁东路345号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法定代表人：陆华裕</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联系人：施豪迪</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客户服务电话：95574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网址：www.nbcb.com.cn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59) 宁夏银行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注册地址：银川市金凤区北京中路157号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办公地址：银川市金凤区北京中路157号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法定代表人：道月泓</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联系人：蒋阳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联系电话：0951-5165256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客户服务电话：4008096558、0951-96558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网址：http://www.bankofnx.com.cn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60) 齐商银行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注册地址：淄博市张店区中心路105号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办公地址：山东省淄博市张店区金晶大道105号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法定代表人：杲传勇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联系人：焦浦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联系电话：0533-2178888-9907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客户服务电话：400-86-96588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传真：0533-2180303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网址：www.qsbank.cc</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61) 青岛农商银行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注册地址：山东省青岛市崂山区秦岭路6号1号楼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办公地址：山东省青岛市崂山区秦岭路6号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法定代表人：刘仲生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联系人：李洪姣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联系电话：0532-66957228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客户服务电话：96668、4001196668或4008896668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传真：0532-66957229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网址：www.qrcb.com.cn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62) 青岛银行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注册地址：山东省青岛市崂山区秦岭路6号3号楼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办公地址：山东省青岛市崂山区秦岭路6号3号楼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法定代表人：郭少泉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联系人：徐伟静</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联系电话：0532-68629925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客户服务电话：96588（青岛）400-66-96588（全国）</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网址：http://www.qdccb.com/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63) 泉州银行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注册地址：泉州市丰泽区云鹿路3号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办公地址：泉州市丰泽区云鹿路3号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法定代表人：傅子能</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联系人：董培姗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联系电话：0595-22551071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客户服务电话：400-88-96312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传真：0595-22578871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网址：www.qzccbank.com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64) 日照银行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注册地址：山东省日照市烟台路197号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办公地址：山东省日照市烟台路197号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联系人：孔颖</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联系电话：0633-8081590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客户服务电话：400-68-96588（全国）、0633-96588（日照）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传真：0633-8081276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网址：http://www.bankofrizhao.com.cn/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65) 瑞安农商银行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注册地址：瑞安市安阳街道万松东路148号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办公地址：瑞安市安阳街道万松东路148号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法定代表人：王光领</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联系人：吴清萍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联系电话：0577-66816501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客户服务电话：4008057702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网址：https://www.rarcbank.com/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66) 瑞丰银行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注册地址：浙江省绍兴市柯桥区笛扬路1363号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办公地址：浙江省绍兴市柯桥区笛扬路1363号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法定代表人：俞俊海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联系人：孟建潮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联系电话：0575-81105323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客户服务电话：400-88-96596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传真：0575-84788134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网址：www.borf.cn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67) 上海农村商业银行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注册地址：上海市黄浦区中山东二路70号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办公地址：上海市黄浦区中山东二路70号上海农商银行大厦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法定代表人：徐力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联系人：施传荣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联系电话：021-61899999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客户服务电话：021-962999、4006962999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开放式基金业务传真：021-50105124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网址：www.srcb.com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68) 深圳农村商业银行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注册地址：深圳市罗湖区深南东路3038号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办公地址：深圳市罗湖区深南东路3038号合作金融大厦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法定代表人：李光安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联系人：常志勇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联系电话：0755-25188781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客户服务电话：4001961200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网址：http://www.4001961200.com/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69) 顺德农村商业银行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注册地址：佛山市顺德区大良德和居委会拥翠路2号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办公地址：佛山市顺德区大良德和居委会拥翠路2号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法定代表人：姚真勇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联系人：陈素莹、区敏欣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联系电话：0757-22385879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客户服务电话：0757-22223388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传真：0757-22388235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网址：www.sdebank.com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70) 四川天府银行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注册地址：四川省南充市涪江路1号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办公地址：四川省成都市锦江区东大街下东大街258号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法定代表人：邢敏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联系人：周乃雍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联系电话：028-67676038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客户服务电话：400-16-96869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网址：www.tf.cn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71) 苏州农村商业银行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注册地址：江苏省苏州市吴江区中山南路1777号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办公地址：江苏省苏州市吴江区中山南路1777号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法定代表人：魏礼亚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联系人：杨晨</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联系电话：0512-63969209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客户服务电话：96068（江苏省内）、400-86-96068（江苏省外）</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传真：0512-63969071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网址：www.wjrcb.com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72) 苏州银行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注册地址：江苏省苏州市工业园区钟园路728号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办公地址：江苏省苏州市工业园区钟园路728号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法定代表人：王兰凤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联系人：吴骏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联系电话：0512-69868373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客户服务电话：96067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传真：0512-69868373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网址：www.suzhoubank.com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73) 天津农商银行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注册地址：天津市河西区马场道59号国际经济贸易中心A座1-6层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办公地址：天津市河西区马场道59号国际经济贸易中心A座1-6层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法定代表人：黄卫忠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联系人：满与谦、梁冯雷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联系电话：022-83872155，022-83872800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客户服务电话：022-96155，400-80-96155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传真：022-83872156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网址：www.trcbank.com.cn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74) 天津银行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注册地址：天津市河西区友谊路15号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办公地址：天津市河西区友谊路15号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法定代表人：李宗唐</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联系电话：022-28405684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客户服务电话：956056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传真：022-28405631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网址：www.bank-of-tianjin.com.cn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75) 威海市商业银行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注册地址：威海市宝泉路9号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办公地址：威海市宝泉路9号财政大厦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法定代表人：谭先国</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联系人：冯十卉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联系电话：0531-68978175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客户服务电话：山东省内96636、中国境内40000-96636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传真：0531-68978176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网址：www.whccb.com，www.whccb.com.cn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76) 微众银行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注册地址：深圳市前海深港合作区前湾一路1号A栋201室（入驻深圳市前海商务秘书有限公司）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办公地址：广东省深圳市南山区沙河西路1819号深圳湾科技生态园7栋A座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法定代表人：顾敏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客户服务电话：95384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网址：http://www.webank.com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77) 潍坊银行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注册地址：山东省潍坊市奎文区胜利东街5139号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办公地址：山东省潍坊市奎文区胜利东街5139号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法定代表人：郭虎英</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联系人：井靖</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联系电话：0536-8051904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客户服务电话：400-61-96588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传真：0536-8056061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网址：www.wfccb.com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78) 厦门银行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注册地址：厦门市思明区湖滨北路101号商业银行大厦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办公地址：厦门市思明区湖滨北路101号商业银行大厦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法定代表人：吴世群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联系人：孙瑜</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联系电话：0592-5310251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客户服务电话：400-858-8888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传真：0592-5373973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网址：www.xmbankonline.com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79) 西安银行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注册地址：西安市高新路60号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办公地址：西安市高新路60号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法定代表人：郭军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联系人：白智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联系电话：029-88992881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客户服务电话：40086-96779（全国）、96779（陕西）</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网址：www.xacbank.com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80) 萧山农商银行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注册地址：萧山区人民路258号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办公地址：浙江省杭州市萧山区人民路258号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法定代表人：王云龙</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联系人：朱光锋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联系电话：0571-82739513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网址：http://www.zjxsbank.com/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81) 新昌农商银行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注册地址：浙江省绍兴市新昌县七星街道七星路18号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办公地址：浙江省绍兴市新昌县七星街道七星路18号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法定代表人：吴智晖</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联系人：陈春华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联系电话：0575-86266991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客户服务电话：96596、0575-86266928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传真：0575-86383121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网址：http://xcbank.com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82) 烟台银行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注册地址：山东省烟台市芝罘区海港路25号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办公地址：山东省烟台市芝罘区海港路25号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法定代表人：吴明理</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联系人：张卓智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联系电话：0535-6699671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客户服务电话：4008-311-777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传真：0535-6699884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网址：www.yantaibank.net</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83) 鄞州银行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注册地址：宁波市鄞州区民惠西路88号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办公地址：宁波市鄞州区民惠西路88号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法定代表人：周建斌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联系人：朱霓虹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联系电话：0574-87412569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客户服务电话：96561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网址：www.beeb.com.cn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84) 余杭农村商业银行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注册地址：杭州市余杭区南苑街道南大街72号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办公地址：杭州市余杭区南苑街道南大街72号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法定代表人：来煜标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联系人：蔡亮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联系电话：0571-86209980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客户服务电话：96596，4008896596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网址：www.yhrcb.com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85) 云南红塔银行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注册地址：云南省玉溪市东风南路2号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办公地址：云南省昆明市盘龙区世博路低碳中心A座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法定代表人：李光林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联系人：马杰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联系电话：0871-65236624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客户服务电话：0877-96522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网址：www.ynhtbank.com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86) 浙江稠州商业银行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注册地址：浙江省义乌市江滨路义乌乐园东侧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办公地址：杭州市上城区望潮路158号稠银大厦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法定代表人：金子军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联系人：谢圆圆</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联系电话：0571-87117661/13777805250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客户服务电话：0571-96527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传真：0571-87117607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网址：http://www.czcb.com.cn/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87) 浙江泰隆商业银行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注册地址：浙江省台州市路桥区南官大道188号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办公地址：浙江省台州市路桥区南官大道188号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联系人：陈妍宇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联系电话：0571-87219677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客户服务电话：95347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网址：www.zjtlcb.com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88) 郑州银行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注册地址：河南省郑州市郑东新区商务外环路22号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办公地址：河南省郑州市郑东新区商务外环路22号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法定代表人：王天宇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联系人：焦明飞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联系电话：0371-67009917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客户服务电话：95097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传真：0371-67009097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网址：http://www.zzbank.cn/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89) 中原银行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注册地址：河南省郑州市郑东新区CBD商务外环路23号中科金座大厦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办公地址：河南省郑州市郑东新区CBD商务外环路23号中科金座大厦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法定代表人：窦荣兴</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联系人：张星强  联系电话：0371-85517713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客户服务电话：95186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网址：www.zybank.com.cn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90) 重庆农村商业银行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注册地址：重庆市江北区金沙门路36号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办公地址：重庆市江北区金沙门路36号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法定代表人：刘建忠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联系人：范亮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联系电话：023-61110146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客户服务电话：95389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传真：023-61110146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网址：www.cqrcb.com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91) 重庆银行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注册地址：重庆市渝中区邹容路153号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办公地址：重庆市江北区永平门街6号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法定代表人：林军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联系人：石千凡</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联系电话：023-63367180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客户服务电话：96899，4007096899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网址：www.cqcbank.com.cn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92) 珠海华润银行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注册地址：广东省珠海市吉大九洲大道东1346号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办公地址：广东省珠海市吉大九洲大道东1346号珠海华润银行大厦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法定代表人：刘晓勇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联系电话：4008800338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客户服务电话：96588（广东省外请加拨0756），400-8800-338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网址：www.crbank.com.cn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93) 安信证券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注册地址：深圳市福田区金田路4018号安联大厦35层、28层A02单元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办公地址：深圳市福田区金田路4018号安联大厦35层、28层A02单元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          深圳市福田区深南大道2008号中国凤凰大厦1栋9层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法定代表人：王连志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联系人：陈剑虹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联系电话：0755-82825551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客户服务电话：95517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传真：0755-82558355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网址：www.essence.com.cn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94) 渤海证券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注册地址：天津市经济技术开发区第二大街42号写字楼101室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办公地址：天津市南开区宾水西道8号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法定代表人：王春峰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联系人：蔡霆</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联系电话：022-28451991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客户服务电话：400-651-5988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传真：022-28451892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网址：www.ewww.com.cn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95) 财达证券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注册地址：河北省石家庄市桥西区自强路35号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办公地址：河北省石家庄市桥西区自强路35号庄家金融大厦23-26层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法定代表人：翟建强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联系人：李卓颖</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联系电话：0311-66008561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客户服务电话：95363（河北省内）；0311-95363（河北省外）</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传真：0311-66006414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网址：www.s10000.com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96) 财富证券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注册地址：长沙市芙蓉中路二段80号顺天国际财富中心26层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办公地址：长沙市芙蓉中路二段80号顺天国际财富中心26-28层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法定代表人：刘宛晨</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联系人：郭静</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联系电话：0731-84403347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客户服务电话：95317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传真：0731-84403439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网址：www.cfzq.com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97) 财通证券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注册地址：浙江省杭州市杭大路15号嘉华国际商务中心201，501，502，1103，1601-1615，1701-1716室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办公地址：浙江省杭州市杭大路15号嘉华国际商务中心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法定代表人：陆建强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联系人：陶志华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联系电话：0571－87789160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客户服务电话：95336、40086-96336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网址：www.ctsec.com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98) 长城国瑞证券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注册地址：厦门市思明区莲前西路2号莲富大厦17楼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办公地址：厦门市思明区深田路46号深田国际大厦20楼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联系人：邱震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联系电话：0592-2079259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客户服务电话：400-0099-886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传真：0592-2079602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网址：www.gwgsc.com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99) 长城证券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注册地址：深圳市福田区深南大道6008号特区报业大厦16、17层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办公地址：深圳市福田区深南大道6008号特区报业大厦14、16、17层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法定代表人：曹宏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联系人：梁浩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联系电话：0755-83530715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客户服务电话：400-6666-888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传真：0755-83516199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网址：www.cgws.com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100) 长江证券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注册地址：湖北省武汉市新华路特8号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办公地址：湖北省武汉市新华路特8号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法定代表人：李新华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联系人：奚博宇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联系电话：027-65799999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客户服务电话：95579或4008-888-999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传真：027-85481900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网址：www.95579.com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101) 川财证券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注册地址：中国（四川）自由贸易试验区成都高新区交子大道177号中海国际中心B座17楼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办公地址：四川省成都高新区交子大道177号中海国际中心B座17楼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法定代表人：孟建军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联系人：匡婷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联系电话：028-86583053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客户服务电话：028-86583000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网址：www.cczq.com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102) 大通证券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注册地址：辽宁省大连市沙河口区会展路129号大连国际金融中心A座-大连期货大厦38、39层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办公地址：辽宁省大连市沙河口区会展路129号大连国际金融中心A座-大连期货大厦38、39层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法定代表人：赵玺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联系人：谢立军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联系电话：0411-39991807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客户服务电话：4008-169-169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传真：0411-39673214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网址：www.daton.com.cn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103) 大同证券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注册地址：山西省大同市城区迎宾街15号桐城中央21层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办公地址：山西省太原市小店区长治路111号山西世贸中心A座F12、F13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法定代表人：董祥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联系人：薛津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联系电话：0351-4130322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客户服务电话：4007121212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传真：0351-7219891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网址：www.dtsbc.com.cn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104) 德邦证券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注册地址：上海市普陀区曹杨路510号南半幢9楼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办公地址：上海市福山路500号城建国际中心29楼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法定代表人：武晓春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联系电话：021-68761616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客户服务电话：400-8888-128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传真：021-68767880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网址：http://www.tebon.com.cn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105) 第一创业证券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注册地址：深圳市福田区福华一路115号投行大厦20楼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办公地址：深圳市福田区福华一路115号投行大厦20楼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法定代表人：刘学民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联系人：毛诗莉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联系电话：0755-23838750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客户服务电话：95358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网址：www.firstcapital.com.cn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106) 东北证券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注册地址：长春市生态大街6666号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办公地址：长春市生态大街6666号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法定代表人：李福春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联系人：安岩岩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联系电话：0431-85096517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客户服务电话：95360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传真：0431-85096795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网址：www.nesc.cn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107) 东方证券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注册地址：上海市中山南路318号2号楼22层、23层、25层-29层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办公地址：上海市中山南路318号2号楼13层、21层-23层、25-29层、32 层、36 层、39 层、40 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法定代表人：潘鑫军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联系人：孔亚楠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联系电话：021-63325888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客户服务电话：95503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传真：021-63326729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网址：http://www.dfzq.com.cn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108) 东莞证券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注册地址：东莞市莞城区可园南路一号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办公地址：东莞市莞城区可园南路1号金源中心30楼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法定代表人：陈照星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联系电话：0769-22115712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传真：0769-22115712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网址：www.dgzq.com.cn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109) 东海证券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注册地址：江苏省常州市延陵西路23号投资广场18层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办公地址：上海市浦东新区东方路1928号东海证券大厦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法定代表人：赵俊</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联系人：王一彦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联系电话：021-20333333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客户服务电话：95531；400-8888-588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传真：021-50498825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网址：www.longone.com.cn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110) 东吴证券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注册地址：苏州工业园区星阳街5号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办公地址：苏州工业园区星阳街5号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法定代表人：范力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联系人：陆晓</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联系电话：0512-62938521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客户服务电话：95330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传真：0512-65588021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网址：www.dwzq.com.cn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111) 东兴证券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注册地址：北京市西城区金融大街5号（新盛大厦）12、15层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办公地址：北京市西城区金融大街5号新盛大厦B座12-15层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法定代表人：魏庆华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联系人：和志鹏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联系电话：010-66559371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客户服务电话：95309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传真：010-66555133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网址：www.dxzq.net</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112) 方正证券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注册地址：长沙市天心区湘江中路二段36号华远华中心4、5号楼3701-3717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办公地址：北京市朝阳区北四环中路27号盘古大观A座40F</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法定代表人：施华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联系人：程博怡</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联系电话：010-56437060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传真：010-56437013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网址：www.foundersc.com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113) 光大证券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注册地址：上海市静安区新闸路1508号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办公地址：上海市静安区新闸路1508号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法定代表人：周健男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联系人：龚俊涛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联系电话：021-22169999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客户服务电话：95525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传真：021-22169134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网址：www.ebscn.com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114) 广发证券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注册地址：广东省广州市黄埔区中新广州知识城腾飞一街2号618室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办公地址：广州市天河区马场路26号广发证券大厦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法定代表人：孙树明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联系人：黄岚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客户服务电话：95575或02095575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网址：www.gf.com.cn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115) 广州证券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注册地址：广州市天河区珠江西路5号广州国际金融中心主塔19层、20层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办公地址：广州市天河区珠江西路5号广州国际金融中心主塔19层、20层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法定代表人：胡伏云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联系人：梁微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联系电话：020-88836999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传真：020-88836654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网址：www.gzs.com.cn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116) 国都证券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注册地址：北京市东城区东直门南大街3号国华投资大厦9层10层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办公地址：北京市东城区东直门南大街3号国华投资大厦9层10层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法定代表人：王少华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联系人：黄静</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联系电话：010-84183389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客户服务电话：400-818-8118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传真：010-84183311-3122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网址：www.guodu.com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117) 国海证券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注册地址：广西桂林市辅星路13号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办公地址：深圳市福田区竹子林四路光大银行大厦3楼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法定代表人：何春梅</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联系人：田密</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联系电话：0755-83716916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客户服务电话：95563或0771-95563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网址：www.ghzq.com.cn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118) 国金证券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注册地址：成都市青羊区东城根上街95号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办公地址：成都市青羊区东城根上街95号成证大厦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法定代表人：冉云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联系人：杜晶、黎建平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联系电话：028-86690057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客户服务电话：95310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传真：028-86690126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网址：www.gjzq.com.cn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119) 国联证券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注册地址：江苏省无锡市太湖新城金融一街8号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办公地址：江苏省无锡市太湖新城金融一街8号国联金融大厦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法定代表人：姚志勇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联系人：祁昊</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联系电话：0510-82831662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客户服务电话：95570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传真：0510-82830162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网址：www.glsc.com.cn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120) 国融证券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注册地址：内蒙古自治区呼和浩特市武川县腾飞大道1号4楼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办公地址：内蒙古自治区呼和浩特市武川县腾飞大道与呈祥路交汇处武川立农村镇银行股份有限公司四楼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法定代表人：张智河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联系人：郭一非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联系电话：010-83991777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客户服务电话：95385或400-660-9839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传真：010-66412537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网址：www.grzq.com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121) 国盛证券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注册地址：江西省南昌市新建区子实路1589号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办公地址：江西省南昌市红谷滩新区凤凰中大道1115号北京银行大厦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法定代表人：徐丽峰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联系人：占文驰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联系电话：0791-86283372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客户服务电话：956080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传真：0791-86281305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网址：www.gszq.com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122) 国泰君安证券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注册地址：中国（上海）自由贸易试验区商城路618号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办公地址：上海市静安区南京西路768号国泰君安大厦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法定代表人：杨德红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联系人：芮敏祺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传真：021-38670666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网址：www.gtja.com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123) 国信证券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注册地址：深圳市罗湖区红岭中路1012号国信证券大厦十六层至二十六层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办公地址：深圳市罗湖区红岭中路1012号国信证券大厦十六层至二十六层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法定代表人：何如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联系人：李颖</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联系电话：0755-82130833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客户服务电话：95536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传真：0755-82133952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网址：www.guosen.com.cn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124) 国元证券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注册地址：安徽省合肥市梅山路18号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办公地址：安徽省合肥市梅山路18号安徽国际金融中心A座国元证券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法定代表人：蔡咏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联系人：李蔡</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客户服务电话：95578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传真：0551-2272100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网址：www.gyzq.com.cn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125) 海通证券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注册地址：上海市广东路689号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办公地址：上海市广东路689号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法定代表人：周杰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联系人：金芸、李笑鸣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联系电话：021-23219000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客户服务电话：95553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传真：021-23219100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网址：www.htsec.com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126) 恒泰证券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注册地址：内蒙古自治区呼和浩特市新城区海拉尔东街满世尚都办公商业综合楼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办公地址：呼和浩特市新城区海拉尔东街满世书香苑办公楼7楼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法定代表人：庞介民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联系人：熊丽</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联系电话：0471-4972675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客户服务电话：4001966188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网址：www.cnht.com.cn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127) 红塔证券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注册地址：云南省昆明市北京路155号附1号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办公地址：云南省昆明市北京路155号附1号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法定代表人：李素明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联系人：罗德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联系电话：0871-63582843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客户服务电话：956060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传真：0871-63578827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网址：http://www.hongtastock.com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128) 华安证券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注册地址：安徽省合肥市政务文化新区天鹅湖路198号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办公地址：安徽省合肥市政务文化新区天鹅湖路198号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法定代表人：章宏韬</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联系人：范超</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联系电话：0551-65161821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传真：0551-65161672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网址：www.hazq.com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129) 华宝证券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注册地址：中国（上海）自由贸易试验区世纪大道100号57层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办公地址：中国（上海）自由贸易试验区世纪大道100号57层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联系人：刘闻川</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联系电话：021-20657517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客户服务电话：400-820-9898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传真：021-20515593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网址：www.cnhbstock.com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130) 华福证券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注册地址：福州市鼓楼区温泉街道五四路157号7－8层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办公地址：上海市浦东新区陆家嘴环路1088号招商银行大厦18-19楼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法定代表人：黄金琳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联系电话：021-20655183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客户服务电话：95547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传真：021-20655196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网址：www.hfzq.com.cn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131) 华林证券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注册地址：拉萨市柳梧新区国际总部城3幢1单元5-5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办公地址：深圳市福田区民田路178号华融大厦6楼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法定代表人：林立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联系人：胡倩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联系电话：0755-83255199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客户服务电话：400-188-3888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网址：www.chinalin.com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132) 华龙证券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注册地址：兰州市城关区东岗西路638号兰州财富中心21楼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办公地址：兰州市城关区东岗西路638号兰州财富中心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法定代表人：陈牧原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联系人：范坤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联系电话：0931-4890208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客户服务电话：95368、400-689-8888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传真：0931-4890628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网址：www.hlzq.com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133) 华融证券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注册地址：北京市西城区金融大街8号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办公地址：北京市朝阳区朝阳门北大街18号中国人保寿险大厦11至18层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法定代表人：祝献忠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联系人：孙燕波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联系电话：010-85556048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客户服务电话：95390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传真：010-85556088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网址：www.hrsec.com.cn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134) 华泰证券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注册地址：南京市江东中路228号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办公地址：南京市建邺区江东中路228号华泰证券广场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法定代表人：周易</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联系人：庞晓芸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联系电话：0755-82492193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客户服务电话：95597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传真：025-83387523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网址：www.htsc.com.cn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135) 华西证券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注册地址：四川省成都市高新区天府二街198号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办公地址：四川省成都市高新区天府二街198号华西证券大厦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法定代表人：杨炯洋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联系人：谢国梅</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联系电话：010-58124967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客户服务电话：95584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传真：028-86150040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网址：www.hx168.com.cn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136) 华鑫证券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注册地址：深圳市福田区莲花街道福中社区深南大道2008号中国凤凰大厦1栋20C-1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办公地址：上海市徐汇区宛平南路8号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法定代表人：俞洋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联系人：杨莉娟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联系电话：021-54967552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客户服务电话：95323（全国）、400-109-9918（全国）、029-68918888（西安）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传真：021-54967293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网址：www.cfsc.com.cn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137) 华信证券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注册地址：上海浦东新区世纪大道100号环球金融中心9楼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办公地址：上海市黄浦区南京西路399号明天广场23楼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法定代表人：陈灿辉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联系人：徐璐</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联系电话：021-63898952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客户服务电话：400-820-5999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传真：021-68776977转8952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网址：www.shhxzq.com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138) 江海证券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注册地址：黑龙江省哈尔滨市香坊区赣水路56号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办公地址：黑龙江省哈尔滨市松北区创新三路833号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法定代表人：赵洪波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联系人：姜志伟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联系电话：0451-87765732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客户服务电话：400-666-2288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传真：0451-82337279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网址：www.jhzq.com.cn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139) 金元证券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注册地址：海口市南宝路36号证券大厦4楼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办公地址：深圳市深南大道4001号时代金融中心大厦17楼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法定代表人：王作义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联系电话：0755-83025693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客户服务电话：95372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传真：0755-83025625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网址：www.jyzq.cn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140) 九州证券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注册地址：青海省西宁市南川工业园区创业路108号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办公地址：北京市朝阳区安立路30号仰山公园东一门2号楼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法定代表人：魏先锋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联系人：张思思</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联系电话：010-57672272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客户服务电话：95305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传真：010-57672296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网址：www.jzsec.com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141) 开源证券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注册地址：陕西省西安市高新区锦业路1号都市之门B座5层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办公地址：陕西省西安市高新区锦业路1号都市之门B座5层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联系人：袁伟涛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联系电话：029-88365850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客户服务电话：400-860-8866或95325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网址：www.kysec.cn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142) 联储证券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注册地址：广东省深圳市福田区福田街道岗厦社区深南大道南侧金地中心大厦9楼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办公地址：上海市浦东新区陆家嘴环路333号金砖大厦8楼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法定代表人：吕春卫</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联系人：丁倩云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联系电话：010-86499427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客户服务电话：400-620-6868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网址：www.lczq.com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143) 联讯证券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注册地址：惠州市江北东江三路55号广播电视新闻中心西面一层大堂和三、四层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办公地址：深圳市福田区深南中路2002号中广核大厦北楼10楼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法定代表人：严亦斌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联系人：彭莲</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联系电话：0755-83331195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客户服务电话：95564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网址：http://www.lxsec.com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144) 民生证券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注册地址：北京市东城区建国门内大街28号民生金融中心A座16层-18层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办公地址：北京市东城区建国门内大街28号民生金融中心A座16-20层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法定代表人：冯鹤年</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联系人：韩秀萍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联系电话：010-85127609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客户服务电话：95376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网址：www.mszq.com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145) 南京证券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注册地址：南京市江东中路389号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办公地址：南京市江东中路389号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法定代表人：步国旬</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联系人：王万君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联系电话：025-58519523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客户服务电话：95386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传真：025-83369725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网址：www.njzq.com.cn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146) 平安证券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注册地址：深圳市福田区益田路5033号平安金融中心61层-64层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办公地址：深圳市福田区金田路4036号荣超大厦16-20层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法定代表人：何之江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联系人：周驰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联系电话：021-38643230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客户服务电话：95511-8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传真：021-58991896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网址：stock.pingan.com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147) 瑞银证券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注册地址：北京市西城区金融大街7号英蓝国际金融中心12层、15层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办公地址：北京市西城区金融大街7号英蓝国际金融中心12层、15层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法定代表人：钱于军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联系人：谢丹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联系电话：0755-22158878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客户服务电话：400-887-8827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传真：010-58328170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网址：https://www.ubs.com/ubssecurities</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148) 山西证券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注册地址：太原市府西街69号山西国际贸易中心东塔楼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办公地址：太原市府西街69号山西国际贸易中心东塔楼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法定代表人：侯巍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联系人：郭熠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联系电话：0351-8686659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客户服务电话：95573或400-666-1618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传真：0351-8686619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网址：www.i618.com.cn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149) 上海证券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注册地址：上海市黄浦区四川中路213号7楼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办公地址：上海市四川中路213号久事商务大厦7楼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法定代表人：李俊杰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联系人：邵珍珍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联系电话：021-53686888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客户服务电话：4008-918-918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传真：021-53686100、021-53686200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网址：https://www.shzq.com/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150) 申万宏源西部证券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注册地址：新疆乌鲁木齐市高新区（新市区）北京南路358号大成国际大厦20楼2005室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办公地址：新疆乌鲁木齐市高新区（新市区）北京南路358号大成国际大厦20楼2005室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联系人：王怀春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联系电话：0991-2307105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客户服务电话：4008-000-562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传真：010-88085195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网址：www.hysec.com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151) 申万宏源证券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注册地址：上海市徐汇区长乐路989号45层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办公地址：上海市徐汇区长乐路989号世纪商贸广场45层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法定代表人：杨玉成</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联系人：余敏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联系电话：021-33388252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客户服务电话：95523、4008895523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传真：021-33388224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网址：www.swhysc.com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152) 世纪证券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注册地址：深圳市福田区深南大道招商银行大厦40-42层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办公地址：深圳市福田区深南大道招商银行大厦40-42层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联系电话：0755-83199511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客户服务电话：4008323000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网址：www.csco.com.cn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153) 首创证券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注册地址：北京市西城区德胜门外大街115号德胜尚城E座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办公地址：北京市西城区德胜门外大街115号德胜尚城E座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法定代表人：毕劲松</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联系电话：010-59366070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客户服务电话：400-620-0620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传真：010-59366055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网址：http://www.sczq.com.cn/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154) 天风证券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注册地址：湖北省武汉市东湖新技术开发区关东园路2号高科大厦四楼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办公地址：湖北省武汉市武昌区中南路99号保利广场A座37楼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法定代表人：余磊</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联系人：程晓英</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联系电话：027-87617017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客户服务电话：4008005000、95391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传真：027-87618863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网址：http://www.tfzq.com/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155) 万联证券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注册地址：广州市天河区珠江东路11号18、19楼全层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办公地址：广州市天河区珠江东路13号高德置地广场E栋12层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法定代表人：罗钦城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联系人：甘蕾</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联系电话：020-38286026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客户服务电话：95322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传真：020-38286588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网址：www.wlzq.cn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156) 五矿证券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注册地址：深圳市福田区金田路4028号荣超经贸中心办公楼47层01单元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办公地址：深圳市福田区金田路4028号荣超经贸中心办公楼47层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法定代表人：黄海洲</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联系人：濮耘瑶</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联系电话：0755-82545596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客户服务电话：40018-40028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传真：0755-82545500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网址：www.wkzq.com.cn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157) 西部证券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注册地址：陕西省西安市新城区东新街319号8幢10000室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办公地址：陕西省西安市新城区东新街319号8幢10000室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法定代表人：徐朝晖</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联系人：梁承华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联系电话：029-87211526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客户服务电话：95582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传真：029-87211478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网址：www.westsecu.com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158) 西南证券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注册地址：重庆市江北区桥北苑8号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办公地址：重庆市江北区桥北苑8号西南证券大厦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法定代表人：廖庆轩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联系人：周青</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联系电话：023-63786633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客户服务电话：4008096096或95355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传真：023-63786212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网址：www.swsc.com.cn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159) 湘财证券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注册地址：湖南省长沙市天心区湘府中路198号新南城商务中心A栋11楼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办公地址：湖南省长沙市天心区湘府中路198号新南城商务中心A栋11楼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法定代表人：孙永祥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联系人：李欣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联系电话：021-38784580-8918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客户服务电话：95351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传真：021-68865680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网址：www.xcsc.com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160) 新时代证券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注册地址：北京市海淀区北三环西路99号院1号楼15层1501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办公地址：北京市海淀区北三环西路99号院1号楼15层1501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法定代表人：叶顺德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联系人：田芳芳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联系电话：010-83561146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网址：www.xsdzq.cn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161) 信达证券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注册地址：北京市西城区闹市口大街9号院1号楼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办公地址：北京市西城区闹市口大街9号院1号楼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法定代表人：张志刚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联系人：尹旭航</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联系电话：010-63081000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传真：010-63080978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网址：www.cindasc.com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162) 兴业证券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注册地址：福州市湖东路268号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办公地址：上海浦东新区长柳路36号兴业证券大厦20楼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法定代表人：杨华辉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联系人：乔琳雪</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联系电话：021-38565547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客户服务电话：95562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网址：www.xyzq.com.cn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163) 银河证券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注册地址：北京市西城区金融大街35号2-6层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办公地址：北京市西城区金融大街35号国际企业大厦C座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法定代表人：陈共炎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联系人：辛国政</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联系电话：010-83574507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客户服务电话：4008-888-888或95551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网址：www.chinastock.com.cn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164) 招商证券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注册地址：深圳市福田区福田街道福华一路111号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办公地址：深圳市福田区福田街道福华一路111号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法定代表人：霍达</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联系人：黄婵君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联系电话：0755-82943666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客户服务电话：95565、400-8888-111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传真：0755-82943636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网址：www.newone.com.cn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165) 浙商证券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注册地址：浙江省杭州市江干区五星路201号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办公地址：浙江省杭州市江干区五星路201号浙商证券大楼8楼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法定代表人：吴承根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联系人：高扬</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联系电话：057187902974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客户服务电话：95345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传真：0571-87901913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网址：www.stocke.com.cn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166) 中航证券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注册地址：江西省南昌市红谷滩新区红谷中大道1619号南昌国际金融大厦A栋41层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办公地址：江西省南昌市红谷滩新区红谷中大道1619号南昌国际金融大厦A栋41层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法定代表人：王晓峰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联系人：王紫雯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联系电话：15611538682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客户服务电话：95335或400-88-95335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传真：010-59562637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网址：www.avicsec.com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167) 中金财富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注册地址：深圳市福田区益田路与福中路交界处荣超商务中心A栋第18-21层及第04层01.02.03.05.11.12.13.15.16.18.19.20.21.22.23单元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办公地址：深圳福田区益田路6003号荣超商务中心A座4层、18-21层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法定代表人：高涛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联系人：万玉琳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联系电话：0755-82026907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客户服务电话：95532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网址：https://www.ciccwm.com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168) 中金公司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注册地址：北京市朝阳区建国门外大街1号国贸大厦2座27层及28层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办公地址：北京市朝阳区建国门外大街1号国贸大厦2座27层及28层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法定代表人：毕明建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联系人：杨涵宇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联系电话：010-65051166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客户服务电话：4009101166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网址：www.cicc.com.cn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169) 中山证券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注册地址：深圳市南山区粤海街道蔚蓝海岸社区创业路1777号海信南方大厦21、22层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办公地址：深圳市南山区创业路1777号海信南方大厦21、22层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法定代表人：林炳城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联系人：罗艺琳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电话：0755-82943755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传真：0755-82960582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客户服务电话：95329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网址：www.zszq.com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170) 中泰证券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注册地址：济南市市中区经七路86号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办公地址：山东省济南市经七路86号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联系人：许曼华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联系电话：021-20315290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客户服务电话：95538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传真：0531-68889095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网址：www.zts.com.cn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171) 中天证券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注册地址：辽宁省沈阳市和平区光荣街23甲</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办公地址：辽宁省沈阳市和平区光荣街23甲</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法定代表人：马功勋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联系人：李泓灏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联系电话：024-23255256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客户服务电话：024-95346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传真：024-23255606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网址：www.iztzq.com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172) 中信建投证券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注册地址：北京市朝阳区安立路66号4号楼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办公地址：北京市朝阳门内大街188号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法定代表人：王常青</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联系人：权唐</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联系电话：010－85130588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客户服务电话：95587或4008-888-108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网址：http://www.csc108.com/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173) 中信证券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注册地址：广东省深圳市福田区中心三路8号卓越时代广场（二期）北座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办公地址：北京市朝阳区亮马桥路48号中信证券大厦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法定代表人：张佑君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联系人：王一通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联系电话：010-60838888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客户服务电话：95548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传真：010-60836029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网址：www.cs.ecitic.com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174) 中信证券（山东）</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注册地址：青岛市崂山区深圳路222号1号楼2001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办公地址：青岛市市南区东海西路28号龙翔广场东座5层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法定代表人：姜晓林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联系人：焦刚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联系电话：0531-89606166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客户服务电话：95548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传真：0532-85022605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网址：http://sd.citics.com/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175) 中银国际证券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注册地址：上海市浦东新区银城中路200号中银大厦39层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办公地址：上海市浦东新区银城中路200号中银大厦39-40层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法定代表人：宁敏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联系人：王炜哲</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客户服务电话：400-620-8888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传真：021-50372474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网址：www.bocichina.com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176) 中原证券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注册地址：郑州市郑东新区商务外环路10号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办公地址：河南省郑州市郑东新区商务外环路10号中原广发金融大厦19楼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法定代表人：菅明军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联系人：程月艳  李盼盼 党静</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联系电话：0371-69099882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客户服务电话：95377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传真：0371-65585899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网址：www.ccnew.com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177) 百度百盈</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注册地址：北京市海淀区上地十街10号1幢1层101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办公地址：北京市海淀区西北旺东路10号院西区4号楼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法定代表人：张旭阳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联系人：孙博超</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联系电话：010-59403028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客户服务电话：95055-4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网址：www.baiyingfund.com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178) 长量基金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注册地址：上海市浦东新区高翔路526号2幢220室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办公地址：上海市浦东新区东方路1267号陆家嘴金融服务广场二期11层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法定代表人：张跃伟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联系人：党敏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联系电话：021-20691935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客户服务电话：400-820-2899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传真：021-20691861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网址：www.erichfund.com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179) 朝阳永续</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注册地址：浦东新区上丰路977号1幢B座812室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办公地址：上海市浦东新区碧波路690号4号楼2楼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法人代表：廖冰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联系人：陆纪青</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联系电话：021-80234888-6813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客户服务电话：400-699-1888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网址：www.998fund.com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180) 创金启富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注册地址：北京市西城区白纸坊东街2号院6号楼712室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办公地址：北京市西城区白纸坊东街2号院6号楼712室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法定代表人：梁蓉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联系人：李慧慧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联系电话：010-66154828-8047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客户服务电话：400-6262-818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传真：010-63583991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网址：www.5irich.com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181) 大泰金石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注册地址：南京市建邺区江东中路102号708室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办公地址：上海市浦东新区峨山路505号东方纯一大厦15楼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法定代表人：陈达伟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联系人：孟召社</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联系电话：021-20324176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客户服务电话：400-995-9220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传真：021-20324199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网址：www.dtfunds.com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182) 大智慧基金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注册地址：中国（上海）自由贸易试验区杨高南路428号1号楼1102单元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办公地址：中国（上海）自由贸易试验区杨高南路428号1号楼1102单元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法定代表人：申健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联系人：张蜓</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联系电话：021-20219988-35374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客户服务电话：021-20292031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传真：021-20219923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网址：https://www.wg.com.cn/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183) 蛋卷基金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注册地址：北京市朝阳区阜通东大街1号院6号楼2单元21层222507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办公地址：北京市朝阳区阜通东大街1号院6号楼2单元21层222507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法定代表人：钟斐斐</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联系人：侯芳芳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联系电话：010-61840688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客户服务电话：4001599288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网址：https://danjuanapp.com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184) 鼎信汇金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注册地址：北京市海淀区太月园3号楼5层521室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办公地址：北京市海淀区太月园3号楼5层521室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法定代表人：齐凌峰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联系人：阮志凌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联系电话：010-82050520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客户服务电话：400-886-3311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传真：010-82086110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网址：www.9ifund.com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185) 东海期货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注册地址：江苏省常州市延陵西路23、25、27、29号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办公地址：上海市浦东新区东方路1928号东海证券大厦8楼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法定代表人：陈太康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联系人：陶云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联系电话：021-68751603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客户服务电话：95531/400-8888588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传真：021-68756991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网址：www.qh168.com.cn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186) 东证期货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注册地址：中国（上海）自由贸易试验区浦电路500号上海期货大厦14层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办公地址：上海市黄浦区中山南路318号2号楼22楼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法定代表人：卢大印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联系人：张敏圆</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联系电话：021-63325888-4259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客户服务电话：4008859999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传真：021-63326752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网址：www.dzqh.com.cn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187) 泛华普益</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注册地址：四川省成都市成华区建设路9号高地中心1101室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办公地址：四川省成都市锦江区东大街99号平安金融中心1501室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法定代表人：于海锋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联系人：陈金红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联系电话：028-86758820-803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客户服务电话：400-020-0606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网址：www.puyifund.com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188) 富济基金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注册地址：深圳市福田区福田街道岗厦社区金田路3088号中洲大厦3203A单元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办公地址：深圳市福田区福田街道金田路中洲大厦35层01B、02、03、04单位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法定代表人：刘鹏宇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联系电话：0755-83999907-8814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客户服务电话：0755-83999907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传真：0755-83999926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网址：www.fujifund.cn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189) 海银基金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注册地址：中国（上海）自由贸易试验区银城中路8号402室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办公地址：上海市浦东新区银城中路8号海银金融中心4楼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法定代表人：惠晓川</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联系人：毛林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联系电话：021-80133597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客户服务电话：400-808-1016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传真：021-80133413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网址：www.fundhaiyin.com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190) 好买基金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注册地址：上海市虹口区欧阳路196号26号楼2楼41号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办公地址：上海市浦东南路1118号鄂尔多斯国际大厦903～906室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法定代表人：杨文斌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联系电话：021-20613600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客户服务电话：400-700-9665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传真：021-68596916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网址：www.ehowbuy.com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191) 和谐销售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注册地址：北京市朝阳区建国门外大街6号11层1102内103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办公地址：北京市朝阳区建国门外大街6号安邦金融中心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法定代表人：左荣林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联系电话：010-85256214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客户服务电话：4008195569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网址：www.hx-sales.com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192) 和讯信息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注册地址：北京市朝阳区朝外大街22号1002室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办公地址：北京市朝阳区朝外大街22号泛利大厦10层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联系人：陈慧慧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联系电话：010-85657353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客户服务电话：400-920-0022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传真：010-65884788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网址：http://licaike.hexun.com/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193) 恒天明泽</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注册地址：北京市经济技术开发区宏达北路10号五层5122室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办公地址：北京市朝阳区东三环北路甲19号SOHO嘉盛中心30层3001室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法定代表人：周斌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联系电话：010-59313555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客户服务电话：4008980618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传真：010-59313586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网址：www.chtwm.com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194) 弘业期货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注册地址：江苏省南京市秦淮区中华路50号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办公地址：江苏省南京市秦淮区中华路50号弘业大厦9楼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法人代表：周剑秋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联系人：孙朝旺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联系电话：025-52278870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客户服务电话：400-828-1288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网址：www.ftol.com.cn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195) 虹点基金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注册地址：北京市朝阳区东三环北路17号10层1015室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办公地址：北京市朝阳区工体北路甲2号盈科中心东门2层216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法定代表人：何静</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联系人：牛亚楠</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联系电话：010-65951887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客户服务电话：400-618-0707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网址：www.hongdianfund.com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196) 华夏财富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注册地址：上海市虹口区东大名路687号1幢2楼268室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办公地址：北京市西城区金融大街33号通泰大厦B座8层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法定代表人：毛淮平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联系人：张静怡</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联系电话：010-88066632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客户服务电话：400-817-5666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传真：010-63136184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网址：www.amcfortune.com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197) 徽商期货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注册地址：安徽省合肥市芜湖路258号3号楼6-7层，6号楼1-2层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办公地址：合肥市芜湖路258号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法人代表：吴国华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联系人：申倩倩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联系电话：0551-62865215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客户服务电话：400-887-8707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网址：www.hsqh.net</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198) 汇成基金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注册地址：北京市海淀区中关村大街11号11层1108号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办公地址：北京市西城区西直门外大街1号院2号楼 19层 19C13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法定代表人：王伟刚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联系人：王骁骁</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联系电话：01056251471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客户服务电话：400-619-9059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网址：www.hcjijin.com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199) 汇付基金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注册地址：上海市黄浦区黄河路333号201室A区056单元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办公地址：上海市徐汇区宜山路700号普天信息产业园2期C5栋 汇付天下总部大楼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法定代表人：金佶</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联系人：甄宝林</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联系电话：021-34013996-3011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客户服务电话：021-34013999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传真：021-33323837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网址：www.hotjijin.com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200) 济安财富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注册地址：北京市朝阳区太阳宫中路16号院1号楼3层307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办公地址：北京市朝阳区太阳宫中路16号院1号楼冠捷大厦3层307单元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法定代表人：杨健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联系人：李海燕</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联系电话：010-65309516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客户服务电话：400-673-7010（济安财富官网）  400-071-6766（腾讯财经）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传真：010-65330699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网址：www.jianfortune.com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201) 加和基金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注册地址：北京市西城区德胜门外大街13号院1号楼5层505室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办公地址：北京市西城区德胜门外大街13号院1号楼5层505室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法定代表人：曲阳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联系人：王梓骄</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联系电话：010-80456756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客户服务电话：400-803-1188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传真：010-80456278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网址：www.bzfunds.com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202) 嘉实财富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注册地址：中国（上海）自由贸易试验区世纪大道8号上海国金中心办公楼二期53层5312-15单元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办公地址：北京市朝阳区建国路91号金地中心A座6层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法定代表人：赵学军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联系电话：010-60842306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客户服务电话：400-021-8850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传真：010-85712195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网址：www.harvestwm.cn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203) 金百临</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注册地址：无锡市滨湖区锦溪路99号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办公地址：江苏省无锡市太湖新城锦溪道楝泽路9号楼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法人代表：费晓燕</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联系人：邹云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联系电话：0510-81188088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客户服务电话：0510-9688988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网址：www.jsjbl.com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204) 金观诚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注册地址：杭州拱墅区登云路45号金诚集团（锦昌大厦）1幢10楼1001室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办公地址：杭州拱墅区登云路55号金诚集团（锦昌大厦）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法定代表人：蒋雪琦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联系人：来舒岚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联系电话：0571-88337888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客户服务电话：4000680058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传真：0571-88337666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网址：http://www.jincheng-fund.com/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205) 久富财富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注册地址：上海市浦东新区莱阳路2819号1幢109室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办公地址：上海市浦东新区民生路1403号上海信息大厦1215室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法定代表人：赵惠蓉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联系人：赵惠蓉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联系电话：021-68682279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客户服务电话：400-102-1813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传真：021-68682297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网址：www.jfcta.com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206) 凯石财富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注册地址：上海市黄浦区西藏南路765号602-115室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办公地址：上海市黄浦区延安东路1号凯石大厦4楼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法定代表人：陈继武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联系人：冯强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联系电话：021-63333389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客户服务电话：4006-433-389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传真：021-63333390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网址：www.vstonewealth.com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207) 肯特瑞基金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注册地址：北京市海淀区显龙山路19号1幢4层1座401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办公地址：北京市大兴区亦庄经济开发区科创十一街十八号院京东集团总部A座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法定代表人：江卉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联系人：韩锦星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联系电话：010-89189291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客户服务电话：95118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网址：http://fund.jd.com/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208) 利得基金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注册地址：上海市宝山区蕴川路5475号1033室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办公地址：上海市虹口区东大名路1098号浦江国际金融广场53层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法定代表人：李兴春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联系人：陈孜明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联系电话：86-021-50583533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客户服务电话：95733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传真：86-21-61101630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网址：www.leadfund.com.cn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209) 联泰基金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注册地址：中国（上海）自由贸易试验区富特北路277号3层310室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办公地址：上海市长宁区福泉北路518号8座3楼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法定代表人：尹彬彬</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联系人：陈东</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联系电话：021-52822063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客户服务电话：400-118-1188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传真：021-52975270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网址：www.66zichan.com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210) 陆基金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注册地址：中国（上海）自由贸易试验区陆家嘴环路1333号14楼09单元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办公地址：中国（上海）自由贸易试验区陆家嘴环路1333号14楼09单元</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法定代表人：王之光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联系人：宁博宇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联系电话：021-20665952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客户服务电话：4008219031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传真：021-22066653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网址：www.lufunds.com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211) 蚂蚁基金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注册地址：浙江省杭州市余杭区五常街道文一西路969号3幢5层599室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办公地址：浙江省杭州市西湖区万塘路18号黄龙时代广场B座6F</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法定代表人：祖国明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联系人：韩爱彬</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联系电话：0571-26888888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客户服务电话：4000-766-123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网址：http://www.fund123.cn/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212) 民商基金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注册地址：上海黄浦区北京东路666号H区（东座）6楼A31室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办公地址：上海市浦东新区张杨路707号生命人寿大厦32楼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法定代表人：贲惠琴</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联系人：杨一新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联系电话：021-50206003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客户服务电话：021-50206002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传真：021-50206001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网址：http://www.msftec.com/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213) 诺亚正行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注册地址：上海市虹口区飞虹路360弄9号3724室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办公地址：上海杨浦区秦皇岛路32号C栋 2楼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法定代表人：汪静波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联系人：余翼飞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联系电话：021-80358749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客户服务电话：400-821-5399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传真：021-38509777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网址：www.noah-fund.com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214) 浦领基金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注册地址：北京市朝阳区望京东园四区13号楼A座9层908室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办公地址：北京市朝阳区望京浦项中心A座9层04-08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法定代表人：聂婉君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联系电话：010-59497361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客户服务电话：400-012-5899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传真：010-64788016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网址：www.zscffund.com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215) 钱景基金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注册地址：北京市海淀区中关村东路18号1号楼11层B-1108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办公地址：北京市海淀区中关村东路18号财智国际大厦B-1108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法定代表人：王利刚</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联系人：姚付景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联系电话：010-62565181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客户服务电话：400-893-6885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传真：010-57569671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网址：www.qianjing.com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216) 深圳新兰德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注册地址：深圳市福田区福田街道民田路178号华融大厦27层2704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办公地址：北京市西城区宣武门外大街28号富卓大厦A座7层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法定代表人：洪弘</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联系人：张燕</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联系电话：010-83363099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客户服务电话：400-166-1188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传真：010-83363010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网址：http://8.jrj.com.cn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217) 晟视天下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注册地址：北京市怀柔区九渡河镇黄坎村735号03室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办公地址：北京市朝阳区朝外大街甲六号万通中心D座21层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法定代表人：蒋煜</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联系人：史俊杰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联系电话：010-58170936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客户服务电话：010-58170761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传真：010-58170800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网址：www.shengshiview.com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218) 苏宁基金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注册地址：南京市玄武区苏宁大道1-5号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办公地址：南京市玄武区苏宁大道1-5号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联系人：张云飞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联系电话：025-66996699-882796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客户服务电话：95177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网址：www.snjijin.com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219) 腾安基金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注册地址：深圳市前海深港合作区前湾一路1号A栋201室（入驻深圳市前海商务秘书有限公司）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办公地址：深圳市南山区海天二路33号腾讯滨海大厦15楼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法定代表人：刘明军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联系人：谭广锋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客户服务电话：95017（拨通后转1转8）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公司网址：https://www.txfund.com/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220) 天天基金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注册地址：上海市徐汇区龙田路190号2号楼2层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办公地址：上海市徐汇区宛平南路88号东方财富大厦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法定代表人：其实</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联系人：潘世友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联系电话：021-54509977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客户服务电话：95021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传真：021-64385308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网址：www.1234567.com.cn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221) 通华财富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注册地址：上海市虹口区同丰路667弄107号201室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办公地址：上海市浦东新区金沪路55号通华科技大厦7楼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法定代表人：沈丹义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联系人：杨涛、庄洁茹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联系电话：021-60810586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客户服务电话：95177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传真：021-60810695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网址：www.tonghuafund.com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222) 同花顺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注册地址：浙江省杭州市文二西路1号903室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办公地址：杭州市余杭区五常街道同顺街18号同花顺大楼4层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法定代表人：吴强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联系人：吴强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联系电话：0571-88911818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客户服务电话：4008-773-772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传真：0571-86800423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网址：www.5ifund.com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223) 途牛基金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注册地址：江苏省南京市玄武区玄武大道699-1号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办公地址：江苏省南京市玄武区玄武大道699-32号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法人代表：宋时琳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联系人：贺杰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联系电话：025-86853960-66727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客户服务电话：4007-999-999转3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网址：http://jr.tuniu.com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224) 挖财基金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注册地址：中国（上海）自由贸易试验区杨高南路799号5楼01、02、03室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办公地址：上海市浦东新区杨高南路799号陆家嘴世纪金融广场3号楼5层01、02、03层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法定代表人：冷飞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联系电话：021-50810687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客户服务电话：021-50810673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网址：www.wacaijijin.com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225) 万得基金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注册地址：中国（上海）自由贸易试验区福山路33号11楼B座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办公地址：上海市浦东新区浦明路1500号万得大厦11楼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法定代表人：黄祎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联系人：徐亚丹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联系电话：021-50712782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客户服务电话：400-799-1888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网址：www.520fund.com.cn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226) 万家财富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注册地址：天津自贸区（中心商务区）迎宾大道1988号滨海浙商大厦公寓2-2413室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办公地址：北京市西城区丰盛胡同28号太平洋保险大厦A座5层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联系人：王芳芳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联系电话：010-59013828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客户服务电话：010-59013895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网址：http://www.wanjiawealth.com/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227) 新浪仓石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注册地址：北京市海淀区东北旺西路中关村软件园二期（西扩）N-1、N-2地块新浪总部科研楼5层518室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办公地址：北京市海淀区西北旺东路10号院东区3号楼为明大厦C座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法定代表人：赵芯蕊</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联系人：赵芯蕊</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联系电话：010-62625768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客户服务电话：010-62675369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传真：010-62676582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网址：www.xincai.com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228) 鑫鼎盛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注册地址：厦门市思明区鹭江道2号厦门第一广场西座1501-1502室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办公地址：厦门市思明区鹭江道2号厦门第一广场西座1501-1502室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法定代表人：陈洪生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联系人：梁云波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联系电话：0592-3122757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客户服务电话：400-918-0808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网址：www.xds.com.cn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229) 阳光人寿保险</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注册地址：海南省三亚市迎宾路360-1号三亚阳光金融广场16层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办公地址：北京市朝阳区朝外大街20号联合大厦701A室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联系人：龙尧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联系电话：010-59053779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客户服务电话：95510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传真：010-59053700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网址：http://fund.sinosig.com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230) 一路财富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注册地址：北京市西城区阜成门外大街2号1幢A2208室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办公地址：北京市海淀区宝盛南路奥北科技园20号楼国泰大厦9层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法定代表人：吴雪秀</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联系人：刘栋栋</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联系电话：010-88312877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客户服务电话：400-001-1566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传真：010-88312099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网址：www.yilucaifu.com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231) 宜投基金销售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注册地址：深圳市前海深港合作区前湾一路1号A栋201室（入驻深圳市前海商务秘书有限公司）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办公地址：深圳市福田区嘉里建设广场2座15楼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法定代表人：雷凤潮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联系人：梁菲菲</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联系电话：0755-88603874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客户服务电话：4008-955-811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网址：www.yitfund.com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232) 宜信普泽</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注册地址：北京市朝阳区建国路88号9号楼15层1809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办公地址：北京市朝阳区建国路88号楼SOHO现代城C座18层1809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法定代表人：戎兵</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联系人：魏晨</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联系电话：010-52413385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客户服务电话：400-6099-200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传真：010-85800047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网址：www.yixinfund.com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233) 奕丰金融</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注册地址：深圳市前海深港合作区前湾一路1号A栋201室（入驻深圳市前海商务秘书有限公司）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办公地址：深圳市南山区海德三道航天科技广场A座17楼1704室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法定代表人：TEO WEE HOWE</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联系人：叶健</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联系电话：0755-89460507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客户服务电话：400-684-0500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传真：0755-21674453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网址：www.ifastps.com.cn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234) 盈米基金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注册地址：珠海市横琴新区宝华路6号105室-3491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办公地址：广州市海珠区琶洲大道东路1号保利国际广场南塔1201-1203室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法定代表人：肖雯</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联系人：邱湘湘</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联系电话：020-89629099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客户服务电话：020-89629066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传真：020-89629011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网址：www.yingmi.cn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235) 云湾基金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注册地址：中国（上海）自由贸易试验区新金桥路27号、明月路1257号1幢1层103-1、103-2办公区</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办公地址：上海市浦东新区新金桥路27号1号楼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法定代表人：冯轶明</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联系人：范泽杰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联系电话：021-20530186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客户服务电话：400-820-1515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传真：021-20539999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网址：http://www.zhengtongfunds.com/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236) 增财基金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注册地址：北京市西城区南礼士路66号建威大厦1208室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办公地址：北京市西城区南礼士路66号建威大厦1208-1209室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法定代表人：罗细安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联系人：闫丽敏</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联系电话：010-67000988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客户服务电话：400-001-8811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传真：010-67000988-6000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网址：www.zcvc.com.cn</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237) 展恒基金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注册地址：北京市顺义区后沙峪镇安富街6号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办公地址：北京市朝阳区安苑路15-1号邮电新闻大厦6层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法定代表人：闫振杰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联系人：李晓芳</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联系电话：010-59601366-7167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客户服务电话：400-818-8000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传真：0351-4110714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网址：www.myfund.com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238) 中国国际期货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注册地址：北京市朝阳区建国门外光华路14号1幢6层609号、610号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办公地址：北京市朝阳区建国门外光华路14号1幢1层、2层、9层、11层、12层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法定代表人：王兵</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联系人：霍丽文</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联系电话：010-65807827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客户服务电话：95162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传真：010-59539806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网址：http://www.cifco.net/</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239) 中期时代基金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注册地址：北京市朝阳区建国门外光华路14号1幢11层1103号</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办公地址：北京市朝阳区建国门外光华路14号1幢4层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法定代表人：田宏莉</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联系人：尹庆</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联系电话：010-65807865</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客户服务电话：95162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传真：010-65807864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网址：www.jrtoo.com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240) 中信建投期货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注册地址：重庆市渝中区中山三路107号上站大楼平街11-B，名义层11-A，8-B4，9-B、C</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办公地址：重庆市渝中区中山三路107号皇冠大厦11楼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法定代表人：王广学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联系人：刘芸</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联系电话：023-86769637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客户服务电话：400-8877-780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传真：023-86769629</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网址：www.cfc108.com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241) 中信期货</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注册地址：广东省深圳市福田区中心三路8号卓越时代广场（二期）北座13层1301-1305室、14层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办公地址：深圳市福田区中心三路8号卓越时代广场（二期）北座13层1301-1305室、14层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法定代表人：张皓</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联系人：刘宏莹</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联系电话：010-6083 3754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客户服务电话：400-990-8826</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传真：021-60819988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网址：www.citicsf.com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242) 中正达广</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注册地址：上海市徐汇区龙腾大道2815号302室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办公地址：上海市徐汇区龙腾大道2815号302室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法定代表人：黄欣</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联系人：戴珉微</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联系电话：021-33768132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客户服务电话：400-6767-523</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传真：021-33768132-802</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网址：www.zhongzhengfund.com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243) 中证金牛</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注册地址：北京市丰台区东管头1号2号楼2-45室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办公地址：北京市西城区宣武门外大街甲1号环球财讯中心A座5层</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法定代表人：钱昊旻</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联系人：沈晨</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联系电话：010-59336544</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客户服务电话：4008-909-998</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网址：www.jnlc.com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244) 众禄基金</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注册地址：深圳市罗湖区笋岗街道笋西社区梨园路8号HALO广场一期四层12-13室</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办公地址：深圳市罗湖区梨园路HALO广场4楼</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法定代表人：薛峰</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联系人：龚江江</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联系电话：0755-33227950</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客户服务电话：4006-788-887</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传真：0755-33227951</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网址：www.zlfund.cn    www.jjmmw.com</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注：微众银行仅销售本基金A类基金份额，汇丰银行仅销售本基金B类基金份额，详见相关公告。</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（2）C类基金份额</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 招商银行</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注册地址：深圳市福田区深南大道7088号招商银行大厦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办公地址：深圳市福田区深南大道7088号招商银行大厦</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法定代表人：李建红</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 xml:space="preserve">联系人：季平伟 </w:t>
      </w:r>
    </w:p>
    <w:p w:rsidR="008B55E4"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客户服务电话：95555</w:t>
      </w:r>
    </w:p>
    <w:p w:rsidR="004F61AF" w:rsidRPr="008E7279" w:rsidRDefault="008B55E4" w:rsidP="008B55E4">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网址：www.cmbchina.com</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21" w:name="_Toc22827107"/>
      <w:r w:rsidRPr="008E7279">
        <w:rPr>
          <w:rFonts w:asciiTheme="minorEastAsia" w:eastAsiaTheme="minorEastAsia" w:hAnsiTheme="minorEastAsia" w:hint="eastAsia"/>
        </w:rPr>
        <w:t>（二）基金</w:t>
      </w:r>
      <w:bookmarkEnd w:id="20"/>
      <w:r w:rsidRPr="008E7279">
        <w:rPr>
          <w:rFonts w:asciiTheme="minorEastAsia" w:eastAsiaTheme="minorEastAsia" w:hAnsiTheme="minorEastAsia" w:hint="eastAsia"/>
        </w:rPr>
        <w:t>注册登记机构</w:t>
      </w:r>
      <w:bookmarkEnd w:id="21"/>
    </w:p>
    <w:p w:rsidR="00D21CF5" w:rsidRPr="008E7279" w:rsidRDefault="00D21CF5" w:rsidP="00D21CF5">
      <w:pPr>
        <w:tabs>
          <w:tab w:val="num" w:pos="360"/>
        </w:tabs>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易方达基金管理有限公司</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注册地址：</w:t>
      </w:r>
      <w:r w:rsidRPr="008E7279">
        <w:rPr>
          <w:rFonts w:asciiTheme="minorEastAsia" w:eastAsiaTheme="minorEastAsia" w:hAnsiTheme="minorEastAsia" w:hint="eastAsia"/>
        </w:rPr>
        <w:t>广东省珠海市横琴新区宝华路</w:t>
      </w:r>
      <w:r w:rsidRPr="008E7279">
        <w:rPr>
          <w:rFonts w:asciiTheme="minorEastAsia" w:eastAsiaTheme="minorEastAsia" w:hAnsiTheme="minorEastAsia"/>
        </w:rPr>
        <w:t>6</w:t>
      </w:r>
      <w:r w:rsidRPr="008E7279">
        <w:rPr>
          <w:rFonts w:asciiTheme="minorEastAsia" w:eastAsiaTheme="minorEastAsia" w:hAnsiTheme="minorEastAsia" w:hint="eastAsia"/>
        </w:rPr>
        <w:t>号</w:t>
      </w:r>
      <w:r w:rsidRPr="008E7279">
        <w:rPr>
          <w:rFonts w:asciiTheme="minorEastAsia" w:eastAsiaTheme="minorEastAsia" w:hAnsiTheme="minorEastAsia"/>
        </w:rPr>
        <w:t>105</w:t>
      </w:r>
      <w:r w:rsidRPr="008E7279">
        <w:rPr>
          <w:rFonts w:asciiTheme="minorEastAsia" w:eastAsiaTheme="minorEastAsia" w:hAnsiTheme="minorEastAsia" w:hint="eastAsia"/>
        </w:rPr>
        <w:t>室</w:t>
      </w:r>
      <w:r w:rsidRPr="008E7279">
        <w:rPr>
          <w:rFonts w:asciiTheme="minorEastAsia" w:eastAsiaTheme="minorEastAsia" w:hAnsiTheme="minorEastAsia"/>
        </w:rPr>
        <w:t>-42891</w:t>
      </w:r>
      <w:r w:rsidRPr="008E7279">
        <w:rPr>
          <w:rFonts w:asciiTheme="minorEastAsia" w:eastAsiaTheme="minorEastAsia" w:hAnsiTheme="minorEastAsia" w:hint="eastAsia"/>
        </w:rPr>
        <w:t>（集中办公区）</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办公地址：广州市天河区珠江新城珠江东路30号广州银行大厦40-43楼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法定代表人：刘晓艳</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电话：4008818088</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传真：</w:t>
      </w:r>
      <w:r w:rsidRPr="008E7279">
        <w:rPr>
          <w:rFonts w:asciiTheme="minorEastAsia" w:eastAsiaTheme="minorEastAsia" w:hAnsiTheme="minorEastAsia"/>
          <w:szCs w:val="21"/>
        </w:rPr>
        <w:t>020</w:t>
      </w:r>
      <w:r w:rsidRPr="008E7279">
        <w:rPr>
          <w:rFonts w:asciiTheme="minorEastAsia" w:eastAsiaTheme="minorEastAsia" w:hAnsiTheme="minorEastAsia" w:hint="eastAsia"/>
          <w:szCs w:val="21"/>
        </w:rPr>
        <w:t>-38799249</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联系人：余贤高</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22" w:name="_Toc38432430"/>
      <w:bookmarkStart w:id="23" w:name="_Toc22827108"/>
      <w:r w:rsidRPr="008E7279">
        <w:rPr>
          <w:rFonts w:asciiTheme="minorEastAsia" w:eastAsiaTheme="minorEastAsia" w:hAnsiTheme="minorEastAsia" w:hint="eastAsia"/>
        </w:rPr>
        <w:t>（三）律师事务所和经办律师</w:t>
      </w:r>
      <w:bookmarkEnd w:id="22"/>
      <w:bookmarkEnd w:id="23"/>
    </w:p>
    <w:p w:rsidR="00D21CF5" w:rsidRPr="008E7279" w:rsidRDefault="00D21CF5" w:rsidP="00D21CF5">
      <w:pPr>
        <w:snapToGrid w:val="0"/>
        <w:spacing w:line="360" w:lineRule="auto"/>
        <w:ind w:firstLine="420"/>
        <w:rPr>
          <w:rFonts w:asciiTheme="minorEastAsia" w:eastAsiaTheme="minorEastAsia" w:hAnsiTheme="minorEastAsia"/>
        </w:rPr>
      </w:pPr>
      <w:bookmarkStart w:id="24" w:name="_Toc38432431"/>
      <w:r w:rsidRPr="008E7279">
        <w:rPr>
          <w:rFonts w:asciiTheme="minorEastAsia" w:eastAsiaTheme="minorEastAsia" w:hAnsiTheme="minorEastAsia" w:hint="eastAsia"/>
        </w:rPr>
        <w:t>律师事务所：北京市天元律师事务所</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地址：北京市西城区丰盛胡同</w:t>
      </w:r>
      <w:r w:rsidRPr="008E7279">
        <w:rPr>
          <w:rFonts w:asciiTheme="minorEastAsia" w:eastAsiaTheme="minorEastAsia" w:hAnsiTheme="minorEastAsia"/>
        </w:rPr>
        <w:t>28</w:t>
      </w:r>
      <w:r w:rsidRPr="008E7279">
        <w:rPr>
          <w:rFonts w:asciiTheme="minorEastAsia" w:eastAsiaTheme="minorEastAsia" w:hAnsiTheme="minorEastAsia" w:hint="eastAsia"/>
        </w:rPr>
        <w:t>号太平洋保险大厦</w:t>
      </w:r>
      <w:r w:rsidRPr="008E7279">
        <w:rPr>
          <w:rFonts w:asciiTheme="minorEastAsia" w:eastAsiaTheme="minorEastAsia" w:hAnsiTheme="minorEastAsia"/>
        </w:rPr>
        <w:t>10</w:t>
      </w:r>
      <w:r w:rsidRPr="008E7279">
        <w:rPr>
          <w:rFonts w:asciiTheme="minorEastAsia" w:eastAsiaTheme="minorEastAsia" w:hAnsiTheme="minorEastAsia" w:hint="eastAsia"/>
        </w:rPr>
        <w:t>层</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负责人：王立华</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电话：010-88092188</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传真：010-88092150</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经办律师：朱小辉、陈华</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联系人：王立华</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25" w:name="_Toc22827109"/>
      <w:r w:rsidRPr="008E7279">
        <w:rPr>
          <w:rFonts w:asciiTheme="minorEastAsia" w:eastAsiaTheme="minorEastAsia" w:hAnsiTheme="minorEastAsia" w:hint="eastAsia"/>
        </w:rPr>
        <w:t>（四）会计师事务所和经办注册会计师</w:t>
      </w:r>
      <w:bookmarkEnd w:id="24"/>
      <w:bookmarkEnd w:id="25"/>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会计师事务所：普华永道中天会计师事务所（特殊普通合伙）</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住所：上海市湖滨路202号普华永道中心11楼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lastRenderedPageBreak/>
        <w:t>办公地址：上海市湖滨路202号普华永道中心11楼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首席合伙人：李丹</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电话：（021）23238888</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传真：（021）23238800</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经办注册会计师：</w:t>
      </w:r>
      <w:r w:rsidRPr="008E7279">
        <w:rPr>
          <w:rFonts w:asciiTheme="minorEastAsia" w:eastAsiaTheme="minorEastAsia" w:hAnsiTheme="minorEastAsia"/>
        </w:rPr>
        <w:t>陈熹、周祎</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联系人：周祎</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sectPr w:rsidR="00D21CF5" w:rsidRPr="008E7279" w:rsidSect="004F61AF">
          <w:pgSz w:w="11906" w:h="16838" w:code="9"/>
          <w:pgMar w:top="1440" w:right="1800" w:bottom="1440" w:left="1800" w:header="851" w:footer="992" w:gutter="0"/>
          <w:cols w:space="425"/>
          <w:docGrid w:type="lines" w:linePitch="312"/>
        </w:sect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b/>
        </w:rPr>
      </w:pPr>
      <w:bookmarkStart w:id="26" w:name="_Toc22827110"/>
      <w:r w:rsidRPr="008E7279">
        <w:rPr>
          <w:rFonts w:asciiTheme="minorEastAsia" w:eastAsiaTheme="minorEastAsia" w:hAnsiTheme="minorEastAsia" w:hint="eastAsia"/>
          <w:b/>
        </w:rPr>
        <w:lastRenderedPageBreak/>
        <w:t>六、基金的存续</w:t>
      </w:r>
      <w:bookmarkEnd w:id="26"/>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bCs/>
          <w:szCs w:val="21"/>
        </w:rPr>
      </w:pPr>
      <w:bookmarkStart w:id="27" w:name="_Toc22827111"/>
      <w:r w:rsidRPr="008E7279">
        <w:rPr>
          <w:rFonts w:asciiTheme="minorEastAsia" w:eastAsiaTheme="minorEastAsia" w:hAnsiTheme="minorEastAsia" w:hint="eastAsia"/>
          <w:bCs/>
          <w:szCs w:val="21"/>
        </w:rPr>
        <w:t>（一）</w:t>
      </w:r>
      <w:r w:rsidRPr="008E7279">
        <w:rPr>
          <w:rFonts w:asciiTheme="minorEastAsia" w:eastAsiaTheme="minorEastAsia" w:hAnsiTheme="minorEastAsia" w:hint="eastAsia"/>
        </w:rPr>
        <w:t>基金</w:t>
      </w:r>
      <w:r w:rsidRPr="008E7279">
        <w:rPr>
          <w:rFonts w:asciiTheme="minorEastAsia" w:eastAsiaTheme="minorEastAsia" w:hAnsiTheme="minorEastAsia" w:hint="eastAsia"/>
          <w:bCs/>
          <w:szCs w:val="21"/>
        </w:rPr>
        <w:t>合同的生效</w:t>
      </w:r>
      <w:bookmarkEnd w:id="27"/>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易方达月月收益中短期债券投资基金根据</w:t>
      </w:r>
      <w:smartTag w:uri="urn:schemas-microsoft-com:office:smarttags" w:element="chsdate">
        <w:smartTagPr>
          <w:attr w:name="Year" w:val="2005"/>
          <w:attr w:name="Month" w:val="7"/>
          <w:attr w:name="Day" w:val="29"/>
          <w:attr w:name="IsLunarDate" w:val="False"/>
          <w:attr w:name="IsROCDate" w:val="False"/>
        </w:smartTagPr>
        <w:r w:rsidRPr="008E7279">
          <w:rPr>
            <w:rFonts w:asciiTheme="minorEastAsia" w:eastAsiaTheme="minorEastAsia" w:hAnsiTheme="minorEastAsia" w:hint="eastAsia"/>
            <w:szCs w:val="21"/>
          </w:rPr>
          <w:t>2005年7月29日</w:t>
        </w:r>
      </w:smartTag>
      <w:r w:rsidRPr="008E7279">
        <w:rPr>
          <w:rFonts w:asciiTheme="minorEastAsia" w:eastAsiaTheme="minorEastAsia" w:hAnsiTheme="minorEastAsia" w:hint="eastAsia"/>
          <w:szCs w:val="21"/>
        </w:rPr>
        <w:t>中国证券监督管理委员会《关于同意易方达月月收益中短期债券投资基金募集的批复》(证监基金字[2005]130号),于</w:t>
      </w:r>
      <w:smartTag w:uri="urn:schemas-microsoft-com:office:smarttags" w:element="chsdate">
        <w:smartTagPr>
          <w:attr w:name="Year" w:val="2005"/>
          <w:attr w:name="Month" w:val="8"/>
          <w:attr w:name="Day" w:val="8"/>
          <w:attr w:name="IsLunarDate" w:val="False"/>
          <w:attr w:name="IsROCDate" w:val="False"/>
        </w:smartTagPr>
        <w:r w:rsidRPr="008E7279">
          <w:rPr>
            <w:rFonts w:asciiTheme="minorEastAsia" w:eastAsiaTheme="minorEastAsia" w:hAnsiTheme="minorEastAsia" w:hint="eastAsia"/>
            <w:szCs w:val="21"/>
          </w:rPr>
          <w:t>2005年8月8日起</w:t>
        </w:r>
      </w:smartTag>
      <w:r w:rsidRPr="008E7279">
        <w:rPr>
          <w:rFonts w:asciiTheme="minorEastAsia" w:eastAsiaTheme="minorEastAsia" w:hAnsiTheme="minorEastAsia" w:hint="eastAsia"/>
          <w:szCs w:val="21"/>
        </w:rPr>
        <w:t>向全社会公开募集，并于</w:t>
      </w:r>
      <w:smartTag w:uri="urn:schemas-microsoft-com:office:smarttags" w:element="chsdate">
        <w:smartTagPr>
          <w:attr w:name="Year" w:val="2005"/>
          <w:attr w:name="Month" w:val="9"/>
          <w:attr w:name="Day" w:val="19"/>
          <w:attr w:name="IsLunarDate" w:val="False"/>
          <w:attr w:name="IsROCDate" w:val="False"/>
        </w:smartTagPr>
        <w:r w:rsidRPr="008E7279">
          <w:rPr>
            <w:rFonts w:asciiTheme="minorEastAsia" w:eastAsiaTheme="minorEastAsia" w:hAnsiTheme="minorEastAsia" w:hint="eastAsia"/>
            <w:szCs w:val="21"/>
          </w:rPr>
          <w:t>2005年9月19日</w:t>
        </w:r>
      </w:smartTag>
      <w:r w:rsidRPr="008E7279">
        <w:rPr>
          <w:rFonts w:asciiTheme="minorEastAsia" w:eastAsiaTheme="minorEastAsia" w:hAnsiTheme="minorEastAsia" w:hint="eastAsia"/>
          <w:szCs w:val="21"/>
        </w:rPr>
        <w:t>正式成立。易方达月月收益中短期债券投资基金基金份额持有人大会以通讯方式召开，</w:t>
      </w:r>
      <w:r w:rsidRPr="008E7279">
        <w:rPr>
          <w:rFonts w:asciiTheme="minorEastAsia" w:eastAsiaTheme="minorEastAsia" w:hAnsiTheme="minorEastAsia"/>
          <w:szCs w:val="21"/>
        </w:rPr>
        <w:t>大会表决投票于2007年</w:t>
      </w:r>
      <w:r w:rsidRPr="008E7279">
        <w:rPr>
          <w:rFonts w:asciiTheme="minorEastAsia" w:eastAsiaTheme="minorEastAsia" w:hAnsiTheme="minorEastAsia" w:hint="eastAsia"/>
          <w:szCs w:val="21"/>
        </w:rPr>
        <w:t>12</w:t>
      </w:r>
      <w:r w:rsidRPr="008E7279">
        <w:rPr>
          <w:rFonts w:asciiTheme="minorEastAsia" w:eastAsiaTheme="minorEastAsia" w:hAnsiTheme="minorEastAsia"/>
          <w:szCs w:val="21"/>
        </w:rPr>
        <w:t>月</w:t>
      </w:r>
      <w:r w:rsidRPr="008E7279">
        <w:rPr>
          <w:rFonts w:asciiTheme="minorEastAsia" w:eastAsiaTheme="minorEastAsia" w:hAnsiTheme="minorEastAsia" w:hint="eastAsia"/>
          <w:szCs w:val="21"/>
        </w:rPr>
        <w:t>21</w:t>
      </w:r>
      <w:r w:rsidRPr="008E7279">
        <w:rPr>
          <w:rFonts w:asciiTheme="minorEastAsia" w:eastAsiaTheme="minorEastAsia" w:hAnsiTheme="minorEastAsia"/>
          <w:szCs w:val="21"/>
        </w:rPr>
        <w:t>日24：00截止</w:t>
      </w:r>
      <w:r w:rsidRPr="008E7279">
        <w:rPr>
          <w:rFonts w:asciiTheme="minorEastAsia" w:eastAsiaTheme="minorEastAsia" w:hAnsiTheme="minorEastAsia" w:hint="eastAsia"/>
          <w:szCs w:val="21"/>
        </w:rPr>
        <w:t>，会议审议通过了《关于易方达月月收益中短期债券投资基金转型的议案》。经</w:t>
      </w:r>
      <w:r w:rsidRPr="008E7279">
        <w:rPr>
          <w:rFonts w:asciiTheme="minorEastAsia" w:eastAsiaTheme="minorEastAsia" w:hAnsiTheme="minorEastAsia"/>
          <w:szCs w:val="21"/>
        </w:rPr>
        <w:t>中国证监会</w:t>
      </w:r>
      <w:smartTag w:uri="urn:schemas-microsoft-com:office:smarttags" w:element="chsdate">
        <w:smartTagPr>
          <w:attr w:name="Year" w:val="2008"/>
          <w:attr w:name="Month" w:val="1"/>
          <w:attr w:name="Day" w:val="25"/>
          <w:attr w:name="IsLunarDate" w:val="False"/>
          <w:attr w:name="IsROCDate" w:val="False"/>
        </w:smartTagPr>
        <w:r w:rsidRPr="008E7279">
          <w:rPr>
            <w:rFonts w:asciiTheme="minorEastAsia" w:eastAsiaTheme="minorEastAsia" w:hAnsiTheme="minorEastAsia"/>
            <w:szCs w:val="21"/>
          </w:rPr>
          <w:t>200</w:t>
        </w:r>
        <w:r w:rsidRPr="008E7279">
          <w:rPr>
            <w:rFonts w:asciiTheme="minorEastAsia" w:eastAsiaTheme="minorEastAsia" w:hAnsiTheme="minorEastAsia" w:hint="eastAsia"/>
            <w:szCs w:val="21"/>
          </w:rPr>
          <w:t>8</w:t>
        </w:r>
        <w:r w:rsidRPr="008E7279">
          <w:rPr>
            <w:rFonts w:asciiTheme="minorEastAsia" w:eastAsiaTheme="minorEastAsia" w:hAnsiTheme="minorEastAsia"/>
            <w:szCs w:val="21"/>
          </w:rPr>
          <w:t>年</w:t>
        </w:r>
        <w:r w:rsidRPr="008E7279">
          <w:rPr>
            <w:rFonts w:asciiTheme="minorEastAsia" w:eastAsiaTheme="minorEastAsia" w:hAnsiTheme="minorEastAsia" w:hint="eastAsia"/>
            <w:szCs w:val="21"/>
          </w:rPr>
          <w:t>1</w:t>
        </w:r>
        <w:r w:rsidRPr="008E7279">
          <w:rPr>
            <w:rFonts w:asciiTheme="minorEastAsia" w:eastAsiaTheme="minorEastAsia" w:hAnsiTheme="minorEastAsia"/>
            <w:szCs w:val="21"/>
          </w:rPr>
          <w:t>月</w:t>
        </w:r>
        <w:r w:rsidRPr="008E7279">
          <w:rPr>
            <w:rFonts w:asciiTheme="minorEastAsia" w:eastAsiaTheme="minorEastAsia" w:hAnsiTheme="minorEastAsia" w:hint="eastAsia"/>
            <w:szCs w:val="21"/>
          </w:rPr>
          <w:t>25</w:t>
        </w:r>
        <w:r w:rsidRPr="008E7279">
          <w:rPr>
            <w:rFonts w:asciiTheme="minorEastAsia" w:eastAsiaTheme="minorEastAsia" w:hAnsiTheme="minorEastAsia"/>
            <w:szCs w:val="21"/>
          </w:rPr>
          <w:t>日</w:t>
        </w:r>
      </w:smartTag>
      <w:r w:rsidRPr="008E7279">
        <w:rPr>
          <w:rFonts w:asciiTheme="minorEastAsia" w:eastAsiaTheme="minorEastAsia" w:hAnsiTheme="minorEastAsia"/>
          <w:szCs w:val="21"/>
        </w:rPr>
        <w:t>证监</w:t>
      </w:r>
      <w:r w:rsidRPr="008E7279">
        <w:rPr>
          <w:rFonts w:asciiTheme="minorEastAsia" w:eastAsiaTheme="minorEastAsia" w:hAnsiTheme="minorEastAsia" w:hint="eastAsia"/>
          <w:szCs w:val="21"/>
        </w:rPr>
        <w:t>许可</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2008</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101</w:t>
      </w:r>
      <w:r w:rsidRPr="008E7279">
        <w:rPr>
          <w:rFonts w:asciiTheme="minorEastAsia" w:eastAsiaTheme="minorEastAsia" w:hAnsiTheme="minorEastAsia"/>
          <w:szCs w:val="21"/>
        </w:rPr>
        <w:t>号文</w:t>
      </w:r>
      <w:r w:rsidRPr="008E7279">
        <w:rPr>
          <w:rFonts w:asciiTheme="minorEastAsia" w:eastAsiaTheme="minorEastAsia" w:hAnsiTheme="minorEastAsia" w:hint="eastAsia"/>
          <w:szCs w:val="21"/>
        </w:rPr>
        <w:t>核准，易方达月月收益中短期债券投资基金基金份额持有人大会决议生效。自</w:t>
      </w:r>
      <w:smartTag w:uri="urn:schemas-microsoft-com:office:smarttags" w:element="chsdate">
        <w:smartTagPr>
          <w:attr w:name="Year" w:val="2008"/>
          <w:attr w:name="Month" w:val="1"/>
          <w:attr w:name="Day" w:val="29"/>
          <w:attr w:name="IsLunarDate" w:val="False"/>
          <w:attr w:name="IsROCDate" w:val="False"/>
        </w:smartTagPr>
        <w:r w:rsidRPr="008E7279">
          <w:rPr>
            <w:rFonts w:asciiTheme="minorEastAsia" w:eastAsiaTheme="minorEastAsia" w:hAnsiTheme="minorEastAsia" w:hint="eastAsia"/>
            <w:szCs w:val="21"/>
          </w:rPr>
          <w:t>2008年1月29日起</w:t>
        </w:r>
      </w:smartTag>
      <w:r w:rsidRPr="008E7279">
        <w:rPr>
          <w:rFonts w:asciiTheme="minorEastAsia" w:eastAsiaTheme="minorEastAsia" w:hAnsiTheme="minorEastAsia" w:hint="eastAsia"/>
          <w:szCs w:val="21"/>
        </w:rPr>
        <w:t>，由《易方达月月收益中短期债券投资基金基金合同》修订而成的《易方达稳健收益债券型证券投资基金基金合同》生效。</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bCs/>
          <w:szCs w:val="21"/>
        </w:rPr>
      </w:pPr>
      <w:bookmarkStart w:id="28" w:name="_Toc22827112"/>
      <w:r w:rsidRPr="008E7279">
        <w:rPr>
          <w:rFonts w:asciiTheme="minorEastAsia" w:eastAsiaTheme="minorEastAsia" w:hAnsiTheme="minorEastAsia" w:hint="eastAsia"/>
          <w:bCs/>
          <w:szCs w:val="21"/>
        </w:rPr>
        <w:t>（二）基金存续期内的基金份额持有人数量和资产规模</w:t>
      </w:r>
      <w:bookmarkEnd w:id="28"/>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基金存续期内，基金份额持有人数量不满</w:t>
      </w:r>
      <w:r w:rsidRPr="008E7279">
        <w:rPr>
          <w:rFonts w:asciiTheme="minorEastAsia" w:eastAsiaTheme="minorEastAsia" w:hAnsiTheme="minorEastAsia"/>
          <w:szCs w:val="21"/>
        </w:rPr>
        <w:t>200</w:t>
      </w:r>
      <w:r w:rsidRPr="008E7279">
        <w:rPr>
          <w:rFonts w:asciiTheme="minorEastAsia" w:eastAsiaTheme="minorEastAsia" w:hAnsiTheme="minorEastAsia" w:hint="eastAsia"/>
          <w:szCs w:val="21"/>
        </w:rPr>
        <w:t>人或者基金资产净值低于人民币</w:t>
      </w:r>
      <w:r w:rsidRPr="008E7279">
        <w:rPr>
          <w:rFonts w:asciiTheme="minorEastAsia" w:eastAsiaTheme="minorEastAsia" w:hAnsiTheme="minorEastAsia"/>
          <w:szCs w:val="21"/>
        </w:rPr>
        <w:t>5,000</w:t>
      </w:r>
      <w:r w:rsidRPr="008E7279">
        <w:rPr>
          <w:rFonts w:asciiTheme="minorEastAsia" w:eastAsiaTheme="minorEastAsia" w:hAnsiTheme="minorEastAsia" w:hint="eastAsia"/>
          <w:szCs w:val="21"/>
        </w:rPr>
        <w:t>万元，基金管理人应当及时向中国证监会报告，连续20个工作日出现前述情形的，基金管理人应当向中国证监会说明出现上述情况的原因以及解决方案。</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法律法规另有规定时，从其规定。</w:t>
      </w: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b/>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29" w:name="_Toc22827113"/>
      <w:r w:rsidRPr="008E7279">
        <w:rPr>
          <w:rFonts w:asciiTheme="minorEastAsia" w:eastAsiaTheme="minorEastAsia" w:hAnsiTheme="minorEastAsia" w:hint="eastAsia"/>
          <w:b/>
        </w:rPr>
        <w:lastRenderedPageBreak/>
        <w:t>七、基金份额的申购、赎回</w:t>
      </w:r>
      <w:bookmarkEnd w:id="29"/>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0" w:name="_Toc22827114"/>
      <w:r w:rsidRPr="008E7279">
        <w:rPr>
          <w:rFonts w:asciiTheme="minorEastAsia" w:eastAsiaTheme="minorEastAsia" w:hAnsiTheme="minorEastAsia" w:hint="eastAsia"/>
        </w:rPr>
        <w:t>（一）基金投资者范围</w:t>
      </w:r>
      <w:bookmarkEnd w:id="30"/>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个人投资者、机构投资者和合格境外机构投资者</w:t>
      </w:r>
      <w:r w:rsidRPr="008E7279">
        <w:rPr>
          <w:rFonts w:asciiTheme="minorEastAsia" w:eastAsiaTheme="minorEastAsia" w:hAnsiTheme="minorEastAsia"/>
        </w:rPr>
        <w:t>（</w:t>
      </w:r>
      <w:r w:rsidRPr="008E7279">
        <w:rPr>
          <w:rFonts w:asciiTheme="minorEastAsia" w:eastAsiaTheme="minorEastAsia" w:hAnsiTheme="minorEastAsia" w:hint="eastAsia"/>
        </w:rPr>
        <w:t>法律、法规、规章禁止投资证券投资基金的除外</w:t>
      </w:r>
      <w:r w:rsidRPr="008E7279">
        <w:rPr>
          <w:rFonts w:asciiTheme="minorEastAsia" w:eastAsiaTheme="minorEastAsia" w:hAnsiTheme="minorEastAsia"/>
        </w:rPr>
        <w:t>）</w:t>
      </w:r>
      <w:r w:rsidRPr="008E7279">
        <w:rPr>
          <w:rFonts w:asciiTheme="minorEastAsia" w:eastAsiaTheme="minorEastAsia" w:hAnsiTheme="minorEastAsia" w:hint="eastAsia"/>
        </w:rPr>
        <w:t>。</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1" w:name="_Toc22827115"/>
      <w:r w:rsidRPr="008E7279">
        <w:rPr>
          <w:rFonts w:asciiTheme="minorEastAsia" w:eastAsiaTheme="minorEastAsia" w:hAnsiTheme="minorEastAsia" w:hint="eastAsia"/>
        </w:rPr>
        <w:t>（二）申购、赎回的场所</w:t>
      </w:r>
      <w:bookmarkEnd w:id="31"/>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rPr>
        <w:t>1</w:t>
      </w:r>
      <w:r w:rsidRPr="008E7279">
        <w:rPr>
          <w:rFonts w:asciiTheme="minorEastAsia" w:eastAsiaTheme="minorEastAsia" w:hAnsiTheme="minorEastAsia" w:hint="eastAsia"/>
        </w:rPr>
        <w:t>、</w:t>
      </w:r>
      <w:r w:rsidRPr="008E7279">
        <w:rPr>
          <w:rFonts w:asciiTheme="minorEastAsia" w:eastAsiaTheme="minorEastAsia" w:hAnsiTheme="minorEastAsia"/>
        </w:rPr>
        <w:t>基金管理</w:t>
      </w:r>
      <w:r w:rsidRPr="008E7279">
        <w:rPr>
          <w:rFonts w:asciiTheme="minorEastAsia" w:eastAsiaTheme="minorEastAsia" w:hAnsiTheme="minorEastAsia" w:hint="eastAsia"/>
        </w:rPr>
        <w:t>人的直销中心、网上交易系统(www.efunds.com.cn)</w:t>
      </w:r>
      <w:r w:rsidRPr="008E7279">
        <w:rPr>
          <w:rFonts w:asciiTheme="minorEastAsia" w:eastAsiaTheme="minorEastAsia" w:hAnsiTheme="minorEastAsia"/>
        </w:rPr>
        <w:t>；</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rPr>
        <w:t>2</w:t>
      </w:r>
      <w:r w:rsidRPr="008E7279">
        <w:rPr>
          <w:rFonts w:asciiTheme="minorEastAsia" w:eastAsiaTheme="minorEastAsia" w:hAnsiTheme="minorEastAsia" w:hint="eastAsia"/>
        </w:rPr>
        <w:t>、</w:t>
      </w:r>
      <w:r w:rsidRPr="008E7279">
        <w:rPr>
          <w:rFonts w:asciiTheme="minorEastAsia" w:eastAsiaTheme="minorEastAsia" w:hAnsiTheme="minorEastAsia"/>
        </w:rPr>
        <w:t>各</w:t>
      </w:r>
      <w:r w:rsidRPr="008E7279">
        <w:rPr>
          <w:rFonts w:asciiTheme="minorEastAsia" w:eastAsiaTheme="minorEastAsia" w:hAnsiTheme="minorEastAsia" w:hint="eastAsia"/>
          <w:szCs w:val="21"/>
        </w:rPr>
        <w:t>非直销销售</w:t>
      </w:r>
      <w:r w:rsidRPr="008E7279">
        <w:rPr>
          <w:rFonts w:asciiTheme="minorEastAsia" w:eastAsiaTheme="minorEastAsia" w:hAnsiTheme="minorEastAsia" w:hint="eastAsia"/>
        </w:rPr>
        <w:t>机构</w:t>
      </w:r>
      <w:r w:rsidRPr="008E7279">
        <w:rPr>
          <w:rFonts w:asciiTheme="minorEastAsia" w:eastAsiaTheme="minorEastAsia" w:hAnsiTheme="minorEastAsia"/>
        </w:rPr>
        <w:t>开办开放式基金业务的营业网点</w:t>
      </w:r>
      <w:r w:rsidRPr="008E7279">
        <w:rPr>
          <w:rFonts w:asciiTheme="minorEastAsia" w:eastAsiaTheme="minorEastAsia" w:hAnsiTheme="minorEastAsia" w:hint="eastAsia"/>
        </w:rPr>
        <w:t>。</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基金管理人可根据情况变更基金的销售机构，并按规定予以公告。</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投资者还可通过基金管理人或者指定的基金销售机构以电话或互联网或</w:t>
      </w:r>
      <w:r w:rsidRPr="008E7279">
        <w:rPr>
          <w:rFonts w:asciiTheme="minorEastAsia" w:eastAsiaTheme="minorEastAsia" w:hAnsiTheme="minorEastAsia"/>
        </w:rPr>
        <w:t>其他电子交易方式</w:t>
      </w:r>
      <w:r w:rsidRPr="008E7279">
        <w:rPr>
          <w:rFonts w:asciiTheme="minorEastAsia" w:eastAsiaTheme="minorEastAsia" w:hAnsiTheme="minorEastAsia" w:hint="eastAsia"/>
        </w:rPr>
        <w:t>进行申购、赎回</w:t>
      </w:r>
      <w:r w:rsidRPr="008E7279">
        <w:rPr>
          <w:rFonts w:asciiTheme="minorEastAsia" w:eastAsiaTheme="minorEastAsia" w:hAnsiTheme="minorEastAsia" w:hint="eastAsia"/>
          <w:szCs w:val="24"/>
        </w:rPr>
        <w:t>，具体以各销售机构的规定为准</w:t>
      </w:r>
      <w:r w:rsidRPr="008E7279">
        <w:rPr>
          <w:rFonts w:asciiTheme="minorEastAsia" w:eastAsiaTheme="minorEastAsia" w:hAnsiTheme="minorEastAsia" w:hint="eastAsia"/>
        </w:rPr>
        <w:t>。</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2" w:name="_Toc22827116"/>
      <w:r w:rsidRPr="008E7279">
        <w:rPr>
          <w:rFonts w:asciiTheme="minorEastAsia" w:eastAsiaTheme="minorEastAsia" w:hAnsiTheme="minorEastAsia" w:hint="eastAsia"/>
        </w:rPr>
        <w:t>（三）申购、赎回</w:t>
      </w:r>
      <w:r w:rsidRPr="008E7279">
        <w:rPr>
          <w:rFonts w:asciiTheme="minorEastAsia" w:eastAsiaTheme="minorEastAsia" w:hAnsiTheme="minorEastAsia"/>
        </w:rPr>
        <w:t>的开放日及</w:t>
      </w:r>
      <w:r w:rsidRPr="008E7279">
        <w:rPr>
          <w:rFonts w:asciiTheme="minorEastAsia" w:eastAsiaTheme="minorEastAsia" w:hAnsiTheme="minorEastAsia" w:hint="eastAsia"/>
        </w:rPr>
        <w:t>时间</w:t>
      </w:r>
      <w:bookmarkEnd w:id="32"/>
    </w:p>
    <w:p w:rsidR="004D549F"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hint="eastAsia"/>
        </w:rPr>
        <w:t>本基金</w:t>
      </w:r>
      <w:r w:rsidR="004D549F" w:rsidRPr="008E7279">
        <w:rPr>
          <w:rFonts w:asciiTheme="minorEastAsia" w:eastAsiaTheme="minorEastAsia" w:hAnsiTheme="minorEastAsia" w:hint="eastAsia"/>
        </w:rPr>
        <w:t>A类基金</w:t>
      </w:r>
      <w:r w:rsidR="004D549F" w:rsidRPr="008E7279">
        <w:rPr>
          <w:rFonts w:asciiTheme="minorEastAsia" w:eastAsiaTheme="minorEastAsia" w:hAnsiTheme="minorEastAsia"/>
        </w:rPr>
        <w:t>份额</w:t>
      </w:r>
      <w:r w:rsidR="004D549F" w:rsidRPr="008E7279">
        <w:rPr>
          <w:rFonts w:asciiTheme="minorEastAsia" w:eastAsiaTheme="minorEastAsia" w:hAnsiTheme="minorEastAsia" w:hint="eastAsia"/>
        </w:rPr>
        <w:t>、</w:t>
      </w:r>
      <w:r w:rsidR="004D549F" w:rsidRPr="008E7279">
        <w:rPr>
          <w:rFonts w:asciiTheme="minorEastAsia" w:eastAsiaTheme="minorEastAsia" w:hAnsiTheme="minorEastAsia"/>
        </w:rPr>
        <w:t>B</w:t>
      </w:r>
      <w:r w:rsidR="004D549F" w:rsidRPr="008E7279">
        <w:rPr>
          <w:rFonts w:asciiTheme="minorEastAsia" w:eastAsiaTheme="minorEastAsia" w:hAnsiTheme="minorEastAsia" w:hint="eastAsia"/>
        </w:rPr>
        <w:t>类基金</w:t>
      </w:r>
      <w:r w:rsidR="004D549F" w:rsidRPr="008E7279">
        <w:rPr>
          <w:rFonts w:asciiTheme="minorEastAsia" w:eastAsiaTheme="minorEastAsia" w:hAnsiTheme="minorEastAsia"/>
        </w:rPr>
        <w:t>份额</w:t>
      </w:r>
      <w:r w:rsidRPr="008E7279">
        <w:rPr>
          <w:rFonts w:asciiTheme="minorEastAsia" w:eastAsiaTheme="minorEastAsia" w:hAnsiTheme="minorEastAsia" w:hint="eastAsia"/>
        </w:rPr>
        <w:t>已于</w:t>
      </w:r>
      <w:smartTag w:uri="urn:schemas-microsoft-com:office:smarttags" w:element="chsdate">
        <w:smartTagPr>
          <w:attr w:name="Year" w:val="2005"/>
          <w:attr w:name="Month" w:val="9"/>
          <w:attr w:name="Day" w:val="22"/>
          <w:attr w:name="IsLunarDate" w:val="False"/>
          <w:attr w:name="IsROCDate" w:val="False"/>
        </w:smartTagPr>
        <w:r w:rsidRPr="008E7279">
          <w:rPr>
            <w:rFonts w:asciiTheme="minorEastAsia" w:eastAsiaTheme="minorEastAsia" w:hAnsiTheme="minorEastAsia"/>
          </w:rPr>
          <w:t>200</w:t>
        </w:r>
        <w:r w:rsidRPr="008E7279">
          <w:rPr>
            <w:rFonts w:asciiTheme="minorEastAsia" w:eastAsiaTheme="minorEastAsia" w:hAnsiTheme="minorEastAsia" w:hint="eastAsia"/>
          </w:rPr>
          <w:t>5</w:t>
        </w:r>
        <w:r w:rsidRPr="008E7279">
          <w:rPr>
            <w:rFonts w:asciiTheme="minorEastAsia" w:eastAsiaTheme="minorEastAsia" w:hAnsiTheme="minorEastAsia"/>
          </w:rPr>
          <w:t>年</w:t>
        </w:r>
        <w:r w:rsidRPr="008E7279">
          <w:rPr>
            <w:rFonts w:asciiTheme="minorEastAsia" w:eastAsiaTheme="minorEastAsia" w:hAnsiTheme="minorEastAsia" w:hint="eastAsia"/>
          </w:rPr>
          <w:t>9</w:t>
        </w:r>
        <w:r w:rsidRPr="008E7279">
          <w:rPr>
            <w:rFonts w:asciiTheme="minorEastAsia" w:eastAsiaTheme="minorEastAsia" w:hAnsiTheme="minorEastAsia"/>
          </w:rPr>
          <w:t>月</w:t>
        </w:r>
        <w:r w:rsidRPr="008E7279">
          <w:rPr>
            <w:rFonts w:asciiTheme="minorEastAsia" w:eastAsiaTheme="minorEastAsia" w:hAnsiTheme="minorEastAsia" w:hint="eastAsia"/>
          </w:rPr>
          <w:t>22</w:t>
        </w:r>
        <w:r w:rsidRPr="008E7279">
          <w:rPr>
            <w:rFonts w:asciiTheme="minorEastAsia" w:eastAsiaTheme="minorEastAsia" w:hAnsiTheme="minorEastAsia"/>
          </w:rPr>
          <w:t>日</w:t>
        </w:r>
      </w:smartTag>
      <w:r w:rsidRPr="008E7279">
        <w:rPr>
          <w:rFonts w:asciiTheme="minorEastAsia" w:eastAsiaTheme="minorEastAsia" w:hAnsiTheme="minorEastAsia" w:hint="eastAsia"/>
        </w:rPr>
        <w:t>开始办理日常申购、</w:t>
      </w:r>
      <w:r w:rsidRPr="008E7279">
        <w:rPr>
          <w:rFonts w:asciiTheme="minorEastAsia" w:eastAsiaTheme="minorEastAsia" w:hAnsiTheme="minorEastAsia"/>
        </w:rPr>
        <w:t>赎回</w:t>
      </w:r>
      <w:r w:rsidRPr="008E7279">
        <w:rPr>
          <w:rFonts w:asciiTheme="minorEastAsia" w:eastAsiaTheme="minorEastAsia" w:hAnsiTheme="minorEastAsia" w:hint="eastAsia"/>
        </w:rPr>
        <w:t>业务</w:t>
      </w:r>
      <w:r w:rsidR="004D549F" w:rsidRPr="008E7279">
        <w:rPr>
          <w:rFonts w:asciiTheme="minorEastAsia" w:eastAsiaTheme="minorEastAsia" w:hAnsiTheme="minorEastAsia" w:hint="eastAsia"/>
        </w:rPr>
        <w:t>。本基金</w:t>
      </w:r>
      <w:r w:rsidR="004D549F" w:rsidRPr="008E7279">
        <w:rPr>
          <w:rFonts w:asciiTheme="minorEastAsia" w:eastAsiaTheme="minorEastAsia" w:hAnsiTheme="minorEastAsia"/>
        </w:rPr>
        <w:t>C</w:t>
      </w:r>
      <w:r w:rsidR="004D549F" w:rsidRPr="008E7279">
        <w:rPr>
          <w:rFonts w:asciiTheme="minorEastAsia" w:eastAsiaTheme="minorEastAsia" w:hAnsiTheme="minorEastAsia" w:hint="eastAsia"/>
        </w:rPr>
        <w:t>类基金</w:t>
      </w:r>
      <w:r w:rsidR="004D549F" w:rsidRPr="008E7279">
        <w:rPr>
          <w:rFonts w:asciiTheme="minorEastAsia" w:eastAsiaTheme="minorEastAsia" w:hAnsiTheme="minorEastAsia"/>
        </w:rPr>
        <w:t>份额</w:t>
      </w:r>
      <w:r w:rsidR="004D549F" w:rsidRPr="008E7279">
        <w:rPr>
          <w:rFonts w:asciiTheme="minorEastAsia" w:eastAsiaTheme="minorEastAsia" w:hAnsiTheme="minorEastAsia" w:hint="eastAsia"/>
        </w:rPr>
        <w:t>已于</w:t>
      </w:r>
      <w:r w:rsidR="004D549F" w:rsidRPr="008E7279">
        <w:rPr>
          <w:rFonts w:asciiTheme="minorEastAsia" w:eastAsiaTheme="minorEastAsia" w:hAnsiTheme="minorEastAsia"/>
        </w:rPr>
        <w:t>2019年10月23日</w:t>
      </w:r>
      <w:r w:rsidR="004D549F" w:rsidRPr="008E7279">
        <w:rPr>
          <w:rFonts w:asciiTheme="minorEastAsia" w:eastAsiaTheme="minorEastAsia" w:hAnsiTheme="minorEastAsia" w:hint="eastAsia"/>
        </w:rPr>
        <w:t>开始办理日常申购、</w:t>
      </w:r>
      <w:r w:rsidR="004D549F" w:rsidRPr="008E7279">
        <w:rPr>
          <w:rFonts w:asciiTheme="minorEastAsia" w:eastAsiaTheme="minorEastAsia" w:hAnsiTheme="minorEastAsia"/>
        </w:rPr>
        <w:t>赎回</w:t>
      </w:r>
      <w:r w:rsidR="004D549F" w:rsidRPr="008E7279">
        <w:rPr>
          <w:rFonts w:asciiTheme="minorEastAsia" w:eastAsiaTheme="minorEastAsia" w:hAnsiTheme="minorEastAsia" w:hint="eastAsia"/>
        </w:rPr>
        <w:t>业务。</w:t>
      </w:r>
    </w:p>
    <w:p w:rsidR="00D21CF5" w:rsidRPr="008E7279" w:rsidRDefault="00D21CF5" w:rsidP="004D549F">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hint="eastAsia"/>
        </w:rPr>
        <w:t>申购、赎回的开放日为上海证券交易所、深圳证券交易所的交易日。具体业务办理时间为上海证券交易所、深圳证券交易所的交易时间。若出现新的证券交易市场或交易所交易时间更改或其它原因，基金管理人将根据法律法规和基金合同规定的原则视情况进行相应的调整并公告。</w:t>
      </w:r>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rPr>
        <w:t>投资人在基金合同约定之外的日期和时间提出申购、赎回或者转换申请的，其基金份额申购、赎回价格为下次办理</w:t>
      </w:r>
      <w:r w:rsidR="00DC478D" w:rsidRPr="008E7279">
        <w:rPr>
          <w:rFonts w:asciiTheme="minorEastAsia" w:eastAsiaTheme="minorEastAsia" w:hAnsiTheme="minorEastAsia" w:hint="eastAsia"/>
        </w:rPr>
        <w:t>该类</w:t>
      </w:r>
      <w:r w:rsidRPr="008E7279">
        <w:rPr>
          <w:rFonts w:asciiTheme="minorEastAsia" w:eastAsiaTheme="minorEastAsia" w:hAnsiTheme="minorEastAsia"/>
        </w:rPr>
        <w:t>基金份额申购、赎回时间所在开放日的价格</w:t>
      </w:r>
      <w:r w:rsidRPr="008E7279">
        <w:rPr>
          <w:rFonts w:asciiTheme="minorEastAsia" w:eastAsiaTheme="minorEastAsia" w:hAnsiTheme="minorEastAsia" w:hint="eastAsia"/>
        </w:rPr>
        <w:t>。</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3" w:name="_Toc22827117"/>
      <w:r w:rsidRPr="008E7279">
        <w:rPr>
          <w:rFonts w:asciiTheme="minorEastAsia" w:eastAsiaTheme="minorEastAsia" w:hAnsiTheme="minorEastAsia" w:hint="eastAsia"/>
        </w:rPr>
        <w:t>（四）申购、赎回的原则</w:t>
      </w:r>
      <w:bookmarkEnd w:id="33"/>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1、“</w:t>
      </w:r>
      <w:r w:rsidRPr="008E7279">
        <w:rPr>
          <w:rFonts w:asciiTheme="minorEastAsia" w:eastAsiaTheme="minorEastAsia" w:hAnsiTheme="minorEastAsia"/>
        </w:rPr>
        <w:t>未知价原则</w:t>
      </w:r>
      <w:r w:rsidRPr="008E7279">
        <w:rPr>
          <w:rFonts w:asciiTheme="minorEastAsia" w:eastAsiaTheme="minorEastAsia" w:hAnsiTheme="minorEastAsia" w:hint="eastAsia"/>
        </w:rPr>
        <w:t>”</w:t>
      </w:r>
      <w:r w:rsidRPr="008E7279">
        <w:rPr>
          <w:rFonts w:asciiTheme="minorEastAsia" w:eastAsiaTheme="minorEastAsia" w:hAnsiTheme="minorEastAsia"/>
        </w:rPr>
        <w:t>，</w:t>
      </w:r>
      <w:r w:rsidRPr="008E7279">
        <w:rPr>
          <w:rFonts w:asciiTheme="minorEastAsia" w:eastAsiaTheme="minorEastAsia" w:hAnsiTheme="minorEastAsia" w:hint="eastAsia"/>
        </w:rPr>
        <w:t>即本基金的申购与赎回价格以受理申请当日收市后计算的</w:t>
      </w:r>
      <w:r w:rsidR="00B26047" w:rsidRPr="008E7279">
        <w:rPr>
          <w:rFonts w:asciiTheme="minorEastAsia" w:eastAsiaTheme="minorEastAsia" w:hAnsiTheme="minorEastAsia" w:hint="eastAsia"/>
        </w:rPr>
        <w:t>各类</w:t>
      </w:r>
      <w:r w:rsidRPr="008E7279">
        <w:rPr>
          <w:rFonts w:asciiTheme="minorEastAsia" w:eastAsiaTheme="minorEastAsia" w:hAnsiTheme="minorEastAsia" w:hint="eastAsia"/>
        </w:rPr>
        <w:t>基金份额净值为基准进行计算</w:t>
      </w:r>
      <w:r w:rsidR="00DC478D" w:rsidRPr="008E7279">
        <w:rPr>
          <w:rFonts w:asciiTheme="minorEastAsia" w:eastAsiaTheme="minorEastAsia" w:hAnsiTheme="minorEastAsia" w:hint="eastAsia"/>
        </w:rPr>
        <w:t>，其中C类基金份额首笔申购当日的申购价格为当日A类基金份额的基金份额净值</w:t>
      </w:r>
      <w:r w:rsidRPr="008E7279">
        <w:rPr>
          <w:rFonts w:asciiTheme="minorEastAsia" w:eastAsiaTheme="minorEastAsia" w:hAnsiTheme="minorEastAsia" w:hint="eastAsia"/>
        </w:rPr>
        <w:t>；</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2、本基金采用</w:t>
      </w:r>
      <w:r w:rsidRPr="008E7279">
        <w:rPr>
          <w:rFonts w:asciiTheme="minorEastAsia" w:eastAsiaTheme="minorEastAsia" w:hAnsiTheme="minorEastAsia"/>
        </w:rPr>
        <w:t>金额申购、份额赎回原则</w:t>
      </w:r>
      <w:r w:rsidRPr="008E7279">
        <w:rPr>
          <w:rFonts w:asciiTheme="minorEastAsia" w:eastAsiaTheme="minorEastAsia" w:hAnsiTheme="minorEastAsia" w:hint="eastAsia"/>
        </w:rPr>
        <w:t>，</w:t>
      </w:r>
      <w:r w:rsidRPr="008E7279">
        <w:rPr>
          <w:rFonts w:asciiTheme="minorEastAsia" w:eastAsiaTheme="minorEastAsia" w:hAnsiTheme="minorEastAsia"/>
        </w:rPr>
        <w:t>即申购以金额申请</w:t>
      </w:r>
      <w:r w:rsidRPr="008E7279">
        <w:rPr>
          <w:rFonts w:asciiTheme="minorEastAsia" w:eastAsiaTheme="minorEastAsia" w:hAnsiTheme="minorEastAsia" w:hint="eastAsia"/>
        </w:rPr>
        <w:t>，</w:t>
      </w:r>
      <w:r w:rsidRPr="008E7279">
        <w:rPr>
          <w:rFonts w:asciiTheme="minorEastAsia" w:eastAsiaTheme="minorEastAsia" w:hAnsiTheme="minorEastAsia"/>
        </w:rPr>
        <w:t>赎回以份额申请；</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3、基金份额持有人在赎回基金份额时，除指定赎回外，基金管理人按先进先出的原则，对该持有人账户在该销售机构托管的基金份额进行赎回处理，即注册日期在先的基金份额先赎回，注册日期在后的基金份额后赎回，以确定所适用的赎回费率；</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4、当日的申购、赎回申请可以在当日交易结束时间前撤销，在当日的交易时间结束后不得撤销；</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5、基金管理人在不损害基金份额持有人权益的情况下可更改上述原则，但应最迟在新的原则实施前三个工作日予以公告。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4" w:name="_Toc22827118"/>
      <w:r w:rsidRPr="008E7279">
        <w:rPr>
          <w:rFonts w:asciiTheme="minorEastAsia" w:eastAsiaTheme="minorEastAsia" w:hAnsiTheme="minorEastAsia" w:hint="eastAsia"/>
        </w:rPr>
        <w:lastRenderedPageBreak/>
        <w:t>（五）基金份额</w:t>
      </w:r>
      <w:r w:rsidR="00CD39BB" w:rsidRPr="008E7279">
        <w:rPr>
          <w:rFonts w:asciiTheme="minorEastAsia" w:eastAsiaTheme="minorEastAsia" w:hAnsiTheme="minorEastAsia" w:hint="eastAsia"/>
        </w:rPr>
        <w:t>分类</w:t>
      </w:r>
      <w:bookmarkEnd w:id="34"/>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本基金根据申购费</w:t>
      </w:r>
      <w:r w:rsidR="00CD39BB" w:rsidRPr="008E7279">
        <w:rPr>
          <w:rFonts w:asciiTheme="minorEastAsia" w:eastAsiaTheme="minorEastAsia" w:hAnsiTheme="minorEastAsia" w:hint="eastAsia"/>
        </w:rPr>
        <w:t>、赎回费</w:t>
      </w:r>
      <w:r w:rsidRPr="008E7279">
        <w:rPr>
          <w:rFonts w:asciiTheme="minorEastAsia" w:eastAsiaTheme="minorEastAsia" w:hAnsiTheme="minorEastAsia" w:hint="eastAsia"/>
        </w:rPr>
        <w:t>和销售服务费收取方式的不同，将基金份额分为不同</w:t>
      </w:r>
      <w:r w:rsidR="00CD39BB" w:rsidRPr="008E7279">
        <w:rPr>
          <w:rFonts w:asciiTheme="minorEastAsia" w:eastAsiaTheme="minorEastAsia" w:hAnsiTheme="minorEastAsia" w:hint="eastAsia"/>
        </w:rPr>
        <w:t>类别</w:t>
      </w:r>
      <w:r w:rsidRPr="008E7279">
        <w:rPr>
          <w:rFonts w:asciiTheme="minorEastAsia" w:eastAsiaTheme="minorEastAsia" w:hAnsiTheme="minorEastAsia" w:hint="eastAsia"/>
        </w:rPr>
        <w:t>。不收取申购费用、</w:t>
      </w:r>
      <w:r w:rsidR="00B26047" w:rsidRPr="008E7279">
        <w:rPr>
          <w:rFonts w:asciiTheme="minorEastAsia" w:eastAsiaTheme="minorEastAsia" w:hAnsiTheme="minorEastAsia" w:hint="eastAsia"/>
        </w:rPr>
        <w:t>按照0.3%年费率</w:t>
      </w:r>
      <w:r w:rsidRPr="008E7279">
        <w:rPr>
          <w:rFonts w:asciiTheme="minorEastAsia" w:eastAsiaTheme="minorEastAsia" w:hAnsiTheme="minorEastAsia" w:hint="eastAsia"/>
        </w:rPr>
        <w:t>收取销售服务费</w:t>
      </w:r>
      <w:r w:rsidR="00B26047" w:rsidRPr="008E7279">
        <w:rPr>
          <w:rFonts w:asciiTheme="minorEastAsia" w:eastAsiaTheme="minorEastAsia" w:hAnsiTheme="minorEastAsia" w:hint="eastAsia"/>
        </w:rPr>
        <w:t>、并可对持有期限少于30日的本类基金份额的赎回收取赎回费</w:t>
      </w:r>
      <w:r w:rsidRPr="008E7279">
        <w:rPr>
          <w:rFonts w:asciiTheme="minorEastAsia" w:eastAsiaTheme="minorEastAsia" w:hAnsiTheme="minorEastAsia" w:hint="eastAsia"/>
        </w:rPr>
        <w:t>的基金份额</w:t>
      </w:r>
      <w:r w:rsidR="00CD39BB" w:rsidRPr="008E7279">
        <w:rPr>
          <w:rFonts w:asciiTheme="minorEastAsia" w:eastAsiaTheme="minorEastAsia" w:hAnsiTheme="minorEastAsia" w:hint="eastAsia"/>
        </w:rPr>
        <w:t>类别</w:t>
      </w:r>
      <w:r w:rsidRPr="008E7279">
        <w:rPr>
          <w:rFonts w:asciiTheme="minorEastAsia" w:eastAsiaTheme="minorEastAsia" w:hAnsiTheme="minorEastAsia" w:hint="eastAsia"/>
        </w:rPr>
        <w:t>称为</w:t>
      </w:r>
      <w:r w:rsidR="00CD39BB" w:rsidRPr="008E7279">
        <w:rPr>
          <w:rFonts w:asciiTheme="minorEastAsia" w:eastAsiaTheme="minorEastAsia" w:hAnsiTheme="minorEastAsia" w:hint="eastAsia"/>
        </w:rPr>
        <w:t>A类</w:t>
      </w:r>
      <w:r w:rsidRPr="008E7279">
        <w:rPr>
          <w:rFonts w:asciiTheme="minorEastAsia" w:eastAsiaTheme="minorEastAsia" w:hAnsiTheme="minorEastAsia" w:hint="eastAsia"/>
        </w:rPr>
        <w:t>基金份额；收取申购费用、不收取销售服务费</w:t>
      </w:r>
      <w:r w:rsidR="00B26047" w:rsidRPr="008E7279">
        <w:rPr>
          <w:rFonts w:asciiTheme="minorEastAsia" w:eastAsiaTheme="minorEastAsia" w:hAnsiTheme="minorEastAsia" w:hint="eastAsia"/>
        </w:rPr>
        <w:t>、并可对持有期限少于30日的本类基金份额的赎回收取赎回费</w:t>
      </w:r>
      <w:r w:rsidRPr="008E7279">
        <w:rPr>
          <w:rFonts w:asciiTheme="minorEastAsia" w:eastAsiaTheme="minorEastAsia" w:hAnsiTheme="minorEastAsia" w:hint="eastAsia"/>
        </w:rPr>
        <w:t>的基金份额</w:t>
      </w:r>
      <w:r w:rsidR="00CD39BB" w:rsidRPr="008E7279">
        <w:rPr>
          <w:rFonts w:asciiTheme="minorEastAsia" w:eastAsiaTheme="minorEastAsia" w:hAnsiTheme="minorEastAsia" w:hint="eastAsia"/>
        </w:rPr>
        <w:t>类别</w:t>
      </w:r>
      <w:r w:rsidRPr="008E7279">
        <w:rPr>
          <w:rFonts w:asciiTheme="minorEastAsia" w:eastAsiaTheme="minorEastAsia" w:hAnsiTheme="minorEastAsia" w:hint="eastAsia"/>
        </w:rPr>
        <w:t>称为</w:t>
      </w:r>
      <w:r w:rsidR="00CD39BB" w:rsidRPr="008E7279">
        <w:rPr>
          <w:rFonts w:asciiTheme="minorEastAsia" w:eastAsiaTheme="minorEastAsia" w:hAnsiTheme="minorEastAsia" w:hint="eastAsia"/>
        </w:rPr>
        <w:t>B类</w:t>
      </w:r>
      <w:r w:rsidRPr="008E7279">
        <w:rPr>
          <w:rFonts w:asciiTheme="minorEastAsia" w:eastAsiaTheme="minorEastAsia" w:hAnsiTheme="minorEastAsia" w:hint="eastAsia"/>
        </w:rPr>
        <w:t>基金份额</w:t>
      </w:r>
      <w:r w:rsidR="00B26047" w:rsidRPr="008E7279">
        <w:rPr>
          <w:rFonts w:asciiTheme="minorEastAsia" w:eastAsiaTheme="minorEastAsia" w:hAnsiTheme="minorEastAsia" w:hint="eastAsia"/>
        </w:rPr>
        <w:t>；不收取申购费用、按照0.28%年费率收取销售服务费、并可对持有期限少于365日的本类别基金份额的赎回收取赎回费的基金份额类别称为C类基金份额</w:t>
      </w:r>
      <w:r w:rsidRPr="008E7279">
        <w:rPr>
          <w:rFonts w:asciiTheme="minorEastAsia" w:eastAsiaTheme="minorEastAsia" w:hAnsiTheme="minorEastAsia" w:hint="eastAsia"/>
        </w:rPr>
        <w:t>。</w:t>
      </w:r>
      <w:r w:rsidR="00CD39BB" w:rsidRPr="008E7279">
        <w:rPr>
          <w:rFonts w:asciiTheme="minorEastAsia" w:eastAsiaTheme="minorEastAsia" w:hAnsiTheme="minorEastAsia" w:hint="eastAsia"/>
        </w:rPr>
        <w:t>各类</w:t>
      </w:r>
      <w:r w:rsidRPr="008E7279">
        <w:rPr>
          <w:rFonts w:asciiTheme="minorEastAsia" w:eastAsiaTheme="minorEastAsia" w:hAnsiTheme="minorEastAsia" w:hint="eastAsia"/>
        </w:rPr>
        <w:t>基金份额将分别设定最低认（申）购金额限制，单独设置基金代码，并单独公布基金份额净值。</w:t>
      </w:r>
    </w:p>
    <w:p w:rsidR="00D21CF5" w:rsidRPr="008E7279" w:rsidRDefault="00D21CF5" w:rsidP="00D21CF5">
      <w:pPr>
        <w:autoSpaceDE w:val="0"/>
        <w:autoSpaceDN w:val="0"/>
        <w:adjustRightInd w:val="0"/>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投资者可自行选择申购的基金份额</w:t>
      </w:r>
      <w:r w:rsidR="00CD39BB" w:rsidRPr="008E7279">
        <w:rPr>
          <w:rFonts w:asciiTheme="minorEastAsia" w:eastAsiaTheme="minorEastAsia" w:hAnsiTheme="minorEastAsia" w:hint="eastAsia"/>
        </w:rPr>
        <w:t>类别</w:t>
      </w:r>
      <w:r w:rsidRPr="008E7279">
        <w:rPr>
          <w:rFonts w:asciiTheme="minorEastAsia" w:eastAsiaTheme="minorEastAsia" w:hAnsiTheme="minorEastAsia" w:hint="eastAsia"/>
        </w:rPr>
        <w:t>。本基金不同</w:t>
      </w:r>
      <w:r w:rsidR="00CD39BB" w:rsidRPr="008E7279">
        <w:rPr>
          <w:rFonts w:asciiTheme="minorEastAsia" w:eastAsiaTheme="minorEastAsia" w:hAnsiTheme="minorEastAsia" w:hint="eastAsia"/>
        </w:rPr>
        <w:t>类别</w:t>
      </w:r>
      <w:r w:rsidRPr="008E7279">
        <w:rPr>
          <w:rFonts w:asciiTheme="minorEastAsia" w:eastAsiaTheme="minorEastAsia" w:hAnsiTheme="minorEastAsia" w:hint="eastAsia"/>
        </w:rPr>
        <w:t>基金份额之间不得互相转换，即投资者不可以直接把</w:t>
      </w:r>
      <w:r w:rsidR="00CD39BB" w:rsidRPr="008E7279">
        <w:rPr>
          <w:rFonts w:asciiTheme="minorEastAsia" w:eastAsiaTheme="minorEastAsia" w:hAnsiTheme="minorEastAsia" w:hint="eastAsia"/>
        </w:rPr>
        <w:t>A类</w:t>
      </w:r>
      <w:r w:rsidRPr="008E7279">
        <w:rPr>
          <w:rFonts w:asciiTheme="minorEastAsia" w:eastAsiaTheme="minorEastAsia" w:hAnsiTheme="minorEastAsia" w:hint="eastAsia"/>
        </w:rPr>
        <w:t>基金份额转换为</w:t>
      </w:r>
      <w:r w:rsidR="00CD39BB" w:rsidRPr="008E7279">
        <w:rPr>
          <w:rFonts w:asciiTheme="minorEastAsia" w:eastAsiaTheme="minorEastAsia" w:hAnsiTheme="minorEastAsia" w:hint="eastAsia"/>
        </w:rPr>
        <w:t>B类</w:t>
      </w:r>
      <w:r w:rsidR="00580247" w:rsidRPr="008E7279">
        <w:rPr>
          <w:rFonts w:asciiTheme="minorEastAsia" w:eastAsiaTheme="minorEastAsia" w:hAnsiTheme="minorEastAsia" w:hint="eastAsia"/>
        </w:rPr>
        <w:t>、C类</w:t>
      </w:r>
      <w:r w:rsidRPr="008E7279">
        <w:rPr>
          <w:rFonts w:asciiTheme="minorEastAsia" w:eastAsiaTheme="minorEastAsia" w:hAnsiTheme="minorEastAsia" w:hint="eastAsia"/>
        </w:rPr>
        <w:t>基金份额，</w:t>
      </w:r>
      <w:r w:rsidR="00580247" w:rsidRPr="008E7279">
        <w:rPr>
          <w:rFonts w:asciiTheme="minorEastAsia" w:eastAsiaTheme="minorEastAsia" w:hAnsiTheme="minorEastAsia" w:hint="eastAsia"/>
        </w:rPr>
        <w:t>不可以直接把B类基金份额转换为</w:t>
      </w:r>
      <w:r w:rsidR="00580247" w:rsidRPr="008E7279">
        <w:rPr>
          <w:rFonts w:asciiTheme="minorEastAsia" w:eastAsiaTheme="minorEastAsia" w:hAnsiTheme="minorEastAsia"/>
        </w:rPr>
        <w:t>A</w:t>
      </w:r>
      <w:r w:rsidR="00580247" w:rsidRPr="008E7279">
        <w:rPr>
          <w:rFonts w:asciiTheme="minorEastAsia" w:eastAsiaTheme="minorEastAsia" w:hAnsiTheme="minorEastAsia" w:hint="eastAsia"/>
        </w:rPr>
        <w:t>类、C类基金份额，</w:t>
      </w:r>
      <w:r w:rsidRPr="008E7279">
        <w:rPr>
          <w:rFonts w:asciiTheme="minorEastAsia" w:eastAsiaTheme="minorEastAsia" w:hAnsiTheme="minorEastAsia" w:hint="eastAsia"/>
        </w:rPr>
        <w:t>也不可以直接把</w:t>
      </w:r>
      <w:r w:rsidR="00580247" w:rsidRPr="008E7279">
        <w:rPr>
          <w:rFonts w:asciiTheme="minorEastAsia" w:eastAsiaTheme="minorEastAsia" w:hAnsiTheme="minorEastAsia" w:hint="eastAsia"/>
        </w:rPr>
        <w:t>C</w:t>
      </w:r>
      <w:r w:rsidR="00CD39BB" w:rsidRPr="008E7279">
        <w:rPr>
          <w:rFonts w:asciiTheme="minorEastAsia" w:eastAsiaTheme="minorEastAsia" w:hAnsiTheme="minorEastAsia" w:hint="eastAsia"/>
        </w:rPr>
        <w:t>类</w:t>
      </w:r>
      <w:r w:rsidRPr="008E7279">
        <w:rPr>
          <w:rFonts w:asciiTheme="minorEastAsia" w:eastAsiaTheme="minorEastAsia" w:hAnsiTheme="minorEastAsia" w:hint="eastAsia"/>
        </w:rPr>
        <w:t>基金份额转换为</w:t>
      </w:r>
      <w:r w:rsidR="00CD39BB" w:rsidRPr="008E7279">
        <w:rPr>
          <w:rFonts w:asciiTheme="minorEastAsia" w:eastAsiaTheme="minorEastAsia" w:hAnsiTheme="minorEastAsia" w:hint="eastAsia"/>
        </w:rPr>
        <w:t>A类</w:t>
      </w:r>
      <w:r w:rsidR="00580247" w:rsidRPr="008E7279">
        <w:rPr>
          <w:rFonts w:asciiTheme="minorEastAsia" w:eastAsiaTheme="minorEastAsia" w:hAnsiTheme="minorEastAsia" w:hint="eastAsia"/>
        </w:rPr>
        <w:t>、B类</w:t>
      </w:r>
      <w:r w:rsidRPr="008E7279">
        <w:rPr>
          <w:rFonts w:asciiTheme="minorEastAsia" w:eastAsiaTheme="minorEastAsia" w:hAnsiTheme="minorEastAsia" w:hint="eastAsia"/>
        </w:rPr>
        <w:t>基金份额。</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5" w:name="_Toc22827119"/>
      <w:r w:rsidRPr="008E7279">
        <w:rPr>
          <w:rFonts w:asciiTheme="minorEastAsia" w:eastAsiaTheme="minorEastAsia" w:hAnsiTheme="minorEastAsia" w:hint="eastAsia"/>
        </w:rPr>
        <w:t>（六）申购、赎回的数额限制</w:t>
      </w:r>
      <w:bookmarkEnd w:id="35"/>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1、申购的金额限制</w:t>
      </w:r>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hint="eastAsia"/>
        </w:rPr>
        <w:t>投资者通过</w:t>
      </w:r>
      <w:r w:rsidRPr="008E7279">
        <w:rPr>
          <w:rFonts w:asciiTheme="minorEastAsia" w:eastAsiaTheme="minorEastAsia" w:hAnsiTheme="minorEastAsia" w:hint="eastAsia"/>
          <w:szCs w:val="21"/>
        </w:rPr>
        <w:t>非直销销售</w:t>
      </w:r>
      <w:r w:rsidRPr="008E7279">
        <w:rPr>
          <w:rFonts w:asciiTheme="minorEastAsia" w:eastAsiaTheme="minorEastAsia" w:hAnsiTheme="minorEastAsia" w:hint="eastAsia"/>
        </w:rPr>
        <w:t>机构或本公司网上交易系统首次申购</w:t>
      </w:r>
      <w:r w:rsidR="004D549F" w:rsidRPr="008E7279">
        <w:rPr>
          <w:rFonts w:asciiTheme="minorEastAsia" w:eastAsiaTheme="minorEastAsia" w:hAnsiTheme="minorEastAsia" w:hint="eastAsia"/>
        </w:rPr>
        <w:t>本</w:t>
      </w:r>
      <w:r w:rsidRPr="008E7279">
        <w:rPr>
          <w:rFonts w:asciiTheme="minorEastAsia" w:eastAsiaTheme="minorEastAsia" w:hAnsiTheme="minorEastAsia" w:hint="eastAsia"/>
        </w:rPr>
        <w:t>基金的单笔最低限额为人民币1元，追加申购单笔最低限额为人民币1元；投资者通过本公司直销中心首次申购</w:t>
      </w:r>
      <w:r w:rsidR="00631E3B" w:rsidRPr="008E7279">
        <w:rPr>
          <w:rFonts w:asciiTheme="minorEastAsia" w:eastAsiaTheme="minorEastAsia" w:hAnsiTheme="minorEastAsia" w:hint="eastAsia"/>
        </w:rPr>
        <w:t>本</w:t>
      </w:r>
      <w:r w:rsidRPr="008E7279">
        <w:rPr>
          <w:rFonts w:asciiTheme="minorEastAsia" w:eastAsiaTheme="minorEastAsia" w:hAnsiTheme="minorEastAsia" w:hint="eastAsia"/>
        </w:rPr>
        <w:t>基金单笔最低限额为人民币50000元，追加申购单笔最低限额均为人民币1000元。在符合法律法规规定的条件下，各销售机构对最低申购限额及交易级差有其他规定的,需同时遵循该销售机构的相关规定。</w:t>
      </w:r>
      <w:r w:rsidRPr="008E7279">
        <w:rPr>
          <w:rFonts w:asciiTheme="minorEastAsia" w:eastAsiaTheme="minorEastAsia" w:hAnsiTheme="minorEastAsia" w:hint="eastAsia"/>
          <w:szCs w:val="21"/>
        </w:rPr>
        <w:t>（以上金额均含申购费）</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投资者将当期分配的基金收益转购基金份额或采用定期定额投资计划时，不受最低申购金额的限制。</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投资者可多次申购，对单个投资者累计持有份额不设上限限制。</w:t>
      </w:r>
      <w:r w:rsidRPr="008E7279">
        <w:rPr>
          <w:rFonts w:asciiTheme="minorEastAsia" w:eastAsiaTheme="minorEastAsia" w:hAnsiTheme="minorEastAsia" w:hint="eastAsia"/>
          <w:szCs w:val="21"/>
        </w:rPr>
        <w:t>但对于可能导致单一投资者持有基金份额的比例达到或者超过50%，或者变相规避50%集中度的情形，基金管理人有权按照相关法律法规采取控制措施。</w:t>
      </w:r>
      <w:r w:rsidRPr="008E7279">
        <w:rPr>
          <w:rFonts w:asciiTheme="minorEastAsia" w:eastAsiaTheme="minorEastAsia" w:hAnsiTheme="minorEastAsia" w:hint="eastAsia"/>
        </w:rPr>
        <w:t>法律法规、中国证监会另有规定的除外。</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2、赎回的数额限制</w:t>
      </w:r>
    </w:p>
    <w:p w:rsidR="00D21CF5" w:rsidRPr="008E7279" w:rsidRDefault="00D21CF5"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投资者可将其全部或部分基金份额赎回。</w:t>
      </w:r>
    </w:p>
    <w:p w:rsidR="00D21CF5" w:rsidRPr="008E7279" w:rsidRDefault="00CD39BB" w:rsidP="00D21CF5">
      <w:pPr>
        <w:pStyle w:val="23"/>
        <w:autoSpaceDE w:val="0"/>
        <w:autoSpaceDN w:val="0"/>
        <w:snapToGrid w:val="0"/>
        <w:spacing w:before="0" w:beforeAutospacing="0" w:after="0" w:afterAutospacing="0"/>
        <w:ind w:firstLine="420"/>
        <w:textAlignment w:val="bottom"/>
        <w:rPr>
          <w:rFonts w:asciiTheme="minorEastAsia" w:eastAsiaTheme="minorEastAsia" w:hAnsiTheme="minorEastAsia"/>
        </w:rPr>
      </w:pPr>
      <w:r w:rsidRPr="008E7279">
        <w:rPr>
          <w:rFonts w:asciiTheme="minorEastAsia" w:eastAsiaTheme="minorEastAsia" w:hAnsiTheme="minorEastAsia" w:hint="eastAsia"/>
        </w:rPr>
        <w:t>每类</w:t>
      </w:r>
      <w:r w:rsidR="00D21CF5" w:rsidRPr="008E7279">
        <w:rPr>
          <w:rFonts w:asciiTheme="minorEastAsia" w:eastAsiaTheme="minorEastAsia" w:hAnsiTheme="minorEastAsia" w:hint="eastAsia"/>
        </w:rPr>
        <w:t>基金份额单笔赎回不得少于1份(如该账户在该销售机构托管的</w:t>
      </w:r>
      <w:r w:rsidRPr="008E7279">
        <w:rPr>
          <w:rFonts w:asciiTheme="minorEastAsia" w:eastAsiaTheme="minorEastAsia" w:hAnsiTheme="minorEastAsia" w:hint="eastAsia"/>
        </w:rPr>
        <w:t>该类</w:t>
      </w:r>
      <w:r w:rsidR="00D21CF5" w:rsidRPr="008E7279">
        <w:rPr>
          <w:rFonts w:asciiTheme="minorEastAsia" w:eastAsiaTheme="minorEastAsia" w:hAnsiTheme="minorEastAsia" w:hint="eastAsia"/>
        </w:rPr>
        <w:t>基金</w:t>
      </w:r>
      <w:r w:rsidR="000F6C14" w:rsidRPr="008E7279">
        <w:rPr>
          <w:rFonts w:asciiTheme="minorEastAsia" w:eastAsiaTheme="minorEastAsia" w:hAnsiTheme="minorEastAsia" w:hint="eastAsia"/>
        </w:rPr>
        <w:t>份额</w:t>
      </w:r>
      <w:r w:rsidR="00D21CF5" w:rsidRPr="008E7279">
        <w:rPr>
          <w:rFonts w:asciiTheme="minorEastAsia" w:eastAsiaTheme="minorEastAsia" w:hAnsiTheme="minorEastAsia" w:hint="eastAsia"/>
        </w:rPr>
        <w:t>余额不足1份，则必须一次性赎回或转出</w:t>
      </w:r>
      <w:r w:rsidRPr="008E7279">
        <w:rPr>
          <w:rFonts w:asciiTheme="minorEastAsia" w:eastAsiaTheme="minorEastAsia" w:hAnsiTheme="minorEastAsia" w:hint="eastAsia"/>
        </w:rPr>
        <w:t>该类</w:t>
      </w:r>
      <w:r w:rsidR="00D21CF5" w:rsidRPr="008E7279">
        <w:rPr>
          <w:rFonts w:asciiTheme="minorEastAsia" w:eastAsiaTheme="minorEastAsia" w:hAnsiTheme="minorEastAsia" w:hint="eastAsia"/>
        </w:rPr>
        <w:t>基金</w:t>
      </w:r>
      <w:r w:rsidR="000F6C14" w:rsidRPr="008E7279">
        <w:rPr>
          <w:rFonts w:asciiTheme="minorEastAsia" w:eastAsiaTheme="minorEastAsia" w:hAnsiTheme="minorEastAsia" w:hint="eastAsia"/>
        </w:rPr>
        <w:t>份额</w:t>
      </w:r>
      <w:r w:rsidR="00D21CF5" w:rsidRPr="008E7279">
        <w:rPr>
          <w:rFonts w:asciiTheme="minorEastAsia" w:eastAsiaTheme="minorEastAsia" w:hAnsiTheme="minorEastAsia" w:hint="eastAsia"/>
        </w:rPr>
        <w:t>全部份额)；若某笔赎回将导致投资者在该销售机构托管的</w:t>
      </w:r>
      <w:r w:rsidRPr="008E7279">
        <w:rPr>
          <w:rFonts w:asciiTheme="minorEastAsia" w:eastAsiaTheme="minorEastAsia" w:hAnsiTheme="minorEastAsia" w:hint="eastAsia"/>
        </w:rPr>
        <w:t>该类</w:t>
      </w:r>
      <w:r w:rsidR="00D21CF5" w:rsidRPr="008E7279">
        <w:rPr>
          <w:rFonts w:asciiTheme="minorEastAsia" w:eastAsiaTheme="minorEastAsia" w:hAnsiTheme="minorEastAsia" w:hint="eastAsia"/>
        </w:rPr>
        <w:t>基金</w:t>
      </w:r>
      <w:r w:rsidR="000F6C14" w:rsidRPr="008E7279">
        <w:rPr>
          <w:rFonts w:asciiTheme="minorEastAsia" w:eastAsiaTheme="minorEastAsia" w:hAnsiTheme="minorEastAsia" w:hint="eastAsia"/>
        </w:rPr>
        <w:t>份额</w:t>
      </w:r>
      <w:r w:rsidR="00D21CF5" w:rsidRPr="008E7279">
        <w:rPr>
          <w:rFonts w:asciiTheme="minorEastAsia" w:eastAsiaTheme="minorEastAsia" w:hAnsiTheme="minorEastAsia" w:hint="eastAsia"/>
        </w:rPr>
        <w:t>余额不足1份时，基金管理人有权将投资者在该销售机构托管的</w:t>
      </w:r>
      <w:r w:rsidRPr="008E7279">
        <w:rPr>
          <w:rFonts w:asciiTheme="minorEastAsia" w:eastAsiaTheme="minorEastAsia" w:hAnsiTheme="minorEastAsia" w:hint="eastAsia"/>
        </w:rPr>
        <w:t>该类</w:t>
      </w:r>
      <w:r w:rsidR="00D21CF5" w:rsidRPr="008E7279">
        <w:rPr>
          <w:rFonts w:asciiTheme="minorEastAsia" w:eastAsiaTheme="minorEastAsia" w:hAnsiTheme="minorEastAsia" w:hint="eastAsia"/>
        </w:rPr>
        <w:t>基金</w:t>
      </w:r>
      <w:r w:rsidR="000F6C14" w:rsidRPr="008E7279">
        <w:rPr>
          <w:rFonts w:asciiTheme="minorEastAsia" w:eastAsiaTheme="minorEastAsia" w:hAnsiTheme="minorEastAsia" w:hint="eastAsia"/>
        </w:rPr>
        <w:t>份额</w:t>
      </w:r>
      <w:r w:rsidR="00D21CF5" w:rsidRPr="008E7279">
        <w:rPr>
          <w:rFonts w:asciiTheme="minorEastAsia" w:eastAsiaTheme="minorEastAsia" w:hAnsiTheme="minorEastAsia" w:hint="eastAsia"/>
        </w:rPr>
        <w:t>剩余份额一次性全部赎回。在符合法律法规规定的条件下，各销售机构对赎回份额限制有其他规定的,需同时遵循该销售机构的相关规定。</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lastRenderedPageBreak/>
        <w:t>3、</w:t>
      </w:r>
      <w:r w:rsidRPr="008E7279">
        <w:rPr>
          <w:rFonts w:asciiTheme="minorEastAsia" w:eastAsiaTheme="minorEastAsia" w:hAnsiTheme="minorEastAsia"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4</w:t>
      </w:r>
      <w:r w:rsidRPr="008E7279">
        <w:rPr>
          <w:rFonts w:asciiTheme="minorEastAsia" w:eastAsiaTheme="minorEastAsia" w:hAnsiTheme="minorEastAsia"/>
        </w:rPr>
        <w:t>、</w:t>
      </w:r>
      <w:r w:rsidRPr="008E7279">
        <w:rPr>
          <w:rFonts w:asciiTheme="minorEastAsia" w:eastAsiaTheme="minorEastAsia" w:hAnsiTheme="minorEastAsia" w:hint="eastAsia"/>
        </w:rPr>
        <w:t>基金管理人可根据市场情况调整有关申购、赎回的程序和数额限制以及在销售机构保留的最低份额限制，</w:t>
      </w:r>
      <w:r w:rsidRPr="008E7279">
        <w:rPr>
          <w:rFonts w:asciiTheme="minorEastAsia" w:eastAsiaTheme="minorEastAsia" w:hAnsiTheme="minorEastAsia" w:hint="eastAsia"/>
          <w:szCs w:val="21"/>
        </w:rPr>
        <w:t>或者新增基金规模控制措施，</w:t>
      </w:r>
      <w:r w:rsidRPr="008E7279">
        <w:rPr>
          <w:rFonts w:asciiTheme="minorEastAsia" w:eastAsiaTheme="minorEastAsia" w:hAnsiTheme="minorEastAsia" w:hint="eastAsia"/>
        </w:rPr>
        <w:t>但应最迟在调整生效前三个工作日在至少一种指定媒体公告。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6" w:name="_Toc22827120"/>
      <w:r w:rsidRPr="008E7279">
        <w:rPr>
          <w:rFonts w:asciiTheme="minorEastAsia" w:eastAsiaTheme="minorEastAsia" w:hAnsiTheme="minorEastAsia" w:hint="eastAsia"/>
        </w:rPr>
        <w:t>（七）申购、赎回的程序</w:t>
      </w:r>
      <w:bookmarkEnd w:id="36"/>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1、申购、赎回的申请方式</w:t>
      </w:r>
    </w:p>
    <w:p w:rsidR="00D21CF5" w:rsidRPr="008E7279" w:rsidRDefault="00D21CF5" w:rsidP="00D21CF5">
      <w:pPr>
        <w:autoSpaceDE w:val="0"/>
        <w:autoSpaceDN w:val="0"/>
        <w:snapToGrid w:val="0"/>
        <w:spacing w:line="360" w:lineRule="auto"/>
        <w:ind w:firstLineChars="200" w:firstLine="420"/>
        <w:textAlignment w:val="bottom"/>
        <w:rPr>
          <w:rFonts w:asciiTheme="minorEastAsia" w:eastAsiaTheme="minorEastAsia" w:hAnsiTheme="minorEastAsia"/>
        </w:rPr>
      </w:pPr>
      <w:r w:rsidRPr="008E7279">
        <w:rPr>
          <w:rFonts w:asciiTheme="minorEastAsia" w:eastAsiaTheme="minorEastAsia" w:hAnsiTheme="minorEastAsia" w:hint="eastAsia"/>
        </w:rPr>
        <w:t>基金投资者必须根据基金管理人和基金销售机构规定的手续，在开放日的业务办理时间提出申购、赎回的申请。</w:t>
      </w:r>
    </w:p>
    <w:p w:rsidR="00D21CF5" w:rsidRPr="008E7279" w:rsidRDefault="00D21CF5" w:rsidP="00D21CF5">
      <w:pPr>
        <w:autoSpaceDE w:val="0"/>
        <w:autoSpaceDN w:val="0"/>
        <w:snapToGrid w:val="0"/>
        <w:spacing w:line="360" w:lineRule="auto"/>
        <w:ind w:firstLine="480"/>
        <w:textAlignment w:val="bottom"/>
        <w:rPr>
          <w:rFonts w:asciiTheme="minorEastAsia" w:eastAsiaTheme="minorEastAsia" w:hAnsiTheme="minorEastAsia"/>
        </w:rPr>
      </w:pPr>
      <w:r w:rsidRPr="008E7279">
        <w:rPr>
          <w:rFonts w:asciiTheme="minorEastAsia" w:eastAsiaTheme="minorEastAsia" w:hAnsiTheme="minorEastAsia" w:hint="eastAsia"/>
        </w:rPr>
        <w:t>投资者在提交申购申请时，须按销售机构规定的方式备足申购资金；提交赎回申请时，账户中必须有足够的基金份额余额。</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2、申购、赎回申请的确认</w:t>
      </w:r>
    </w:p>
    <w:p w:rsidR="00D21CF5" w:rsidRPr="008E7279" w:rsidRDefault="00D21CF5" w:rsidP="00D21CF5">
      <w:pPr>
        <w:autoSpaceDE w:val="0"/>
        <w:autoSpaceDN w:val="0"/>
        <w:snapToGrid w:val="0"/>
        <w:spacing w:line="360" w:lineRule="auto"/>
        <w:ind w:firstLineChars="200" w:firstLine="420"/>
        <w:textAlignment w:val="bottom"/>
        <w:rPr>
          <w:rFonts w:asciiTheme="minorEastAsia" w:eastAsiaTheme="minorEastAsia" w:hAnsiTheme="minorEastAsia"/>
        </w:rPr>
      </w:pPr>
      <w:r w:rsidRPr="008E7279">
        <w:rPr>
          <w:rFonts w:asciiTheme="minorEastAsia" w:eastAsiaTheme="minorEastAsia" w:hAnsiTheme="minorEastAsia"/>
        </w:rPr>
        <w:t>基金管理人应当于受理基金投资人申购、赎回申请之日起三个工作日内,对申请的有效性进行确认。</w:t>
      </w:r>
      <w:r w:rsidRPr="008E7279">
        <w:rPr>
          <w:rFonts w:asciiTheme="minorEastAsia" w:eastAsiaTheme="minorEastAsia" w:hAnsiTheme="minorEastAsia" w:hint="eastAsia"/>
        </w:rPr>
        <w:t>正常情况下，投资者应在T+2日到销售网点柜台或以销售机构规定的其他方式查询申请的确认情况，否则，如因申请未得到注册登记机构的确认而造成的损失，由投资者自行承担。</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3、申购和赎回的款项支付</w:t>
      </w:r>
    </w:p>
    <w:p w:rsidR="00D21CF5" w:rsidRPr="008E7279" w:rsidRDefault="00D21CF5" w:rsidP="00D21CF5">
      <w:pPr>
        <w:autoSpaceDE w:val="0"/>
        <w:autoSpaceDN w:val="0"/>
        <w:snapToGrid w:val="0"/>
        <w:spacing w:line="360" w:lineRule="auto"/>
        <w:ind w:firstLine="480"/>
        <w:textAlignment w:val="bottom"/>
        <w:rPr>
          <w:rFonts w:asciiTheme="minorEastAsia" w:eastAsiaTheme="minorEastAsia" w:hAnsiTheme="minorEastAsia"/>
        </w:rPr>
      </w:pPr>
      <w:r w:rsidRPr="008E7279">
        <w:rPr>
          <w:rFonts w:asciiTheme="minorEastAsia" w:eastAsiaTheme="minorEastAsia" w:hAnsiTheme="minorEastAsia" w:hint="eastAsia"/>
        </w:rPr>
        <w:t>申购采用全额缴款方式，</w:t>
      </w:r>
      <w:r w:rsidRPr="008E7279">
        <w:rPr>
          <w:rFonts w:asciiTheme="minorEastAsia" w:eastAsiaTheme="minorEastAsia" w:hAnsiTheme="minorEastAsia"/>
        </w:rPr>
        <w:t>若资金在规定时间内未全额到账则申购不成功。若申购不成功或无效，</w:t>
      </w:r>
      <w:r w:rsidRPr="008E7279">
        <w:rPr>
          <w:rFonts w:asciiTheme="minorEastAsia" w:eastAsiaTheme="minorEastAsia" w:hAnsiTheme="minorEastAsia" w:hint="eastAsia"/>
        </w:rPr>
        <w:t>基金管理人或基金管理人指定的销售机构将投资者已缴付的申购款项本金退还给投资者。</w:t>
      </w:r>
    </w:p>
    <w:p w:rsidR="00D21CF5" w:rsidRPr="008E7279" w:rsidRDefault="00D21CF5" w:rsidP="00D21CF5">
      <w:pPr>
        <w:pStyle w:val="32"/>
        <w:snapToGrid w:val="0"/>
        <w:spacing w:line="360" w:lineRule="auto"/>
        <w:ind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szCs w:val="21"/>
        </w:rPr>
        <w:t>投资者赎回申请成功后，</w:t>
      </w:r>
      <w:r w:rsidRPr="008E7279">
        <w:rPr>
          <w:rFonts w:asciiTheme="minorEastAsia" w:eastAsiaTheme="minorEastAsia" w:hAnsiTheme="minorEastAsia"/>
          <w:color w:val="auto"/>
          <w:sz w:val="21"/>
          <w:szCs w:val="21"/>
        </w:rPr>
        <w:t>基金管理人将指示基金托管人按有关规定将赎回款项于T+</w:t>
      </w:r>
      <w:r w:rsidRPr="008E7279">
        <w:rPr>
          <w:rFonts w:asciiTheme="minorEastAsia" w:eastAsiaTheme="minorEastAsia" w:hAnsiTheme="minorEastAsia" w:hint="eastAsia"/>
          <w:color w:val="auto"/>
          <w:sz w:val="21"/>
          <w:szCs w:val="21"/>
        </w:rPr>
        <w:t>3</w:t>
      </w:r>
      <w:r w:rsidRPr="008E7279">
        <w:rPr>
          <w:rFonts w:asciiTheme="minorEastAsia" w:eastAsiaTheme="minorEastAsia" w:hAnsiTheme="minorEastAsia"/>
          <w:color w:val="auto"/>
          <w:sz w:val="21"/>
          <w:szCs w:val="21"/>
        </w:rPr>
        <w:t>日</w:t>
      </w:r>
      <w:r w:rsidRPr="008E7279">
        <w:rPr>
          <w:rFonts w:asciiTheme="minorEastAsia" w:eastAsiaTheme="minorEastAsia" w:hAnsiTheme="minorEastAsia" w:hint="eastAsia"/>
          <w:color w:val="auto"/>
          <w:sz w:val="21"/>
          <w:szCs w:val="21"/>
        </w:rPr>
        <w:t>前（含T+3日）</w:t>
      </w:r>
      <w:r w:rsidRPr="008E7279">
        <w:rPr>
          <w:rFonts w:asciiTheme="minorEastAsia" w:eastAsiaTheme="minorEastAsia" w:hAnsiTheme="minorEastAsia"/>
          <w:color w:val="auto"/>
          <w:sz w:val="21"/>
          <w:szCs w:val="21"/>
        </w:rPr>
        <w:t>从基金托管账户划出，</w:t>
      </w:r>
      <w:r w:rsidRPr="008E7279">
        <w:rPr>
          <w:rFonts w:asciiTheme="minorEastAsia" w:eastAsiaTheme="minorEastAsia" w:hAnsiTheme="minorEastAsia"/>
          <w:color w:val="auto"/>
          <w:sz w:val="21"/>
        </w:rPr>
        <w:t>经销售机构划往投资者银行账户。在发生巨额赎回时，款项的支付办法按基金</w:t>
      </w:r>
      <w:r w:rsidRPr="008E7279">
        <w:rPr>
          <w:rFonts w:asciiTheme="minorEastAsia" w:eastAsiaTheme="minorEastAsia" w:hAnsiTheme="minorEastAsia" w:hint="eastAsia"/>
          <w:color w:val="auto"/>
          <w:sz w:val="21"/>
        </w:rPr>
        <w:t>合同</w:t>
      </w:r>
      <w:r w:rsidRPr="008E7279">
        <w:rPr>
          <w:rFonts w:asciiTheme="minorEastAsia" w:eastAsiaTheme="minorEastAsia" w:hAnsiTheme="minorEastAsia"/>
          <w:color w:val="auto"/>
          <w:sz w:val="21"/>
        </w:rPr>
        <w:t>及本招募说明书有关规定处理。</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7" w:name="_Toc22827121"/>
      <w:r w:rsidRPr="008E7279">
        <w:rPr>
          <w:rFonts w:asciiTheme="minorEastAsia" w:eastAsiaTheme="minorEastAsia" w:hAnsiTheme="minorEastAsia" w:hint="eastAsia"/>
        </w:rPr>
        <w:t>（八）申购、赎回的费率</w:t>
      </w:r>
      <w:bookmarkEnd w:id="37"/>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1、申购费率：</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szCs w:val="21"/>
        </w:rPr>
      </w:pPr>
      <w:r w:rsidRPr="008E7279">
        <w:rPr>
          <w:rFonts w:asciiTheme="minorEastAsia" w:eastAsiaTheme="minorEastAsia" w:hAnsiTheme="minorEastAsia" w:hint="eastAsia"/>
          <w:szCs w:val="21"/>
        </w:rPr>
        <w:t>本基金</w:t>
      </w:r>
      <w:r w:rsidR="00CD39BB" w:rsidRPr="008E7279">
        <w:rPr>
          <w:rFonts w:asciiTheme="minorEastAsia" w:eastAsiaTheme="minorEastAsia" w:hAnsiTheme="minorEastAsia" w:hint="eastAsia"/>
          <w:szCs w:val="21"/>
        </w:rPr>
        <w:t>A类</w:t>
      </w:r>
      <w:r w:rsidR="000F6C14" w:rsidRPr="008E7279">
        <w:rPr>
          <w:rFonts w:asciiTheme="minorEastAsia" w:eastAsiaTheme="minorEastAsia" w:hAnsiTheme="minorEastAsia" w:hint="eastAsia"/>
          <w:szCs w:val="21"/>
        </w:rPr>
        <w:t>、C类</w:t>
      </w:r>
      <w:r w:rsidRPr="008E7279">
        <w:rPr>
          <w:rFonts w:asciiTheme="minorEastAsia" w:eastAsiaTheme="minorEastAsia" w:hAnsiTheme="minorEastAsia" w:hint="eastAsia"/>
          <w:szCs w:val="21"/>
        </w:rPr>
        <w:t>基金份额申购费率为零。</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本基金</w:t>
      </w:r>
      <w:r w:rsidR="00CD39BB" w:rsidRPr="008E7279">
        <w:rPr>
          <w:rFonts w:asciiTheme="minorEastAsia" w:eastAsiaTheme="minorEastAsia" w:hAnsiTheme="minorEastAsia" w:hint="eastAsia"/>
          <w:szCs w:val="21"/>
        </w:rPr>
        <w:t>B类</w:t>
      </w:r>
      <w:r w:rsidRPr="008E7279">
        <w:rPr>
          <w:rFonts w:asciiTheme="minorEastAsia" w:eastAsiaTheme="minorEastAsia" w:hAnsiTheme="minorEastAsia"/>
          <w:szCs w:val="21"/>
        </w:rPr>
        <w:t>基金份额</w:t>
      </w:r>
      <w:r w:rsidRPr="008E7279">
        <w:rPr>
          <w:rFonts w:asciiTheme="minorEastAsia" w:eastAsiaTheme="minorEastAsia" w:hAnsiTheme="minorEastAsia" w:hint="eastAsia"/>
          <w:szCs w:val="21"/>
        </w:rPr>
        <w:t>对通过本公司直销中心申购的的特定投资群体与除此之外的其他投资者实施差别的申购费率。</w:t>
      </w:r>
    </w:p>
    <w:p w:rsidR="00D21CF5" w:rsidRPr="008E7279" w:rsidRDefault="00D21CF5" w:rsidP="00D21CF5">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特定投资群体指全国社会保障基金、依法设立的基本养老保险基金、依法制定的企业</w:t>
      </w:r>
    </w:p>
    <w:p w:rsidR="00D21CF5" w:rsidRPr="008E7279" w:rsidRDefault="00D21CF5" w:rsidP="00D21CF5">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w:t>
      </w:r>
      <w:r w:rsidRPr="008E7279">
        <w:rPr>
          <w:rFonts w:asciiTheme="minorEastAsia" w:eastAsiaTheme="minorEastAsia" w:hAnsiTheme="minorEastAsia" w:hint="eastAsia"/>
          <w:szCs w:val="21"/>
        </w:rPr>
        <w:lastRenderedPageBreak/>
        <w:t>基金管理人可将其纳入特定投资群体范围。</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通过基金管理人的直销中心申购本基金</w:t>
      </w:r>
      <w:r w:rsidR="00CD39BB" w:rsidRPr="008E7279">
        <w:rPr>
          <w:rFonts w:asciiTheme="minorEastAsia" w:eastAsiaTheme="minorEastAsia" w:hAnsiTheme="minorEastAsia" w:hint="eastAsia"/>
          <w:szCs w:val="21"/>
        </w:rPr>
        <w:t>B类</w:t>
      </w:r>
      <w:r w:rsidRPr="008E7279">
        <w:rPr>
          <w:rFonts w:asciiTheme="minorEastAsia" w:eastAsiaTheme="minorEastAsia" w:hAnsiTheme="minorEastAsia" w:hint="eastAsia"/>
          <w:szCs w:val="21"/>
        </w:rPr>
        <w:t>基金份额的特定投资群体申购费率为：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申购金额M（元）（含申购费）</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申购费率</w:t>
            </w:r>
          </w:p>
        </w:tc>
      </w:tr>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M&lt;100万</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0.08%</w:t>
            </w:r>
          </w:p>
        </w:tc>
      </w:tr>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100万≤M&lt;500万</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0.03%</w:t>
            </w:r>
          </w:p>
        </w:tc>
      </w:tr>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500万≤M&lt;1000万</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0.005%</w:t>
            </w:r>
          </w:p>
        </w:tc>
      </w:tr>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szCs w:val="21"/>
              </w:rPr>
              <w:t>1000万</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M</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每笔1000元</w:t>
            </w:r>
          </w:p>
        </w:tc>
      </w:tr>
    </w:tbl>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szCs w:val="21"/>
        </w:rPr>
      </w:pPr>
      <w:r w:rsidRPr="008E7279">
        <w:rPr>
          <w:rFonts w:asciiTheme="minorEastAsia" w:eastAsiaTheme="minorEastAsia" w:hAnsiTheme="minorEastAsia" w:hint="eastAsia"/>
          <w:szCs w:val="21"/>
        </w:rPr>
        <w:t>其他投资者申购本基金</w:t>
      </w:r>
      <w:r w:rsidR="00CD39BB" w:rsidRPr="008E7279">
        <w:rPr>
          <w:rFonts w:asciiTheme="minorEastAsia" w:eastAsiaTheme="minorEastAsia" w:hAnsiTheme="minorEastAsia" w:hint="eastAsia"/>
          <w:szCs w:val="21"/>
        </w:rPr>
        <w:t>B类</w:t>
      </w:r>
      <w:r w:rsidRPr="008E7279">
        <w:rPr>
          <w:rFonts w:asciiTheme="minorEastAsia" w:eastAsiaTheme="minorEastAsia" w:hAnsiTheme="minorEastAsia" w:hint="eastAsia"/>
          <w:szCs w:val="21"/>
        </w:rPr>
        <w:t>基金份额的申购费率为：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46"/>
      </w:tblGrid>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申购金额M（元）（含申购费）</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申购费率</w:t>
            </w:r>
          </w:p>
        </w:tc>
      </w:tr>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M&lt;100万</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0.8%</w:t>
            </w:r>
          </w:p>
        </w:tc>
      </w:tr>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100万≤M&lt;500万</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0.3%</w:t>
            </w:r>
          </w:p>
        </w:tc>
      </w:tr>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500万≤M&lt;1000万</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0.05%</w:t>
            </w:r>
          </w:p>
        </w:tc>
      </w:tr>
      <w:tr w:rsidR="008E7279" w:rsidRPr="008E7279" w:rsidTr="004F61AF">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szCs w:val="21"/>
              </w:rPr>
              <w:t>1000万</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M</w:t>
            </w:r>
          </w:p>
        </w:tc>
        <w:tc>
          <w:tcPr>
            <w:tcW w:w="4261" w:type="dxa"/>
          </w:tcPr>
          <w:p w:rsidR="00D21CF5" w:rsidRPr="008E7279" w:rsidRDefault="00D21CF5" w:rsidP="004F61AF">
            <w:pPr>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每笔1000元</w:t>
            </w:r>
          </w:p>
        </w:tc>
      </w:tr>
    </w:tbl>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在申购费按金额分档的情况下，如果投资者多次申购，申购费适用单笔申购金额所对应的费率。</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cs="宋体"/>
          <w:kern w:val="0"/>
          <w:szCs w:val="21"/>
        </w:rPr>
      </w:pPr>
      <w:r w:rsidRPr="008E7279">
        <w:rPr>
          <w:rFonts w:asciiTheme="minorEastAsia" w:eastAsiaTheme="minorEastAsia" w:hAnsiTheme="minorEastAsia" w:hint="eastAsia"/>
          <w:szCs w:val="21"/>
        </w:rPr>
        <w:t>基金的申购费由申购人承担，主要用于本基金的市场推广、销售、注册登记等各项费用，不计入基金财产。</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cs="宋体"/>
          <w:kern w:val="0"/>
          <w:szCs w:val="21"/>
        </w:rPr>
      </w:pPr>
      <w:r w:rsidRPr="008E7279">
        <w:rPr>
          <w:rFonts w:asciiTheme="minorEastAsia" w:eastAsiaTheme="minorEastAsia" w:hAnsiTheme="minorEastAsia" w:hint="eastAsia"/>
          <w:szCs w:val="21"/>
        </w:rPr>
        <w:t>2、赎</w:t>
      </w:r>
      <w:r w:rsidRPr="008E7279">
        <w:rPr>
          <w:rFonts w:asciiTheme="minorEastAsia" w:eastAsiaTheme="minorEastAsia" w:hAnsiTheme="minorEastAsia" w:cs="宋体" w:hint="eastAsia"/>
          <w:kern w:val="0"/>
          <w:szCs w:val="21"/>
        </w:rPr>
        <w:t>回费率：</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本基</w:t>
      </w:r>
      <w:r w:rsidRPr="008E7279">
        <w:rPr>
          <w:rFonts w:asciiTheme="minorEastAsia" w:eastAsiaTheme="minorEastAsia" w:hAnsiTheme="minorEastAsia" w:hint="eastAsia"/>
          <w:szCs w:val="21"/>
        </w:rPr>
        <w:t>金</w:t>
      </w:r>
      <w:r w:rsidR="00CD39BB" w:rsidRPr="008E7279">
        <w:rPr>
          <w:rFonts w:asciiTheme="minorEastAsia" w:eastAsiaTheme="minorEastAsia" w:hAnsiTheme="minorEastAsia" w:hint="eastAsia"/>
          <w:szCs w:val="21"/>
        </w:rPr>
        <w:t>A类</w:t>
      </w:r>
      <w:r w:rsidRPr="008E7279">
        <w:rPr>
          <w:rFonts w:asciiTheme="minorEastAsia" w:eastAsiaTheme="minorEastAsia" w:hAnsiTheme="minorEastAsia" w:hint="eastAsia"/>
          <w:szCs w:val="21"/>
        </w:rPr>
        <w:t>/</w:t>
      </w:r>
      <w:r w:rsidR="00CD39BB" w:rsidRPr="008E7279">
        <w:rPr>
          <w:rFonts w:asciiTheme="minorEastAsia" w:eastAsiaTheme="minorEastAsia" w:hAnsiTheme="minorEastAsia" w:hint="eastAsia"/>
          <w:szCs w:val="21"/>
        </w:rPr>
        <w:t>B类</w:t>
      </w:r>
      <w:r w:rsidRPr="008E7279">
        <w:rPr>
          <w:rFonts w:asciiTheme="minorEastAsia" w:eastAsiaTheme="minorEastAsia" w:hAnsiTheme="minorEastAsia" w:hint="eastAsia"/>
          <w:szCs w:val="21"/>
        </w:rPr>
        <w:t>基金份额的赎回费率为：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8E7279" w:rsidRPr="008E7279" w:rsidTr="004F61AF">
        <w:trPr>
          <w:trHeight w:val="462"/>
          <w:jc w:val="center"/>
        </w:trPr>
        <w:tc>
          <w:tcPr>
            <w:tcW w:w="3870" w:type="dxa"/>
            <w:tcBorders>
              <w:top w:val="single" w:sz="4" w:space="0" w:color="auto"/>
              <w:left w:val="single" w:sz="4" w:space="0" w:color="auto"/>
              <w:bottom w:val="single" w:sz="4" w:space="0" w:color="auto"/>
              <w:right w:val="single" w:sz="4" w:space="0" w:color="auto"/>
            </w:tcBorders>
          </w:tcPr>
          <w:p w:rsidR="00D21CF5" w:rsidRPr="008E7279" w:rsidRDefault="00D21CF5" w:rsidP="004F61A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持有时间（天）</w:t>
            </w:r>
          </w:p>
        </w:tc>
        <w:tc>
          <w:tcPr>
            <w:tcW w:w="3798" w:type="dxa"/>
            <w:tcBorders>
              <w:top w:val="single" w:sz="4" w:space="0" w:color="auto"/>
              <w:left w:val="single" w:sz="4" w:space="0" w:color="auto"/>
              <w:bottom w:val="single" w:sz="4" w:space="0" w:color="auto"/>
              <w:right w:val="single" w:sz="4" w:space="0" w:color="auto"/>
            </w:tcBorders>
          </w:tcPr>
          <w:p w:rsidR="00D21CF5" w:rsidRPr="008E7279" w:rsidRDefault="00CD39BB" w:rsidP="004F61A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hint="eastAsia"/>
                <w:szCs w:val="21"/>
              </w:rPr>
              <w:t>A类</w:t>
            </w:r>
            <w:r w:rsidR="00D21CF5" w:rsidRPr="008E7279">
              <w:rPr>
                <w:rFonts w:asciiTheme="minorEastAsia" w:eastAsiaTheme="minorEastAsia" w:hAnsiTheme="minorEastAsia" w:hint="eastAsia"/>
                <w:szCs w:val="21"/>
              </w:rPr>
              <w:t>/</w:t>
            </w:r>
            <w:r w:rsidRPr="008E7279">
              <w:rPr>
                <w:rFonts w:asciiTheme="minorEastAsia" w:eastAsiaTheme="minorEastAsia" w:hAnsiTheme="minorEastAsia" w:hint="eastAsia"/>
                <w:szCs w:val="21"/>
              </w:rPr>
              <w:t>B类</w:t>
            </w:r>
            <w:r w:rsidR="00D21CF5" w:rsidRPr="008E7279">
              <w:rPr>
                <w:rFonts w:asciiTheme="minorEastAsia" w:eastAsiaTheme="minorEastAsia" w:hAnsiTheme="minorEastAsia" w:cs="宋体" w:hint="eastAsia"/>
                <w:kern w:val="0"/>
                <w:szCs w:val="21"/>
              </w:rPr>
              <w:t>基金份额赎回费率</w:t>
            </w:r>
          </w:p>
        </w:tc>
      </w:tr>
      <w:tr w:rsidR="008E7279" w:rsidRPr="008E7279" w:rsidTr="004F61AF">
        <w:trPr>
          <w:trHeight w:val="462"/>
          <w:jc w:val="center"/>
        </w:trPr>
        <w:tc>
          <w:tcPr>
            <w:tcW w:w="3870" w:type="dxa"/>
            <w:tcBorders>
              <w:top w:val="single" w:sz="4" w:space="0" w:color="auto"/>
              <w:left w:val="single" w:sz="4" w:space="0" w:color="auto"/>
              <w:bottom w:val="single" w:sz="4" w:space="0" w:color="auto"/>
              <w:right w:val="single" w:sz="4" w:space="0" w:color="auto"/>
            </w:tcBorders>
          </w:tcPr>
          <w:p w:rsidR="00D21CF5" w:rsidRPr="008E7279" w:rsidRDefault="00D21CF5" w:rsidP="004F61A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0</w:t>
            </w:r>
            <w:r w:rsidRPr="008E7279">
              <w:rPr>
                <w:rFonts w:asciiTheme="minorEastAsia" w:eastAsiaTheme="minorEastAsia" w:hAnsiTheme="minorEastAsia" w:cs="宋体"/>
                <w:kern w:val="0"/>
                <w:szCs w:val="21"/>
              </w:rPr>
              <w:t>-6</w:t>
            </w:r>
          </w:p>
        </w:tc>
        <w:tc>
          <w:tcPr>
            <w:tcW w:w="3798" w:type="dxa"/>
            <w:tcBorders>
              <w:top w:val="single" w:sz="4" w:space="0" w:color="auto"/>
              <w:left w:val="single" w:sz="4" w:space="0" w:color="auto"/>
              <w:bottom w:val="single" w:sz="4" w:space="0" w:color="auto"/>
              <w:right w:val="single" w:sz="4" w:space="0" w:color="auto"/>
            </w:tcBorders>
          </w:tcPr>
          <w:p w:rsidR="00D21CF5" w:rsidRPr="008E7279" w:rsidRDefault="00D21CF5" w:rsidP="004F61AF">
            <w:pPr>
              <w:widowControl/>
              <w:snapToGrid w:val="0"/>
              <w:spacing w:line="360" w:lineRule="auto"/>
              <w:jc w:val="center"/>
              <w:rPr>
                <w:rFonts w:asciiTheme="minorEastAsia" w:eastAsiaTheme="minorEastAsia" w:hAnsiTheme="minorEastAsia"/>
                <w:szCs w:val="21"/>
              </w:rPr>
            </w:pPr>
            <w:r w:rsidRPr="008E7279">
              <w:rPr>
                <w:rFonts w:asciiTheme="minorEastAsia" w:eastAsiaTheme="minorEastAsia" w:hAnsiTheme="minorEastAsia" w:hint="eastAsia"/>
                <w:szCs w:val="21"/>
              </w:rPr>
              <w:t>1.5</w:t>
            </w:r>
            <w:r w:rsidRPr="008E7279">
              <w:rPr>
                <w:rFonts w:asciiTheme="minorEastAsia" w:eastAsiaTheme="minorEastAsia" w:hAnsiTheme="minorEastAsia"/>
                <w:szCs w:val="21"/>
              </w:rPr>
              <w:t>%</w:t>
            </w:r>
          </w:p>
        </w:tc>
      </w:tr>
      <w:tr w:rsidR="008E7279" w:rsidRPr="008E7279" w:rsidTr="004F61AF">
        <w:trPr>
          <w:jc w:val="center"/>
        </w:trPr>
        <w:tc>
          <w:tcPr>
            <w:tcW w:w="3870" w:type="dxa"/>
            <w:tcBorders>
              <w:top w:val="single" w:sz="4" w:space="0" w:color="auto"/>
              <w:left w:val="single" w:sz="4" w:space="0" w:color="auto"/>
              <w:bottom w:val="single" w:sz="4" w:space="0" w:color="auto"/>
              <w:right w:val="single" w:sz="4" w:space="0" w:color="auto"/>
            </w:tcBorders>
          </w:tcPr>
          <w:p w:rsidR="00D21CF5" w:rsidRPr="008E7279" w:rsidRDefault="00D21CF5" w:rsidP="004F61A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kern w:val="0"/>
                <w:szCs w:val="21"/>
              </w:rPr>
              <w:t>7</w:t>
            </w:r>
            <w:r w:rsidRPr="008E7279">
              <w:rPr>
                <w:rFonts w:asciiTheme="minorEastAsia" w:eastAsiaTheme="minorEastAsia" w:hAnsiTheme="minorEastAsia" w:cs="宋体" w:hint="eastAsia"/>
                <w:kern w:val="0"/>
                <w:szCs w:val="21"/>
              </w:rPr>
              <w:t>-29</w:t>
            </w:r>
          </w:p>
        </w:tc>
        <w:tc>
          <w:tcPr>
            <w:tcW w:w="3798" w:type="dxa"/>
            <w:tcBorders>
              <w:top w:val="single" w:sz="4" w:space="0" w:color="auto"/>
              <w:left w:val="single" w:sz="4" w:space="0" w:color="auto"/>
              <w:bottom w:val="single" w:sz="4" w:space="0" w:color="auto"/>
              <w:right w:val="single" w:sz="4" w:space="0" w:color="auto"/>
            </w:tcBorders>
          </w:tcPr>
          <w:p w:rsidR="00D21CF5" w:rsidRPr="008E7279" w:rsidRDefault="00D21CF5" w:rsidP="004F61A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0.75%</w:t>
            </w:r>
          </w:p>
        </w:tc>
      </w:tr>
      <w:tr w:rsidR="008E7279" w:rsidRPr="008E7279" w:rsidTr="004F61AF">
        <w:trPr>
          <w:jc w:val="center"/>
        </w:trPr>
        <w:tc>
          <w:tcPr>
            <w:tcW w:w="3870" w:type="dxa"/>
            <w:tcBorders>
              <w:top w:val="single" w:sz="4" w:space="0" w:color="auto"/>
              <w:left w:val="single" w:sz="4" w:space="0" w:color="auto"/>
              <w:bottom w:val="single" w:sz="4" w:space="0" w:color="auto"/>
              <w:right w:val="single" w:sz="4" w:space="0" w:color="auto"/>
            </w:tcBorders>
          </w:tcPr>
          <w:p w:rsidR="00D21CF5" w:rsidRPr="008E7279" w:rsidRDefault="00D21CF5" w:rsidP="004F61A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30及以上</w:t>
            </w:r>
          </w:p>
        </w:tc>
        <w:tc>
          <w:tcPr>
            <w:tcW w:w="3798" w:type="dxa"/>
            <w:tcBorders>
              <w:top w:val="single" w:sz="4" w:space="0" w:color="auto"/>
              <w:left w:val="single" w:sz="4" w:space="0" w:color="auto"/>
              <w:bottom w:val="single" w:sz="4" w:space="0" w:color="auto"/>
              <w:right w:val="single" w:sz="4" w:space="0" w:color="auto"/>
            </w:tcBorders>
          </w:tcPr>
          <w:p w:rsidR="00D21CF5" w:rsidRPr="008E7279" w:rsidRDefault="00D21CF5" w:rsidP="004F61A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0%</w:t>
            </w:r>
          </w:p>
        </w:tc>
      </w:tr>
    </w:tbl>
    <w:p w:rsidR="000F6C14" w:rsidRPr="008E7279" w:rsidRDefault="000F6C14" w:rsidP="00D21CF5">
      <w:pPr>
        <w:widowControl/>
        <w:snapToGrid w:val="0"/>
        <w:spacing w:line="360" w:lineRule="auto"/>
        <w:ind w:firstLineChars="200" w:firstLine="420"/>
        <w:jc w:val="left"/>
        <w:rPr>
          <w:rFonts w:asciiTheme="minorEastAsia" w:eastAsiaTheme="minorEastAsia" w:hAnsiTheme="minorEastAsia"/>
          <w:szCs w:val="21"/>
        </w:rPr>
      </w:pPr>
      <w:r w:rsidRPr="008E7279">
        <w:rPr>
          <w:rFonts w:asciiTheme="minorEastAsia" w:eastAsiaTheme="minorEastAsia" w:hAnsiTheme="minorEastAsia"/>
          <w:szCs w:val="21"/>
        </w:rPr>
        <w:t>本基金C类基金份额的赎回费率为：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8E7279" w:rsidRPr="008E7279" w:rsidTr="004D549F">
        <w:trPr>
          <w:trHeight w:val="462"/>
          <w:jc w:val="center"/>
        </w:trPr>
        <w:tc>
          <w:tcPr>
            <w:tcW w:w="3870" w:type="dxa"/>
            <w:tcBorders>
              <w:top w:val="single" w:sz="4" w:space="0" w:color="auto"/>
              <w:left w:val="single" w:sz="4" w:space="0" w:color="auto"/>
              <w:bottom w:val="single" w:sz="4" w:space="0" w:color="auto"/>
              <w:right w:val="single" w:sz="4" w:space="0" w:color="auto"/>
            </w:tcBorders>
          </w:tcPr>
          <w:p w:rsidR="000F6C14" w:rsidRPr="008E7279" w:rsidRDefault="000F6C14" w:rsidP="004D549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持有时间（天）</w:t>
            </w:r>
          </w:p>
        </w:tc>
        <w:tc>
          <w:tcPr>
            <w:tcW w:w="3798" w:type="dxa"/>
            <w:tcBorders>
              <w:top w:val="single" w:sz="4" w:space="0" w:color="auto"/>
              <w:left w:val="single" w:sz="4" w:space="0" w:color="auto"/>
              <w:bottom w:val="single" w:sz="4" w:space="0" w:color="auto"/>
              <w:right w:val="single" w:sz="4" w:space="0" w:color="auto"/>
            </w:tcBorders>
          </w:tcPr>
          <w:p w:rsidR="000F6C14" w:rsidRPr="008E7279" w:rsidRDefault="000F6C14" w:rsidP="004D549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hint="eastAsia"/>
                <w:szCs w:val="21"/>
              </w:rPr>
              <w:t>C类</w:t>
            </w:r>
            <w:r w:rsidRPr="008E7279">
              <w:rPr>
                <w:rFonts w:asciiTheme="minorEastAsia" w:eastAsiaTheme="minorEastAsia" w:hAnsiTheme="minorEastAsia" w:cs="宋体" w:hint="eastAsia"/>
                <w:kern w:val="0"/>
                <w:szCs w:val="21"/>
              </w:rPr>
              <w:t>基金份额赎回费率</w:t>
            </w:r>
          </w:p>
        </w:tc>
      </w:tr>
      <w:tr w:rsidR="008E7279" w:rsidRPr="008E7279" w:rsidTr="004D549F">
        <w:trPr>
          <w:trHeight w:val="462"/>
          <w:jc w:val="center"/>
        </w:trPr>
        <w:tc>
          <w:tcPr>
            <w:tcW w:w="3870" w:type="dxa"/>
            <w:tcBorders>
              <w:top w:val="single" w:sz="4" w:space="0" w:color="auto"/>
              <w:left w:val="single" w:sz="4" w:space="0" w:color="auto"/>
              <w:bottom w:val="single" w:sz="4" w:space="0" w:color="auto"/>
              <w:right w:val="single" w:sz="4" w:space="0" w:color="auto"/>
            </w:tcBorders>
          </w:tcPr>
          <w:p w:rsidR="000F6C14" w:rsidRPr="008E7279" w:rsidRDefault="000F6C14" w:rsidP="004D549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0</w:t>
            </w:r>
            <w:r w:rsidRPr="008E7279">
              <w:rPr>
                <w:rFonts w:asciiTheme="minorEastAsia" w:eastAsiaTheme="minorEastAsia" w:hAnsiTheme="minorEastAsia" w:cs="宋体"/>
                <w:kern w:val="0"/>
                <w:szCs w:val="21"/>
              </w:rPr>
              <w:t>-6</w:t>
            </w:r>
          </w:p>
        </w:tc>
        <w:tc>
          <w:tcPr>
            <w:tcW w:w="3798" w:type="dxa"/>
            <w:tcBorders>
              <w:top w:val="single" w:sz="4" w:space="0" w:color="auto"/>
              <w:left w:val="single" w:sz="4" w:space="0" w:color="auto"/>
              <w:bottom w:val="single" w:sz="4" w:space="0" w:color="auto"/>
              <w:right w:val="single" w:sz="4" w:space="0" w:color="auto"/>
            </w:tcBorders>
          </w:tcPr>
          <w:p w:rsidR="000F6C14" w:rsidRPr="008E7279" w:rsidRDefault="000F6C14" w:rsidP="004D549F">
            <w:pPr>
              <w:widowControl/>
              <w:snapToGrid w:val="0"/>
              <w:spacing w:line="360" w:lineRule="auto"/>
              <w:jc w:val="center"/>
              <w:rPr>
                <w:rFonts w:asciiTheme="minorEastAsia" w:eastAsiaTheme="minorEastAsia" w:hAnsiTheme="minorEastAsia"/>
                <w:szCs w:val="21"/>
              </w:rPr>
            </w:pPr>
            <w:r w:rsidRPr="008E7279">
              <w:rPr>
                <w:rFonts w:asciiTheme="minorEastAsia" w:eastAsiaTheme="minorEastAsia" w:hAnsiTheme="minorEastAsia" w:hint="eastAsia"/>
                <w:szCs w:val="21"/>
              </w:rPr>
              <w:t>1.5</w:t>
            </w:r>
            <w:r w:rsidRPr="008E7279">
              <w:rPr>
                <w:rFonts w:asciiTheme="minorEastAsia" w:eastAsiaTheme="minorEastAsia" w:hAnsiTheme="minorEastAsia"/>
                <w:szCs w:val="21"/>
              </w:rPr>
              <w:t>%</w:t>
            </w:r>
          </w:p>
        </w:tc>
      </w:tr>
      <w:tr w:rsidR="008E7279" w:rsidRPr="008E7279" w:rsidTr="004D549F">
        <w:trPr>
          <w:jc w:val="center"/>
        </w:trPr>
        <w:tc>
          <w:tcPr>
            <w:tcW w:w="3870" w:type="dxa"/>
            <w:tcBorders>
              <w:top w:val="single" w:sz="4" w:space="0" w:color="auto"/>
              <w:left w:val="single" w:sz="4" w:space="0" w:color="auto"/>
              <w:bottom w:val="single" w:sz="4" w:space="0" w:color="auto"/>
              <w:right w:val="single" w:sz="4" w:space="0" w:color="auto"/>
            </w:tcBorders>
          </w:tcPr>
          <w:p w:rsidR="000F6C14" w:rsidRPr="008E7279" w:rsidRDefault="000F6C14" w:rsidP="004D549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kern w:val="0"/>
                <w:szCs w:val="21"/>
              </w:rPr>
              <w:t>7</w:t>
            </w:r>
            <w:r w:rsidRPr="008E7279">
              <w:rPr>
                <w:rFonts w:asciiTheme="minorEastAsia" w:eastAsiaTheme="minorEastAsia" w:hAnsiTheme="minorEastAsia" w:cs="宋体" w:hint="eastAsia"/>
                <w:kern w:val="0"/>
                <w:szCs w:val="21"/>
              </w:rPr>
              <w:t>-29</w:t>
            </w:r>
          </w:p>
        </w:tc>
        <w:tc>
          <w:tcPr>
            <w:tcW w:w="3798" w:type="dxa"/>
            <w:tcBorders>
              <w:top w:val="single" w:sz="4" w:space="0" w:color="auto"/>
              <w:left w:val="single" w:sz="4" w:space="0" w:color="auto"/>
              <w:bottom w:val="single" w:sz="4" w:space="0" w:color="auto"/>
              <w:right w:val="single" w:sz="4" w:space="0" w:color="auto"/>
            </w:tcBorders>
          </w:tcPr>
          <w:p w:rsidR="000F6C14" w:rsidRPr="008E7279" w:rsidRDefault="000F6C14" w:rsidP="004D549F">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0.75%</w:t>
            </w:r>
          </w:p>
        </w:tc>
      </w:tr>
      <w:tr w:rsidR="008E7279" w:rsidRPr="008E7279" w:rsidTr="004D549F">
        <w:trPr>
          <w:jc w:val="center"/>
        </w:trPr>
        <w:tc>
          <w:tcPr>
            <w:tcW w:w="3870" w:type="dxa"/>
            <w:tcBorders>
              <w:top w:val="single" w:sz="4" w:space="0" w:color="auto"/>
              <w:left w:val="single" w:sz="4" w:space="0" w:color="auto"/>
              <w:bottom w:val="single" w:sz="4" w:space="0" w:color="auto"/>
              <w:right w:val="single" w:sz="4" w:space="0" w:color="auto"/>
            </w:tcBorders>
          </w:tcPr>
          <w:p w:rsidR="000F6C14" w:rsidRPr="008E7279" w:rsidRDefault="000F6C14" w:rsidP="000F6C14">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kern w:val="0"/>
                <w:szCs w:val="21"/>
              </w:rPr>
              <w:t>30-364</w:t>
            </w:r>
          </w:p>
        </w:tc>
        <w:tc>
          <w:tcPr>
            <w:tcW w:w="3798" w:type="dxa"/>
            <w:tcBorders>
              <w:top w:val="single" w:sz="4" w:space="0" w:color="auto"/>
              <w:left w:val="single" w:sz="4" w:space="0" w:color="auto"/>
              <w:bottom w:val="single" w:sz="4" w:space="0" w:color="auto"/>
              <w:right w:val="single" w:sz="4" w:space="0" w:color="auto"/>
            </w:tcBorders>
          </w:tcPr>
          <w:p w:rsidR="000F6C14" w:rsidRPr="008E7279" w:rsidRDefault="000F6C14" w:rsidP="000F6C14">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kern w:val="0"/>
                <w:szCs w:val="21"/>
              </w:rPr>
              <w:t>0.5%</w:t>
            </w:r>
          </w:p>
        </w:tc>
      </w:tr>
      <w:tr w:rsidR="008E7279" w:rsidRPr="008E7279" w:rsidTr="004D549F">
        <w:trPr>
          <w:jc w:val="center"/>
        </w:trPr>
        <w:tc>
          <w:tcPr>
            <w:tcW w:w="3870" w:type="dxa"/>
            <w:tcBorders>
              <w:top w:val="single" w:sz="4" w:space="0" w:color="auto"/>
              <w:left w:val="single" w:sz="4" w:space="0" w:color="auto"/>
              <w:bottom w:val="single" w:sz="4" w:space="0" w:color="auto"/>
              <w:right w:val="single" w:sz="4" w:space="0" w:color="auto"/>
            </w:tcBorders>
          </w:tcPr>
          <w:p w:rsidR="000F6C14" w:rsidRPr="008E7279" w:rsidRDefault="000F6C14" w:rsidP="000F6C14">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365及以上</w:t>
            </w:r>
          </w:p>
        </w:tc>
        <w:tc>
          <w:tcPr>
            <w:tcW w:w="3798" w:type="dxa"/>
            <w:tcBorders>
              <w:top w:val="single" w:sz="4" w:space="0" w:color="auto"/>
              <w:left w:val="single" w:sz="4" w:space="0" w:color="auto"/>
              <w:bottom w:val="single" w:sz="4" w:space="0" w:color="auto"/>
              <w:right w:val="single" w:sz="4" w:space="0" w:color="auto"/>
            </w:tcBorders>
          </w:tcPr>
          <w:p w:rsidR="000F6C14" w:rsidRPr="008E7279" w:rsidRDefault="000F6C14" w:rsidP="000F6C14">
            <w:pPr>
              <w:widowControl/>
              <w:snapToGrid w:val="0"/>
              <w:spacing w:line="360" w:lineRule="auto"/>
              <w:jc w:val="center"/>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0%</w:t>
            </w:r>
          </w:p>
        </w:tc>
      </w:tr>
    </w:tbl>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szCs w:val="21"/>
        </w:rPr>
      </w:pPr>
      <w:r w:rsidRPr="008E7279">
        <w:rPr>
          <w:rFonts w:asciiTheme="minorEastAsia" w:eastAsiaTheme="minorEastAsia" w:hAnsiTheme="minorEastAsia" w:hint="eastAsia"/>
          <w:szCs w:val="21"/>
        </w:rPr>
        <w:t>投资者可将其持有的全部或部分基金份额赎回。本基金的赎回费用在投资者赎回本基金份额时收取。本基金的赎回费由赎回人承担，对于持有期限少于30天的本基金</w:t>
      </w:r>
      <w:r w:rsidR="00CD39BB" w:rsidRPr="008E7279">
        <w:rPr>
          <w:rFonts w:asciiTheme="minorEastAsia" w:eastAsiaTheme="minorEastAsia" w:hAnsiTheme="minorEastAsia" w:hint="eastAsia"/>
          <w:szCs w:val="21"/>
        </w:rPr>
        <w:t>A类</w:t>
      </w:r>
      <w:r w:rsidRPr="008E7279">
        <w:rPr>
          <w:rFonts w:asciiTheme="minorEastAsia" w:eastAsiaTheme="minorEastAsia" w:hAnsiTheme="minorEastAsia" w:hint="eastAsia"/>
          <w:szCs w:val="21"/>
        </w:rPr>
        <w:t>/</w:t>
      </w:r>
      <w:r w:rsidR="00CD39BB" w:rsidRPr="008E7279">
        <w:rPr>
          <w:rFonts w:asciiTheme="minorEastAsia" w:eastAsiaTheme="minorEastAsia" w:hAnsiTheme="minorEastAsia" w:hint="eastAsia"/>
          <w:szCs w:val="21"/>
        </w:rPr>
        <w:t>B类</w:t>
      </w:r>
      <w:r w:rsidRPr="008E7279">
        <w:rPr>
          <w:rFonts w:asciiTheme="minorEastAsia" w:eastAsiaTheme="minorEastAsia" w:hAnsiTheme="minorEastAsia" w:hint="eastAsia"/>
          <w:szCs w:val="21"/>
        </w:rPr>
        <w:t>基金份额的赎回所收取的赎回费</w:t>
      </w:r>
      <w:r w:rsidR="000F6C14" w:rsidRPr="008E7279">
        <w:rPr>
          <w:rFonts w:asciiTheme="minorEastAsia" w:eastAsiaTheme="minorEastAsia" w:hAnsiTheme="minorEastAsia" w:hint="eastAsia"/>
          <w:szCs w:val="21"/>
        </w:rPr>
        <w:t>与持有期限少于365天的本基金C类基金份额的赎回所收取的赎回费，</w:t>
      </w:r>
      <w:r w:rsidRPr="008E7279">
        <w:rPr>
          <w:rFonts w:asciiTheme="minorEastAsia" w:eastAsiaTheme="minorEastAsia" w:hAnsiTheme="minorEastAsia" w:hint="eastAsia"/>
          <w:szCs w:val="21"/>
        </w:rPr>
        <w:t>全额计入基金财产。</w:t>
      </w:r>
    </w:p>
    <w:p w:rsidR="00D21CF5" w:rsidRPr="008E7279" w:rsidRDefault="00D21CF5" w:rsidP="00D21CF5">
      <w:pPr>
        <w:widowControl/>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lastRenderedPageBreak/>
        <w:t>3、</w:t>
      </w:r>
      <w:r w:rsidRPr="008E7279">
        <w:rPr>
          <w:rFonts w:asciiTheme="minorEastAsia" w:eastAsiaTheme="minorEastAsia" w:hAnsiTheme="minorEastAsia"/>
        </w:rPr>
        <w:t>基金管理人可以在基金合同规定的范围内调整申购费率和赎回费率。上述费率如发生变更，基金管理人还应最</w:t>
      </w:r>
      <w:r w:rsidRPr="008E7279">
        <w:rPr>
          <w:rFonts w:asciiTheme="minorEastAsia" w:eastAsiaTheme="minorEastAsia" w:hAnsiTheme="minorEastAsia" w:hint="eastAsia"/>
        </w:rPr>
        <w:t>迟</w:t>
      </w:r>
      <w:r w:rsidRPr="008E7279">
        <w:rPr>
          <w:rFonts w:asciiTheme="minorEastAsia" w:eastAsiaTheme="minorEastAsia" w:hAnsiTheme="minorEastAsia"/>
        </w:rPr>
        <w:t>于新的费率实施前2</w:t>
      </w:r>
      <w:r w:rsidRPr="008E7279">
        <w:rPr>
          <w:rFonts w:asciiTheme="minorEastAsia" w:eastAsiaTheme="minorEastAsia" w:hAnsiTheme="minorEastAsia" w:hint="eastAsia"/>
        </w:rPr>
        <w:t>个工作</w:t>
      </w:r>
      <w:r w:rsidRPr="008E7279">
        <w:rPr>
          <w:rFonts w:asciiTheme="minorEastAsia" w:eastAsiaTheme="minorEastAsia" w:hAnsiTheme="minorEastAsia"/>
        </w:rPr>
        <w:t>日在至少一家指定报刊及网站公告。</w:t>
      </w:r>
    </w:p>
    <w:p w:rsidR="00D21CF5" w:rsidRPr="008E7279" w:rsidRDefault="00D21CF5" w:rsidP="00D21CF5">
      <w:pPr>
        <w:snapToGrid w:val="0"/>
        <w:spacing w:line="360" w:lineRule="auto"/>
        <w:ind w:firstLineChars="202" w:firstLine="424"/>
        <w:rPr>
          <w:rFonts w:asciiTheme="minorEastAsia" w:eastAsiaTheme="minorEastAsia" w:hAnsiTheme="minorEastAsia"/>
          <w:szCs w:val="21"/>
        </w:rPr>
      </w:pPr>
      <w:r w:rsidRPr="008E7279">
        <w:rPr>
          <w:rFonts w:asciiTheme="minorEastAsia" w:eastAsiaTheme="minorEastAsia" w:hAnsiTheme="minorEastAsia" w:hint="eastAsia"/>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8" w:name="_Toc22827122"/>
      <w:r w:rsidRPr="008E7279">
        <w:rPr>
          <w:rFonts w:asciiTheme="minorEastAsia" w:eastAsiaTheme="minorEastAsia" w:hAnsiTheme="minorEastAsia" w:hint="eastAsia"/>
        </w:rPr>
        <w:t>（九）申购份额、赎回金额的计算方式</w:t>
      </w:r>
      <w:bookmarkEnd w:id="38"/>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1、申购份额的计算</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w:t>
      </w:r>
      <w:r w:rsidR="00CD39BB" w:rsidRPr="008E7279">
        <w:rPr>
          <w:rFonts w:asciiTheme="minorEastAsia" w:eastAsiaTheme="minorEastAsia" w:hAnsiTheme="minorEastAsia" w:hint="eastAsia"/>
        </w:rPr>
        <w:t>A类</w:t>
      </w:r>
      <w:r w:rsidRPr="008E7279">
        <w:rPr>
          <w:rFonts w:asciiTheme="minorEastAsia" w:eastAsiaTheme="minorEastAsia" w:hAnsiTheme="minorEastAsia" w:hint="eastAsia"/>
        </w:rPr>
        <w:t>基金份额申购份额的计算：</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申购份额＝申购金额/</w:t>
      </w:r>
      <w:r w:rsidR="00B26047" w:rsidRPr="008E7279">
        <w:rPr>
          <w:rFonts w:asciiTheme="minorEastAsia" w:eastAsiaTheme="minorEastAsia" w:hAnsiTheme="minorEastAsia" w:hint="eastAsia"/>
        </w:rPr>
        <w:t>A类份额</w:t>
      </w:r>
      <w:r w:rsidRPr="008E7279">
        <w:rPr>
          <w:rFonts w:asciiTheme="minorEastAsia" w:eastAsiaTheme="minorEastAsia" w:hAnsiTheme="minorEastAsia" w:hint="eastAsia"/>
        </w:rPr>
        <w:t>T日基金份额净值</w:t>
      </w:r>
    </w:p>
    <w:p w:rsidR="00D21CF5" w:rsidRPr="008E7279" w:rsidRDefault="00D21CF5" w:rsidP="00D21CF5">
      <w:pPr>
        <w:snapToGrid w:val="0"/>
        <w:spacing w:line="360" w:lineRule="auto"/>
        <w:ind w:firstLine="420"/>
        <w:rPr>
          <w:rFonts w:asciiTheme="minorEastAsia" w:eastAsiaTheme="minorEastAsia" w:hAnsiTheme="minorEastAsia"/>
          <w:sz w:val="24"/>
        </w:rPr>
      </w:pPr>
      <w:r w:rsidRPr="008E7279">
        <w:rPr>
          <w:rFonts w:asciiTheme="minorEastAsia" w:eastAsiaTheme="minorEastAsia" w:hAnsiTheme="minorEastAsia" w:hint="eastAsia"/>
        </w:rPr>
        <w:t>例一：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57"/>
        <w:gridCol w:w="2766"/>
      </w:tblGrid>
      <w:tr w:rsidR="008E7279" w:rsidRPr="008E7279" w:rsidTr="004F61AF">
        <w:tc>
          <w:tcPr>
            <w:tcW w:w="2840"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b/>
                <w:szCs w:val="21"/>
              </w:rPr>
              <w:t>申购金额</w:t>
            </w:r>
          </w:p>
        </w:tc>
        <w:tc>
          <w:tcPr>
            <w:tcW w:w="2841"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b/>
                <w:szCs w:val="21"/>
              </w:rPr>
              <w:t>基金份额净值</w:t>
            </w:r>
          </w:p>
        </w:tc>
        <w:tc>
          <w:tcPr>
            <w:tcW w:w="2841"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b/>
                <w:szCs w:val="21"/>
              </w:rPr>
              <w:t>申购份数</w:t>
            </w:r>
          </w:p>
        </w:tc>
      </w:tr>
      <w:tr w:rsidR="008E7279" w:rsidRPr="008E7279" w:rsidTr="004F61AF">
        <w:tc>
          <w:tcPr>
            <w:tcW w:w="2840"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10,000元</w:t>
            </w:r>
          </w:p>
        </w:tc>
        <w:tc>
          <w:tcPr>
            <w:tcW w:w="2841"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1.0200元</w:t>
            </w:r>
          </w:p>
        </w:tc>
        <w:tc>
          <w:tcPr>
            <w:tcW w:w="2841"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9,803.92份</w:t>
            </w:r>
          </w:p>
        </w:tc>
      </w:tr>
      <w:tr w:rsidR="008E7279" w:rsidRPr="008E7279" w:rsidTr="004F61AF">
        <w:tc>
          <w:tcPr>
            <w:tcW w:w="2840"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10,000,000元</w:t>
            </w:r>
          </w:p>
        </w:tc>
        <w:tc>
          <w:tcPr>
            <w:tcW w:w="2841"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1.0200元</w:t>
            </w:r>
          </w:p>
        </w:tc>
        <w:tc>
          <w:tcPr>
            <w:tcW w:w="2841" w:type="dxa"/>
          </w:tcPr>
          <w:p w:rsidR="00D21CF5" w:rsidRPr="008E7279" w:rsidRDefault="00D21CF5" w:rsidP="004F61A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9,803，921.56份</w:t>
            </w:r>
          </w:p>
        </w:tc>
      </w:tr>
    </w:tbl>
    <w:p w:rsidR="00D21CF5" w:rsidRPr="008E7279" w:rsidRDefault="00D21CF5" w:rsidP="00D21CF5">
      <w:pPr>
        <w:pStyle w:val="aff8"/>
        <w:snapToGrid w:val="0"/>
        <w:spacing w:after="0"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申购份数保留至小数点后两位，小数点后两位以下舍去，舍去部分所代表的资产计入基金财产。</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w:t>
      </w:r>
      <w:r w:rsidR="00CD39BB" w:rsidRPr="008E7279">
        <w:rPr>
          <w:rFonts w:asciiTheme="minorEastAsia" w:eastAsiaTheme="minorEastAsia" w:hAnsiTheme="minorEastAsia" w:hint="eastAsia"/>
        </w:rPr>
        <w:t>B类</w:t>
      </w:r>
      <w:r w:rsidRPr="008E7279">
        <w:rPr>
          <w:rFonts w:asciiTheme="minorEastAsia" w:eastAsiaTheme="minorEastAsia" w:hAnsiTheme="minorEastAsia" w:hint="eastAsia"/>
        </w:rPr>
        <w:t>基金份额申购份额的计算：</w:t>
      </w:r>
    </w:p>
    <w:p w:rsidR="00D21CF5" w:rsidRPr="008E7279" w:rsidRDefault="00D21CF5" w:rsidP="00D21CF5">
      <w:pPr>
        <w:autoSpaceDE w:val="0"/>
        <w:autoSpaceDN w:val="0"/>
        <w:adjustRightInd w:val="0"/>
        <w:snapToGrid w:val="0"/>
        <w:spacing w:line="360" w:lineRule="auto"/>
        <w:ind w:firstLine="420"/>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购费用=</w:t>
      </w: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购金额/（1＋</w:t>
      </w:r>
      <w:r w:rsidR="00D83876" w:rsidRPr="008E7279">
        <w:rPr>
          <w:rFonts w:asciiTheme="minorEastAsia" w:eastAsiaTheme="minorEastAsia" w:hAnsiTheme="minorEastAsia" w:cs="宋体" w:hint="eastAsia"/>
          <w:kern w:val="0"/>
          <w:szCs w:val="21"/>
        </w:rPr>
        <w:t>B类份额</w:t>
      </w: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购费率）×</w:t>
      </w:r>
      <w:r w:rsidR="00D83876" w:rsidRPr="008E7279">
        <w:rPr>
          <w:rFonts w:asciiTheme="minorEastAsia" w:eastAsiaTheme="minorEastAsia" w:hAnsiTheme="minorEastAsia" w:cs="宋体" w:hint="eastAsia"/>
          <w:kern w:val="0"/>
          <w:szCs w:val="21"/>
        </w:rPr>
        <w:t>B类份额</w:t>
      </w: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购费率，对于1000万元（含）以上的</w:t>
      </w: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购适用绝对数额的</w:t>
      </w: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购费金额</w:t>
      </w:r>
    </w:p>
    <w:p w:rsidR="00D21CF5" w:rsidRPr="008E7279" w:rsidRDefault="00D21CF5" w:rsidP="00D21CF5">
      <w:pPr>
        <w:pStyle w:val="afff1"/>
        <w:tabs>
          <w:tab w:val="left" w:pos="3780"/>
        </w:tabs>
        <w:autoSpaceDE w:val="0"/>
        <w:autoSpaceDN w:val="0"/>
        <w:adjustRightInd w:val="0"/>
        <w:snapToGrid w:val="0"/>
        <w:ind w:firstLineChars="0"/>
        <w:rPr>
          <w:rFonts w:asciiTheme="minorEastAsia" w:eastAsiaTheme="minorEastAsia" w:hAnsiTheme="minorEastAsia" w:cs="宋体"/>
          <w:kern w:val="0"/>
          <w:szCs w:val="21"/>
        </w:rPr>
      </w:pPr>
      <w:r w:rsidRPr="008E7279">
        <w:rPr>
          <w:rFonts w:asciiTheme="minorEastAsia" w:eastAsiaTheme="minorEastAsia" w:hAnsiTheme="minorEastAsia" w:cs="宋体"/>
          <w:kern w:val="0"/>
          <w:szCs w:val="21"/>
        </w:rPr>
        <w:t>净</w:t>
      </w: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购金额=</w:t>
      </w: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购金额-</w:t>
      </w:r>
      <w:r w:rsidRPr="008E7279">
        <w:rPr>
          <w:rFonts w:asciiTheme="minorEastAsia" w:eastAsiaTheme="minorEastAsia" w:hAnsiTheme="minorEastAsia" w:cs="宋体" w:hint="eastAsia"/>
          <w:kern w:val="0"/>
          <w:szCs w:val="21"/>
        </w:rPr>
        <w:t>申</w:t>
      </w:r>
      <w:r w:rsidRPr="008E7279">
        <w:rPr>
          <w:rFonts w:asciiTheme="minorEastAsia" w:eastAsiaTheme="minorEastAsia" w:hAnsiTheme="minorEastAsia" w:cs="宋体"/>
          <w:kern w:val="0"/>
          <w:szCs w:val="21"/>
        </w:rPr>
        <w:t>购费用</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申购份额=净申购金额/</w:t>
      </w:r>
      <w:r w:rsidR="00D83876" w:rsidRPr="008E7279">
        <w:rPr>
          <w:rFonts w:asciiTheme="minorEastAsia" w:eastAsiaTheme="minorEastAsia" w:hAnsiTheme="minorEastAsia" w:hint="eastAsia"/>
        </w:rPr>
        <w:t>B类份额</w:t>
      </w:r>
      <w:r w:rsidRPr="008E7279">
        <w:rPr>
          <w:rFonts w:asciiTheme="minorEastAsia" w:eastAsiaTheme="minorEastAsia" w:hAnsiTheme="minorEastAsia" w:hint="eastAsia"/>
        </w:rPr>
        <w:t>T日基金份额净值</w:t>
      </w:r>
    </w:p>
    <w:p w:rsidR="00D21CF5" w:rsidRPr="008E7279" w:rsidRDefault="00D21CF5" w:rsidP="00D21CF5">
      <w:pPr>
        <w:pStyle w:val="aff8"/>
        <w:snapToGrid w:val="0"/>
        <w:spacing w:after="0"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例二：</w:t>
      </w:r>
      <w:r w:rsidRPr="008E7279">
        <w:rPr>
          <w:rFonts w:asciiTheme="minorEastAsia" w:eastAsiaTheme="minorEastAsia" w:hAnsiTheme="minorEastAsia" w:hint="eastAsia"/>
          <w:kern w:val="0"/>
        </w:rPr>
        <w:t>某投资者（非特定投资群体）申购</w:t>
      </w:r>
      <w:r w:rsidR="00CD39BB" w:rsidRPr="008E7279">
        <w:rPr>
          <w:rFonts w:asciiTheme="minorEastAsia" w:eastAsiaTheme="minorEastAsia" w:hAnsiTheme="minorEastAsia" w:hint="eastAsia"/>
        </w:rPr>
        <w:t>B类</w:t>
      </w:r>
      <w:r w:rsidRPr="008E7279">
        <w:rPr>
          <w:rFonts w:asciiTheme="minorEastAsia" w:eastAsiaTheme="minorEastAsia" w:hAnsiTheme="minorEastAsia" w:hint="eastAsia"/>
        </w:rPr>
        <w:t>基金份额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304"/>
        <w:gridCol w:w="1304"/>
        <w:gridCol w:w="1376"/>
        <w:gridCol w:w="1442"/>
        <w:gridCol w:w="1476"/>
      </w:tblGrid>
      <w:tr w:rsidR="008E7279" w:rsidRPr="008E7279" w:rsidTr="004F61AF">
        <w:tc>
          <w:tcPr>
            <w:tcW w:w="1408"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申购金额</w:t>
            </w:r>
          </w:p>
        </w:tc>
        <w:tc>
          <w:tcPr>
            <w:tcW w:w="136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申购费率</w:t>
            </w:r>
          </w:p>
        </w:tc>
        <w:tc>
          <w:tcPr>
            <w:tcW w:w="136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申购费</w:t>
            </w:r>
            <w:r w:rsidRPr="008E7279">
              <w:rPr>
                <w:rFonts w:asciiTheme="minorEastAsia" w:eastAsiaTheme="minorEastAsia" w:hAnsiTheme="minorEastAsia"/>
                <w:b/>
                <w:szCs w:val="21"/>
              </w:rPr>
              <w:t>用</w:t>
            </w:r>
          </w:p>
        </w:tc>
        <w:tc>
          <w:tcPr>
            <w:tcW w:w="1399"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净申购金额</w:t>
            </w:r>
          </w:p>
        </w:tc>
        <w:tc>
          <w:tcPr>
            <w:tcW w:w="1507"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基金份额净值</w:t>
            </w:r>
          </w:p>
        </w:tc>
        <w:tc>
          <w:tcPr>
            <w:tcW w:w="147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申购份数</w:t>
            </w:r>
          </w:p>
        </w:tc>
      </w:tr>
      <w:tr w:rsidR="008E7279" w:rsidRPr="008E7279" w:rsidTr="004F61AF">
        <w:tc>
          <w:tcPr>
            <w:tcW w:w="1408"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10,000元</w:t>
            </w:r>
          </w:p>
        </w:tc>
        <w:tc>
          <w:tcPr>
            <w:tcW w:w="136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0.8%</w:t>
            </w:r>
          </w:p>
        </w:tc>
        <w:tc>
          <w:tcPr>
            <w:tcW w:w="136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79.37元</w:t>
            </w:r>
          </w:p>
        </w:tc>
        <w:tc>
          <w:tcPr>
            <w:tcW w:w="1399"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9,920.63元</w:t>
            </w:r>
          </w:p>
        </w:tc>
        <w:tc>
          <w:tcPr>
            <w:tcW w:w="1507"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1.0200元</w:t>
            </w:r>
          </w:p>
        </w:tc>
        <w:tc>
          <w:tcPr>
            <w:tcW w:w="147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9,726.10份</w:t>
            </w:r>
          </w:p>
        </w:tc>
      </w:tr>
      <w:tr w:rsidR="008E7279" w:rsidRPr="008E7279" w:rsidTr="004F61AF">
        <w:tc>
          <w:tcPr>
            <w:tcW w:w="1408"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10,000,000元</w:t>
            </w:r>
          </w:p>
        </w:tc>
        <w:tc>
          <w:tcPr>
            <w:tcW w:w="136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1,000元</w:t>
            </w:r>
          </w:p>
        </w:tc>
        <w:tc>
          <w:tcPr>
            <w:tcW w:w="136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1,000元</w:t>
            </w:r>
          </w:p>
        </w:tc>
        <w:tc>
          <w:tcPr>
            <w:tcW w:w="1399"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9,999,000元</w:t>
            </w:r>
          </w:p>
        </w:tc>
        <w:tc>
          <w:tcPr>
            <w:tcW w:w="1507"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1.0200元</w:t>
            </w:r>
          </w:p>
        </w:tc>
        <w:tc>
          <w:tcPr>
            <w:tcW w:w="1476"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9,802,941.17份</w:t>
            </w:r>
          </w:p>
        </w:tc>
      </w:tr>
    </w:tbl>
    <w:p w:rsidR="00D21CF5" w:rsidRPr="008E7279" w:rsidRDefault="00D21CF5" w:rsidP="00D21CF5">
      <w:pPr>
        <w:pStyle w:val="aff8"/>
        <w:snapToGrid w:val="0"/>
        <w:spacing w:after="0"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例三：</w:t>
      </w:r>
      <w:r w:rsidRPr="008E7279">
        <w:rPr>
          <w:rFonts w:asciiTheme="minorEastAsia" w:eastAsiaTheme="minorEastAsia" w:hAnsiTheme="minorEastAsia" w:hint="eastAsia"/>
          <w:kern w:val="0"/>
        </w:rPr>
        <w:t>某投资者（特定投资群体）申购</w:t>
      </w:r>
      <w:r w:rsidR="00CD39BB" w:rsidRPr="008E7279">
        <w:rPr>
          <w:rFonts w:asciiTheme="minorEastAsia" w:eastAsiaTheme="minorEastAsia" w:hAnsiTheme="minorEastAsia" w:hint="eastAsia"/>
        </w:rPr>
        <w:t>B类</w:t>
      </w:r>
      <w:r w:rsidRPr="008E7279">
        <w:rPr>
          <w:rFonts w:asciiTheme="minorEastAsia" w:eastAsiaTheme="minorEastAsia" w:hAnsiTheme="minorEastAsia" w:hint="eastAsia"/>
        </w:rPr>
        <w:t>基金份额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303"/>
        <w:gridCol w:w="1303"/>
        <w:gridCol w:w="1376"/>
        <w:gridCol w:w="1444"/>
        <w:gridCol w:w="1476"/>
      </w:tblGrid>
      <w:tr w:rsidR="008E7279" w:rsidRPr="008E7279" w:rsidTr="004F61AF">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申购金额</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申购费率</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申购费</w:t>
            </w:r>
            <w:r w:rsidRPr="008E7279">
              <w:rPr>
                <w:rFonts w:asciiTheme="minorEastAsia" w:eastAsiaTheme="minorEastAsia" w:hAnsiTheme="minorEastAsia"/>
                <w:b/>
                <w:szCs w:val="21"/>
              </w:rPr>
              <w:t>用</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净申购金额</w:t>
            </w:r>
          </w:p>
        </w:tc>
        <w:tc>
          <w:tcPr>
            <w:tcW w:w="1568"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基金份额净值</w:t>
            </w:r>
          </w:p>
        </w:tc>
        <w:tc>
          <w:tcPr>
            <w:tcW w:w="1274"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b/>
                <w:szCs w:val="21"/>
              </w:rPr>
              <w:t>申购份数</w:t>
            </w:r>
          </w:p>
        </w:tc>
      </w:tr>
      <w:tr w:rsidR="008E7279" w:rsidRPr="008E7279" w:rsidTr="004F61AF">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100,000元</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0.08%</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79.94元</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99,920.06元</w:t>
            </w:r>
          </w:p>
        </w:tc>
        <w:tc>
          <w:tcPr>
            <w:tcW w:w="1568"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1.0200元</w:t>
            </w:r>
          </w:p>
        </w:tc>
        <w:tc>
          <w:tcPr>
            <w:tcW w:w="1274"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97,960.84份</w:t>
            </w:r>
          </w:p>
        </w:tc>
      </w:tr>
      <w:tr w:rsidR="008E7279" w:rsidRPr="008E7279" w:rsidTr="004F61AF">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lastRenderedPageBreak/>
              <w:t>10,000,000元</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1,000元</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1,000元</w:t>
            </w:r>
          </w:p>
        </w:tc>
        <w:tc>
          <w:tcPr>
            <w:tcW w:w="1420"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9,999,000元</w:t>
            </w:r>
          </w:p>
        </w:tc>
        <w:tc>
          <w:tcPr>
            <w:tcW w:w="1568"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1.0200元</w:t>
            </w:r>
          </w:p>
        </w:tc>
        <w:tc>
          <w:tcPr>
            <w:tcW w:w="1274" w:type="dxa"/>
          </w:tcPr>
          <w:p w:rsidR="00D21CF5" w:rsidRPr="008E7279" w:rsidRDefault="00D21CF5" w:rsidP="004F61AF">
            <w:pPr>
              <w:pStyle w:val="aff8"/>
              <w:snapToGrid w:val="0"/>
              <w:spacing w:after="0" w:line="360" w:lineRule="auto"/>
              <w:ind w:firstLineChars="0" w:firstLine="0"/>
              <w:rPr>
                <w:rFonts w:asciiTheme="minorEastAsia" w:eastAsiaTheme="minorEastAsia" w:hAnsiTheme="minorEastAsia"/>
              </w:rPr>
            </w:pPr>
            <w:r w:rsidRPr="008E7279">
              <w:rPr>
                <w:rFonts w:asciiTheme="minorEastAsia" w:eastAsiaTheme="minorEastAsia" w:hAnsiTheme="minorEastAsia" w:hint="eastAsia"/>
                <w:szCs w:val="21"/>
              </w:rPr>
              <w:t>9,802,941.17份</w:t>
            </w:r>
          </w:p>
        </w:tc>
      </w:tr>
    </w:tbl>
    <w:p w:rsidR="00D21CF5" w:rsidRPr="008E7279" w:rsidRDefault="00D21CF5" w:rsidP="00D21CF5">
      <w:pPr>
        <w:pStyle w:val="aff8"/>
        <w:snapToGrid w:val="0"/>
        <w:spacing w:after="0"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申购费</w:t>
      </w:r>
      <w:r w:rsidRPr="008E7279">
        <w:rPr>
          <w:rFonts w:asciiTheme="minorEastAsia" w:eastAsiaTheme="minorEastAsia" w:hAnsiTheme="minorEastAsia" w:cs="宋体"/>
          <w:kern w:val="0"/>
          <w:szCs w:val="21"/>
        </w:rPr>
        <w:t>用</w:t>
      </w:r>
      <w:r w:rsidRPr="008E7279">
        <w:rPr>
          <w:rFonts w:asciiTheme="minorEastAsia" w:eastAsiaTheme="minorEastAsia" w:hAnsiTheme="minorEastAsia" w:hint="eastAsia"/>
        </w:rPr>
        <w:t>和净申购金额以人民币元为单位，四舍五入，保留小数点后两位，由此误差产生的损失由基金财产承担，产生的收益由基金财产所有。申购份数保留至小数点后两位，小数点后两位以下舍去，舍去部分所代表的资产计入基金财产。</w:t>
      </w:r>
    </w:p>
    <w:p w:rsidR="00580247" w:rsidRPr="008E7279" w:rsidRDefault="00580247" w:rsidP="00580247">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（3）C类基金份额申购份额的计算：</w:t>
      </w:r>
    </w:p>
    <w:p w:rsidR="00580247" w:rsidRPr="008E7279" w:rsidRDefault="00580247" w:rsidP="00580247">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申购份额＝申购金额/C类份额T日基金份额净值</w:t>
      </w:r>
    </w:p>
    <w:p w:rsidR="00580247" w:rsidRPr="008E7279" w:rsidRDefault="00580247" w:rsidP="00580247">
      <w:pPr>
        <w:snapToGrid w:val="0"/>
        <w:spacing w:line="360" w:lineRule="auto"/>
        <w:ind w:firstLine="420"/>
        <w:rPr>
          <w:rFonts w:asciiTheme="minorEastAsia" w:eastAsiaTheme="minorEastAsia" w:hAnsiTheme="minorEastAsia"/>
          <w:sz w:val="24"/>
        </w:rPr>
      </w:pPr>
      <w:r w:rsidRPr="008E7279">
        <w:rPr>
          <w:rFonts w:asciiTheme="minorEastAsia" w:eastAsiaTheme="minorEastAsia" w:hAnsiTheme="minorEastAsia" w:hint="eastAsia"/>
        </w:rPr>
        <w:t>例一：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57"/>
        <w:gridCol w:w="2766"/>
      </w:tblGrid>
      <w:tr w:rsidR="008E7279" w:rsidRPr="008E7279" w:rsidTr="004D549F">
        <w:tc>
          <w:tcPr>
            <w:tcW w:w="2840"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b/>
                <w:szCs w:val="21"/>
              </w:rPr>
              <w:t>申购金额</w:t>
            </w:r>
          </w:p>
        </w:tc>
        <w:tc>
          <w:tcPr>
            <w:tcW w:w="2841"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b/>
                <w:szCs w:val="21"/>
              </w:rPr>
              <w:t>基金份额净值</w:t>
            </w:r>
          </w:p>
        </w:tc>
        <w:tc>
          <w:tcPr>
            <w:tcW w:w="2841"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b/>
                <w:szCs w:val="21"/>
              </w:rPr>
              <w:t>申购份数</w:t>
            </w:r>
          </w:p>
        </w:tc>
      </w:tr>
      <w:tr w:rsidR="008E7279" w:rsidRPr="008E7279" w:rsidTr="004D549F">
        <w:tc>
          <w:tcPr>
            <w:tcW w:w="2840"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10,000元</w:t>
            </w:r>
          </w:p>
        </w:tc>
        <w:tc>
          <w:tcPr>
            <w:tcW w:w="2841"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1.0200元</w:t>
            </w:r>
          </w:p>
        </w:tc>
        <w:tc>
          <w:tcPr>
            <w:tcW w:w="2841"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9,803.92份</w:t>
            </w:r>
          </w:p>
        </w:tc>
      </w:tr>
      <w:tr w:rsidR="008E7279" w:rsidRPr="008E7279" w:rsidTr="004D549F">
        <w:tc>
          <w:tcPr>
            <w:tcW w:w="2840"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10,000,000元</w:t>
            </w:r>
          </w:p>
        </w:tc>
        <w:tc>
          <w:tcPr>
            <w:tcW w:w="2841"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1.0200元</w:t>
            </w:r>
          </w:p>
        </w:tc>
        <w:tc>
          <w:tcPr>
            <w:tcW w:w="2841" w:type="dxa"/>
          </w:tcPr>
          <w:p w:rsidR="00580247" w:rsidRPr="008E7279" w:rsidRDefault="00580247" w:rsidP="004D549F">
            <w:pPr>
              <w:snapToGrid w:val="0"/>
              <w:spacing w:line="360" w:lineRule="auto"/>
              <w:rPr>
                <w:rFonts w:asciiTheme="minorEastAsia" w:eastAsiaTheme="minorEastAsia" w:hAnsiTheme="minorEastAsia"/>
                <w:sz w:val="24"/>
              </w:rPr>
            </w:pPr>
            <w:r w:rsidRPr="008E7279">
              <w:rPr>
                <w:rFonts w:asciiTheme="minorEastAsia" w:eastAsiaTheme="minorEastAsia" w:hAnsiTheme="minorEastAsia" w:hint="eastAsia"/>
                <w:szCs w:val="21"/>
              </w:rPr>
              <w:t>9,803，921.56份</w:t>
            </w:r>
          </w:p>
        </w:tc>
      </w:tr>
    </w:tbl>
    <w:p w:rsidR="00580247" w:rsidRPr="008E7279" w:rsidRDefault="00580247" w:rsidP="00580247">
      <w:pPr>
        <w:pStyle w:val="aff8"/>
        <w:snapToGrid w:val="0"/>
        <w:spacing w:after="0"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申购份数保留至小数点后两位，小数点后两位以下舍去，舍去部分所代表的资产计入基金财产。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2、赎回金额的计算</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赎回金额的计算方法如下：</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赎回费用</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赎回份额</w:t>
      </w:r>
      <w:r w:rsidRPr="008E7279">
        <w:rPr>
          <w:rFonts w:asciiTheme="minorEastAsia" w:eastAsiaTheme="minorEastAsia" w:hAnsiTheme="minorEastAsia"/>
          <w:szCs w:val="21"/>
        </w:rPr>
        <w:t>×</w:t>
      </w:r>
      <w:r w:rsidRPr="008E7279">
        <w:rPr>
          <w:rFonts w:asciiTheme="minorEastAsia" w:eastAsiaTheme="minorEastAsia" w:hAnsiTheme="minorEastAsia" w:hint="eastAsia"/>
        </w:rPr>
        <w:t>T日</w:t>
      </w:r>
      <w:r w:rsidR="00D83876" w:rsidRPr="008E7279">
        <w:rPr>
          <w:rFonts w:asciiTheme="minorEastAsia" w:eastAsiaTheme="minorEastAsia" w:hAnsiTheme="minorEastAsia" w:hint="eastAsia"/>
        </w:rPr>
        <w:t>对应类别</w:t>
      </w:r>
      <w:r w:rsidRPr="008E7279">
        <w:rPr>
          <w:rFonts w:asciiTheme="minorEastAsia" w:eastAsiaTheme="minorEastAsia" w:hAnsiTheme="minorEastAsia" w:hint="eastAsia"/>
          <w:szCs w:val="21"/>
        </w:rPr>
        <w:t>基金份额净值</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赎回费率</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szCs w:val="21"/>
        </w:rPr>
        <w:t>赎回金额</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赎回份额</w:t>
      </w:r>
      <w:r w:rsidRPr="008E7279">
        <w:rPr>
          <w:rFonts w:asciiTheme="minorEastAsia" w:eastAsiaTheme="minorEastAsia" w:hAnsiTheme="minorEastAsia"/>
          <w:szCs w:val="21"/>
        </w:rPr>
        <w:t>×</w:t>
      </w:r>
      <w:r w:rsidRPr="008E7279">
        <w:rPr>
          <w:rFonts w:asciiTheme="minorEastAsia" w:eastAsiaTheme="minorEastAsia" w:hAnsiTheme="minorEastAsia" w:hint="eastAsia"/>
        </w:rPr>
        <w:t>T日</w:t>
      </w:r>
      <w:r w:rsidR="00D83876" w:rsidRPr="008E7279">
        <w:rPr>
          <w:rFonts w:asciiTheme="minorEastAsia" w:eastAsiaTheme="minorEastAsia" w:hAnsiTheme="minorEastAsia" w:hint="eastAsia"/>
        </w:rPr>
        <w:t>对应类别</w:t>
      </w:r>
      <w:r w:rsidRPr="008E7279">
        <w:rPr>
          <w:rFonts w:asciiTheme="minorEastAsia" w:eastAsiaTheme="minorEastAsia" w:hAnsiTheme="minorEastAsia" w:hint="eastAsia"/>
          <w:szCs w:val="21"/>
        </w:rPr>
        <w:t>基金份额净值</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赎回费用</w:t>
      </w:r>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hint="eastAsia"/>
        </w:rPr>
        <w:t>例三：假定某投资者在T日赎回10</w:t>
      </w:r>
      <w:r w:rsidRPr="008E7279">
        <w:rPr>
          <w:rFonts w:asciiTheme="minorEastAsia" w:eastAsiaTheme="minorEastAsia" w:hAnsiTheme="minorEastAsia"/>
        </w:rPr>
        <w:t>,000</w:t>
      </w:r>
      <w:r w:rsidRPr="008E7279">
        <w:rPr>
          <w:rFonts w:asciiTheme="minorEastAsia" w:eastAsiaTheme="minorEastAsia" w:hAnsiTheme="minorEastAsia" w:hint="eastAsia"/>
        </w:rPr>
        <w:t>份</w:t>
      </w:r>
      <w:r w:rsidR="00CD39BB" w:rsidRPr="008E7279">
        <w:rPr>
          <w:rFonts w:asciiTheme="minorEastAsia" w:eastAsiaTheme="minorEastAsia" w:hAnsiTheme="minorEastAsia"/>
        </w:rPr>
        <w:t>A类</w:t>
      </w:r>
      <w:r w:rsidRPr="008E7279">
        <w:rPr>
          <w:rFonts w:asciiTheme="minorEastAsia" w:eastAsiaTheme="minorEastAsia" w:hAnsiTheme="minorEastAsia" w:hint="eastAsia"/>
        </w:rPr>
        <w:t>或</w:t>
      </w:r>
      <w:r w:rsidR="00CD39BB" w:rsidRPr="008E7279">
        <w:rPr>
          <w:rFonts w:asciiTheme="minorEastAsia" w:eastAsiaTheme="minorEastAsia" w:hAnsiTheme="minorEastAsia" w:hint="eastAsia"/>
        </w:rPr>
        <w:t>B类</w:t>
      </w:r>
      <w:r w:rsidRPr="008E7279">
        <w:rPr>
          <w:rFonts w:asciiTheme="minorEastAsia" w:eastAsiaTheme="minorEastAsia" w:hAnsiTheme="minorEastAsia" w:hint="eastAsia"/>
        </w:rPr>
        <w:t>基金份额，</w:t>
      </w:r>
      <w:r w:rsidRPr="008E7279">
        <w:rPr>
          <w:rFonts w:asciiTheme="minorEastAsia" w:eastAsiaTheme="minorEastAsia" w:hAnsiTheme="minorEastAsia" w:hint="eastAsia"/>
          <w:szCs w:val="21"/>
        </w:rPr>
        <w:t>赎回当日基金份额净值是</w:t>
      </w:r>
      <w:r w:rsidRPr="008E7279">
        <w:rPr>
          <w:rFonts w:asciiTheme="minorEastAsia" w:eastAsiaTheme="minorEastAsia" w:hAnsiTheme="minorEastAsia"/>
          <w:szCs w:val="21"/>
        </w:rPr>
        <w:t>1.0200</w:t>
      </w:r>
      <w:r w:rsidRPr="008E7279">
        <w:rPr>
          <w:rFonts w:asciiTheme="minorEastAsia" w:eastAsiaTheme="minorEastAsia" w:hAnsiTheme="minorEastAsia" w:hint="eastAsia"/>
          <w:szCs w:val="21"/>
        </w:rPr>
        <w:t>元，持有期限为</w:t>
      </w:r>
      <w:r w:rsidRPr="008E7279">
        <w:rPr>
          <w:rFonts w:asciiTheme="minorEastAsia" w:eastAsiaTheme="minorEastAsia" w:hAnsiTheme="minorEastAsia"/>
          <w:szCs w:val="21"/>
        </w:rPr>
        <w:t>100</w:t>
      </w:r>
      <w:r w:rsidRPr="008E7279">
        <w:rPr>
          <w:rFonts w:asciiTheme="minorEastAsia" w:eastAsiaTheme="minorEastAsia" w:hAnsiTheme="minorEastAsia" w:hint="eastAsia"/>
          <w:szCs w:val="21"/>
        </w:rPr>
        <w:t>天，</w:t>
      </w:r>
      <w:r w:rsidRPr="008E7279">
        <w:rPr>
          <w:rFonts w:asciiTheme="minorEastAsia" w:eastAsiaTheme="minorEastAsia" w:hAnsiTheme="minorEastAsia" w:hint="eastAsia"/>
        </w:rPr>
        <w:t>则其获得的赎回金额计算如下：</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赎回费用=10,000×1.0200×0%=0</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赎回金额=10,000×</w:t>
      </w:r>
      <w:r w:rsidRPr="008E7279">
        <w:rPr>
          <w:rFonts w:asciiTheme="minorEastAsia" w:eastAsiaTheme="minorEastAsia" w:hAnsiTheme="minorEastAsia"/>
        </w:rPr>
        <w:t>1.02</w:t>
      </w:r>
      <w:r w:rsidRPr="008E7279">
        <w:rPr>
          <w:rFonts w:asciiTheme="minorEastAsia" w:eastAsiaTheme="minorEastAsia" w:hAnsiTheme="minorEastAsia" w:hint="eastAsia"/>
        </w:rPr>
        <w:t>00-0=10</w:t>
      </w:r>
      <w:r w:rsidRPr="008E7279">
        <w:rPr>
          <w:rFonts w:asciiTheme="minorEastAsia" w:eastAsiaTheme="minorEastAsia" w:hAnsiTheme="minorEastAsia"/>
        </w:rPr>
        <w:t>,200</w:t>
      </w:r>
      <w:r w:rsidRPr="008E7279">
        <w:rPr>
          <w:rFonts w:asciiTheme="minorEastAsia" w:eastAsiaTheme="minorEastAsia" w:hAnsiTheme="minorEastAsia" w:hint="eastAsia"/>
        </w:rPr>
        <w:t>.00元</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例四：假定某投资者在T日赎回10,000份</w:t>
      </w:r>
      <w:r w:rsidR="00CD39BB" w:rsidRPr="008E7279">
        <w:rPr>
          <w:rFonts w:asciiTheme="minorEastAsia" w:eastAsiaTheme="minorEastAsia" w:hAnsiTheme="minorEastAsia"/>
        </w:rPr>
        <w:t>A类</w:t>
      </w:r>
      <w:r w:rsidR="00580247" w:rsidRPr="008E7279">
        <w:rPr>
          <w:rFonts w:asciiTheme="minorEastAsia" w:eastAsiaTheme="minorEastAsia" w:hAnsiTheme="minorEastAsia" w:hint="eastAsia"/>
        </w:rPr>
        <w:t>、</w:t>
      </w:r>
      <w:r w:rsidR="00CD39BB" w:rsidRPr="008E7279">
        <w:rPr>
          <w:rFonts w:asciiTheme="minorEastAsia" w:eastAsiaTheme="minorEastAsia" w:hAnsiTheme="minorEastAsia"/>
        </w:rPr>
        <w:t>B类</w:t>
      </w:r>
      <w:r w:rsidR="00580247" w:rsidRPr="008E7279">
        <w:rPr>
          <w:rFonts w:asciiTheme="minorEastAsia" w:eastAsiaTheme="minorEastAsia" w:hAnsiTheme="minorEastAsia"/>
        </w:rPr>
        <w:t>或C类</w:t>
      </w:r>
      <w:r w:rsidRPr="008E7279">
        <w:rPr>
          <w:rFonts w:asciiTheme="minorEastAsia" w:eastAsiaTheme="minorEastAsia" w:hAnsiTheme="minorEastAsia" w:hint="eastAsia"/>
        </w:rPr>
        <w:t>基金份额，</w:t>
      </w:r>
      <w:r w:rsidRPr="008E7279">
        <w:rPr>
          <w:rFonts w:asciiTheme="minorEastAsia" w:eastAsiaTheme="minorEastAsia" w:hAnsiTheme="minorEastAsia" w:hint="eastAsia"/>
          <w:szCs w:val="21"/>
        </w:rPr>
        <w:t>赎回当日基金份额净值是</w:t>
      </w:r>
      <w:r w:rsidRPr="008E7279">
        <w:rPr>
          <w:rFonts w:asciiTheme="minorEastAsia" w:eastAsiaTheme="minorEastAsia" w:hAnsiTheme="minorEastAsia"/>
          <w:szCs w:val="21"/>
        </w:rPr>
        <w:t>1.0200</w:t>
      </w:r>
      <w:r w:rsidRPr="008E7279">
        <w:rPr>
          <w:rFonts w:asciiTheme="minorEastAsia" w:eastAsiaTheme="minorEastAsia" w:hAnsiTheme="minorEastAsia" w:hint="eastAsia"/>
          <w:szCs w:val="21"/>
        </w:rPr>
        <w:t>元，持有期限为</w:t>
      </w:r>
      <w:r w:rsidRPr="008E7279">
        <w:rPr>
          <w:rFonts w:asciiTheme="minorEastAsia" w:eastAsiaTheme="minorEastAsia" w:hAnsiTheme="minorEastAsia"/>
          <w:szCs w:val="21"/>
        </w:rPr>
        <w:t>10</w:t>
      </w:r>
      <w:r w:rsidRPr="008E7279">
        <w:rPr>
          <w:rFonts w:asciiTheme="minorEastAsia" w:eastAsiaTheme="minorEastAsia" w:hAnsiTheme="minorEastAsia" w:hint="eastAsia"/>
          <w:szCs w:val="21"/>
        </w:rPr>
        <w:t>天，</w:t>
      </w:r>
      <w:r w:rsidRPr="008E7279">
        <w:rPr>
          <w:rFonts w:asciiTheme="minorEastAsia" w:eastAsiaTheme="minorEastAsia" w:hAnsiTheme="minorEastAsia" w:hint="eastAsia"/>
        </w:rPr>
        <w:t>则其获得的赎回金额计算如下：</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赎回费用=10,000×1.0200×0.75%=76.50</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赎回金额=10,000×1.0200-76.50=10,123.50</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例五</w:t>
      </w:r>
      <w:r w:rsidRPr="008E7279">
        <w:rPr>
          <w:rFonts w:asciiTheme="minorEastAsia" w:eastAsiaTheme="minorEastAsia" w:hAnsiTheme="minorEastAsia"/>
        </w:rPr>
        <w:t>：</w:t>
      </w:r>
      <w:r w:rsidRPr="008E7279">
        <w:rPr>
          <w:rFonts w:asciiTheme="minorEastAsia" w:eastAsiaTheme="minorEastAsia" w:hAnsiTheme="minorEastAsia" w:hint="eastAsia"/>
        </w:rPr>
        <w:t>假定某投资者在T日赎回10,000份</w:t>
      </w:r>
      <w:r w:rsidR="00CD39BB" w:rsidRPr="008E7279">
        <w:rPr>
          <w:rFonts w:asciiTheme="minorEastAsia" w:eastAsiaTheme="minorEastAsia" w:hAnsiTheme="minorEastAsia"/>
        </w:rPr>
        <w:t>A类</w:t>
      </w:r>
      <w:r w:rsidR="00580247" w:rsidRPr="008E7279">
        <w:rPr>
          <w:rFonts w:asciiTheme="minorEastAsia" w:eastAsiaTheme="minorEastAsia" w:hAnsiTheme="minorEastAsia" w:hint="eastAsia"/>
        </w:rPr>
        <w:t>、</w:t>
      </w:r>
      <w:r w:rsidR="00580247" w:rsidRPr="008E7279">
        <w:rPr>
          <w:rFonts w:asciiTheme="minorEastAsia" w:eastAsiaTheme="minorEastAsia" w:hAnsiTheme="minorEastAsia"/>
        </w:rPr>
        <w:t>B类或C类</w:t>
      </w:r>
      <w:r w:rsidRPr="008E7279">
        <w:rPr>
          <w:rFonts w:asciiTheme="minorEastAsia" w:eastAsiaTheme="minorEastAsia" w:hAnsiTheme="minorEastAsia" w:hint="eastAsia"/>
        </w:rPr>
        <w:t>基金份额，</w:t>
      </w:r>
      <w:r w:rsidRPr="008E7279">
        <w:rPr>
          <w:rFonts w:asciiTheme="minorEastAsia" w:eastAsiaTheme="minorEastAsia" w:hAnsiTheme="minorEastAsia" w:hint="eastAsia"/>
          <w:szCs w:val="21"/>
        </w:rPr>
        <w:t>赎回当日基金份额净值是</w:t>
      </w:r>
      <w:r w:rsidRPr="008E7279">
        <w:rPr>
          <w:rFonts w:asciiTheme="minorEastAsia" w:eastAsiaTheme="minorEastAsia" w:hAnsiTheme="minorEastAsia"/>
          <w:szCs w:val="21"/>
        </w:rPr>
        <w:t>1.0200</w:t>
      </w:r>
      <w:r w:rsidRPr="008E7279">
        <w:rPr>
          <w:rFonts w:asciiTheme="minorEastAsia" w:eastAsiaTheme="minorEastAsia" w:hAnsiTheme="minorEastAsia" w:hint="eastAsia"/>
          <w:szCs w:val="21"/>
        </w:rPr>
        <w:t>元，持有期限为</w:t>
      </w:r>
      <w:r w:rsidRPr="008E7279">
        <w:rPr>
          <w:rFonts w:asciiTheme="minorEastAsia" w:eastAsiaTheme="minorEastAsia" w:hAnsiTheme="minorEastAsia"/>
          <w:szCs w:val="21"/>
        </w:rPr>
        <w:t>6</w:t>
      </w:r>
      <w:r w:rsidRPr="008E7279">
        <w:rPr>
          <w:rFonts w:asciiTheme="minorEastAsia" w:eastAsiaTheme="minorEastAsia" w:hAnsiTheme="minorEastAsia" w:hint="eastAsia"/>
          <w:szCs w:val="21"/>
        </w:rPr>
        <w:t>天，</w:t>
      </w:r>
      <w:r w:rsidRPr="008E7279">
        <w:rPr>
          <w:rFonts w:asciiTheme="minorEastAsia" w:eastAsiaTheme="minorEastAsia" w:hAnsiTheme="minorEastAsia" w:hint="eastAsia"/>
        </w:rPr>
        <w:t>则其获得的赎回金额计算如下：</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赎回费用=10,000×1.0200×</w:t>
      </w:r>
      <w:r w:rsidRPr="008E7279">
        <w:rPr>
          <w:rFonts w:asciiTheme="minorEastAsia" w:eastAsiaTheme="minorEastAsia" w:hAnsiTheme="minorEastAsia"/>
        </w:rPr>
        <w:t>1.50</w:t>
      </w:r>
      <w:r w:rsidRPr="008E7279">
        <w:rPr>
          <w:rFonts w:asciiTheme="minorEastAsia" w:eastAsiaTheme="minorEastAsia" w:hAnsiTheme="minorEastAsia" w:hint="eastAsia"/>
        </w:rPr>
        <w:t>%=</w:t>
      </w:r>
      <w:r w:rsidRPr="008E7279">
        <w:rPr>
          <w:rFonts w:asciiTheme="minorEastAsia" w:eastAsiaTheme="minorEastAsia" w:hAnsiTheme="minorEastAsia"/>
        </w:rPr>
        <w:t>153.00</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赎回金额=10,000×1.0200-</w:t>
      </w:r>
      <w:r w:rsidRPr="008E7279">
        <w:rPr>
          <w:rFonts w:asciiTheme="minorEastAsia" w:eastAsiaTheme="minorEastAsia" w:hAnsiTheme="minorEastAsia"/>
        </w:rPr>
        <w:t>153.00</w:t>
      </w:r>
      <w:r w:rsidRPr="008E7279">
        <w:rPr>
          <w:rFonts w:asciiTheme="minorEastAsia" w:eastAsiaTheme="minorEastAsia" w:hAnsiTheme="minorEastAsia" w:hint="eastAsia"/>
        </w:rPr>
        <w:t>=10,</w:t>
      </w:r>
      <w:r w:rsidRPr="008E7279">
        <w:rPr>
          <w:rFonts w:asciiTheme="minorEastAsia" w:eastAsiaTheme="minorEastAsia" w:hAnsiTheme="minorEastAsia"/>
        </w:rPr>
        <w:t>047</w:t>
      </w:r>
      <w:r w:rsidRPr="008E7279">
        <w:rPr>
          <w:rFonts w:asciiTheme="minorEastAsia" w:eastAsiaTheme="minorEastAsia" w:hAnsiTheme="minorEastAsia" w:hint="eastAsia"/>
        </w:rPr>
        <w:t>.</w:t>
      </w:r>
      <w:r w:rsidRPr="008E7279">
        <w:rPr>
          <w:rFonts w:asciiTheme="minorEastAsia" w:eastAsiaTheme="minorEastAsia" w:hAnsiTheme="minorEastAsia"/>
        </w:rPr>
        <w:t>00</w:t>
      </w:r>
    </w:p>
    <w:p w:rsidR="00580247" w:rsidRPr="008E7279" w:rsidRDefault="00580247" w:rsidP="00580247">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例六</w:t>
      </w:r>
      <w:r w:rsidRPr="008E7279">
        <w:rPr>
          <w:rFonts w:asciiTheme="minorEastAsia" w:eastAsiaTheme="minorEastAsia" w:hAnsiTheme="minorEastAsia"/>
        </w:rPr>
        <w:t>：</w:t>
      </w:r>
      <w:r w:rsidRPr="008E7279">
        <w:rPr>
          <w:rFonts w:asciiTheme="minorEastAsia" w:eastAsiaTheme="minorEastAsia" w:hAnsiTheme="minorEastAsia" w:hint="eastAsia"/>
        </w:rPr>
        <w:t>假定某投资者在T日赎回10,000份</w:t>
      </w:r>
      <w:r w:rsidRPr="008E7279">
        <w:rPr>
          <w:rFonts w:asciiTheme="minorEastAsia" w:eastAsiaTheme="minorEastAsia" w:hAnsiTheme="minorEastAsia"/>
        </w:rPr>
        <w:t>C类</w:t>
      </w:r>
      <w:r w:rsidRPr="008E7279">
        <w:rPr>
          <w:rFonts w:asciiTheme="minorEastAsia" w:eastAsiaTheme="minorEastAsia" w:hAnsiTheme="minorEastAsia" w:hint="eastAsia"/>
        </w:rPr>
        <w:t>基金份额，</w:t>
      </w:r>
      <w:r w:rsidRPr="008E7279">
        <w:rPr>
          <w:rFonts w:asciiTheme="minorEastAsia" w:eastAsiaTheme="minorEastAsia" w:hAnsiTheme="minorEastAsia" w:hint="eastAsia"/>
          <w:szCs w:val="21"/>
        </w:rPr>
        <w:t>赎回当日基金份额净值是</w:t>
      </w:r>
      <w:r w:rsidRPr="008E7279">
        <w:rPr>
          <w:rFonts w:asciiTheme="minorEastAsia" w:eastAsiaTheme="minorEastAsia" w:hAnsiTheme="minorEastAsia"/>
          <w:szCs w:val="21"/>
        </w:rPr>
        <w:t>1.0200</w:t>
      </w:r>
      <w:r w:rsidRPr="008E7279">
        <w:rPr>
          <w:rFonts w:asciiTheme="minorEastAsia" w:eastAsiaTheme="minorEastAsia" w:hAnsiTheme="minorEastAsia" w:hint="eastAsia"/>
          <w:szCs w:val="21"/>
        </w:rPr>
        <w:t>元，持有期限为100天，</w:t>
      </w:r>
      <w:r w:rsidRPr="008E7279">
        <w:rPr>
          <w:rFonts w:asciiTheme="minorEastAsia" w:eastAsiaTheme="minorEastAsia" w:hAnsiTheme="minorEastAsia" w:hint="eastAsia"/>
        </w:rPr>
        <w:t>则其获得的赎回金额计算如下：</w:t>
      </w:r>
    </w:p>
    <w:p w:rsidR="00580247" w:rsidRPr="008E7279" w:rsidRDefault="00580247" w:rsidP="00580247">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赎回费用=10,000×1.0200×0</w:t>
      </w:r>
      <w:r w:rsidRPr="008E7279">
        <w:rPr>
          <w:rFonts w:asciiTheme="minorEastAsia" w:eastAsiaTheme="minorEastAsia" w:hAnsiTheme="minorEastAsia"/>
        </w:rPr>
        <w:t>.50</w:t>
      </w:r>
      <w:r w:rsidRPr="008E7279">
        <w:rPr>
          <w:rFonts w:asciiTheme="minorEastAsia" w:eastAsiaTheme="minorEastAsia" w:hAnsiTheme="minorEastAsia" w:hint="eastAsia"/>
        </w:rPr>
        <w:t>%=</w:t>
      </w:r>
      <w:r w:rsidRPr="008E7279">
        <w:rPr>
          <w:rFonts w:asciiTheme="minorEastAsia" w:eastAsiaTheme="minorEastAsia" w:hAnsiTheme="minorEastAsia"/>
        </w:rPr>
        <w:t>51.00</w:t>
      </w:r>
    </w:p>
    <w:p w:rsidR="00580247" w:rsidRPr="008E7279" w:rsidRDefault="00580247" w:rsidP="00580247">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赎回金额=10,000×1.0200-</w:t>
      </w:r>
      <w:r w:rsidRPr="008E7279">
        <w:rPr>
          <w:rFonts w:asciiTheme="minorEastAsia" w:eastAsiaTheme="minorEastAsia" w:hAnsiTheme="minorEastAsia"/>
        </w:rPr>
        <w:t>51.00</w:t>
      </w:r>
      <w:r w:rsidRPr="008E7279">
        <w:rPr>
          <w:rFonts w:asciiTheme="minorEastAsia" w:eastAsiaTheme="minorEastAsia" w:hAnsiTheme="minorEastAsia" w:hint="eastAsia"/>
        </w:rPr>
        <w:t>=10,149.</w:t>
      </w:r>
      <w:r w:rsidRPr="008E7279">
        <w:rPr>
          <w:rFonts w:asciiTheme="minorEastAsia" w:eastAsiaTheme="minorEastAsia" w:hAnsiTheme="minorEastAsia"/>
        </w:rPr>
        <w:t>00</w:t>
      </w:r>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赎回费用、赎回金额以人民币元为单位，四舍五入，保留小数点后两位，由此误差产生</w:t>
      </w:r>
      <w:r w:rsidRPr="008E7279">
        <w:rPr>
          <w:rFonts w:asciiTheme="minorEastAsia" w:eastAsiaTheme="minorEastAsia" w:hAnsiTheme="minorEastAsia" w:hint="eastAsia"/>
        </w:rPr>
        <w:lastRenderedPageBreak/>
        <w:t>的损失由基金财产承担，产生的收益由基金财产所有。</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3、T日的基金份额净值在当天收市后计算，并在T+1日内公告。遇特殊情况，经中国证监会同意，可以适当延迟计算或公告。其计算公式为：计算日</w:t>
      </w:r>
      <w:r w:rsidR="00CD39BB" w:rsidRPr="008E7279">
        <w:rPr>
          <w:rFonts w:asciiTheme="minorEastAsia" w:eastAsiaTheme="minorEastAsia" w:hAnsiTheme="minorEastAsia" w:hint="eastAsia"/>
        </w:rPr>
        <w:t>该类</w:t>
      </w:r>
      <w:r w:rsidRPr="008E7279">
        <w:rPr>
          <w:rFonts w:asciiTheme="minorEastAsia" w:eastAsiaTheme="minorEastAsia" w:hAnsiTheme="minorEastAsia" w:hint="eastAsia"/>
        </w:rPr>
        <w:t>基金份额净值=计算日</w:t>
      </w:r>
      <w:r w:rsidR="00CD39BB" w:rsidRPr="008E7279">
        <w:rPr>
          <w:rFonts w:asciiTheme="minorEastAsia" w:eastAsiaTheme="minorEastAsia" w:hAnsiTheme="minorEastAsia" w:hint="eastAsia"/>
        </w:rPr>
        <w:t>该类</w:t>
      </w:r>
      <w:r w:rsidRPr="008E7279">
        <w:rPr>
          <w:rFonts w:asciiTheme="minorEastAsia" w:eastAsiaTheme="minorEastAsia" w:hAnsiTheme="minorEastAsia" w:hint="eastAsia"/>
        </w:rPr>
        <w:t>基金资产净值/计算日</w:t>
      </w:r>
      <w:r w:rsidR="00CD39BB" w:rsidRPr="008E7279">
        <w:rPr>
          <w:rFonts w:asciiTheme="minorEastAsia" w:eastAsiaTheme="minorEastAsia" w:hAnsiTheme="minorEastAsia" w:hint="eastAsia"/>
        </w:rPr>
        <w:t>该类</w:t>
      </w:r>
      <w:r w:rsidRPr="008E7279">
        <w:rPr>
          <w:rFonts w:asciiTheme="minorEastAsia" w:eastAsiaTheme="minorEastAsia" w:hAnsiTheme="minorEastAsia" w:hint="eastAsia"/>
        </w:rPr>
        <w:t>基金总份额。</w:t>
      </w:r>
    </w:p>
    <w:p w:rsidR="00D21CF5" w:rsidRPr="008E7279" w:rsidRDefault="00D21CF5" w:rsidP="00D21CF5">
      <w:pPr>
        <w:snapToGrid w:val="0"/>
        <w:spacing w:line="360" w:lineRule="auto"/>
        <w:ind w:firstLine="420"/>
        <w:rPr>
          <w:rFonts w:asciiTheme="minorEastAsia" w:eastAsiaTheme="minorEastAsia" w:hAnsiTheme="minorEastAsia" w:cs="宋体"/>
          <w:b/>
          <w:kern w:val="0"/>
          <w:szCs w:val="21"/>
        </w:rPr>
      </w:pPr>
      <w:r w:rsidRPr="008E7279">
        <w:rPr>
          <w:rFonts w:asciiTheme="minorEastAsia" w:eastAsiaTheme="minorEastAsia" w:hAnsiTheme="minorEastAsia" w:cs="宋体" w:hint="eastAsia"/>
          <w:kern w:val="0"/>
          <w:sz w:val="24"/>
        </w:rPr>
        <w:t>4、</w:t>
      </w:r>
      <w:r w:rsidRPr="008E7279">
        <w:rPr>
          <w:rFonts w:asciiTheme="minorEastAsia" w:eastAsiaTheme="minorEastAsia" w:hAnsiTheme="minorEastAsia" w:hint="eastAsia"/>
          <w:szCs w:val="21"/>
        </w:rPr>
        <w:t>本基金的申购费由投资人承担，不列入基金财产</w:t>
      </w:r>
      <w:r w:rsidRPr="008E7279">
        <w:rPr>
          <w:rFonts w:asciiTheme="minorEastAsia" w:eastAsiaTheme="minorEastAsia" w:hAnsiTheme="minorEastAsia"/>
          <w:szCs w:val="21"/>
        </w:rPr>
        <w:t>，主要用于本基金的市场推广、销售、注册登记等各项费用</w:t>
      </w:r>
      <w:r w:rsidRPr="008E7279">
        <w:rPr>
          <w:rFonts w:asciiTheme="minorEastAsia" w:eastAsiaTheme="minorEastAsia" w:hAnsiTheme="minorEastAsia" w:hint="eastAsia"/>
          <w:szCs w:val="21"/>
        </w:rPr>
        <w:t>。</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39" w:name="_Toc22827123"/>
      <w:r w:rsidRPr="008E7279">
        <w:rPr>
          <w:rFonts w:asciiTheme="minorEastAsia" w:eastAsiaTheme="minorEastAsia" w:hAnsiTheme="minorEastAsia" w:hint="eastAsia"/>
        </w:rPr>
        <w:t>（十）申购、赎回的注册登记</w:t>
      </w:r>
      <w:bookmarkEnd w:id="39"/>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1、正常情况下，投资者申购基金成功后，基金注册登记机构在T+1工作日为投资者增加权益并办理注册登记手续，投资者自T+2工作日起有权赎回该部分基金份额。</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2、投资者赎回基金成功后，基金注册登记机构在T+1工作日为投资者扣除权益并办理相应的注册登记手续。</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基金管理人可在法律法规允许的范围内，对上述注册登记办理时间进行调整，并最迟于开始实施前三个工作日予以公告。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40" w:name="_Toc22827124"/>
      <w:r w:rsidRPr="008E7279">
        <w:rPr>
          <w:rFonts w:asciiTheme="minorEastAsia" w:eastAsiaTheme="minorEastAsia" w:hAnsiTheme="minorEastAsia" w:hint="eastAsia"/>
        </w:rPr>
        <w:t>（十一）巨额赎回的认定及处理方式</w:t>
      </w:r>
      <w:bookmarkEnd w:id="40"/>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1、巨额赎回的认定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单个开放日中，本基金的基金份额净赎回申请（赎回申请总数扣除申购申请总数后的余额）与净转出申请（转出申请总数扣除转入申请总数后的余额）之和超过前一日基金总份额数的10%，即认为发生了巨额赎回。</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2、巨额赎回的处理方式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当出现巨额赎回时，基金管理人可以根据该基金当时的资产组合状况决定全额赎回或部分顺延赎回。</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w:t>
      </w:r>
      <w:r w:rsidRPr="008E7279">
        <w:rPr>
          <w:rFonts w:asciiTheme="minorEastAsia" w:eastAsiaTheme="minorEastAsia" w:hAnsiTheme="minorEastAsia"/>
        </w:rPr>
        <w:t>全额赎回：当基金管理人认为有能力支付投资者的赎回申请时，按正常赎回程序执行。</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w:t>
      </w:r>
      <w:r w:rsidRPr="008E7279">
        <w:rPr>
          <w:rFonts w:asciiTheme="minorEastAsia" w:eastAsiaTheme="minorEastAsia" w:hAnsiTheme="minorEastAsia"/>
        </w:rPr>
        <w:t>部分顺延赎回：当基金管理人认为支付投资者的赎回申请有困难或认为支付投资者的赎回申请可能会对该基金的资产净值造成较大波动时</w:t>
      </w:r>
      <w:r w:rsidRPr="008E7279">
        <w:rPr>
          <w:rFonts w:asciiTheme="minorEastAsia" w:eastAsiaTheme="minorEastAsia" w:hAnsiTheme="minorEastAsia" w:hint="eastAsia"/>
        </w:rPr>
        <w:t>，</w:t>
      </w:r>
      <w:r w:rsidRPr="008E7279">
        <w:rPr>
          <w:rFonts w:asciiTheme="minorEastAsia" w:eastAsiaTheme="minorEastAsia" w:hAnsiTheme="minorEastAsia"/>
        </w:rPr>
        <w:t>基金管理人可在当日接受赎回比例不低于该基金总份额的10%的前提下</w:t>
      </w:r>
      <w:r w:rsidRPr="008E7279">
        <w:rPr>
          <w:rFonts w:asciiTheme="minorEastAsia" w:eastAsiaTheme="minorEastAsia" w:hAnsiTheme="minorEastAsia" w:hint="eastAsia"/>
        </w:rPr>
        <w:t>，</w:t>
      </w:r>
      <w:r w:rsidRPr="008E7279">
        <w:rPr>
          <w:rFonts w:asciiTheme="minorEastAsia" w:eastAsiaTheme="minorEastAsia" w:hAnsiTheme="minorEastAsia"/>
        </w:rPr>
        <w:t>对其余赎回申请延期办理。对于当日的赎回申请</w:t>
      </w:r>
      <w:r w:rsidRPr="008E7279">
        <w:rPr>
          <w:rFonts w:asciiTheme="minorEastAsia" w:eastAsiaTheme="minorEastAsia" w:hAnsiTheme="minorEastAsia" w:hint="eastAsia"/>
        </w:rPr>
        <w:t>，</w:t>
      </w:r>
      <w:r w:rsidRPr="008E7279">
        <w:rPr>
          <w:rFonts w:asciiTheme="minorEastAsia" w:eastAsiaTheme="minorEastAsia" w:hAnsiTheme="minorEastAsia"/>
        </w:rPr>
        <w:t>应当按单个账户赎回申请量占赎回申请总量的比例</w:t>
      </w:r>
      <w:r w:rsidRPr="008E7279">
        <w:rPr>
          <w:rFonts w:asciiTheme="minorEastAsia" w:eastAsiaTheme="minorEastAsia" w:hAnsiTheme="minorEastAsia" w:hint="eastAsia"/>
        </w:rPr>
        <w:t>，</w:t>
      </w:r>
      <w:r w:rsidRPr="008E7279">
        <w:rPr>
          <w:rFonts w:asciiTheme="minorEastAsia" w:eastAsiaTheme="minorEastAsia" w:hAnsiTheme="minorEastAsia"/>
        </w:rPr>
        <w:t>确定其当日受理的赎回份额；投资者的赎回申请未能受理部分</w:t>
      </w:r>
      <w:r w:rsidRPr="008E7279">
        <w:rPr>
          <w:rFonts w:asciiTheme="minorEastAsia" w:eastAsiaTheme="minorEastAsia" w:hAnsiTheme="minorEastAsia" w:hint="eastAsia"/>
        </w:rPr>
        <w:t>，</w:t>
      </w:r>
      <w:r w:rsidRPr="008E7279">
        <w:rPr>
          <w:rFonts w:asciiTheme="minorEastAsia" w:eastAsiaTheme="minorEastAsia" w:hAnsiTheme="minorEastAsia"/>
        </w:rPr>
        <w:t>除投资者在提交赎回申请时明确作出不参加顺延下一个开放日赎回的表示外</w:t>
      </w:r>
      <w:r w:rsidRPr="008E7279">
        <w:rPr>
          <w:rFonts w:asciiTheme="minorEastAsia" w:eastAsiaTheme="minorEastAsia" w:hAnsiTheme="minorEastAsia" w:hint="eastAsia"/>
        </w:rPr>
        <w:t>，</w:t>
      </w:r>
      <w:r w:rsidRPr="008E7279">
        <w:rPr>
          <w:rFonts w:asciiTheme="minorEastAsia" w:eastAsiaTheme="minorEastAsia" w:hAnsiTheme="minorEastAsia"/>
        </w:rPr>
        <w:t>将自动顺延至下一个开放日赎回处理</w:t>
      </w:r>
      <w:r w:rsidRPr="008E7279">
        <w:rPr>
          <w:rFonts w:asciiTheme="minorEastAsia" w:eastAsiaTheme="minorEastAsia" w:hAnsiTheme="minorEastAsia" w:hint="eastAsia"/>
        </w:rPr>
        <w:t>，赎回价格为下一个开放日的价格</w:t>
      </w:r>
      <w:r w:rsidRPr="008E7279">
        <w:rPr>
          <w:rFonts w:asciiTheme="minorEastAsia" w:eastAsiaTheme="minorEastAsia" w:hAnsiTheme="minorEastAsia"/>
        </w:rPr>
        <w:t>。转入下一个开放日的赎回不享有赎回优先权</w:t>
      </w:r>
      <w:r w:rsidRPr="008E7279">
        <w:rPr>
          <w:rFonts w:asciiTheme="minorEastAsia" w:eastAsiaTheme="minorEastAsia" w:hAnsiTheme="minorEastAsia" w:hint="eastAsia"/>
        </w:rPr>
        <w:t>，</w:t>
      </w:r>
      <w:r w:rsidRPr="008E7279">
        <w:rPr>
          <w:rFonts w:asciiTheme="minorEastAsia" w:eastAsiaTheme="minorEastAsia" w:hAnsiTheme="minorEastAsia"/>
        </w:rPr>
        <w:t>以此类推</w:t>
      </w:r>
      <w:r w:rsidRPr="008E7279">
        <w:rPr>
          <w:rFonts w:asciiTheme="minorEastAsia" w:eastAsiaTheme="minorEastAsia" w:hAnsiTheme="minorEastAsia" w:hint="eastAsia"/>
        </w:rPr>
        <w:t>，</w:t>
      </w:r>
      <w:r w:rsidRPr="008E7279">
        <w:rPr>
          <w:rFonts w:asciiTheme="minorEastAsia" w:eastAsiaTheme="minorEastAsia" w:hAnsiTheme="minorEastAsia"/>
        </w:rPr>
        <w:t>直到其赎回申请全部得到满足为止。投资者在提出赎回申请时也可选择将当日未获受理部分予以撤销。</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kern w:val="0"/>
          <w:szCs w:val="21"/>
        </w:rPr>
        <w:t>若本基金发生巨额赎回且单个基金份额持有人的赎回申请超过上一开放日基金总份额10%的，基金管理人有权对该单个基金份额持有人超出该比例的赎回申请实施延期办理，对</w:t>
      </w:r>
      <w:r w:rsidRPr="008E7279">
        <w:rPr>
          <w:rFonts w:asciiTheme="minorEastAsia" w:eastAsiaTheme="minorEastAsia" w:hAnsiTheme="minorEastAsia" w:hint="eastAsia"/>
          <w:kern w:val="0"/>
          <w:szCs w:val="21"/>
        </w:rPr>
        <w:lastRenderedPageBreak/>
        <w:t>该单个基金份额持有人剩余赎回申请与其他账户赎回申请按前述条款处理。</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w:t>
      </w:r>
      <w:r w:rsidRPr="008E7279">
        <w:rPr>
          <w:rFonts w:asciiTheme="minorEastAsia" w:eastAsiaTheme="minorEastAsia" w:hAnsiTheme="minorEastAsia" w:hint="eastAsia"/>
        </w:rPr>
        <w:t>3</w:t>
      </w:r>
      <w:r w:rsidRPr="008E7279">
        <w:rPr>
          <w:rFonts w:asciiTheme="minorEastAsia" w:eastAsiaTheme="minorEastAsia" w:hAnsiTheme="minorEastAsia"/>
        </w:rPr>
        <w:t>）当发生巨额赎回并顺延赎回时，基金管理人应立即向中国证监会备案并在</w:t>
      </w:r>
      <w:r w:rsidRPr="008E7279">
        <w:rPr>
          <w:rFonts w:asciiTheme="minorEastAsia" w:eastAsiaTheme="minorEastAsia" w:hAnsiTheme="minorEastAsia" w:hint="eastAsia"/>
        </w:rPr>
        <w:t>3</w:t>
      </w:r>
      <w:r w:rsidRPr="008E7279">
        <w:rPr>
          <w:rFonts w:asciiTheme="minorEastAsia" w:eastAsiaTheme="minorEastAsia" w:hAnsiTheme="minorEastAsia"/>
        </w:rPr>
        <w:t>个工作日内通过指定媒体、基金管理人的公司网站或</w:t>
      </w:r>
      <w:r w:rsidRPr="008E7279">
        <w:rPr>
          <w:rFonts w:asciiTheme="minorEastAsia" w:eastAsiaTheme="minorEastAsia" w:hAnsiTheme="minorEastAsia" w:hint="eastAsia"/>
        </w:rPr>
        <w:t>销售</w:t>
      </w:r>
      <w:r w:rsidRPr="008E7279">
        <w:rPr>
          <w:rFonts w:asciiTheme="minorEastAsia" w:eastAsiaTheme="minorEastAsia" w:hAnsiTheme="minorEastAsia"/>
        </w:rPr>
        <w:t>机构的网点刊登公告，并说明有关处理方法。</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w:t>
      </w:r>
      <w:r w:rsidRPr="008E7279">
        <w:rPr>
          <w:rFonts w:asciiTheme="minorEastAsia" w:eastAsiaTheme="minorEastAsia" w:hAnsiTheme="minorEastAsia"/>
        </w:rPr>
        <w:t>本基金连续两日以上(含本数)发生巨额赎回时</w:t>
      </w:r>
      <w:r w:rsidRPr="008E7279">
        <w:rPr>
          <w:rFonts w:asciiTheme="minorEastAsia" w:eastAsiaTheme="minorEastAsia" w:hAnsiTheme="minorEastAsia" w:hint="eastAsia"/>
        </w:rPr>
        <w:t>，</w:t>
      </w:r>
      <w:r w:rsidRPr="008E7279">
        <w:rPr>
          <w:rFonts w:asciiTheme="minorEastAsia" w:eastAsiaTheme="minorEastAsia" w:hAnsiTheme="minorEastAsia"/>
        </w:rPr>
        <w:t>如基金管理人认为有必要</w:t>
      </w:r>
      <w:r w:rsidRPr="008E7279">
        <w:rPr>
          <w:rFonts w:asciiTheme="minorEastAsia" w:eastAsiaTheme="minorEastAsia" w:hAnsiTheme="minorEastAsia" w:hint="eastAsia"/>
        </w:rPr>
        <w:t>，</w:t>
      </w:r>
      <w:r w:rsidRPr="008E7279">
        <w:rPr>
          <w:rFonts w:asciiTheme="minorEastAsia" w:eastAsiaTheme="minorEastAsia" w:hAnsiTheme="minorEastAsia"/>
        </w:rPr>
        <w:t>可暂停接受赎回和转出申请；已经接受的赎回申请可以延缓支付赎回款项</w:t>
      </w:r>
      <w:r w:rsidRPr="008E7279">
        <w:rPr>
          <w:rFonts w:asciiTheme="minorEastAsia" w:eastAsiaTheme="minorEastAsia" w:hAnsiTheme="minorEastAsia" w:hint="eastAsia"/>
        </w:rPr>
        <w:t>，</w:t>
      </w:r>
      <w:r w:rsidRPr="008E7279">
        <w:rPr>
          <w:rFonts w:asciiTheme="minorEastAsia" w:eastAsiaTheme="minorEastAsia" w:hAnsiTheme="minorEastAsia"/>
        </w:rPr>
        <w:t>但不得超过正常支付时间20个工作日</w:t>
      </w:r>
      <w:r w:rsidRPr="008E7279">
        <w:rPr>
          <w:rFonts w:asciiTheme="minorEastAsia" w:eastAsiaTheme="minorEastAsia" w:hAnsiTheme="minorEastAsia" w:hint="eastAsia"/>
        </w:rPr>
        <w:t>，</w:t>
      </w:r>
      <w:r w:rsidRPr="008E7279">
        <w:rPr>
          <w:rFonts w:asciiTheme="minorEastAsia" w:eastAsiaTheme="minorEastAsia" w:hAnsiTheme="minorEastAsia"/>
        </w:rPr>
        <w:t>并应当在指定媒体上进行公告。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41" w:name="_Toc22827125"/>
      <w:r w:rsidRPr="008E7279">
        <w:rPr>
          <w:rFonts w:asciiTheme="minorEastAsia" w:eastAsiaTheme="minorEastAsia" w:hAnsiTheme="minorEastAsia" w:hint="eastAsia"/>
        </w:rPr>
        <w:t>（十二）拒绝或暂停申购、赎回的情形及处理方式</w:t>
      </w:r>
      <w:bookmarkEnd w:id="41"/>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1、除出现如下情形，基金管理人不得拒绝或暂停接受基金投资者</w:t>
      </w:r>
      <w:r w:rsidR="00580247" w:rsidRPr="008E7279">
        <w:rPr>
          <w:rFonts w:asciiTheme="minorEastAsia" w:eastAsiaTheme="minorEastAsia" w:hAnsiTheme="minorEastAsia" w:hint="eastAsia"/>
        </w:rPr>
        <w:t>某一类或多类份额</w:t>
      </w:r>
      <w:r w:rsidRPr="008E7279">
        <w:rPr>
          <w:rFonts w:asciiTheme="minorEastAsia" w:eastAsiaTheme="minorEastAsia" w:hAnsiTheme="minorEastAsia" w:hint="eastAsia"/>
        </w:rPr>
        <w:t>的申购申请：</w:t>
      </w:r>
    </w:p>
    <w:p w:rsidR="00D21CF5" w:rsidRPr="008E7279" w:rsidRDefault="00D21CF5" w:rsidP="00D21CF5">
      <w:pPr>
        <w:snapToGrid w:val="0"/>
        <w:spacing w:line="360" w:lineRule="auto"/>
        <w:ind w:left="420"/>
        <w:rPr>
          <w:rFonts w:asciiTheme="minorEastAsia" w:eastAsiaTheme="minorEastAsia" w:hAnsiTheme="minorEastAsia"/>
        </w:rPr>
      </w:pPr>
      <w:r w:rsidRPr="008E7279">
        <w:rPr>
          <w:rFonts w:asciiTheme="minorEastAsia" w:eastAsiaTheme="minorEastAsia" w:hAnsiTheme="minorEastAsia"/>
        </w:rPr>
        <w:t>（1）不可抗力的原因导致基金无法正常运作；</w:t>
      </w:r>
    </w:p>
    <w:p w:rsidR="00D21CF5" w:rsidRPr="008E7279" w:rsidRDefault="00D21CF5" w:rsidP="00D21CF5">
      <w:pPr>
        <w:snapToGrid w:val="0"/>
        <w:spacing w:line="360" w:lineRule="auto"/>
        <w:ind w:left="420"/>
        <w:rPr>
          <w:rFonts w:asciiTheme="minorEastAsia" w:eastAsiaTheme="minorEastAsia" w:hAnsiTheme="minorEastAsia"/>
        </w:rPr>
      </w:pPr>
      <w:r w:rsidRPr="008E7279">
        <w:rPr>
          <w:rFonts w:asciiTheme="minorEastAsia" w:eastAsiaTheme="minorEastAsia" w:hAnsiTheme="minorEastAsia" w:hint="eastAsia"/>
        </w:rPr>
        <w:t>（2）证券交易场所在交易时间非正常停市；</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w:t>
      </w:r>
      <w:r w:rsidRPr="008E7279">
        <w:rPr>
          <w:rFonts w:asciiTheme="minorEastAsia" w:eastAsiaTheme="minorEastAsia" w:hAnsiTheme="minorEastAsia"/>
        </w:rPr>
        <w:t>基金资产规模过大，使基金管理人无法找到合适的投资品种，或可能对基金业绩产生负面影响，从而损害现有基金份额持有人的利益；</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（4）基金管理人认为会有损于现有基金份额持有人利益的某笔申购；</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（5）基金管理人接受某笔或者某些申购申请有可能导致单一投资者持有基金份额的比例达到或者超过50%，或者变相规避50%集中度的情形时；</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6）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7）当前一估值日基金资产净值50%以上的资产出现无可参考的活跃市场价格且采用估值技术仍导致公允价值存在重大不确定性时，经与基金托管人协商确认后，基金管理人应当采取暂停接受基金申购申请的措施；</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w:t>
      </w:r>
      <w:r w:rsidRPr="008E7279">
        <w:rPr>
          <w:rFonts w:asciiTheme="minorEastAsia" w:eastAsiaTheme="minorEastAsia" w:hAnsiTheme="minorEastAsia" w:cs="Arial"/>
          <w:szCs w:val="21"/>
        </w:rPr>
        <w:t>8</w:t>
      </w:r>
      <w:r w:rsidRPr="008E7279">
        <w:rPr>
          <w:rFonts w:asciiTheme="minorEastAsia" w:eastAsiaTheme="minorEastAsia" w:hAnsiTheme="minorEastAsia" w:cs="Arial" w:hint="eastAsia"/>
          <w:szCs w:val="21"/>
        </w:rPr>
        <w:t>）法律、法规规定或中国证监会认定的其他情形。</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如发生上述拒绝申购的情形，被拒绝的申购款项应全额退还投资者。</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cs="Arial" w:hint="eastAsia"/>
          <w:szCs w:val="21"/>
        </w:rPr>
        <w:t>基金管理人拒绝或暂停</w:t>
      </w:r>
      <w:r w:rsidRPr="008E7279">
        <w:rPr>
          <w:rFonts w:asciiTheme="minorEastAsia" w:eastAsiaTheme="minorEastAsia" w:hAnsiTheme="minorEastAsia" w:hint="eastAsia"/>
        </w:rPr>
        <w:t>接受申购的方式包括：</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w:t>
      </w:r>
      <w:r w:rsidRPr="008E7279">
        <w:rPr>
          <w:rFonts w:asciiTheme="minorEastAsia" w:eastAsiaTheme="minorEastAsia" w:hAnsiTheme="minorEastAsia" w:cs="Arial" w:hint="eastAsia"/>
          <w:szCs w:val="21"/>
        </w:rPr>
        <w:t>拒绝接受</w:t>
      </w:r>
      <w:r w:rsidRPr="008E7279">
        <w:rPr>
          <w:rFonts w:asciiTheme="minorEastAsia" w:eastAsiaTheme="minorEastAsia" w:hAnsiTheme="minorEastAsia" w:hint="eastAsia"/>
        </w:rPr>
        <w:t>、暂停接受某笔或某数笔申购申请；</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（2）拒绝接受、暂停接受某个或某数个工作日的全部申购申请；</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（3）按比例拒绝接受、暂停接受某个或某数个工作日的申购申请。</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2、除下列情形外，基金管理人不得拒绝接受或暂停接受投资者</w:t>
      </w:r>
      <w:r w:rsidR="00580247" w:rsidRPr="008E7279">
        <w:rPr>
          <w:rFonts w:asciiTheme="minorEastAsia" w:eastAsiaTheme="minorEastAsia" w:hAnsiTheme="minorEastAsia" w:hint="eastAsia"/>
        </w:rPr>
        <w:t>某一类或多类份额</w:t>
      </w:r>
      <w:r w:rsidRPr="008E7279">
        <w:rPr>
          <w:rFonts w:asciiTheme="minorEastAsia" w:eastAsiaTheme="minorEastAsia" w:hAnsiTheme="minorEastAsia" w:hint="eastAsia"/>
        </w:rPr>
        <w:t>的赎回申请：</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w:t>
      </w:r>
      <w:r w:rsidRPr="008E7279">
        <w:rPr>
          <w:rFonts w:asciiTheme="minorEastAsia" w:eastAsiaTheme="minorEastAsia" w:hAnsiTheme="minorEastAsia"/>
        </w:rPr>
        <w:t>不可抗力的原因导致基金无法正常运作；</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w:t>
      </w:r>
      <w:r w:rsidRPr="008E7279">
        <w:rPr>
          <w:rFonts w:asciiTheme="minorEastAsia" w:eastAsiaTheme="minorEastAsia" w:hAnsiTheme="minorEastAsia"/>
        </w:rPr>
        <w:t>证券交易场所交易时间非正常停市；</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lastRenderedPageBreak/>
        <w:t>（</w:t>
      </w:r>
      <w:r w:rsidRPr="008E7279">
        <w:rPr>
          <w:rFonts w:asciiTheme="minorEastAsia" w:eastAsiaTheme="minorEastAsia" w:hAnsiTheme="minorEastAsia"/>
        </w:rPr>
        <w:t>3）因市场剧烈波动或其它原因而出现连续巨额赎回，导致本基金的现金支付出现困难；</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4</w:t>
      </w:r>
      <w:r w:rsidRPr="008E7279">
        <w:rPr>
          <w:rFonts w:asciiTheme="minorEastAsia" w:eastAsiaTheme="minorEastAsia" w:hAnsiTheme="minorEastAsia" w:hint="eastAsia"/>
        </w:rPr>
        <w:t>）当前一估值日基金资产净值</w:t>
      </w:r>
      <w:r w:rsidRPr="008E7279">
        <w:rPr>
          <w:rFonts w:asciiTheme="minorEastAsia" w:eastAsiaTheme="minorEastAsia" w:hAnsiTheme="minorEastAsia"/>
        </w:rPr>
        <w:t>50%</w:t>
      </w:r>
      <w:r w:rsidRPr="008E7279">
        <w:rPr>
          <w:rFonts w:asciiTheme="minorEastAsia" w:eastAsiaTheme="minorEastAsia" w:hAnsiTheme="minorEastAsia" w:hint="eastAsia"/>
        </w:rPr>
        <w:t>以上的资产出现无可参考的活跃市场价格且采用估值技术仍导致公允价值存在重大不确定性时，经与基金托管人协商确认后，基金管理人应当采取延缓支付赎回款项或暂停接受基金赎回申请的措施；</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（5）法律、法规规定或中国证监会认定的其它情形。</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发生上述情形之一的，基金管理人应立即向中国证监会备案。已接受的赎回申请，基金管理人将足额支付；如暂时不能支付时，将按每个赎回申请人已被接受的赎回申请量占已接受赎回申请总量的比例分配给赎回申请人，其余部分</w:t>
      </w:r>
      <w:r w:rsidRPr="008E7279">
        <w:rPr>
          <w:rFonts w:asciiTheme="minorEastAsia" w:eastAsiaTheme="minorEastAsia" w:hAnsiTheme="minorEastAsia"/>
        </w:rPr>
        <w:t>由基金管理人按照相应的处理办法在后续开放日予以</w:t>
      </w:r>
      <w:r w:rsidRPr="008E7279">
        <w:rPr>
          <w:rFonts w:asciiTheme="minorEastAsia" w:eastAsiaTheme="minorEastAsia" w:hAnsiTheme="minorEastAsia" w:hint="eastAsia"/>
        </w:rPr>
        <w:t>兑</w:t>
      </w:r>
      <w:r w:rsidRPr="008E7279">
        <w:rPr>
          <w:rFonts w:asciiTheme="minorEastAsia" w:eastAsiaTheme="minorEastAsia" w:hAnsiTheme="minorEastAsia"/>
        </w:rPr>
        <w:t>付</w:t>
      </w:r>
      <w:r w:rsidRPr="008E7279">
        <w:rPr>
          <w:rFonts w:asciiTheme="minorEastAsia" w:eastAsiaTheme="minorEastAsia" w:hAnsiTheme="minorEastAsia" w:hint="eastAsia"/>
        </w:rPr>
        <w:t>。</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3、发生基金合同或《招募说明书》中未予载明的事项，但基金管理人有正当理由认为需要暂停接受基金申购、赎回申请的，应当报经中国证监会批准。</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w:t>
      </w:r>
      <w:r w:rsidRPr="008E7279">
        <w:rPr>
          <w:rFonts w:asciiTheme="minorEastAsia" w:eastAsiaTheme="minorEastAsia" w:hAnsiTheme="minorEastAsia"/>
        </w:rPr>
        <w:t>基金暂停申购、赎回，基金管理人</w:t>
      </w:r>
      <w:r w:rsidRPr="008E7279">
        <w:rPr>
          <w:rFonts w:asciiTheme="minorEastAsia" w:eastAsiaTheme="minorEastAsia" w:hAnsiTheme="minorEastAsia" w:hint="eastAsia"/>
        </w:rPr>
        <w:t>应立即</w:t>
      </w:r>
      <w:r w:rsidRPr="008E7279">
        <w:rPr>
          <w:rFonts w:asciiTheme="minorEastAsia" w:eastAsiaTheme="minorEastAsia" w:hAnsiTheme="minorEastAsia"/>
        </w:rPr>
        <w:t>在至少一种中国证监会指定的信息披露媒体</w:t>
      </w:r>
      <w:r w:rsidRPr="008E7279">
        <w:rPr>
          <w:rFonts w:asciiTheme="minorEastAsia" w:eastAsiaTheme="minorEastAsia" w:hAnsiTheme="minorEastAsia" w:hint="eastAsia"/>
        </w:rPr>
        <w:t>上</w:t>
      </w:r>
      <w:r w:rsidRPr="008E7279">
        <w:rPr>
          <w:rFonts w:asciiTheme="minorEastAsia" w:eastAsiaTheme="minorEastAsia" w:hAnsiTheme="minorEastAsia"/>
        </w:rPr>
        <w:t>公告。</w:t>
      </w:r>
      <w:r w:rsidRPr="008E7279">
        <w:rPr>
          <w:rFonts w:asciiTheme="minorEastAsia" w:eastAsiaTheme="minorEastAsia" w:hAnsiTheme="minorEastAsia" w:hint="eastAsia"/>
        </w:rPr>
        <w:t>暂停期间结束基金重新开放时，基金管理人应当公告最新的基金份额净值</w:t>
      </w:r>
      <w:r w:rsidRPr="008E7279">
        <w:rPr>
          <w:rFonts w:asciiTheme="minorEastAsia" w:eastAsiaTheme="minorEastAsia" w:hAnsiTheme="minorEastAsia"/>
        </w:rPr>
        <w:t>。</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如果发生暂停的时间为</w:t>
      </w:r>
      <w:r w:rsidRPr="008E7279">
        <w:rPr>
          <w:rFonts w:asciiTheme="minorEastAsia" w:eastAsiaTheme="minorEastAsia" w:hAnsiTheme="minorEastAsia"/>
        </w:rPr>
        <w:t>1</w:t>
      </w:r>
      <w:r w:rsidRPr="008E7279">
        <w:rPr>
          <w:rFonts w:asciiTheme="minorEastAsia" w:eastAsiaTheme="minorEastAsia" w:hAnsiTheme="minorEastAsia" w:hint="eastAsia"/>
        </w:rPr>
        <w:t>天，基金管理人应于重新开放日在至少一种指定信息披露媒体刊登基金重新开放申购或赎回的公告，并公告最新的基金份额净值</w:t>
      </w:r>
      <w:r w:rsidRPr="008E7279">
        <w:rPr>
          <w:rFonts w:asciiTheme="minorEastAsia" w:eastAsiaTheme="minorEastAsia" w:hAnsiTheme="minorEastAsia"/>
        </w:rPr>
        <w:t>。</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如果发生暂停的时间超过</w:t>
      </w:r>
      <w:r w:rsidRPr="008E7279">
        <w:rPr>
          <w:rFonts w:asciiTheme="minorEastAsia" w:eastAsiaTheme="minorEastAsia" w:hAnsiTheme="minorEastAsia"/>
        </w:rPr>
        <w:t>1</w:t>
      </w:r>
      <w:r w:rsidRPr="008E7279">
        <w:rPr>
          <w:rFonts w:asciiTheme="minorEastAsia" w:eastAsiaTheme="minorEastAsia" w:hAnsiTheme="minorEastAsia" w:hint="eastAsia"/>
        </w:rPr>
        <w:t>天但少于两周，暂停结束基金重新开放申购或赎回时，基金管理人应提前</w:t>
      </w:r>
      <w:r w:rsidRPr="008E7279">
        <w:rPr>
          <w:rFonts w:asciiTheme="minorEastAsia" w:eastAsiaTheme="minorEastAsia" w:hAnsiTheme="minorEastAsia"/>
        </w:rPr>
        <w:t>1</w:t>
      </w:r>
      <w:r w:rsidRPr="008E7279">
        <w:rPr>
          <w:rFonts w:asciiTheme="minorEastAsia" w:eastAsiaTheme="minorEastAsia" w:hAnsiTheme="minorEastAsia" w:hint="eastAsia"/>
        </w:rPr>
        <w:t>个工作日在至少一种指定信息披露媒体刊登基金重新开放申购或赎回的公告，并在重新开放申购或赎回日公告最新的基金份额净值。</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如果发生暂停的时间超过两周，暂停期间，基金管理人应每两周至少重复刊登暂停公告一次；当连续暂停时间超过两个月时，可对重复刊登暂停公告的频率进行调整。暂停结束基金重新开放申购或赎回时，基金管理人应提前</w:t>
      </w:r>
      <w:r w:rsidRPr="008E7279">
        <w:rPr>
          <w:rFonts w:asciiTheme="minorEastAsia" w:eastAsiaTheme="minorEastAsia" w:hAnsiTheme="minorEastAsia"/>
        </w:rPr>
        <w:t>3</w:t>
      </w:r>
      <w:r w:rsidRPr="008E7279">
        <w:rPr>
          <w:rFonts w:asciiTheme="minorEastAsia" w:eastAsiaTheme="minorEastAsia" w:hAnsiTheme="minorEastAsia" w:hint="eastAsia"/>
        </w:rPr>
        <w:t>个工作日在至少一种指定信息披露媒体连续刊登基金重新开放申购或赎回的公告，并在重新开放申购或赎回日公告最新的基金份额净值</w:t>
      </w:r>
      <w:r w:rsidRPr="008E7279">
        <w:rPr>
          <w:rFonts w:asciiTheme="minorEastAsia" w:eastAsiaTheme="minorEastAsia" w:hAnsiTheme="minorEastAsia"/>
        </w:rPr>
        <w:t>。</w:t>
      </w:r>
    </w:p>
    <w:p w:rsidR="00D21CF5" w:rsidRPr="008E7279" w:rsidRDefault="00D21CF5" w:rsidP="00D21CF5">
      <w:pPr>
        <w:widowControl/>
        <w:jc w:val="left"/>
        <w:rPr>
          <w:rFonts w:asciiTheme="minorEastAsia" w:eastAsiaTheme="minorEastAsia" w:hAnsiTheme="minorEastAsia"/>
          <w:sz w:val="32"/>
          <w:szCs w:val="32"/>
        </w:rPr>
      </w:pPr>
      <w:r w:rsidRPr="008E7279">
        <w:rPr>
          <w:rFonts w:asciiTheme="minorEastAsia" w:eastAsiaTheme="minorEastAsia" w:hAnsiTheme="minorEastAsia"/>
        </w:rPr>
        <w:br w:type="page"/>
      </w:r>
    </w:p>
    <w:p w:rsidR="00D21CF5" w:rsidRPr="008E7279" w:rsidRDefault="00D21CF5" w:rsidP="00D21CF5">
      <w:pPr>
        <w:pStyle w:val="1"/>
        <w:snapToGrid w:val="0"/>
        <w:spacing w:beforeLines="0" w:afterLines="0" w:line="360" w:lineRule="auto"/>
        <w:ind w:firstLineChars="0" w:firstLine="0"/>
        <w:rPr>
          <w:rFonts w:asciiTheme="minorEastAsia" w:eastAsiaTheme="minorEastAsia" w:hAnsiTheme="minorEastAsia"/>
          <w:b/>
        </w:rPr>
      </w:pPr>
      <w:bookmarkStart w:id="42" w:name="_Toc22827126"/>
      <w:r w:rsidRPr="008E7279">
        <w:rPr>
          <w:rFonts w:asciiTheme="minorEastAsia" w:eastAsiaTheme="minorEastAsia" w:hAnsiTheme="minorEastAsia" w:hint="eastAsia"/>
        </w:rPr>
        <w:lastRenderedPageBreak/>
        <w:t>八</w:t>
      </w:r>
      <w:r w:rsidRPr="008E7279">
        <w:rPr>
          <w:rFonts w:asciiTheme="minorEastAsia" w:eastAsiaTheme="minorEastAsia" w:hAnsiTheme="minorEastAsia" w:hint="eastAsia"/>
          <w:b/>
        </w:rPr>
        <w:t>、基金转换</w:t>
      </w:r>
      <w:bookmarkEnd w:id="42"/>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基金转换是指基金份额持有人按基金管理人规定的条件将其持有的某一只基金的基金份额转换为同一基金管理人管理的另一只基金的基金份额的行为。</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43" w:name="_Toc22827127"/>
      <w:r w:rsidRPr="008E7279">
        <w:rPr>
          <w:rFonts w:asciiTheme="minorEastAsia" w:eastAsiaTheme="minorEastAsia" w:hAnsiTheme="minorEastAsia" w:hint="eastAsia"/>
        </w:rPr>
        <w:t>（一）</w:t>
      </w:r>
      <w:r w:rsidRPr="008E7279">
        <w:rPr>
          <w:rFonts w:asciiTheme="minorEastAsia" w:eastAsiaTheme="minorEastAsia" w:hAnsiTheme="minorEastAsia"/>
        </w:rPr>
        <w:t>基金转换开始日及</w:t>
      </w:r>
      <w:r w:rsidRPr="008E7279">
        <w:rPr>
          <w:rFonts w:asciiTheme="minorEastAsia" w:eastAsiaTheme="minorEastAsia" w:hAnsiTheme="minorEastAsia" w:hint="eastAsia"/>
        </w:rPr>
        <w:t>时间</w:t>
      </w:r>
      <w:bookmarkEnd w:id="43"/>
    </w:p>
    <w:p w:rsidR="00D21CF5" w:rsidRPr="008E7279" w:rsidRDefault="00D21CF5" w:rsidP="00D21CF5">
      <w:pPr>
        <w:pStyle w:val="a8"/>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rPr>
        <w:t>本基金</w:t>
      </w:r>
      <w:r w:rsidR="004D549F" w:rsidRPr="008E7279">
        <w:rPr>
          <w:rFonts w:asciiTheme="minorEastAsia" w:eastAsiaTheme="minorEastAsia" w:hAnsiTheme="minorEastAsia" w:hint="eastAsia"/>
        </w:rPr>
        <w:t>A</w:t>
      </w:r>
      <w:r w:rsidR="004D549F" w:rsidRPr="008E7279">
        <w:rPr>
          <w:rFonts w:asciiTheme="minorEastAsia" w:eastAsiaTheme="minorEastAsia" w:hAnsiTheme="minorEastAsia"/>
        </w:rPr>
        <w:t>类基金份额、B类基金份额</w:t>
      </w:r>
      <w:r w:rsidRPr="008E7279">
        <w:rPr>
          <w:rFonts w:asciiTheme="minorEastAsia" w:eastAsiaTheme="minorEastAsia" w:hAnsiTheme="minorEastAsia" w:hint="eastAsia"/>
        </w:rPr>
        <w:t>已于</w:t>
      </w:r>
      <w:smartTag w:uri="urn:schemas-microsoft-com:office:smarttags" w:element="chsdate">
        <w:smartTagPr>
          <w:attr w:name="Year" w:val="2005"/>
          <w:attr w:name="Month" w:val="9"/>
          <w:attr w:name="Day" w:val="22"/>
          <w:attr w:name="IsLunarDate" w:val="False"/>
          <w:attr w:name="IsROCDate" w:val="False"/>
        </w:smartTagPr>
        <w:r w:rsidRPr="008E7279">
          <w:rPr>
            <w:rFonts w:asciiTheme="minorEastAsia" w:eastAsiaTheme="minorEastAsia" w:hAnsiTheme="minorEastAsia" w:hint="eastAsia"/>
            <w:szCs w:val="24"/>
          </w:rPr>
          <w:t>2005年9月22日起</w:t>
        </w:r>
      </w:smartTag>
      <w:r w:rsidRPr="008E7279">
        <w:rPr>
          <w:rFonts w:asciiTheme="minorEastAsia" w:eastAsiaTheme="minorEastAsia" w:hAnsiTheme="minorEastAsia" w:hint="eastAsia"/>
        </w:rPr>
        <w:t>开始办理</w:t>
      </w:r>
      <w:r w:rsidRPr="008E7279">
        <w:rPr>
          <w:rFonts w:asciiTheme="minorEastAsia" w:eastAsiaTheme="minorEastAsia" w:hAnsiTheme="minorEastAsia" w:hint="eastAsia"/>
          <w:szCs w:val="24"/>
        </w:rPr>
        <w:t>转换</w:t>
      </w:r>
      <w:r w:rsidRPr="008E7279">
        <w:rPr>
          <w:rFonts w:asciiTheme="minorEastAsia" w:eastAsiaTheme="minorEastAsia" w:hAnsiTheme="minorEastAsia" w:hint="eastAsia"/>
        </w:rPr>
        <w:t>业务，</w:t>
      </w:r>
      <w:r w:rsidR="004D549F" w:rsidRPr="008E7279">
        <w:rPr>
          <w:rFonts w:asciiTheme="minorEastAsia" w:eastAsiaTheme="minorEastAsia" w:hAnsiTheme="minorEastAsia" w:hint="eastAsia"/>
        </w:rPr>
        <w:t>本基金</w:t>
      </w:r>
      <w:r w:rsidR="004D549F" w:rsidRPr="008E7279">
        <w:rPr>
          <w:rFonts w:asciiTheme="minorEastAsia" w:eastAsiaTheme="minorEastAsia" w:hAnsiTheme="minorEastAsia"/>
        </w:rPr>
        <w:t>C类基金份额</w:t>
      </w:r>
      <w:r w:rsidR="004D549F" w:rsidRPr="008E7279">
        <w:rPr>
          <w:rFonts w:asciiTheme="minorEastAsia" w:eastAsiaTheme="minorEastAsia" w:hAnsiTheme="minorEastAsia" w:hint="eastAsia"/>
        </w:rPr>
        <w:t>已于</w:t>
      </w:r>
      <w:r w:rsidR="004D549F" w:rsidRPr="008E7279">
        <w:rPr>
          <w:rFonts w:asciiTheme="minorEastAsia" w:eastAsiaTheme="minorEastAsia" w:hAnsiTheme="minorEastAsia" w:hint="eastAsia"/>
          <w:szCs w:val="24"/>
        </w:rPr>
        <w:t>20</w:t>
      </w:r>
      <w:r w:rsidR="004D549F" w:rsidRPr="008E7279">
        <w:rPr>
          <w:rFonts w:asciiTheme="minorEastAsia" w:eastAsiaTheme="minorEastAsia" w:hAnsiTheme="minorEastAsia"/>
          <w:szCs w:val="24"/>
        </w:rPr>
        <w:t>19</w:t>
      </w:r>
      <w:r w:rsidR="004D549F" w:rsidRPr="008E7279">
        <w:rPr>
          <w:rFonts w:asciiTheme="minorEastAsia" w:eastAsiaTheme="minorEastAsia" w:hAnsiTheme="minorEastAsia" w:hint="eastAsia"/>
          <w:szCs w:val="24"/>
        </w:rPr>
        <w:t>年</w:t>
      </w:r>
      <w:r w:rsidR="004D549F" w:rsidRPr="008E7279">
        <w:rPr>
          <w:rFonts w:asciiTheme="minorEastAsia" w:eastAsiaTheme="minorEastAsia" w:hAnsiTheme="minorEastAsia"/>
          <w:szCs w:val="24"/>
        </w:rPr>
        <w:t>10</w:t>
      </w:r>
      <w:r w:rsidR="004D549F" w:rsidRPr="008E7279">
        <w:rPr>
          <w:rFonts w:asciiTheme="minorEastAsia" w:eastAsiaTheme="minorEastAsia" w:hAnsiTheme="minorEastAsia" w:hint="eastAsia"/>
          <w:szCs w:val="24"/>
        </w:rPr>
        <w:t>月23日起</w:t>
      </w:r>
      <w:r w:rsidR="004D549F" w:rsidRPr="008E7279">
        <w:rPr>
          <w:rFonts w:asciiTheme="minorEastAsia" w:eastAsiaTheme="minorEastAsia" w:hAnsiTheme="minorEastAsia" w:hint="eastAsia"/>
        </w:rPr>
        <w:t>开始办理</w:t>
      </w:r>
      <w:r w:rsidR="004D549F" w:rsidRPr="008E7279">
        <w:rPr>
          <w:rFonts w:asciiTheme="minorEastAsia" w:eastAsiaTheme="minorEastAsia" w:hAnsiTheme="minorEastAsia" w:hint="eastAsia"/>
          <w:szCs w:val="24"/>
        </w:rPr>
        <w:t>转换</w:t>
      </w:r>
      <w:r w:rsidR="004D549F" w:rsidRPr="008E7279">
        <w:rPr>
          <w:rFonts w:asciiTheme="minorEastAsia" w:eastAsiaTheme="minorEastAsia" w:hAnsiTheme="minorEastAsia" w:hint="eastAsia"/>
        </w:rPr>
        <w:t>业务，</w:t>
      </w:r>
      <w:r w:rsidRPr="008E7279">
        <w:rPr>
          <w:rFonts w:asciiTheme="minorEastAsia" w:eastAsiaTheme="minorEastAsia" w:hAnsiTheme="minorEastAsia" w:hint="eastAsia"/>
        </w:rPr>
        <w:t>具体实施办法参见相关公告。</w:t>
      </w:r>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投资者需在转出基金和转入基金均有交易的当日，方可办理基金转换业务。</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44" w:name="_Toc22827128"/>
      <w:r w:rsidRPr="008E7279">
        <w:rPr>
          <w:rFonts w:asciiTheme="minorEastAsia" w:eastAsiaTheme="minorEastAsia" w:hAnsiTheme="minorEastAsia" w:hint="eastAsia"/>
        </w:rPr>
        <w:t>（二）</w:t>
      </w:r>
      <w:r w:rsidRPr="008E7279">
        <w:rPr>
          <w:rFonts w:asciiTheme="minorEastAsia" w:eastAsiaTheme="minorEastAsia" w:hAnsiTheme="minorEastAsia"/>
        </w:rPr>
        <w:t>基金转换的原则</w:t>
      </w:r>
      <w:bookmarkEnd w:id="44"/>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1、本基金采用</w:t>
      </w:r>
      <w:r w:rsidRPr="008E7279">
        <w:rPr>
          <w:rFonts w:asciiTheme="minorEastAsia" w:eastAsiaTheme="minorEastAsia" w:hAnsiTheme="minorEastAsia"/>
        </w:rPr>
        <w:t>份额转换原则</w:t>
      </w:r>
      <w:r w:rsidRPr="008E7279">
        <w:rPr>
          <w:rFonts w:asciiTheme="minorEastAsia" w:eastAsiaTheme="minorEastAsia" w:hAnsiTheme="minorEastAsia" w:hint="eastAsia"/>
        </w:rPr>
        <w:t>，</w:t>
      </w:r>
      <w:r w:rsidRPr="008E7279">
        <w:rPr>
          <w:rFonts w:asciiTheme="minorEastAsia" w:eastAsiaTheme="minorEastAsia" w:hAnsiTheme="minorEastAsia"/>
        </w:rPr>
        <w:t>即转换以份额申请；</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2、当日的转换申请可以在当日交易结束时间前撤消，在当日的交易时间结束后不得撤销；</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3、基金转换价格以申请转换当日各基金份额净值为基础计算；</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投资者可在同时销售拟转出基金及转入基金的销售机构处办理基金转换。基金转换只能在同一销售机构进行。转换的两只基金必须都是该销售机构销售的同一基金管理人管理的、在同一基金注册登记机构处注册的基金；</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5、投资者办理基金转换业务时，转出方的基金必须处于可赎回状态，转入方的基金必须处于可申购状态；</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w:t>
      </w:r>
      <w:r w:rsidRPr="008E7279">
        <w:rPr>
          <w:rFonts w:asciiTheme="minorEastAsia" w:eastAsiaTheme="minorEastAsia" w:hAnsiTheme="minorEastAsia"/>
        </w:rPr>
        <w:t>基金转换后，转入的基金份额的持有期将自转入的基金份额被确认之日起重新开始计算</w:t>
      </w:r>
      <w:r w:rsidRPr="008E7279">
        <w:rPr>
          <w:rFonts w:asciiTheme="minorEastAsia" w:eastAsiaTheme="minorEastAsia" w:hAnsiTheme="minorEastAsia" w:hint="eastAsia"/>
        </w:rPr>
        <w:t>；</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7、</w:t>
      </w:r>
      <w:r w:rsidRPr="008E7279">
        <w:rPr>
          <w:rFonts w:asciiTheme="minorEastAsia" w:eastAsiaTheme="minorEastAsia" w:hAnsiTheme="minorEastAsia"/>
        </w:rPr>
        <w:t>转换业务遵循“先进先出”的业务规则，</w:t>
      </w:r>
      <w:r w:rsidRPr="008E7279">
        <w:rPr>
          <w:rFonts w:asciiTheme="minorEastAsia" w:eastAsiaTheme="minorEastAsia" w:hAnsiTheme="minorEastAsia" w:hint="eastAsia"/>
        </w:rPr>
        <w:t>即份额注册日期在前的先转换出，份额注册日期在后的后转换出</w:t>
      </w:r>
      <w:r w:rsidRPr="008E7279">
        <w:rPr>
          <w:rFonts w:asciiTheme="minorEastAsia" w:eastAsiaTheme="minorEastAsia" w:hAnsiTheme="minorEastAsia"/>
        </w:rPr>
        <w:t>，如果转换申请当日，同时有赎回申请的情况下，则遵循先赎回后转换的处理原则；</w:t>
      </w:r>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8、基金管理人可在不损害基金份额持有人权益的情况下更改上述原则，但应最迟在新的原则实施前三个工作日予以公告。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45" w:name="_Toc22827129"/>
      <w:r w:rsidRPr="008E7279">
        <w:rPr>
          <w:rFonts w:asciiTheme="minorEastAsia" w:eastAsiaTheme="minorEastAsia" w:hAnsiTheme="minorEastAsia" w:hint="eastAsia"/>
        </w:rPr>
        <w:t>（三）基金转换的程序</w:t>
      </w:r>
      <w:bookmarkEnd w:id="45"/>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1、基金转换的申请方式</w:t>
      </w:r>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基金投资者必须根据基金管理人和基金销售机构规定的手续，在开放日的业务办理时间提出转换的申请。</w:t>
      </w:r>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提交基金转换申请时，账户中必须有足够可用的转出基金份额余额。</w:t>
      </w:r>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2、基金转换申请的确认</w:t>
      </w:r>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正常情况下，基金管理人以在规定的基金业务办理时间段内收到基金转换申请的当天作为基金转换的申请日（T日），并在T+1工作日对该交易的有效性进行确认。投资者可在T+2</w:t>
      </w:r>
      <w:r w:rsidRPr="008E7279">
        <w:rPr>
          <w:rFonts w:asciiTheme="minorEastAsia" w:eastAsiaTheme="minorEastAsia" w:hAnsiTheme="minorEastAsia" w:hint="eastAsia"/>
        </w:rPr>
        <w:lastRenderedPageBreak/>
        <w:t>工作日及之后查询成交情况。</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46" w:name="_Toc22827130"/>
      <w:r w:rsidRPr="008E7279">
        <w:rPr>
          <w:rFonts w:asciiTheme="minorEastAsia" w:eastAsiaTheme="minorEastAsia" w:hAnsiTheme="minorEastAsia" w:hint="eastAsia"/>
        </w:rPr>
        <w:t>（四）基金转换的数额限制</w:t>
      </w:r>
      <w:bookmarkEnd w:id="46"/>
    </w:p>
    <w:p w:rsidR="00D21CF5" w:rsidRPr="008E7279" w:rsidRDefault="00D21CF5" w:rsidP="00D21CF5">
      <w:pPr>
        <w:pStyle w:val="a8"/>
        <w:snapToGrid w:val="0"/>
        <w:spacing w:line="360" w:lineRule="auto"/>
        <w:ind w:firstLine="560"/>
        <w:rPr>
          <w:rFonts w:asciiTheme="minorEastAsia" w:eastAsiaTheme="minorEastAsia" w:hAnsiTheme="minorEastAsia"/>
        </w:rPr>
      </w:pPr>
      <w:r w:rsidRPr="008E7279">
        <w:rPr>
          <w:rFonts w:asciiTheme="minorEastAsia" w:eastAsiaTheme="minorEastAsia" w:hAnsiTheme="minorEastAsia" w:hint="eastAsia"/>
        </w:rPr>
        <w:t>投资者可将其全部或部分基金份额转换。</w:t>
      </w:r>
      <w:r w:rsidR="00CD39BB" w:rsidRPr="008E7279">
        <w:rPr>
          <w:rFonts w:asciiTheme="minorEastAsia" w:eastAsiaTheme="minorEastAsia" w:hAnsiTheme="minorEastAsia" w:hint="eastAsia"/>
        </w:rPr>
        <w:t>每类</w:t>
      </w:r>
      <w:r w:rsidRPr="008E7279">
        <w:rPr>
          <w:rFonts w:asciiTheme="minorEastAsia" w:eastAsiaTheme="minorEastAsia" w:hAnsiTheme="minorEastAsia" w:hint="eastAsia"/>
        </w:rPr>
        <w:t>基金份额单笔转出不得少于1份（各销售机构对转换份额限制有其他规定的，需同时遵循该销售机构的相关规定)；若某笔转换将导致投资者在该销售机构托管的</w:t>
      </w:r>
      <w:r w:rsidR="00CD39BB" w:rsidRPr="008E7279">
        <w:rPr>
          <w:rFonts w:asciiTheme="minorEastAsia" w:eastAsiaTheme="minorEastAsia" w:hAnsiTheme="minorEastAsia" w:hint="eastAsia"/>
        </w:rPr>
        <w:t>该类</w:t>
      </w:r>
      <w:r w:rsidRPr="008E7279">
        <w:rPr>
          <w:rFonts w:asciiTheme="minorEastAsia" w:eastAsiaTheme="minorEastAsia" w:hAnsiTheme="minorEastAsia" w:hint="eastAsia"/>
        </w:rPr>
        <w:t>基金余额不足1份时，基金管理人有权将投资者在该销售机构托管的</w:t>
      </w:r>
      <w:r w:rsidR="00CD39BB" w:rsidRPr="008E7279">
        <w:rPr>
          <w:rFonts w:asciiTheme="minorEastAsia" w:eastAsiaTheme="minorEastAsia" w:hAnsiTheme="minorEastAsia" w:hint="eastAsia"/>
        </w:rPr>
        <w:t>该类</w:t>
      </w:r>
      <w:r w:rsidRPr="008E7279">
        <w:rPr>
          <w:rFonts w:asciiTheme="minorEastAsia" w:eastAsiaTheme="minorEastAsia" w:hAnsiTheme="minorEastAsia" w:hint="eastAsia"/>
        </w:rPr>
        <w:t>基金剩余份额一次性全部赎回。</w:t>
      </w:r>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基金管理人可根据市场情况制定或调整上述基金转换的程序及有关限制，但应最迟在调整生效前三个工作日在至少一种中国证监会指定的信息披露媒体公告。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47" w:name="_Toc87367293"/>
      <w:bookmarkStart w:id="48" w:name="_Toc22827131"/>
      <w:r w:rsidRPr="008E7279">
        <w:rPr>
          <w:rFonts w:asciiTheme="minorEastAsia" w:eastAsiaTheme="minorEastAsia" w:hAnsiTheme="minorEastAsia" w:hint="eastAsia"/>
        </w:rPr>
        <w:t>（五）基金转换费率</w:t>
      </w:r>
      <w:bookmarkEnd w:id="47"/>
      <w:bookmarkEnd w:id="48"/>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szCs w:val="21"/>
        </w:rPr>
      </w:pPr>
      <w:r w:rsidRPr="008E7279">
        <w:rPr>
          <w:rFonts w:asciiTheme="minorEastAsia" w:eastAsiaTheme="minorEastAsia" w:hAnsiTheme="minorEastAsia" w:hint="eastAsia"/>
        </w:rPr>
        <w:t>基金转换费由基金份额持有人承担，</w:t>
      </w:r>
      <w:r w:rsidRPr="008E7279">
        <w:rPr>
          <w:rFonts w:asciiTheme="minorEastAsia" w:eastAsiaTheme="minorEastAsia" w:hAnsiTheme="minorEastAsia" w:hint="eastAsia"/>
          <w:szCs w:val="21"/>
        </w:rPr>
        <w:t>由转出基金赎回费用及基金申购补差费用构成，其中赎回费按照各</w:t>
      </w:r>
      <w:r w:rsidRPr="008E7279">
        <w:rPr>
          <w:rFonts w:asciiTheme="minorEastAsia" w:eastAsiaTheme="minorEastAsia" w:hAnsiTheme="minorEastAsia"/>
          <w:szCs w:val="21"/>
        </w:rPr>
        <w:t>基金的</w:t>
      </w:r>
      <w:r w:rsidRPr="008E7279">
        <w:rPr>
          <w:rFonts w:asciiTheme="minorEastAsia" w:eastAsiaTheme="minorEastAsia" w:hAnsiTheme="minorEastAsia" w:hint="eastAsia"/>
          <w:szCs w:val="21"/>
        </w:rPr>
        <w:t>基金合同、更新的招募说明书及最新的相关公告约定的比例归入基金财产，其余部分用于支付注册登记费等相关手续费。</w:t>
      </w:r>
      <w:r w:rsidRPr="008E7279">
        <w:rPr>
          <w:rFonts w:asciiTheme="minorEastAsia" w:eastAsiaTheme="minorEastAsia" w:hAnsiTheme="minorEastAsia" w:hint="eastAsia"/>
        </w:rPr>
        <w:t>基金转换费率详见相关公告。</w:t>
      </w:r>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rPr>
        <w:t>基金管理人可以</w:t>
      </w:r>
      <w:r w:rsidRPr="008E7279">
        <w:rPr>
          <w:rFonts w:asciiTheme="minorEastAsia" w:eastAsiaTheme="minorEastAsia" w:hAnsiTheme="minorEastAsia" w:hint="eastAsia"/>
        </w:rPr>
        <w:t>根据市场情况</w:t>
      </w:r>
      <w:r w:rsidRPr="008E7279">
        <w:rPr>
          <w:rFonts w:asciiTheme="minorEastAsia" w:eastAsiaTheme="minorEastAsia" w:hAnsiTheme="minorEastAsia"/>
        </w:rPr>
        <w:t>调整</w:t>
      </w:r>
      <w:r w:rsidRPr="008E7279">
        <w:rPr>
          <w:rFonts w:asciiTheme="minorEastAsia" w:eastAsiaTheme="minorEastAsia" w:hAnsiTheme="minorEastAsia" w:hint="eastAsia"/>
        </w:rPr>
        <w:t>基金转换费率</w:t>
      </w:r>
      <w:r w:rsidRPr="008E7279">
        <w:rPr>
          <w:rFonts w:asciiTheme="minorEastAsia" w:eastAsiaTheme="minorEastAsia" w:hAnsiTheme="minorEastAsia"/>
        </w:rPr>
        <w:t>。基金管理人应最迟于新的费率实施前</w:t>
      </w:r>
      <w:r w:rsidRPr="008E7279">
        <w:rPr>
          <w:rFonts w:asciiTheme="minorEastAsia" w:eastAsiaTheme="minorEastAsia" w:hAnsiTheme="minorEastAsia" w:hint="eastAsia"/>
        </w:rPr>
        <w:t>2</w:t>
      </w:r>
      <w:r w:rsidRPr="008E7279">
        <w:rPr>
          <w:rFonts w:asciiTheme="minorEastAsia" w:eastAsiaTheme="minorEastAsia" w:hAnsiTheme="minorEastAsia"/>
        </w:rPr>
        <w:t>个工作日在至少一种指定的信息披露媒体公告。</w:t>
      </w:r>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hint="eastAsia"/>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49" w:name="_Toc182826360"/>
      <w:bookmarkStart w:id="50" w:name="_Toc22827132"/>
      <w:r w:rsidRPr="008E7279">
        <w:rPr>
          <w:rFonts w:asciiTheme="minorEastAsia" w:eastAsiaTheme="minorEastAsia" w:hAnsiTheme="minorEastAsia" w:hint="eastAsia"/>
        </w:rPr>
        <w:t>（六）基金转换份额的计算方式</w:t>
      </w:r>
      <w:bookmarkEnd w:id="49"/>
      <w:bookmarkEnd w:id="50"/>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hint="eastAsia"/>
        </w:rPr>
        <w:t>计算公式：</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A＝［B×C×(1-D)/（1+G）+F］/E</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H＝</w:t>
      </w:r>
      <w:r w:rsidRPr="008E7279">
        <w:rPr>
          <w:rFonts w:asciiTheme="minorEastAsia" w:eastAsiaTheme="minorEastAsia" w:hAnsiTheme="minorEastAsia" w:cs="Arial"/>
          <w:szCs w:val="21"/>
        </w:rPr>
        <w:t>B×C×D</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J＝[B×C×(1-D)/(1+G)]×G</w:t>
      </w:r>
    </w:p>
    <w:p w:rsidR="00D21CF5" w:rsidRPr="008E7279" w:rsidRDefault="00D21CF5" w:rsidP="00D21CF5">
      <w:pPr>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其中，</w:t>
      </w:r>
      <w:r w:rsidRPr="008E7279">
        <w:rPr>
          <w:rFonts w:asciiTheme="minorEastAsia" w:eastAsiaTheme="minorEastAsia" w:hAnsiTheme="minorEastAsia"/>
        </w:rPr>
        <w:t>A</w:t>
      </w:r>
      <w:r w:rsidRPr="008E7279">
        <w:rPr>
          <w:rFonts w:asciiTheme="minorEastAsia" w:eastAsiaTheme="minorEastAsia" w:hAnsiTheme="minorEastAsia" w:hint="eastAsia"/>
        </w:rPr>
        <w:t>为转入的基金份额；</w:t>
      </w:r>
      <w:r w:rsidRPr="008E7279">
        <w:rPr>
          <w:rFonts w:asciiTheme="minorEastAsia" w:eastAsiaTheme="minorEastAsia" w:hAnsiTheme="minorEastAsia"/>
        </w:rPr>
        <w:t>B</w:t>
      </w:r>
      <w:r w:rsidRPr="008E7279">
        <w:rPr>
          <w:rFonts w:asciiTheme="minorEastAsia" w:eastAsiaTheme="minorEastAsia" w:hAnsiTheme="minorEastAsia" w:hint="eastAsia"/>
        </w:rPr>
        <w:t>为转出的基金份额；</w:t>
      </w:r>
      <w:r w:rsidRPr="008E7279">
        <w:rPr>
          <w:rFonts w:asciiTheme="minorEastAsia" w:eastAsiaTheme="minorEastAsia" w:hAnsiTheme="minorEastAsia"/>
        </w:rPr>
        <w:t>C</w:t>
      </w:r>
      <w:r w:rsidRPr="008E7279">
        <w:rPr>
          <w:rFonts w:asciiTheme="minorEastAsia" w:eastAsiaTheme="minorEastAsia" w:hAnsiTheme="minorEastAsia" w:hint="eastAsia"/>
        </w:rPr>
        <w:t>为转换申请当日转出基金的基金份额净值；</w:t>
      </w:r>
      <w:r w:rsidRPr="008E7279">
        <w:rPr>
          <w:rFonts w:asciiTheme="minorEastAsia" w:eastAsiaTheme="minorEastAsia" w:hAnsiTheme="minorEastAsia"/>
        </w:rPr>
        <w:t>D</w:t>
      </w:r>
      <w:r w:rsidRPr="008E7279">
        <w:rPr>
          <w:rFonts w:asciiTheme="minorEastAsia" w:eastAsiaTheme="minorEastAsia" w:hAnsiTheme="minorEastAsia" w:hint="eastAsia"/>
        </w:rPr>
        <w:t>为转出基金的对应赎回费率，</w:t>
      </w:r>
      <w:r w:rsidRPr="008E7279">
        <w:rPr>
          <w:rFonts w:asciiTheme="minorEastAsia" w:eastAsiaTheme="minorEastAsia" w:hAnsiTheme="minorEastAsia"/>
        </w:rPr>
        <w:t>G</w:t>
      </w:r>
      <w:r w:rsidRPr="008E7279">
        <w:rPr>
          <w:rFonts w:asciiTheme="minorEastAsia" w:eastAsiaTheme="minorEastAsia" w:hAnsiTheme="minorEastAsia" w:hint="eastAsia"/>
        </w:rPr>
        <w:t>为对应的申购补差费率；</w:t>
      </w:r>
      <w:r w:rsidRPr="008E7279">
        <w:rPr>
          <w:rFonts w:asciiTheme="minorEastAsia" w:eastAsiaTheme="minorEastAsia" w:hAnsiTheme="minorEastAsia"/>
        </w:rPr>
        <w:t>E</w:t>
      </w:r>
      <w:r w:rsidRPr="008E7279">
        <w:rPr>
          <w:rFonts w:asciiTheme="minorEastAsia" w:eastAsiaTheme="minorEastAsia" w:hAnsiTheme="minorEastAsia" w:hint="eastAsia"/>
        </w:rPr>
        <w:t>为转换申请当日转入基金的基金份额净值；</w:t>
      </w:r>
      <w:r w:rsidR="004D549F" w:rsidRPr="008E7279">
        <w:rPr>
          <w:rFonts w:asciiTheme="minorEastAsia" w:eastAsiaTheme="minorEastAsia" w:hAnsiTheme="minorEastAsia" w:hint="eastAsia"/>
        </w:rPr>
        <w:t>F为货币市场基金全部转出时注册登记机构已支付的未付收益</w:t>
      </w:r>
      <w:r w:rsidRPr="008E7279">
        <w:rPr>
          <w:rFonts w:asciiTheme="minorEastAsia" w:eastAsiaTheme="minorEastAsia" w:hAnsiTheme="minorEastAsia" w:hint="eastAsia"/>
        </w:rPr>
        <w:t>（仅限转出基金为易方达货币市场基金、易方达天天理财货币市场基金、易方达财富快线货币市场基金、易方达天天增利货币市场基金、易方达龙宝货币市场基金、易方达增金宝货币市场基金、易方达现金增利货币市场基金、易方达天天发货币市场基金）或者短期理财基金转出时对应的累计未付收益（转出基金为易方达月月利理财债券型证券投资基金和易方达掌柜季季盈理财债券型证券投资基金）</w:t>
      </w:r>
      <w:r w:rsidRPr="008E7279">
        <w:rPr>
          <w:rFonts w:asciiTheme="minorEastAsia" w:eastAsiaTheme="minorEastAsia" w:hAnsiTheme="minorEastAsia" w:hint="eastAsia"/>
          <w:szCs w:val="20"/>
        </w:rPr>
        <w:t>；H为</w:t>
      </w:r>
      <w:r w:rsidRPr="008E7279">
        <w:rPr>
          <w:rFonts w:asciiTheme="minorEastAsia" w:eastAsiaTheme="minorEastAsia" w:hAnsiTheme="minorEastAsia" w:hint="eastAsia"/>
        </w:rPr>
        <w:t>转出基金赎回费；J为申购补差费。</w:t>
      </w:r>
    </w:p>
    <w:p w:rsidR="004D549F" w:rsidRPr="008E7279" w:rsidRDefault="004D549F" w:rsidP="004D549F">
      <w:pPr>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注：当投资者在全部转换转出某类货币市场基金份额时，如其未付收益为正，基金份额对应的未付收益是否与转换转出份额对应的款项一并划转到转换转入的基金，以销售机构和注册</w:t>
      </w:r>
      <w:r w:rsidRPr="008E7279">
        <w:rPr>
          <w:rFonts w:asciiTheme="minorEastAsia" w:eastAsiaTheme="minorEastAsia" w:hAnsiTheme="minorEastAsia" w:hint="eastAsia"/>
        </w:rPr>
        <w:lastRenderedPageBreak/>
        <w:t>登记机构的具体规定为准。当投资者在全部转换转出某类货币市场基金份额时，如其未付收益为负，基金份额对应的未付收益与转换转出份额对应的款项一并划转到转换转入的基金。</w:t>
      </w:r>
    </w:p>
    <w:p w:rsidR="00D21CF5" w:rsidRPr="008E7279" w:rsidRDefault="004D549F" w:rsidP="001D1F29">
      <w:pPr>
        <w:snapToGrid w:val="0"/>
        <w:spacing w:line="360" w:lineRule="auto"/>
        <w:rPr>
          <w:rFonts w:asciiTheme="minorEastAsia" w:eastAsiaTheme="minorEastAsia" w:hAnsiTheme="minorEastAsia"/>
        </w:rPr>
      </w:pPr>
      <w:r w:rsidRPr="008E7279">
        <w:rPr>
          <w:rFonts w:asciiTheme="minorEastAsia" w:eastAsiaTheme="minorEastAsia" w:hAnsiTheme="minorEastAsia"/>
        </w:rPr>
        <w:t xml:space="preserve">   </w:t>
      </w:r>
      <w:r w:rsidR="00D21CF5" w:rsidRPr="008E7279">
        <w:rPr>
          <w:rFonts w:asciiTheme="minorEastAsia" w:eastAsiaTheme="minorEastAsia" w:hAnsiTheme="minorEastAsia" w:hint="eastAsia"/>
        </w:rPr>
        <w:t>说明：</w:t>
      </w:r>
    </w:p>
    <w:p w:rsidR="00D21CF5" w:rsidRPr="008E7279" w:rsidRDefault="00D21CF5" w:rsidP="00D21CF5">
      <w:pPr>
        <w:snapToGrid w:val="0"/>
        <w:spacing w:line="360" w:lineRule="auto"/>
        <w:ind w:firstLine="482"/>
        <w:rPr>
          <w:rFonts w:asciiTheme="minorEastAsia" w:eastAsiaTheme="minorEastAsia" w:hAnsiTheme="minorEastAsia"/>
        </w:rPr>
      </w:pPr>
      <w:r w:rsidRPr="008E7279">
        <w:rPr>
          <w:rFonts w:asciiTheme="minorEastAsia" w:eastAsiaTheme="minorEastAsia" w:hAnsiTheme="minorEastAsia"/>
        </w:rPr>
        <w:t>1</w:t>
      </w:r>
      <w:r w:rsidRPr="008E7279">
        <w:rPr>
          <w:rFonts w:asciiTheme="minorEastAsia" w:eastAsiaTheme="minorEastAsia" w:hAnsiTheme="minorEastAsia" w:hint="eastAsia"/>
        </w:rPr>
        <w:t>、基金转换费用由转出基金赎回费用及基金申购补差费用构成。</w:t>
      </w:r>
    </w:p>
    <w:p w:rsidR="00D21CF5" w:rsidRPr="008E7279" w:rsidRDefault="00D21CF5" w:rsidP="00D21CF5">
      <w:pPr>
        <w:snapToGrid w:val="0"/>
        <w:spacing w:line="360" w:lineRule="auto"/>
        <w:ind w:firstLine="482"/>
        <w:rPr>
          <w:rFonts w:asciiTheme="minorEastAsia" w:eastAsiaTheme="minorEastAsia" w:hAnsiTheme="minorEastAsia"/>
        </w:rPr>
      </w:pPr>
      <w:r w:rsidRPr="008E7279">
        <w:rPr>
          <w:rFonts w:asciiTheme="minorEastAsia" w:eastAsiaTheme="minorEastAsia" w:hAnsiTheme="minorEastAsia"/>
        </w:rPr>
        <w:t>2</w:t>
      </w:r>
      <w:r w:rsidRPr="008E7279">
        <w:rPr>
          <w:rFonts w:asciiTheme="minorEastAsia" w:eastAsiaTheme="minorEastAsia" w:hAnsiTheme="minorEastAsia" w:hint="eastAsia"/>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并见相关公告。</w:t>
      </w:r>
    </w:p>
    <w:p w:rsidR="00D21CF5" w:rsidRPr="008E7279" w:rsidRDefault="00D21CF5" w:rsidP="00D21CF5">
      <w:pPr>
        <w:snapToGrid w:val="0"/>
        <w:spacing w:line="360" w:lineRule="auto"/>
        <w:ind w:firstLine="482"/>
        <w:rPr>
          <w:rFonts w:asciiTheme="minorEastAsia" w:eastAsiaTheme="minorEastAsia" w:hAnsiTheme="minorEastAsia"/>
        </w:rPr>
      </w:pPr>
      <w:r w:rsidRPr="008E7279">
        <w:rPr>
          <w:rFonts w:asciiTheme="minorEastAsia" w:eastAsiaTheme="minorEastAsia" w:hAnsiTheme="minorEastAsia" w:hint="eastAsia"/>
        </w:rPr>
        <w:t>3、转出基金时，如涉及的转出基金有赎回费用，收取该基金的赎回费用。收取的赎回费按照各基金的基金合同、更新的招募说明书及最新的相关公告约定的比例归入基金财产，其余部分用于支付注册登记费等相关手续费。</w:t>
      </w:r>
    </w:p>
    <w:p w:rsidR="00D21CF5" w:rsidRPr="008E7279" w:rsidRDefault="00D21CF5" w:rsidP="00D21CF5">
      <w:pPr>
        <w:snapToGrid w:val="0"/>
        <w:spacing w:line="360" w:lineRule="auto"/>
        <w:ind w:firstLine="482"/>
        <w:rPr>
          <w:rFonts w:asciiTheme="minorEastAsia" w:eastAsiaTheme="minorEastAsia" w:hAnsiTheme="minorEastAsia"/>
        </w:rPr>
      </w:pPr>
      <w:r w:rsidRPr="008E7279">
        <w:rPr>
          <w:rFonts w:asciiTheme="minorEastAsia" w:eastAsiaTheme="minorEastAsia" w:hAnsiTheme="minorEastAsia" w:hint="eastAsia"/>
        </w:rPr>
        <w:t>4、投资者可以发起多次基金转换业务，基金转换费用按每笔申请单独计算。</w:t>
      </w:r>
      <w:r w:rsidRPr="008E7279">
        <w:rPr>
          <w:rFonts w:asciiTheme="minorEastAsia" w:eastAsiaTheme="minorEastAsia" w:hAnsiTheme="minorEastAsia"/>
          <w:szCs w:val="21"/>
        </w:rPr>
        <w:t>转换费用以人民币元为单位，计算结果按照四舍五入方法，保留小数点后两位。</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举例说明</w:t>
      </w:r>
      <w:r w:rsidRPr="008E7279">
        <w:rPr>
          <w:rFonts w:asciiTheme="minorEastAsia" w:eastAsiaTheme="minorEastAsia" w:hAnsiTheme="minorEastAsia"/>
        </w:rPr>
        <w:t>：</w:t>
      </w:r>
      <w:r w:rsidRPr="008E7279">
        <w:rPr>
          <w:rFonts w:asciiTheme="minorEastAsia" w:eastAsiaTheme="minorEastAsia" w:hAnsiTheme="minorEastAsia" w:hint="eastAsia"/>
        </w:rPr>
        <w:t>假定某投资者在T日转出10,000份易方达稳健收益</w:t>
      </w:r>
      <w:r w:rsidR="00CD39BB" w:rsidRPr="008E7279">
        <w:rPr>
          <w:rFonts w:asciiTheme="minorEastAsia" w:eastAsiaTheme="minorEastAsia" w:hAnsiTheme="minorEastAsia" w:hint="eastAsia"/>
        </w:rPr>
        <w:t>A类</w:t>
      </w:r>
      <w:r w:rsidRPr="008E7279">
        <w:rPr>
          <w:rFonts w:asciiTheme="minorEastAsia" w:eastAsiaTheme="minorEastAsia" w:hAnsiTheme="minorEastAsia" w:hint="eastAsia"/>
        </w:rPr>
        <w:t>基金至</w:t>
      </w:r>
      <w:r w:rsidRPr="008E7279">
        <w:rPr>
          <w:rFonts w:asciiTheme="minorEastAsia" w:eastAsiaTheme="minorEastAsia" w:hAnsiTheme="minorEastAsia"/>
        </w:rPr>
        <w:t>易方达策略成长二号混合型基金</w:t>
      </w:r>
      <w:r w:rsidRPr="008E7279">
        <w:rPr>
          <w:rFonts w:asciiTheme="minorEastAsia" w:eastAsiaTheme="minorEastAsia" w:hAnsiTheme="minorEastAsia" w:hint="eastAsia"/>
        </w:rPr>
        <w:t>份额，转出基金T日的基金份额净值为1.1000元，转入</w:t>
      </w:r>
      <w:r w:rsidRPr="008E7279">
        <w:rPr>
          <w:rFonts w:asciiTheme="minorEastAsia" w:eastAsiaTheme="minorEastAsia" w:hAnsiTheme="minorEastAsia"/>
        </w:rPr>
        <w:t>易方达策略成长二号混合型基金</w:t>
      </w:r>
      <w:r w:rsidRPr="008E7279">
        <w:rPr>
          <w:rFonts w:asciiTheme="minorEastAsia" w:eastAsiaTheme="minorEastAsia" w:hAnsiTheme="minorEastAsia" w:hint="eastAsia"/>
        </w:rPr>
        <w:t>T日的基金份额净值为1.020元，假设该转出基金的赎回费率为0.00%，申购补差费率为2.00%，则可获得转入基金的</w:t>
      </w:r>
      <w:r w:rsidRPr="008E7279">
        <w:rPr>
          <w:rFonts w:asciiTheme="minorEastAsia" w:eastAsiaTheme="minorEastAsia" w:hAnsiTheme="minorEastAsia"/>
        </w:rPr>
        <w:t>易方达策略成长二号混合型基金</w:t>
      </w:r>
      <w:r w:rsidRPr="008E7279">
        <w:rPr>
          <w:rFonts w:asciiTheme="minorEastAsia" w:eastAsiaTheme="minorEastAsia" w:hAnsiTheme="minorEastAsia" w:hint="eastAsia"/>
        </w:rPr>
        <w:t>基金份额计算如下：</w:t>
      </w:r>
    </w:p>
    <w:p w:rsidR="00D21CF5" w:rsidRPr="008E7279" w:rsidRDefault="00D21CF5" w:rsidP="00D21CF5">
      <w:pPr>
        <w:snapToGrid w:val="0"/>
        <w:spacing w:line="360" w:lineRule="auto"/>
        <w:ind w:firstLine="420"/>
        <w:rPr>
          <w:rFonts w:asciiTheme="minorEastAsia" w:eastAsiaTheme="minorEastAsia" w:hAnsiTheme="minorEastAsia"/>
          <w:szCs w:val="20"/>
        </w:rPr>
      </w:pPr>
      <w:r w:rsidRPr="008E7279">
        <w:rPr>
          <w:rFonts w:asciiTheme="minorEastAsia" w:eastAsiaTheme="minorEastAsia" w:hAnsiTheme="minorEastAsia" w:hint="eastAsia"/>
          <w:szCs w:val="20"/>
        </w:rPr>
        <w:t>转换</w:t>
      </w:r>
      <w:r w:rsidRPr="008E7279">
        <w:rPr>
          <w:rFonts w:asciiTheme="minorEastAsia" w:eastAsiaTheme="minorEastAsia" w:hAnsiTheme="minorEastAsia"/>
          <w:szCs w:val="20"/>
        </w:rPr>
        <w:t>金额＝转出基金申请份额×转出基金份额净值=10</w:t>
      </w:r>
      <w:r w:rsidRPr="008E7279">
        <w:rPr>
          <w:rFonts w:asciiTheme="minorEastAsia" w:eastAsiaTheme="minorEastAsia" w:hAnsiTheme="minorEastAsia" w:hint="eastAsia"/>
          <w:szCs w:val="20"/>
        </w:rPr>
        <w:t>,</w:t>
      </w:r>
      <w:r w:rsidRPr="008E7279">
        <w:rPr>
          <w:rFonts w:asciiTheme="minorEastAsia" w:eastAsiaTheme="minorEastAsia" w:hAnsiTheme="minorEastAsia"/>
          <w:szCs w:val="20"/>
        </w:rPr>
        <w:t>000×1</w:t>
      </w:r>
      <w:r w:rsidRPr="008E7279">
        <w:rPr>
          <w:rFonts w:asciiTheme="minorEastAsia" w:eastAsiaTheme="minorEastAsia" w:hAnsiTheme="minorEastAsia" w:hint="eastAsia"/>
          <w:szCs w:val="20"/>
        </w:rPr>
        <w:t>.1000</w:t>
      </w:r>
      <w:r w:rsidRPr="008E7279">
        <w:rPr>
          <w:rFonts w:asciiTheme="minorEastAsia" w:eastAsiaTheme="minorEastAsia" w:hAnsiTheme="minorEastAsia"/>
          <w:szCs w:val="20"/>
        </w:rPr>
        <w:t>＝1</w:t>
      </w:r>
      <w:r w:rsidRPr="008E7279">
        <w:rPr>
          <w:rFonts w:asciiTheme="minorEastAsia" w:eastAsiaTheme="minorEastAsia" w:hAnsiTheme="minorEastAsia" w:hint="eastAsia"/>
          <w:szCs w:val="20"/>
        </w:rPr>
        <w:t>1,</w:t>
      </w:r>
      <w:r w:rsidRPr="008E7279">
        <w:rPr>
          <w:rFonts w:asciiTheme="minorEastAsia" w:eastAsiaTheme="minorEastAsia" w:hAnsiTheme="minorEastAsia"/>
          <w:szCs w:val="20"/>
        </w:rPr>
        <w:t>000</w:t>
      </w:r>
      <w:r w:rsidRPr="008E7279">
        <w:rPr>
          <w:rFonts w:asciiTheme="minorEastAsia" w:eastAsiaTheme="minorEastAsia" w:hAnsiTheme="minorEastAsia" w:hint="eastAsia"/>
          <w:szCs w:val="20"/>
        </w:rPr>
        <w:t>.00</w:t>
      </w:r>
      <w:r w:rsidRPr="008E7279">
        <w:rPr>
          <w:rFonts w:asciiTheme="minorEastAsia" w:eastAsiaTheme="minorEastAsia" w:hAnsiTheme="minorEastAsia"/>
          <w:szCs w:val="20"/>
        </w:rPr>
        <w:t>元</w:t>
      </w:r>
    </w:p>
    <w:p w:rsidR="00D21CF5" w:rsidRPr="008E7279" w:rsidRDefault="00D21CF5" w:rsidP="00D21CF5">
      <w:pPr>
        <w:snapToGrid w:val="0"/>
        <w:spacing w:line="360" w:lineRule="auto"/>
        <w:ind w:firstLine="420"/>
        <w:rPr>
          <w:rFonts w:asciiTheme="minorEastAsia" w:eastAsiaTheme="minorEastAsia" w:hAnsiTheme="minorEastAsia"/>
          <w:szCs w:val="20"/>
        </w:rPr>
      </w:pPr>
      <w:r w:rsidRPr="008E7279">
        <w:rPr>
          <w:rFonts w:asciiTheme="minorEastAsia" w:eastAsiaTheme="minorEastAsia" w:hAnsiTheme="minorEastAsia" w:hint="eastAsia"/>
          <w:szCs w:val="20"/>
        </w:rPr>
        <w:t>转出基金</w:t>
      </w:r>
      <w:r w:rsidRPr="008E7279">
        <w:rPr>
          <w:rFonts w:asciiTheme="minorEastAsia" w:eastAsiaTheme="minorEastAsia" w:hAnsiTheme="minorEastAsia"/>
          <w:szCs w:val="20"/>
        </w:rPr>
        <w:t>赎回费＝</w:t>
      </w:r>
      <w:r w:rsidRPr="008E7279">
        <w:rPr>
          <w:rFonts w:asciiTheme="minorEastAsia" w:eastAsiaTheme="minorEastAsia" w:hAnsiTheme="minorEastAsia" w:hint="eastAsia"/>
          <w:szCs w:val="20"/>
        </w:rPr>
        <w:t>转换</w:t>
      </w:r>
      <w:r w:rsidRPr="008E7279">
        <w:rPr>
          <w:rFonts w:asciiTheme="minorEastAsia" w:eastAsiaTheme="minorEastAsia" w:hAnsiTheme="minorEastAsia"/>
          <w:szCs w:val="20"/>
        </w:rPr>
        <w:t>金额×</w:t>
      </w:r>
      <w:r w:rsidRPr="008E7279">
        <w:rPr>
          <w:rFonts w:asciiTheme="minorEastAsia" w:eastAsiaTheme="minorEastAsia" w:hAnsiTheme="minorEastAsia" w:hint="eastAsia"/>
          <w:szCs w:val="20"/>
        </w:rPr>
        <w:t>转出基金</w:t>
      </w:r>
      <w:r w:rsidRPr="008E7279">
        <w:rPr>
          <w:rFonts w:asciiTheme="minorEastAsia" w:eastAsiaTheme="minorEastAsia" w:hAnsiTheme="minorEastAsia"/>
          <w:szCs w:val="20"/>
        </w:rPr>
        <w:t>赎回费率</w:t>
      </w:r>
      <w:r w:rsidRPr="008E7279">
        <w:rPr>
          <w:rFonts w:asciiTheme="minorEastAsia" w:eastAsiaTheme="minorEastAsia" w:hAnsiTheme="minorEastAsia" w:hint="eastAsia"/>
          <w:szCs w:val="20"/>
        </w:rPr>
        <w:t>=</w:t>
      </w:r>
      <w:r w:rsidRPr="008E7279">
        <w:rPr>
          <w:rFonts w:asciiTheme="minorEastAsia" w:eastAsiaTheme="minorEastAsia" w:hAnsiTheme="minorEastAsia"/>
          <w:szCs w:val="20"/>
        </w:rPr>
        <w:t>1</w:t>
      </w:r>
      <w:r w:rsidRPr="008E7279">
        <w:rPr>
          <w:rFonts w:asciiTheme="minorEastAsia" w:eastAsiaTheme="minorEastAsia" w:hAnsiTheme="minorEastAsia" w:hint="eastAsia"/>
          <w:szCs w:val="20"/>
        </w:rPr>
        <w:t>1,</w:t>
      </w:r>
      <w:r w:rsidRPr="008E7279">
        <w:rPr>
          <w:rFonts w:asciiTheme="minorEastAsia" w:eastAsiaTheme="minorEastAsia" w:hAnsiTheme="minorEastAsia"/>
          <w:szCs w:val="20"/>
        </w:rPr>
        <w:t>000</w:t>
      </w:r>
      <w:r w:rsidRPr="008E7279">
        <w:rPr>
          <w:rFonts w:asciiTheme="minorEastAsia" w:eastAsiaTheme="minorEastAsia" w:hAnsiTheme="minorEastAsia" w:hint="eastAsia"/>
          <w:szCs w:val="20"/>
        </w:rPr>
        <w:t>.00</w:t>
      </w:r>
      <w:r w:rsidRPr="008E7279">
        <w:rPr>
          <w:rFonts w:asciiTheme="minorEastAsia" w:eastAsiaTheme="minorEastAsia" w:hAnsiTheme="minorEastAsia"/>
          <w:szCs w:val="20"/>
        </w:rPr>
        <w:t>×</w:t>
      </w:r>
      <w:r w:rsidRPr="008E7279">
        <w:rPr>
          <w:rFonts w:asciiTheme="minorEastAsia" w:eastAsiaTheme="minorEastAsia" w:hAnsiTheme="minorEastAsia" w:hint="eastAsia"/>
          <w:szCs w:val="20"/>
        </w:rPr>
        <w:t>0.00%=0.00元</w:t>
      </w:r>
    </w:p>
    <w:p w:rsidR="00D21CF5" w:rsidRPr="008E7279" w:rsidRDefault="00D21CF5" w:rsidP="00D21CF5">
      <w:pPr>
        <w:snapToGrid w:val="0"/>
        <w:spacing w:line="360" w:lineRule="auto"/>
        <w:ind w:firstLine="420"/>
        <w:rPr>
          <w:rFonts w:asciiTheme="minorEastAsia" w:eastAsiaTheme="minorEastAsia" w:hAnsiTheme="minorEastAsia"/>
          <w:szCs w:val="20"/>
        </w:rPr>
      </w:pPr>
      <w:r w:rsidRPr="008E7279">
        <w:rPr>
          <w:rFonts w:asciiTheme="minorEastAsia" w:eastAsiaTheme="minorEastAsia" w:hAnsiTheme="minorEastAsia" w:hint="eastAsia"/>
          <w:szCs w:val="20"/>
        </w:rPr>
        <w:t>申购</w:t>
      </w:r>
      <w:r w:rsidRPr="008E7279">
        <w:rPr>
          <w:rFonts w:asciiTheme="minorEastAsia" w:eastAsiaTheme="minorEastAsia" w:hAnsiTheme="minorEastAsia"/>
          <w:szCs w:val="20"/>
        </w:rPr>
        <w:t>补差费</w:t>
      </w:r>
      <w:r w:rsidRPr="008E7279">
        <w:rPr>
          <w:rFonts w:asciiTheme="minorEastAsia" w:eastAsiaTheme="minorEastAsia" w:hAnsiTheme="minorEastAsia" w:hint="eastAsia"/>
          <w:szCs w:val="20"/>
        </w:rPr>
        <w:t>=（转换</w:t>
      </w:r>
      <w:r w:rsidRPr="008E7279">
        <w:rPr>
          <w:rFonts w:asciiTheme="minorEastAsia" w:eastAsiaTheme="minorEastAsia" w:hAnsiTheme="minorEastAsia"/>
          <w:szCs w:val="20"/>
        </w:rPr>
        <w:t>金额</w:t>
      </w:r>
      <w:r w:rsidRPr="008E7279">
        <w:rPr>
          <w:rFonts w:asciiTheme="minorEastAsia" w:eastAsiaTheme="minorEastAsia" w:hAnsiTheme="minorEastAsia" w:hint="eastAsia"/>
          <w:szCs w:val="20"/>
        </w:rPr>
        <w:t>—转出基金</w:t>
      </w:r>
      <w:r w:rsidRPr="008E7279">
        <w:rPr>
          <w:rFonts w:asciiTheme="minorEastAsia" w:eastAsiaTheme="minorEastAsia" w:hAnsiTheme="minorEastAsia"/>
          <w:szCs w:val="20"/>
        </w:rPr>
        <w:t>赎回费</w:t>
      </w:r>
      <w:r w:rsidRPr="008E7279">
        <w:rPr>
          <w:rFonts w:asciiTheme="minorEastAsia" w:eastAsiaTheme="minorEastAsia" w:hAnsiTheme="minorEastAsia" w:hint="eastAsia"/>
          <w:szCs w:val="20"/>
        </w:rPr>
        <w:t>）</w:t>
      </w:r>
      <w:r w:rsidRPr="008E7279">
        <w:rPr>
          <w:rFonts w:asciiTheme="minorEastAsia" w:eastAsiaTheme="minorEastAsia" w:hAnsiTheme="minorEastAsia"/>
          <w:szCs w:val="20"/>
        </w:rPr>
        <w:t>×</w:t>
      </w:r>
      <w:r w:rsidRPr="008E7279">
        <w:rPr>
          <w:rFonts w:asciiTheme="minorEastAsia" w:eastAsiaTheme="minorEastAsia" w:hAnsiTheme="minorEastAsia" w:hint="eastAsia"/>
          <w:szCs w:val="20"/>
        </w:rPr>
        <w:t>申购</w:t>
      </w:r>
      <w:r w:rsidRPr="008E7279">
        <w:rPr>
          <w:rFonts w:asciiTheme="minorEastAsia" w:eastAsiaTheme="minorEastAsia" w:hAnsiTheme="minorEastAsia"/>
          <w:szCs w:val="20"/>
        </w:rPr>
        <w:t>补差费率÷（１＋</w:t>
      </w:r>
      <w:r w:rsidRPr="008E7279">
        <w:rPr>
          <w:rFonts w:asciiTheme="minorEastAsia" w:eastAsiaTheme="minorEastAsia" w:hAnsiTheme="minorEastAsia" w:hint="eastAsia"/>
          <w:szCs w:val="20"/>
        </w:rPr>
        <w:t>申购</w:t>
      </w:r>
      <w:r w:rsidRPr="008E7279">
        <w:rPr>
          <w:rFonts w:asciiTheme="minorEastAsia" w:eastAsiaTheme="minorEastAsia" w:hAnsiTheme="minorEastAsia"/>
          <w:szCs w:val="20"/>
        </w:rPr>
        <w:t>补差费率）</w:t>
      </w:r>
      <w:r w:rsidRPr="008E7279">
        <w:rPr>
          <w:rFonts w:asciiTheme="minorEastAsia" w:eastAsiaTheme="minorEastAsia" w:hAnsiTheme="minorEastAsia" w:hint="eastAsia"/>
          <w:szCs w:val="20"/>
        </w:rPr>
        <w:t>=（</w:t>
      </w:r>
      <w:r w:rsidRPr="008E7279">
        <w:rPr>
          <w:rFonts w:asciiTheme="minorEastAsia" w:eastAsiaTheme="minorEastAsia" w:hAnsiTheme="minorEastAsia"/>
          <w:szCs w:val="20"/>
        </w:rPr>
        <w:t>1</w:t>
      </w:r>
      <w:r w:rsidRPr="008E7279">
        <w:rPr>
          <w:rFonts w:asciiTheme="minorEastAsia" w:eastAsiaTheme="minorEastAsia" w:hAnsiTheme="minorEastAsia" w:hint="eastAsia"/>
          <w:szCs w:val="20"/>
        </w:rPr>
        <w:t>1,</w:t>
      </w:r>
      <w:r w:rsidRPr="008E7279">
        <w:rPr>
          <w:rFonts w:asciiTheme="minorEastAsia" w:eastAsiaTheme="minorEastAsia" w:hAnsiTheme="minorEastAsia"/>
          <w:szCs w:val="20"/>
        </w:rPr>
        <w:t>000</w:t>
      </w:r>
      <w:r w:rsidRPr="008E7279">
        <w:rPr>
          <w:rFonts w:asciiTheme="minorEastAsia" w:eastAsiaTheme="minorEastAsia" w:hAnsiTheme="minorEastAsia" w:hint="eastAsia"/>
          <w:szCs w:val="20"/>
        </w:rPr>
        <w:t>.00-0.00）</w:t>
      </w:r>
      <w:r w:rsidRPr="008E7279">
        <w:rPr>
          <w:rFonts w:asciiTheme="minorEastAsia" w:eastAsiaTheme="minorEastAsia" w:hAnsiTheme="minorEastAsia"/>
          <w:szCs w:val="20"/>
        </w:rPr>
        <w:t>×</w:t>
      </w:r>
      <w:r w:rsidRPr="008E7279">
        <w:rPr>
          <w:rFonts w:asciiTheme="minorEastAsia" w:eastAsiaTheme="minorEastAsia" w:hAnsiTheme="minorEastAsia" w:hint="eastAsia"/>
          <w:szCs w:val="20"/>
        </w:rPr>
        <w:t>2.</w:t>
      </w:r>
      <w:r w:rsidRPr="008E7279">
        <w:rPr>
          <w:rFonts w:asciiTheme="minorEastAsia" w:eastAsiaTheme="minorEastAsia" w:hAnsiTheme="minorEastAsia" w:hint="eastAsia"/>
        </w:rPr>
        <w:t>00</w:t>
      </w:r>
      <w:r w:rsidRPr="008E7279">
        <w:rPr>
          <w:rFonts w:asciiTheme="minorEastAsia" w:eastAsiaTheme="minorEastAsia" w:hAnsiTheme="minorEastAsia" w:hint="eastAsia"/>
          <w:szCs w:val="20"/>
        </w:rPr>
        <w:t>%</w:t>
      </w:r>
      <w:r w:rsidRPr="008E7279">
        <w:rPr>
          <w:rFonts w:asciiTheme="minorEastAsia" w:eastAsiaTheme="minorEastAsia" w:hAnsiTheme="minorEastAsia"/>
          <w:szCs w:val="20"/>
        </w:rPr>
        <w:t>÷</w:t>
      </w:r>
      <w:r w:rsidRPr="008E7279">
        <w:rPr>
          <w:rFonts w:asciiTheme="minorEastAsia" w:eastAsiaTheme="minorEastAsia" w:hAnsiTheme="minorEastAsia" w:hint="eastAsia"/>
          <w:szCs w:val="20"/>
        </w:rPr>
        <w:t>(1+2.</w:t>
      </w:r>
      <w:r w:rsidRPr="008E7279">
        <w:rPr>
          <w:rFonts w:asciiTheme="minorEastAsia" w:eastAsiaTheme="minorEastAsia" w:hAnsiTheme="minorEastAsia" w:hint="eastAsia"/>
        </w:rPr>
        <w:t>00</w:t>
      </w:r>
      <w:r w:rsidRPr="008E7279">
        <w:rPr>
          <w:rFonts w:asciiTheme="minorEastAsia" w:eastAsiaTheme="minorEastAsia" w:hAnsiTheme="minorEastAsia" w:hint="eastAsia"/>
          <w:szCs w:val="20"/>
        </w:rPr>
        <w:t>%)=</w:t>
      </w:r>
      <w:r w:rsidRPr="008E7279">
        <w:rPr>
          <w:rFonts w:asciiTheme="minorEastAsia" w:eastAsiaTheme="minorEastAsia" w:hAnsiTheme="minorEastAsia" w:hint="eastAsia"/>
        </w:rPr>
        <w:t>215.69</w:t>
      </w:r>
      <w:r w:rsidRPr="008E7279">
        <w:rPr>
          <w:rFonts w:asciiTheme="minorEastAsia" w:eastAsiaTheme="minorEastAsia" w:hAnsiTheme="minorEastAsia" w:hint="eastAsia"/>
          <w:szCs w:val="20"/>
        </w:rPr>
        <w:t>元</w:t>
      </w:r>
    </w:p>
    <w:p w:rsidR="00D21CF5" w:rsidRPr="008E7279" w:rsidRDefault="00D21CF5" w:rsidP="00D21CF5">
      <w:pPr>
        <w:snapToGrid w:val="0"/>
        <w:spacing w:line="360" w:lineRule="auto"/>
        <w:ind w:firstLine="420"/>
        <w:rPr>
          <w:rFonts w:asciiTheme="minorEastAsia" w:eastAsiaTheme="minorEastAsia" w:hAnsiTheme="minorEastAsia"/>
          <w:szCs w:val="20"/>
        </w:rPr>
      </w:pPr>
      <w:r w:rsidRPr="008E7279">
        <w:rPr>
          <w:rFonts w:asciiTheme="minorEastAsia" w:eastAsiaTheme="minorEastAsia" w:hAnsiTheme="minorEastAsia"/>
          <w:szCs w:val="20"/>
        </w:rPr>
        <w:t>转换费＝转出基金赎回费+申购补差费=</w:t>
      </w:r>
      <w:r w:rsidRPr="008E7279">
        <w:rPr>
          <w:rFonts w:asciiTheme="minorEastAsia" w:eastAsiaTheme="minorEastAsia" w:hAnsiTheme="minorEastAsia" w:hint="eastAsia"/>
          <w:szCs w:val="20"/>
        </w:rPr>
        <w:t>0.00</w:t>
      </w:r>
      <w:r w:rsidRPr="008E7279">
        <w:rPr>
          <w:rFonts w:asciiTheme="minorEastAsia" w:eastAsiaTheme="minorEastAsia" w:hAnsiTheme="minorEastAsia"/>
          <w:szCs w:val="20"/>
        </w:rPr>
        <w:t>+</w:t>
      </w:r>
      <w:r w:rsidRPr="008E7279">
        <w:rPr>
          <w:rFonts w:asciiTheme="minorEastAsia" w:eastAsiaTheme="minorEastAsia" w:hAnsiTheme="minorEastAsia" w:hint="eastAsia"/>
        </w:rPr>
        <w:t>215.69</w:t>
      </w:r>
      <w:r w:rsidRPr="008E7279">
        <w:rPr>
          <w:rFonts w:asciiTheme="minorEastAsia" w:eastAsiaTheme="minorEastAsia" w:hAnsiTheme="minorEastAsia"/>
          <w:szCs w:val="20"/>
        </w:rPr>
        <w:t>＝</w:t>
      </w:r>
      <w:r w:rsidRPr="008E7279">
        <w:rPr>
          <w:rFonts w:asciiTheme="minorEastAsia" w:eastAsiaTheme="minorEastAsia" w:hAnsiTheme="minorEastAsia" w:hint="eastAsia"/>
        </w:rPr>
        <w:t>215.69</w:t>
      </w:r>
      <w:r w:rsidRPr="008E7279">
        <w:rPr>
          <w:rFonts w:asciiTheme="minorEastAsia" w:eastAsiaTheme="minorEastAsia" w:hAnsiTheme="minorEastAsia" w:hint="eastAsia"/>
          <w:szCs w:val="20"/>
        </w:rPr>
        <w:t>元</w:t>
      </w:r>
    </w:p>
    <w:p w:rsidR="00D21CF5" w:rsidRPr="008E7279" w:rsidRDefault="00D21CF5" w:rsidP="00D21CF5">
      <w:pPr>
        <w:snapToGrid w:val="0"/>
        <w:spacing w:line="360" w:lineRule="auto"/>
        <w:ind w:firstLine="420"/>
        <w:rPr>
          <w:rFonts w:asciiTheme="minorEastAsia" w:eastAsiaTheme="minorEastAsia" w:hAnsiTheme="minorEastAsia"/>
          <w:szCs w:val="20"/>
        </w:rPr>
      </w:pPr>
      <w:r w:rsidRPr="008E7279">
        <w:rPr>
          <w:rFonts w:asciiTheme="minorEastAsia" w:eastAsiaTheme="minorEastAsia" w:hAnsiTheme="minorEastAsia" w:hint="eastAsia"/>
          <w:szCs w:val="20"/>
        </w:rPr>
        <w:t>转入金额=转换</w:t>
      </w:r>
      <w:r w:rsidRPr="008E7279">
        <w:rPr>
          <w:rFonts w:asciiTheme="minorEastAsia" w:eastAsiaTheme="minorEastAsia" w:hAnsiTheme="minorEastAsia"/>
          <w:szCs w:val="20"/>
        </w:rPr>
        <w:t>金额</w:t>
      </w:r>
      <w:r w:rsidRPr="008E7279">
        <w:rPr>
          <w:rFonts w:asciiTheme="minorEastAsia" w:eastAsiaTheme="minorEastAsia" w:hAnsiTheme="minorEastAsia" w:hint="eastAsia"/>
          <w:szCs w:val="20"/>
        </w:rPr>
        <w:t>—</w:t>
      </w:r>
      <w:r w:rsidRPr="008E7279">
        <w:rPr>
          <w:rFonts w:asciiTheme="minorEastAsia" w:eastAsiaTheme="minorEastAsia" w:hAnsiTheme="minorEastAsia"/>
          <w:szCs w:val="20"/>
        </w:rPr>
        <w:t>转换费</w:t>
      </w:r>
      <w:r w:rsidRPr="008E7279">
        <w:rPr>
          <w:rFonts w:asciiTheme="minorEastAsia" w:eastAsiaTheme="minorEastAsia" w:hAnsiTheme="minorEastAsia" w:hint="eastAsia"/>
          <w:szCs w:val="20"/>
        </w:rPr>
        <w:t>=</w:t>
      </w:r>
      <w:r w:rsidRPr="008E7279">
        <w:rPr>
          <w:rFonts w:asciiTheme="minorEastAsia" w:eastAsiaTheme="minorEastAsia" w:hAnsiTheme="minorEastAsia"/>
          <w:szCs w:val="20"/>
        </w:rPr>
        <w:t>1</w:t>
      </w:r>
      <w:r w:rsidRPr="008E7279">
        <w:rPr>
          <w:rFonts w:asciiTheme="minorEastAsia" w:eastAsiaTheme="minorEastAsia" w:hAnsiTheme="minorEastAsia" w:hint="eastAsia"/>
          <w:szCs w:val="20"/>
        </w:rPr>
        <w:t>1</w:t>
      </w:r>
      <w:r w:rsidRPr="008E7279">
        <w:rPr>
          <w:rFonts w:asciiTheme="minorEastAsia" w:eastAsiaTheme="minorEastAsia" w:hAnsiTheme="minorEastAsia" w:hint="eastAsia"/>
        </w:rPr>
        <w:t>,</w:t>
      </w:r>
      <w:r w:rsidRPr="008E7279">
        <w:rPr>
          <w:rFonts w:asciiTheme="minorEastAsia" w:eastAsiaTheme="minorEastAsia" w:hAnsiTheme="minorEastAsia"/>
          <w:szCs w:val="20"/>
        </w:rPr>
        <w:t>000</w:t>
      </w:r>
      <w:r w:rsidRPr="008E7279">
        <w:rPr>
          <w:rFonts w:asciiTheme="minorEastAsia" w:eastAsiaTheme="minorEastAsia" w:hAnsiTheme="minorEastAsia" w:hint="eastAsia"/>
          <w:szCs w:val="20"/>
        </w:rPr>
        <w:t>.00</w:t>
      </w:r>
      <w:r w:rsidRPr="008E7279">
        <w:rPr>
          <w:rFonts w:asciiTheme="minorEastAsia" w:eastAsiaTheme="minorEastAsia" w:hAnsiTheme="minorEastAsia" w:hint="eastAsia"/>
        </w:rPr>
        <w:t>-215.69</w:t>
      </w:r>
      <w:r w:rsidRPr="008E7279">
        <w:rPr>
          <w:rFonts w:asciiTheme="minorEastAsia" w:eastAsiaTheme="minorEastAsia" w:hAnsiTheme="minorEastAsia" w:hint="eastAsia"/>
          <w:szCs w:val="20"/>
        </w:rPr>
        <w:t>=10,784.</w:t>
      </w:r>
      <w:r w:rsidRPr="008E7279">
        <w:rPr>
          <w:rFonts w:asciiTheme="minorEastAsia" w:eastAsiaTheme="minorEastAsia" w:hAnsiTheme="minorEastAsia" w:hint="eastAsia"/>
        </w:rPr>
        <w:t>31</w:t>
      </w:r>
      <w:r w:rsidRPr="008E7279">
        <w:rPr>
          <w:rFonts w:asciiTheme="minorEastAsia" w:eastAsiaTheme="minorEastAsia" w:hAnsiTheme="minorEastAsia" w:hint="eastAsia"/>
          <w:szCs w:val="20"/>
        </w:rPr>
        <w:t>元</w:t>
      </w:r>
    </w:p>
    <w:p w:rsidR="00D21CF5" w:rsidRPr="008E7279" w:rsidRDefault="00D21CF5" w:rsidP="00D21CF5">
      <w:pPr>
        <w:snapToGrid w:val="0"/>
        <w:spacing w:line="360" w:lineRule="auto"/>
        <w:ind w:firstLine="420"/>
        <w:rPr>
          <w:rFonts w:asciiTheme="minorEastAsia" w:eastAsiaTheme="minorEastAsia" w:hAnsiTheme="minorEastAsia"/>
          <w:szCs w:val="20"/>
        </w:rPr>
      </w:pPr>
      <w:r w:rsidRPr="008E7279">
        <w:rPr>
          <w:rFonts w:asciiTheme="minorEastAsia" w:eastAsiaTheme="minorEastAsia" w:hAnsiTheme="minorEastAsia" w:hint="eastAsia"/>
          <w:szCs w:val="20"/>
        </w:rPr>
        <w:t>转入份额=转入金额</w:t>
      </w:r>
      <w:r w:rsidRPr="008E7279">
        <w:rPr>
          <w:rFonts w:asciiTheme="minorEastAsia" w:eastAsiaTheme="minorEastAsia" w:hAnsiTheme="minorEastAsia"/>
          <w:szCs w:val="20"/>
        </w:rPr>
        <w:t>÷</w:t>
      </w:r>
      <w:r w:rsidRPr="008E7279">
        <w:rPr>
          <w:rFonts w:asciiTheme="minorEastAsia" w:eastAsiaTheme="minorEastAsia" w:hAnsiTheme="minorEastAsia" w:hint="eastAsia"/>
          <w:szCs w:val="20"/>
        </w:rPr>
        <w:t>转入基金份额净值=10,784.</w:t>
      </w:r>
      <w:r w:rsidRPr="008E7279">
        <w:rPr>
          <w:rFonts w:asciiTheme="minorEastAsia" w:eastAsiaTheme="minorEastAsia" w:hAnsiTheme="minorEastAsia" w:hint="eastAsia"/>
        </w:rPr>
        <w:t>31</w:t>
      </w:r>
      <w:r w:rsidRPr="008E7279">
        <w:rPr>
          <w:rFonts w:asciiTheme="minorEastAsia" w:eastAsiaTheme="minorEastAsia" w:hAnsiTheme="minorEastAsia"/>
          <w:szCs w:val="20"/>
        </w:rPr>
        <w:t>÷</w:t>
      </w:r>
      <w:r w:rsidRPr="008E7279">
        <w:rPr>
          <w:rFonts w:asciiTheme="minorEastAsia" w:eastAsiaTheme="minorEastAsia" w:hAnsiTheme="minorEastAsia" w:hint="eastAsia"/>
          <w:szCs w:val="20"/>
        </w:rPr>
        <w:t>1.020=10,572.</w:t>
      </w:r>
      <w:r w:rsidRPr="008E7279">
        <w:rPr>
          <w:rFonts w:asciiTheme="minorEastAsia" w:eastAsiaTheme="minorEastAsia" w:hAnsiTheme="minorEastAsia" w:hint="eastAsia"/>
        </w:rPr>
        <w:t>85</w:t>
      </w:r>
      <w:r w:rsidRPr="008E7279">
        <w:rPr>
          <w:rFonts w:asciiTheme="minorEastAsia" w:eastAsiaTheme="minorEastAsia" w:hAnsiTheme="minorEastAsia" w:hint="eastAsia"/>
          <w:szCs w:val="20"/>
        </w:rPr>
        <w:t>份</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1440"/>
        <w:gridCol w:w="1260"/>
        <w:gridCol w:w="1080"/>
        <w:gridCol w:w="1440"/>
        <w:gridCol w:w="1185"/>
        <w:gridCol w:w="1335"/>
      </w:tblGrid>
      <w:tr w:rsidR="008E7279" w:rsidRPr="008E7279" w:rsidTr="004F61AF">
        <w:trPr>
          <w:trHeight w:val="413"/>
        </w:trPr>
        <w:tc>
          <w:tcPr>
            <w:tcW w:w="1080" w:type="dxa"/>
            <w:vMerge w:val="restart"/>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转出</w:t>
            </w:r>
            <w:r w:rsidRPr="008E7279">
              <w:rPr>
                <w:rFonts w:asciiTheme="minorEastAsia" w:eastAsiaTheme="minorEastAsia" w:hAnsiTheme="minorEastAsia"/>
                <w:szCs w:val="20"/>
              </w:rPr>
              <w:t>份额</w:t>
            </w:r>
          </w:p>
        </w:tc>
        <w:tc>
          <w:tcPr>
            <w:tcW w:w="900" w:type="dxa"/>
            <w:vMerge w:val="restart"/>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转出</w:t>
            </w:r>
            <w:r w:rsidRPr="008E7279">
              <w:rPr>
                <w:rFonts w:asciiTheme="minorEastAsia" w:eastAsiaTheme="minorEastAsia" w:hAnsiTheme="minorEastAsia"/>
                <w:szCs w:val="20"/>
              </w:rPr>
              <w:t>基金</w:t>
            </w:r>
            <w:r w:rsidRPr="008E7279">
              <w:rPr>
                <w:rFonts w:asciiTheme="minorEastAsia" w:eastAsiaTheme="minorEastAsia" w:hAnsiTheme="minorEastAsia" w:hint="eastAsia"/>
                <w:szCs w:val="20"/>
              </w:rPr>
              <w:t>份额</w:t>
            </w:r>
            <w:r w:rsidRPr="008E7279">
              <w:rPr>
                <w:rFonts w:asciiTheme="minorEastAsia" w:eastAsiaTheme="minorEastAsia" w:hAnsiTheme="minorEastAsia"/>
                <w:szCs w:val="20"/>
              </w:rPr>
              <w:t>净值</w:t>
            </w:r>
          </w:p>
        </w:tc>
        <w:tc>
          <w:tcPr>
            <w:tcW w:w="1440" w:type="dxa"/>
            <w:vMerge w:val="restart"/>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转换金额</w:t>
            </w:r>
          </w:p>
        </w:tc>
        <w:tc>
          <w:tcPr>
            <w:tcW w:w="2340" w:type="dxa"/>
            <w:gridSpan w:val="2"/>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转换费</w:t>
            </w:r>
          </w:p>
        </w:tc>
        <w:tc>
          <w:tcPr>
            <w:tcW w:w="1440" w:type="dxa"/>
            <w:vMerge w:val="restart"/>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转入金额</w:t>
            </w:r>
          </w:p>
        </w:tc>
        <w:tc>
          <w:tcPr>
            <w:tcW w:w="1185" w:type="dxa"/>
            <w:vMerge w:val="restart"/>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转入</w:t>
            </w:r>
            <w:r w:rsidRPr="008E7279">
              <w:rPr>
                <w:rFonts w:asciiTheme="minorEastAsia" w:eastAsiaTheme="minorEastAsia" w:hAnsiTheme="minorEastAsia"/>
                <w:szCs w:val="20"/>
              </w:rPr>
              <w:t>基金</w:t>
            </w:r>
            <w:r w:rsidRPr="008E7279">
              <w:rPr>
                <w:rFonts w:asciiTheme="minorEastAsia" w:eastAsiaTheme="minorEastAsia" w:hAnsiTheme="minorEastAsia" w:hint="eastAsia"/>
                <w:szCs w:val="20"/>
              </w:rPr>
              <w:t>份额</w:t>
            </w:r>
            <w:r w:rsidRPr="008E7279">
              <w:rPr>
                <w:rFonts w:asciiTheme="minorEastAsia" w:eastAsiaTheme="minorEastAsia" w:hAnsiTheme="minorEastAsia"/>
                <w:szCs w:val="20"/>
              </w:rPr>
              <w:t>净值</w:t>
            </w:r>
          </w:p>
        </w:tc>
        <w:tc>
          <w:tcPr>
            <w:tcW w:w="1335" w:type="dxa"/>
            <w:vMerge w:val="restart"/>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转入份额</w:t>
            </w:r>
          </w:p>
        </w:tc>
      </w:tr>
      <w:tr w:rsidR="008E7279" w:rsidRPr="008E7279" w:rsidTr="004F61AF">
        <w:trPr>
          <w:trHeight w:val="412"/>
        </w:trPr>
        <w:tc>
          <w:tcPr>
            <w:tcW w:w="1080" w:type="dxa"/>
            <w:vMerge/>
          </w:tcPr>
          <w:p w:rsidR="00D21CF5" w:rsidRPr="008E7279" w:rsidRDefault="00D21CF5" w:rsidP="004F61AF">
            <w:pPr>
              <w:snapToGrid w:val="0"/>
              <w:spacing w:line="360" w:lineRule="auto"/>
              <w:ind w:firstLine="420"/>
              <w:rPr>
                <w:rFonts w:asciiTheme="minorEastAsia" w:eastAsiaTheme="minorEastAsia" w:hAnsiTheme="minorEastAsia"/>
                <w:szCs w:val="20"/>
              </w:rPr>
            </w:pPr>
          </w:p>
        </w:tc>
        <w:tc>
          <w:tcPr>
            <w:tcW w:w="900" w:type="dxa"/>
            <w:vMerge/>
          </w:tcPr>
          <w:p w:rsidR="00D21CF5" w:rsidRPr="008E7279" w:rsidRDefault="00D21CF5" w:rsidP="004F61AF">
            <w:pPr>
              <w:snapToGrid w:val="0"/>
              <w:spacing w:line="360" w:lineRule="auto"/>
              <w:ind w:firstLine="420"/>
              <w:rPr>
                <w:rFonts w:asciiTheme="minorEastAsia" w:eastAsiaTheme="minorEastAsia" w:hAnsiTheme="minorEastAsia"/>
                <w:szCs w:val="20"/>
              </w:rPr>
            </w:pPr>
          </w:p>
        </w:tc>
        <w:tc>
          <w:tcPr>
            <w:tcW w:w="1440" w:type="dxa"/>
            <w:vMerge/>
          </w:tcPr>
          <w:p w:rsidR="00D21CF5" w:rsidRPr="008E7279" w:rsidRDefault="00D21CF5" w:rsidP="004F61AF">
            <w:pPr>
              <w:snapToGrid w:val="0"/>
              <w:spacing w:line="360" w:lineRule="auto"/>
              <w:ind w:firstLine="420"/>
              <w:rPr>
                <w:rFonts w:asciiTheme="minorEastAsia" w:eastAsiaTheme="minorEastAsia" w:hAnsiTheme="minorEastAsia"/>
                <w:szCs w:val="20"/>
              </w:rPr>
            </w:pPr>
          </w:p>
        </w:tc>
        <w:tc>
          <w:tcPr>
            <w:tcW w:w="1260"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转出基金</w:t>
            </w:r>
            <w:r w:rsidRPr="008E7279">
              <w:rPr>
                <w:rFonts w:asciiTheme="minorEastAsia" w:eastAsiaTheme="minorEastAsia" w:hAnsiTheme="minorEastAsia"/>
                <w:szCs w:val="20"/>
              </w:rPr>
              <w:t>赎回费</w:t>
            </w:r>
          </w:p>
        </w:tc>
        <w:tc>
          <w:tcPr>
            <w:tcW w:w="1080"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申购</w:t>
            </w:r>
            <w:r w:rsidRPr="008E7279">
              <w:rPr>
                <w:rFonts w:asciiTheme="minorEastAsia" w:eastAsiaTheme="minorEastAsia" w:hAnsiTheme="minorEastAsia"/>
                <w:szCs w:val="20"/>
              </w:rPr>
              <w:t>补差费</w:t>
            </w:r>
          </w:p>
        </w:tc>
        <w:tc>
          <w:tcPr>
            <w:tcW w:w="1440" w:type="dxa"/>
            <w:vMerge/>
          </w:tcPr>
          <w:p w:rsidR="00D21CF5" w:rsidRPr="008E7279" w:rsidRDefault="00D21CF5" w:rsidP="004F61AF">
            <w:pPr>
              <w:snapToGrid w:val="0"/>
              <w:spacing w:line="360" w:lineRule="auto"/>
              <w:ind w:firstLine="420"/>
              <w:rPr>
                <w:rFonts w:asciiTheme="minorEastAsia" w:eastAsiaTheme="minorEastAsia" w:hAnsiTheme="minorEastAsia"/>
                <w:szCs w:val="20"/>
              </w:rPr>
            </w:pPr>
          </w:p>
        </w:tc>
        <w:tc>
          <w:tcPr>
            <w:tcW w:w="1185" w:type="dxa"/>
            <w:vMerge/>
          </w:tcPr>
          <w:p w:rsidR="00D21CF5" w:rsidRPr="008E7279" w:rsidRDefault="00D21CF5" w:rsidP="004F61AF">
            <w:pPr>
              <w:snapToGrid w:val="0"/>
              <w:spacing w:line="360" w:lineRule="auto"/>
              <w:ind w:firstLine="420"/>
              <w:rPr>
                <w:rFonts w:asciiTheme="minorEastAsia" w:eastAsiaTheme="minorEastAsia" w:hAnsiTheme="minorEastAsia"/>
                <w:szCs w:val="20"/>
              </w:rPr>
            </w:pPr>
          </w:p>
        </w:tc>
        <w:tc>
          <w:tcPr>
            <w:tcW w:w="1335" w:type="dxa"/>
            <w:vMerge/>
          </w:tcPr>
          <w:p w:rsidR="00D21CF5" w:rsidRPr="008E7279" w:rsidRDefault="00D21CF5" w:rsidP="004F61AF">
            <w:pPr>
              <w:snapToGrid w:val="0"/>
              <w:spacing w:line="360" w:lineRule="auto"/>
              <w:ind w:firstLine="420"/>
              <w:rPr>
                <w:rFonts w:asciiTheme="minorEastAsia" w:eastAsiaTheme="minorEastAsia" w:hAnsiTheme="minorEastAsia"/>
                <w:szCs w:val="20"/>
              </w:rPr>
            </w:pPr>
          </w:p>
        </w:tc>
      </w:tr>
      <w:tr w:rsidR="008E7279" w:rsidRPr="008E7279" w:rsidTr="004F61AF">
        <w:tc>
          <w:tcPr>
            <w:tcW w:w="1080"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szCs w:val="20"/>
              </w:rPr>
              <w:t>10,000</w:t>
            </w:r>
            <w:r w:rsidRPr="008E7279">
              <w:rPr>
                <w:rFonts w:asciiTheme="minorEastAsia" w:eastAsiaTheme="minorEastAsia" w:hAnsiTheme="minorEastAsia" w:hint="eastAsia"/>
                <w:szCs w:val="20"/>
              </w:rPr>
              <w:t>份</w:t>
            </w:r>
          </w:p>
        </w:tc>
        <w:tc>
          <w:tcPr>
            <w:tcW w:w="900"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szCs w:val="20"/>
              </w:rPr>
              <w:t>1.</w:t>
            </w:r>
            <w:r w:rsidRPr="008E7279">
              <w:rPr>
                <w:rFonts w:asciiTheme="minorEastAsia" w:eastAsiaTheme="minorEastAsia" w:hAnsiTheme="minorEastAsia" w:hint="eastAsia"/>
                <w:szCs w:val="20"/>
              </w:rPr>
              <w:t>1</w:t>
            </w:r>
            <w:r w:rsidRPr="008E7279">
              <w:rPr>
                <w:rFonts w:asciiTheme="minorEastAsia" w:eastAsiaTheme="minorEastAsia" w:hAnsiTheme="minorEastAsia"/>
                <w:szCs w:val="20"/>
              </w:rPr>
              <w:t>0</w:t>
            </w:r>
            <w:r w:rsidRPr="008E7279">
              <w:rPr>
                <w:rFonts w:asciiTheme="minorEastAsia" w:eastAsiaTheme="minorEastAsia" w:hAnsiTheme="minorEastAsia" w:hint="eastAsia"/>
                <w:szCs w:val="20"/>
              </w:rPr>
              <w:t>00</w:t>
            </w:r>
            <w:r w:rsidRPr="008E7279">
              <w:rPr>
                <w:rFonts w:asciiTheme="minorEastAsia" w:eastAsiaTheme="minorEastAsia" w:hAnsiTheme="minorEastAsia"/>
                <w:szCs w:val="20"/>
              </w:rPr>
              <w:t>元</w:t>
            </w:r>
          </w:p>
        </w:tc>
        <w:tc>
          <w:tcPr>
            <w:tcW w:w="1440"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11,000.00元</w:t>
            </w:r>
          </w:p>
        </w:tc>
        <w:tc>
          <w:tcPr>
            <w:tcW w:w="1260"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0.00元</w:t>
            </w:r>
          </w:p>
        </w:tc>
        <w:tc>
          <w:tcPr>
            <w:tcW w:w="1080"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rPr>
              <w:t>215.69</w:t>
            </w:r>
            <w:r w:rsidRPr="008E7279">
              <w:rPr>
                <w:rFonts w:asciiTheme="minorEastAsia" w:eastAsiaTheme="minorEastAsia" w:hAnsiTheme="minorEastAsia" w:hint="eastAsia"/>
                <w:szCs w:val="20"/>
              </w:rPr>
              <w:t>元</w:t>
            </w:r>
          </w:p>
        </w:tc>
        <w:tc>
          <w:tcPr>
            <w:tcW w:w="1440"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10,784.</w:t>
            </w:r>
            <w:r w:rsidRPr="008E7279">
              <w:rPr>
                <w:rFonts w:asciiTheme="minorEastAsia" w:eastAsiaTheme="minorEastAsia" w:hAnsiTheme="minorEastAsia" w:hint="eastAsia"/>
              </w:rPr>
              <w:t>31</w:t>
            </w:r>
            <w:r w:rsidRPr="008E7279">
              <w:rPr>
                <w:rFonts w:asciiTheme="minorEastAsia" w:eastAsiaTheme="minorEastAsia" w:hAnsiTheme="minorEastAsia" w:hint="eastAsia"/>
                <w:szCs w:val="20"/>
              </w:rPr>
              <w:t>元</w:t>
            </w:r>
          </w:p>
        </w:tc>
        <w:tc>
          <w:tcPr>
            <w:tcW w:w="1185"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1.020元</w:t>
            </w:r>
          </w:p>
        </w:tc>
        <w:tc>
          <w:tcPr>
            <w:tcW w:w="1335" w:type="dxa"/>
          </w:tcPr>
          <w:p w:rsidR="00D21CF5" w:rsidRPr="008E7279" w:rsidRDefault="00D21CF5" w:rsidP="004F61AF">
            <w:pPr>
              <w:snapToGrid w:val="0"/>
              <w:spacing w:line="360" w:lineRule="auto"/>
              <w:ind w:leftChars="-45" w:left="-94" w:rightChars="-57" w:right="-120"/>
              <w:jc w:val="center"/>
              <w:rPr>
                <w:rFonts w:asciiTheme="minorEastAsia" w:eastAsiaTheme="minorEastAsia" w:hAnsiTheme="minorEastAsia"/>
                <w:szCs w:val="20"/>
              </w:rPr>
            </w:pPr>
            <w:r w:rsidRPr="008E7279">
              <w:rPr>
                <w:rFonts w:asciiTheme="minorEastAsia" w:eastAsiaTheme="minorEastAsia" w:hAnsiTheme="minorEastAsia" w:hint="eastAsia"/>
                <w:szCs w:val="20"/>
              </w:rPr>
              <w:t>10,572.</w:t>
            </w:r>
            <w:r w:rsidRPr="008E7279">
              <w:rPr>
                <w:rFonts w:asciiTheme="minorEastAsia" w:eastAsiaTheme="minorEastAsia" w:hAnsiTheme="minorEastAsia" w:hint="eastAsia"/>
              </w:rPr>
              <w:t>85</w:t>
            </w:r>
            <w:r w:rsidRPr="008E7279">
              <w:rPr>
                <w:rFonts w:asciiTheme="minorEastAsia" w:eastAsiaTheme="minorEastAsia" w:hAnsiTheme="minorEastAsia" w:hint="eastAsia"/>
                <w:szCs w:val="20"/>
              </w:rPr>
              <w:t>份</w:t>
            </w:r>
          </w:p>
        </w:tc>
      </w:tr>
    </w:tbl>
    <w:p w:rsidR="00DA07D8" w:rsidRPr="008E7279" w:rsidRDefault="00DA07D8" w:rsidP="00CD39BB">
      <w:pPr>
        <w:tabs>
          <w:tab w:val="left" w:pos="5103"/>
        </w:tabs>
        <w:adjustRightInd w:val="0"/>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注：本基金转出至易方达平稳增长混合、易方达策略成长混合、易方达上证</w:t>
      </w:r>
      <w:r w:rsidRPr="008E7279">
        <w:rPr>
          <w:rFonts w:asciiTheme="minorEastAsia" w:eastAsiaTheme="minorEastAsia" w:hAnsiTheme="minorEastAsia"/>
        </w:rPr>
        <w:t>50</w:t>
      </w:r>
      <w:r w:rsidRPr="008E7279">
        <w:rPr>
          <w:rFonts w:asciiTheme="minorEastAsia" w:eastAsiaTheme="minorEastAsia" w:hAnsiTheme="minorEastAsia" w:hint="eastAsia"/>
        </w:rPr>
        <w:t>指数、易方达积极成长混合、易方达货币时，转入份额的计算结果保留到小数点后两位，小数点两位以后舍去，舍去部分所代表的资产归基金财产所有；本基金转出至易方达天天理财货币、易方达信用债债券、易方达纯债</w:t>
      </w:r>
      <w:r w:rsidRPr="008E7279">
        <w:rPr>
          <w:rFonts w:asciiTheme="minorEastAsia" w:eastAsiaTheme="minorEastAsia" w:hAnsiTheme="minorEastAsia"/>
        </w:rPr>
        <w:t>1</w:t>
      </w:r>
      <w:r w:rsidRPr="008E7279">
        <w:rPr>
          <w:rFonts w:asciiTheme="minorEastAsia" w:eastAsiaTheme="minorEastAsia" w:hAnsiTheme="minorEastAsia" w:hint="eastAsia"/>
        </w:rPr>
        <w:t>年定期开放债券、易方达高等级信用债债券、易方达裕丰回报债券、易方达丰华债券、易方达投资级信用债债券、易方达恒久</w:t>
      </w:r>
      <w:r w:rsidRPr="008E7279">
        <w:rPr>
          <w:rFonts w:asciiTheme="minorEastAsia" w:eastAsiaTheme="minorEastAsia" w:hAnsiTheme="minorEastAsia"/>
        </w:rPr>
        <w:t>1</w:t>
      </w:r>
      <w:r w:rsidRPr="008E7279">
        <w:rPr>
          <w:rFonts w:asciiTheme="minorEastAsia" w:eastAsiaTheme="minorEastAsia" w:hAnsiTheme="minorEastAsia" w:hint="eastAsia"/>
        </w:rPr>
        <w:t>年定期债券、易方达</w:t>
      </w:r>
      <w:r w:rsidRPr="008E7279">
        <w:rPr>
          <w:rFonts w:asciiTheme="minorEastAsia" w:eastAsiaTheme="minorEastAsia" w:hAnsiTheme="minorEastAsia" w:hint="eastAsia"/>
        </w:rPr>
        <w:lastRenderedPageBreak/>
        <w:t>黄金</w:t>
      </w:r>
      <w:r w:rsidRPr="008E7279">
        <w:rPr>
          <w:rFonts w:asciiTheme="minorEastAsia" w:eastAsiaTheme="minorEastAsia" w:hAnsiTheme="minorEastAsia"/>
        </w:rPr>
        <w:t>ETF</w:t>
      </w:r>
      <w:r w:rsidRPr="008E7279">
        <w:rPr>
          <w:rFonts w:asciiTheme="minorEastAsia" w:eastAsiaTheme="minorEastAsia" w:hAnsiTheme="minorEastAsia" w:hint="eastAsia"/>
        </w:rPr>
        <w:t>联接、易方达新兴成长混合、易方达裕惠定开混合发起式、易方达创新驱动混合、易方达现金增利货币、易方达财富快线货币、易方达天天增利货币、易方达龙宝货币、易方达天天发货币、易方达掌柜季季盈理财债券、易方达沪深</w:t>
      </w:r>
      <w:r w:rsidRPr="008E7279">
        <w:rPr>
          <w:rFonts w:asciiTheme="minorEastAsia" w:eastAsiaTheme="minorEastAsia" w:hAnsiTheme="minorEastAsia"/>
        </w:rPr>
        <w:t>300</w:t>
      </w:r>
      <w:r w:rsidRPr="008E7279">
        <w:rPr>
          <w:rFonts w:asciiTheme="minorEastAsia" w:eastAsiaTheme="minorEastAsia" w:hAnsiTheme="minorEastAsia" w:hint="eastAsia"/>
        </w:rPr>
        <w:t>非银联接、易方达增金宝货币、易方达新经济混合、易方达改革红利混合、易方达裕如混合、易方达安心回馈混合、易方达新常态混合、易方达新收益混合、易方达新利混合、易方达新鑫混合、易方达新益混合、易方达新享混合、易方达沪深</w:t>
      </w:r>
      <w:r w:rsidRPr="008E7279">
        <w:rPr>
          <w:rFonts w:asciiTheme="minorEastAsia" w:eastAsiaTheme="minorEastAsia" w:hAnsiTheme="minorEastAsia"/>
        </w:rPr>
        <w:t>300</w:t>
      </w:r>
      <w:r w:rsidRPr="008E7279">
        <w:rPr>
          <w:rFonts w:asciiTheme="minorEastAsia" w:eastAsiaTheme="minorEastAsia" w:hAnsiTheme="minorEastAsia" w:hint="eastAsia"/>
        </w:rPr>
        <w:t>医药</w:t>
      </w:r>
      <w:r w:rsidRPr="008E7279">
        <w:rPr>
          <w:rFonts w:asciiTheme="minorEastAsia" w:eastAsiaTheme="minorEastAsia" w:hAnsiTheme="minorEastAsia"/>
        </w:rPr>
        <w:t>ETF</w:t>
      </w:r>
      <w:r w:rsidRPr="008E7279">
        <w:rPr>
          <w:rFonts w:asciiTheme="minorEastAsia" w:eastAsiaTheme="minorEastAsia" w:hAnsiTheme="minorEastAsia" w:hint="eastAsia"/>
        </w:rPr>
        <w:t>联接、易方达新丝路混合、易方达国企改革混合、易方达瑞景混合、易方达瑞享混合、易方达瑞信混合、易方达瑞选混合、易方达国防军工混合、易方达中债</w:t>
      </w:r>
      <w:r w:rsidRPr="008E7279">
        <w:rPr>
          <w:rFonts w:asciiTheme="minorEastAsia" w:eastAsiaTheme="minorEastAsia" w:hAnsiTheme="minorEastAsia"/>
        </w:rPr>
        <w:t>3-5</w:t>
      </w:r>
      <w:r w:rsidRPr="008E7279">
        <w:rPr>
          <w:rFonts w:asciiTheme="minorEastAsia" w:eastAsiaTheme="minorEastAsia" w:hAnsiTheme="minorEastAsia" w:hint="eastAsia"/>
        </w:rPr>
        <w:t>年期国债指数、易方达信息产业混合、易方达瑞和混合、易方达安盈回报混合、易方达瑞财混合、易方达瑞智混合、易方达瑞兴混合、易方达瑞恒混合、易方达瑞祥混合、易方达环保主题混合、易方达现代服务业混合、易方达大健康主题混合、易方达量化策略精选混合、易方达裕祥回报债券、易方达裕景添利</w:t>
      </w:r>
      <w:r w:rsidRPr="008E7279">
        <w:rPr>
          <w:rFonts w:asciiTheme="minorEastAsia" w:eastAsiaTheme="minorEastAsia" w:hAnsiTheme="minorEastAsia"/>
        </w:rPr>
        <w:t>6</w:t>
      </w:r>
      <w:r w:rsidRPr="008E7279">
        <w:rPr>
          <w:rFonts w:asciiTheme="minorEastAsia" w:eastAsiaTheme="minorEastAsia" w:hAnsiTheme="minorEastAsia" w:hint="eastAsia"/>
        </w:rPr>
        <w:t>个月定期开放债券、易方达丰惠混合、易方达供给改革混合、易方达丰和债券、易方达裕鑫债券、易方达富惠纯债债券、易方达科瑞混合、易方达中债</w:t>
      </w:r>
      <w:r w:rsidRPr="008E7279">
        <w:rPr>
          <w:rFonts w:asciiTheme="minorEastAsia" w:eastAsiaTheme="minorEastAsia" w:hAnsiTheme="minorEastAsia"/>
        </w:rPr>
        <w:t>7-10</w:t>
      </w:r>
      <w:r w:rsidRPr="008E7279">
        <w:rPr>
          <w:rFonts w:asciiTheme="minorEastAsia" w:eastAsiaTheme="minorEastAsia" w:hAnsiTheme="minorEastAsia" w:hint="eastAsia"/>
        </w:rPr>
        <w:t>年期国开行债券指数、易方达深证成指</w:t>
      </w:r>
      <w:r w:rsidRPr="008E7279">
        <w:rPr>
          <w:rFonts w:asciiTheme="minorEastAsia" w:eastAsiaTheme="minorEastAsia" w:hAnsiTheme="minorEastAsia"/>
        </w:rPr>
        <w:t>ETF</w:t>
      </w:r>
      <w:r w:rsidRPr="008E7279">
        <w:rPr>
          <w:rFonts w:asciiTheme="minorEastAsia" w:eastAsiaTheme="minorEastAsia" w:hAnsiTheme="minorEastAsia" w:hint="eastAsia"/>
        </w:rPr>
        <w:t>联接、易方达瑞通混合、易方达瑞弘混合、易方达瑞程混合、易方达恒益定开债券发起式、易方达易百智能量化策略混合、易方达恒安定开债券发起式、易方达港股通红利混合、易方达富财纯债债券、易方达恒信定开债券发起式、易方达蓝筹精选混合、易方达中盘成长混合、易方达鑫转增利混合、易方达鑫转添利混合、易方达鑫转招利混合、易方达恒惠定开债券发起式、易方达安瑞短债债券、易方达安悦超短债债券、易方达价值精选混合、易方达价值成长混合、易方达中小盘混合、易方达科汇灵活配置混合、易方达科翔混合、易方达行业领先混合、易方达增强回报债券、易方达深证</w:t>
      </w:r>
      <w:r w:rsidRPr="008E7279">
        <w:rPr>
          <w:rFonts w:asciiTheme="minorEastAsia" w:eastAsiaTheme="minorEastAsia" w:hAnsiTheme="minorEastAsia"/>
        </w:rPr>
        <w:t>100ETF</w:t>
      </w:r>
      <w:r w:rsidRPr="008E7279">
        <w:rPr>
          <w:rFonts w:asciiTheme="minorEastAsia" w:eastAsiaTheme="minorEastAsia" w:hAnsiTheme="minorEastAsia" w:hint="eastAsia"/>
        </w:rPr>
        <w:t>联接、易方达沪深</w:t>
      </w:r>
      <w:r w:rsidRPr="008E7279">
        <w:rPr>
          <w:rFonts w:asciiTheme="minorEastAsia" w:eastAsiaTheme="minorEastAsia" w:hAnsiTheme="minorEastAsia"/>
        </w:rPr>
        <w:t>300ETF</w:t>
      </w:r>
      <w:r w:rsidRPr="008E7279">
        <w:rPr>
          <w:rFonts w:asciiTheme="minorEastAsia" w:eastAsiaTheme="minorEastAsia" w:hAnsiTheme="minorEastAsia" w:hint="eastAsia"/>
        </w:rPr>
        <w:t>发起式联接、易方达上证中盘</w:t>
      </w:r>
      <w:r w:rsidRPr="008E7279">
        <w:rPr>
          <w:rFonts w:asciiTheme="minorEastAsia" w:eastAsiaTheme="minorEastAsia" w:hAnsiTheme="minorEastAsia"/>
        </w:rPr>
        <w:t>ETF</w:t>
      </w:r>
      <w:r w:rsidRPr="008E7279">
        <w:rPr>
          <w:rFonts w:asciiTheme="minorEastAsia" w:eastAsiaTheme="minorEastAsia" w:hAnsiTheme="minorEastAsia" w:hint="eastAsia"/>
        </w:rPr>
        <w:t>联接、易方达消费行业股票、易方达医疗保健行业混合、易方达资源行业混合、易方达创业板</w:t>
      </w:r>
      <w:r w:rsidRPr="008E7279">
        <w:rPr>
          <w:rFonts w:asciiTheme="minorEastAsia" w:eastAsiaTheme="minorEastAsia" w:hAnsiTheme="minorEastAsia"/>
        </w:rPr>
        <w:t>ETF</w:t>
      </w:r>
      <w:r w:rsidRPr="008E7279">
        <w:rPr>
          <w:rFonts w:asciiTheme="minorEastAsia" w:eastAsiaTheme="minorEastAsia" w:hAnsiTheme="minorEastAsia" w:hint="eastAsia"/>
        </w:rPr>
        <w:t>联接、易方达安心回报债券、易方达科讯混合、易方达沪深</w:t>
      </w:r>
      <w:r w:rsidRPr="008E7279">
        <w:rPr>
          <w:rFonts w:asciiTheme="minorEastAsia" w:eastAsiaTheme="minorEastAsia" w:hAnsiTheme="minorEastAsia"/>
        </w:rPr>
        <w:t>300</w:t>
      </w:r>
      <w:r w:rsidRPr="008E7279">
        <w:rPr>
          <w:rFonts w:asciiTheme="minorEastAsia" w:eastAsiaTheme="minorEastAsia" w:hAnsiTheme="minorEastAsia" w:hint="eastAsia"/>
        </w:rPr>
        <w:t>量化增强、易方达双债增强债券、易方达纯债债券、易方达月月利理财债券、易方达策略成长二号混合</w:t>
      </w:r>
      <w:r w:rsidR="00D77DF5" w:rsidRPr="008E7279">
        <w:rPr>
          <w:rFonts w:asciiTheme="minorEastAsia" w:eastAsiaTheme="minorEastAsia" w:hAnsiTheme="minorEastAsia" w:hint="eastAsia"/>
        </w:rPr>
        <w:t>、易方达MSCI中国A股国际通ETF联接发起式、易方达中证500ETF联接发起式</w:t>
      </w:r>
      <w:r w:rsidR="004D549F" w:rsidRPr="008E7279">
        <w:rPr>
          <w:rFonts w:asciiTheme="minorEastAsia" w:eastAsiaTheme="minorEastAsia" w:hAnsiTheme="minorEastAsia" w:hint="eastAsia"/>
        </w:rPr>
        <w:t>、</w:t>
      </w:r>
      <w:r w:rsidR="004D549F" w:rsidRPr="008E7279">
        <w:rPr>
          <w:rFonts w:asciiTheme="minorEastAsia" w:eastAsiaTheme="minorEastAsia" w:hAnsiTheme="minorEastAsia" w:hint="eastAsia"/>
          <w:kern w:val="0"/>
        </w:rPr>
        <w:t>易方达科融混合、易方达中债1-3 年国开行债券指数、易方达恒利3个月定开债券发起式、易方达中债3-5年国开行债券指数、易方达ESG责任投资股票发起式、易方达上证50ETF联接发起式、 易方达中证800ETF联接发起式</w:t>
      </w:r>
      <w:r w:rsidRPr="008E7279">
        <w:rPr>
          <w:rFonts w:asciiTheme="minorEastAsia" w:eastAsiaTheme="minorEastAsia" w:hAnsiTheme="minorEastAsia" w:hint="eastAsia"/>
        </w:rPr>
        <w:t>时，转入份额的计算结果保留到小数点后两位，小数点后两位以后的部分四舍五入，由此误差产生的损失由基金财产承担，产生的收益归基金财产所有。</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51" w:name="_Toc22827133"/>
      <w:r w:rsidRPr="008E7279">
        <w:rPr>
          <w:rFonts w:asciiTheme="minorEastAsia" w:eastAsiaTheme="minorEastAsia" w:hAnsiTheme="minorEastAsia" w:hint="eastAsia"/>
        </w:rPr>
        <w:t>（七）基金转换的注册登记</w:t>
      </w:r>
      <w:bookmarkEnd w:id="51"/>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正常情况下，</w:t>
      </w:r>
      <w:r w:rsidRPr="008E7279">
        <w:rPr>
          <w:rFonts w:asciiTheme="minorEastAsia" w:eastAsiaTheme="minorEastAsia" w:hAnsiTheme="minorEastAsia"/>
        </w:rPr>
        <w:t>投资者申请基金转换成功后</w:t>
      </w:r>
      <w:r w:rsidRPr="008E7279">
        <w:rPr>
          <w:rFonts w:asciiTheme="minorEastAsia" w:eastAsiaTheme="minorEastAsia" w:hAnsiTheme="minorEastAsia" w:hint="eastAsia"/>
        </w:rPr>
        <w:t>，</w:t>
      </w:r>
      <w:r w:rsidRPr="008E7279">
        <w:rPr>
          <w:rFonts w:asciiTheme="minorEastAsia" w:eastAsiaTheme="minorEastAsia" w:hAnsiTheme="minorEastAsia"/>
        </w:rPr>
        <w:t>基金注册登记机构在T＋1工作日为投资者办理减少转出基金份额、增加转入基金份额的权益登记手续</w:t>
      </w:r>
      <w:r w:rsidRPr="008E7279">
        <w:rPr>
          <w:rFonts w:asciiTheme="minorEastAsia" w:eastAsiaTheme="minorEastAsia" w:hAnsiTheme="minorEastAsia" w:hint="eastAsia"/>
        </w:rPr>
        <w:t>，</w:t>
      </w:r>
      <w:r w:rsidRPr="008E7279">
        <w:rPr>
          <w:rFonts w:asciiTheme="minorEastAsia" w:eastAsiaTheme="minorEastAsia" w:hAnsiTheme="minorEastAsia"/>
        </w:rPr>
        <w:t>一般情况下</w:t>
      </w:r>
      <w:r w:rsidRPr="008E7279">
        <w:rPr>
          <w:rFonts w:asciiTheme="minorEastAsia" w:eastAsiaTheme="minorEastAsia" w:hAnsiTheme="minorEastAsia" w:hint="eastAsia"/>
        </w:rPr>
        <w:t>，</w:t>
      </w:r>
      <w:r w:rsidRPr="008E7279">
        <w:rPr>
          <w:rFonts w:asciiTheme="minorEastAsia" w:eastAsiaTheme="minorEastAsia" w:hAnsiTheme="minorEastAsia"/>
        </w:rPr>
        <w:t>投资者自T＋2工作日起有权赎回转入部分的基金份额。</w:t>
      </w:r>
    </w:p>
    <w:p w:rsidR="00D21CF5" w:rsidRPr="008E7279" w:rsidRDefault="00D21CF5" w:rsidP="00D21CF5">
      <w:pPr>
        <w:pStyle w:val="aff8"/>
        <w:snapToGrid w:val="0"/>
        <w:spacing w:after="0"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基金管理人可在法律法规允许的范围内，对上述注册登记办理时间进行调整，并最迟于</w:t>
      </w:r>
      <w:r w:rsidRPr="008E7279">
        <w:rPr>
          <w:rFonts w:asciiTheme="minorEastAsia" w:eastAsiaTheme="minorEastAsia" w:hAnsiTheme="minorEastAsia" w:hint="eastAsia"/>
        </w:rPr>
        <w:lastRenderedPageBreak/>
        <w:t>开始实施前三个工作日予以公告。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52" w:name="_Toc22827134"/>
      <w:r w:rsidRPr="008E7279">
        <w:rPr>
          <w:rFonts w:asciiTheme="minorEastAsia" w:eastAsiaTheme="minorEastAsia" w:hAnsiTheme="minorEastAsia" w:hint="eastAsia"/>
        </w:rPr>
        <w:t>（八）基金转换</w:t>
      </w:r>
      <w:r w:rsidRPr="008E7279">
        <w:rPr>
          <w:rFonts w:asciiTheme="minorEastAsia" w:eastAsiaTheme="minorEastAsia" w:hAnsiTheme="minorEastAsia"/>
        </w:rPr>
        <w:t>与巨额赎回</w:t>
      </w:r>
      <w:bookmarkEnd w:id="52"/>
    </w:p>
    <w:p w:rsidR="00D21CF5" w:rsidRPr="008E7279" w:rsidRDefault="00D21CF5" w:rsidP="00D21CF5">
      <w:pPr>
        <w:snapToGrid w:val="0"/>
        <w:spacing w:line="360" w:lineRule="auto"/>
        <w:ind w:firstLine="420"/>
        <w:rPr>
          <w:rFonts w:asciiTheme="minorEastAsia" w:eastAsiaTheme="minorEastAsia" w:hAnsiTheme="minorEastAsia"/>
          <w:szCs w:val="21"/>
        </w:rPr>
      </w:pPr>
      <w:r w:rsidRPr="008E7279">
        <w:rPr>
          <w:rFonts w:asciiTheme="minorEastAsia" w:eastAsiaTheme="minorEastAsia" w:hAnsiTheme="minorEastAsia"/>
          <w:szCs w:val="21"/>
        </w:rPr>
        <w:t>当发生巨额赎回时</w:t>
      </w:r>
      <w:r w:rsidRPr="008E7279">
        <w:rPr>
          <w:rFonts w:asciiTheme="minorEastAsia" w:eastAsiaTheme="minorEastAsia" w:hAnsiTheme="minorEastAsia" w:hint="eastAsia"/>
          <w:szCs w:val="21"/>
        </w:rPr>
        <w:t>，本</w:t>
      </w:r>
      <w:r w:rsidRPr="008E7279">
        <w:rPr>
          <w:rFonts w:asciiTheme="minorEastAsia" w:eastAsiaTheme="minorEastAsia" w:hAnsiTheme="minorEastAsia"/>
          <w:szCs w:val="21"/>
        </w:rPr>
        <w:t>基金转出与基金赎回具有相同的优先级</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基金管理人可根据基金资产组合情况</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决定全额转出或部分转出</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并且对于</w:t>
      </w:r>
      <w:r w:rsidRPr="008E7279">
        <w:rPr>
          <w:rFonts w:asciiTheme="minorEastAsia" w:eastAsiaTheme="minorEastAsia" w:hAnsiTheme="minorEastAsia" w:hint="eastAsia"/>
          <w:szCs w:val="21"/>
        </w:rPr>
        <w:t>本</w:t>
      </w:r>
      <w:r w:rsidRPr="008E7279">
        <w:rPr>
          <w:rFonts w:asciiTheme="minorEastAsia" w:eastAsiaTheme="minorEastAsia" w:hAnsiTheme="minorEastAsia"/>
          <w:szCs w:val="21"/>
        </w:rPr>
        <w:t>基金转出和基金赎回</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将采取相同的比例确认</w:t>
      </w:r>
      <w:r w:rsidRPr="008E7279">
        <w:rPr>
          <w:rFonts w:asciiTheme="minorEastAsia" w:eastAsiaTheme="minorEastAsia" w:hAnsiTheme="minorEastAsia" w:hint="eastAsia"/>
          <w:szCs w:val="21"/>
        </w:rPr>
        <w:t>（另有公告的除外）</w:t>
      </w:r>
      <w:r w:rsidRPr="008E7279">
        <w:rPr>
          <w:rFonts w:asciiTheme="minorEastAsia" w:eastAsiaTheme="minorEastAsia" w:hAnsiTheme="minorEastAsia"/>
          <w:szCs w:val="21"/>
        </w:rPr>
        <w:t>；但基金管理人在当日接受部分转出申请的情况下</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对未确认的转换申请将不予顺延。</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53" w:name="_Toc22827135"/>
      <w:r w:rsidRPr="008E7279">
        <w:rPr>
          <w:rFonts w:asciiTheme="minorEastAsia" w:eastAsiaTheme="minorEastAsia" w:hAnsiTheme="minorEastAsia" w:hint="eastAsia"/>
        </w:rPr>
        <w:t>（九）拒绝或暂停基金转换的情形</w:t>
      </w:r>
      <w:bookmarkEnd w:id="53"/>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1、除出现如下情形，基金管理人不得拒绝或暂停接受基金投资者的转入申请：</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w:t>
      </w:r>
      <w:r w:rsidRPr="008E7279">
        <w:rPr>
          <w:rFonts w:asciiTheme="minorEastAsia" w:eastAsiaTheme="minorEastAsia" w:hAnsiTheme="minorEastAsia"/>
          <w:szCs w:val="21"/>
        </w:rPr>
        <w:t>不可抗力的原因导致基金无法正常运作；</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（2）证券交易场所在交易时间非正常停市；</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w:t>
      </w:r>
      <w:r w:rsidRPr="008E7279">
        <w:rPr>
          <w:rFonts w:asciiTheme="minorEastAsia" w:eastAsiaTheme="minorEastAsia" w:hAnsiTheme="minorEastAsia"/>
          <w:szCs w:val="21"/>
        </w:rPr>
        <w:t>基金资产规模过大，使基金管理人无法找到合适的投资品种，或可能对基金业绩产生负面影响，从而损害现有基金份额持有人的利益；</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（4）基金管理人认为会有损于现有基金份额持有人利益的某笔转入；</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cs="Arial" w:hint="eastAsia"/>
          <w:szCs w:val="21"/>
        </w:rPr>
        <w:t>（5）</w:t>
      </w:r>
      <w:r w:rsidRPr="008E7279">
        <w:rPr>
          <w:rFonts w:asciiTheme="minorEastAsia" w:eastAsiaTheme="minorEastAsia" w:hAnsiTheme="minorEastAsia" w:hint="eastAsia"/>
        </w:rPr>
        <w:t>基金管理人接受某笔或者某些转换转入申请有可能导致单一投资者持有基金份额的比例达到或者超过50%，或者变相规避50%集中度的情形时；</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w:t>
      </w:r>
      <w:r w:rsidRPr="008E7279">
        <w:rPr>
          <w:rFonts w:asciiTheme="minorEastAsia" w:eastAsiaTheme="minorEastAsia" w:hAnsiTheme="minorEastAsia"/>
        </w:rPr>
        <w:t>）</w:t>
      </w:r>
      <w:r w:rsidRPr="008E7279">
        <w:rPr>
          <w:rFonts w:asciiTheme="minorEastAsia" w:eastAsiaTheme="minorEastAsia" w:hAnsiTheme="minorEastAsia" w:hint="eastAsia"/>
        </w:rPr>
        <w:t>当一笔新的转换转入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hint="eastAsia"/>
        </w:rPr>
        <w:t>（7</w:t>
      </w:r>
      <w:r w:rsidRPr="008E7279">
        <w:rPr>
          <w:rFonts w:asciiTheme="minorEastAsia" w:eastAsiaTheme="minorEastAsia" w:hAnsiTheme="minorEastAsia"/>
        </w:rPr>
        <w:t>）</w:t>
      </w:r>
      <w:r w:rsidRPr="008E7279">
        <w:rPr>
          <w:rFonts w:asciiTheme="minorEastAsia" w:eastAsia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当前一估值日基金资产净值50%以上的资产出现无可参考的活跃市场价格且采用估值技术仍导致公允价值存在重大不确定性时，经与基金托管人协商确认后，基金管理人应当采取暂停接受基金转换申请的措施；</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（8</w:t>
      </w:r>
      <w:r w:rsidRPr="008E7279">
        <w:rPr>
          <w:rFonts w:asciiTheme="minorEastAsia" w:eastAsiaTheme="minorEastAsia" w:hAnsiTheme="minorEastAsia" w:cs="Arial"/>
          <w:szCs w:val="21"/>
        </w:rPr>
        <w:t>）</w:t>
      </w:r>
      <w:r w:rsidRPr="008E7279">
        <w:rPr>
          <w:rFonts w:asciiTheme="minorEastAsia" w:eastAsiaTheme="minorEastAsia" w:hAnsiTheme="minorEastAsia" w:cs="Arial" w:hint="eastAsia"/>
          <w:szCs w:val="21"/>
        </w:rPr>
        <w:t>法律、法规规定或中国证监会认定的其他情形。</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2、除下列情形外，基金管理人不得拒绝接受或暂停接受投资者的转出申请：</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（1）</w:t>
      </w:r>
      <w:r w:rsidRPr="008E7279">
        <w:rPr>
          <w:rFonts w:asciiTheme="minorEastAsia" w:eastAsiaTheme="minorEastAsia" w:hAnsiTheme="minorEastAsia" w:cs="Arial"/>
          <w:szCs w:val="21"/>
        </w:rPr>
        <w:t>不可抗力的原因导致基金无法正常运作；</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（2）</w:t>
      </w:r>
      <w:r w:rsidRPr="008E7279">
        <w:rPr>
          <w:rFonts w:asciiTheme="minorEastAsia" w:eastAsiaTheme="minorEastAsia" w:hAnsiTheme="minorEastAsia" w:cs="Arial"/>
          <w:szCs w:val="21"/>
        </w:rPr>
        <w:t>证券交易场所交易时间非正常停市；</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w:t>
      </w:r>
      <w:r w:rsidRPr="008E7279">
        <w:rPr>
          <w:rFonts w:asciiTheme="minorEastAsia" w:eastAsiaTheme="minorEastAsia" w:hAnsiTheme="minorEastAsia" w:cs="Arial"/>
          <w:szCs w:val="21"/>
        </w:rPr>
        <w:t>3）因市场剧烈波动或其它原因而出现连续巨额赎回，导致本基金的现金支付出现困难；</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hint="eastAsia"/>
          <w:szCs w:val="21"/>
        </w:rPr>
        <w:t>（4）</w:t>
      </w:r>
      <w:r w:rsidRPr="008E7279">
        <w:rPr>
          <w:rFonts w:asciiTheme="minorEastAsia" w:eastAsiaTheme="minorEastAsia" w:hAnsiTheme="minorEastAsia" w:cs="Arial"/>
          <w:szCs w:val="21"/>
        </w:rPr>
        <w:t>当基金管理人认为某笔转</w:t>
      </w:r>
      <w:r w:rsidRPr="008E7279">
        <w:rPr>
          <w:rFonts w:asciiTheme="minorEastAsia" w:eastAsiaTheme="minorEastAsia" w:hAnsiTheme="minorEastAsia" w:cs="Arial" w:hint="eastAsia"/>
          <w:szCs w:val="21"/>
        </w:rPr>
        <w:t>出</w:t>
      </w:r>
      <w:r w:rsidRPr="008E7279">
        <w:rPr>
          <w:rFonts w:asciiTheme="minorEastAsia" w:eastAsiaTheme="minorEastAsia" w:hAnsiTheme="minorEastAsia" w:cs="Arial"/>
          <w:szCs w:val="21"/>
        </w:rPr>
        <w:t>会有损于现有基金份额持有人利益；</w:t>
      </w:r>
    </w:p>
    <w:p w:rsidR="00D21CF5" w:rsidRPr="008E7279" w:rsidRDefault="00D21CF5" w:rsidP="00D21CF5">
      <w:pPr>
        <w:snapToGrid w:val="0"/>
        <w:spacing w:line="360" w:lineRule="auto"/>
        <w:ind w:firstLineChars="200" w:firstLine="420"/>
        <w:rPr>
          <w:rFonts w:asciiTheme="minorEastAsia" w:eastAsiaTheme="minorEastAsia" w:hAnsiTheme="minorEastAsia" w:cs="Arial"/>
          <w:szCs w:val="21"/>
        </w:rPr>
      </w:pPr>
      <w:r w:rsidRPr="008E7279">
        <w:rPr>
          <w:rFonts w:asciiTheme="minorEastAsia" w:eastAsiaTheme="minorEastAsia" w:hAnsiTheme="minorEastAsia" w:cs="Arial"/>
          <w:szCs w:val="21"/>
        </w:rPr>
        <w:t>（</w:t>
      </w:r>
      <w:r w:rsidRPr="008E7279">
        <w:rPr>
          <w:rFonts w:asciiTheme="minorEastAsia" w:eastAsiaTheme="minorEastAsia" w:hAnsiTheme="minorEastAsia" w:cs="Arial" w:hint="eastAsia"/>
          <w:szCs w:val="21"/>
        </w:rPr>
        <w:t>5</w:t>
      </w:r>
      <w:r w:rsidRPr="008E7279">
        <w:rPr>
          <w:rFonts w:asciiTheme="minorEastAsia" w:eastAsiaTheme="minorEastAsia" w:hAnsiTheme="minorEastAsia" w:cs="Arial"/>
          <w:szCs w:val="21"/>
        </w:rPr>
        <w:t>）</w:t>
      </w:r>
      <w:r w:rsidRPr="008E7279">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延缓支付赎回款项或暂停接受基金转出申请的措施；</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cs="Arial" w:hint="eastAsia"/>
          <w:szCs w:val="21"/>
        </w:rPr>
        <w:t>（6</w:t>
      </w:r>
      <w:r w:rsidRPr="008E7279">
        <w:rPr>
          <w:rFonts w:asciiTheme="minorEastAsia" w:eastAsiaTheme="minorEastAsia" w:hAnsiTheme="minorEastAsia" w:cs="Arial"/>
          <w:szCs w:val="21"/>
        </w:rPr>
        <w:t>）法律、法规规定或中国证</w:t>
      </w:r>
      <w:r w:rsidRPr="008E7279">
        <w:rPr>
          <w:rFonts w:asciiTheme="minorEastAsia" w:eastAsiaTheme="minorEastAsia" w:hAnsiTheme="minorEastAsia"/>
          <w:szCs w:val="21"/>
        </w:rPr>
        <w:t>监会认定的其它情形。</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lastRenderedPageBreak/>
        <w:t>3、发生基金合同或《招募说明书》中未予载明的事项，但基金管理人有正当理由认为需要暂停接受基金转换申请的，应当报经中国证监会批准。</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4、</w:t>
      </w:r>
      <w:r w:rsidRPr="008E7279">
        <w:rPr>
          <w:rFonts w:asciiTheme="minorEastAsia" w:eastAsiaTheme="minorEastAsia" w:hAnsiTheme="minorEastAsia"/>
          <w:szCs w:val="21"/>
        </w:rPr>
        <w:t>基金暂停</w:t>
      </w:r>
      <w:r w:rsidRPr="008E7279">
        <w:rPr>
          <w:rFonts w:asciiTheme="minorEastAsia" w:eastAsiaTheme="minorEastAsia" w:hAnsiTheme="minorEastAsia" w:hint="eastAsia"/>
          <w:szCs w:val="21"/>
        </w:rPr>
        <w:t>转换或暂停后重新开放转换时，基金管理人应立即向中国证监会备案</w:t>
      </w:r>
      <w:r w:rsidRPr="008E7279">
        <w:rPr>
          <w:rFonts w:asciiTheme="minorEastAsia" w:eastAsiaTheme="minorEastAsia" w:hAnsiTheme="minorEastAsia"/>
          <w:szCs w:val="21"/>
        </w:rPr>
        <w:t>并在至少一种中国证监会指定的信息披露媒体</w:t>
      </w:r>
      <w:r w:rsidRPr="008E7279">
        <w:rPr>
          <w:rFonts w:asciiTheme="minorEastAsia" w:eastAsiaTheme="minorEastAsia" w:hAnsiTheme="minorEastAsia" w:hint="eastAsia"/>
          <w:szCs w:val="21"/>
        </w:rPr>
        <w:t>上</w:t>
      </w:r>
      <w:r w:rsidRPr="008E7279">
        <w:rPr>
          <w:rFonts w:asciiTheme="minorEastAsia" w:eastAsiaTheme="minorEastAsia" w:hAnsiTheme="minorEastAsia"/>
          <w:szCs w:val="21"/>
        </w:rPr>
        <w:t>公告。</w:t>
      </w:r>
    </w:p>
    <w:p w:rsidR="00D21CF5" w:rsidRPr="008E7279" w:rsidRDefault="00D21CF5" w:rsidP="00D21CF5">
      <w:pPr>
        <w:snapToGrid w:val="0"/>
        <w:spacing w:line="360" w:lineRule="auto"/>
        <w:ind w:firstLineChars="200" w:firstLine="420"/>
        <w:rPr>
          <w:rFonts w:asciiTheme="minorEastAsia" w:eastAsiaTheme="minorEastAsia" w:hAnsiTheme="minorEastAsia"/>
        </w:rPr>
      </w:pPr>
    </w:p>
    <w:p w:rsidR="00D21CF5" w:rsidRPr="008E7279" w:rsidRDefault="00D21CF5" w:rsidP="00D21CF5">
      <w:pPr>
        <w:snapToGrid w:val="0"/>
        <w:spacing w:line="360" w:lineRule="auto"/>
        <w:ind w:firstLineChars="200" w:firstLine="420"/>
        <w:rPr>
          <w:rFonts w:asciiTheme="minorEastAsia" w:eastAsiaTheme="minorEastAsia" w:hAnsiTheme="minorEastAsia"/>
        </w:rPr>
      </w:pPr>
    </w:p>
    <w:p w:rsidR="00D21CF5" w:rsidRPr="008E7279" w:rsidRDefault="00D21CF5" w:rsidP="00D21CF5">
      <w:pPr>
        <w:snapToGrid w:val="0"/>
        <w:spacing w:line="360" w:lineRule="auto"/>
        <w:ind w:firstLineChars="200" w:firstLine="420"/>
        <w:rPr>
          <w:rFonts w:asciiTheme="minorEastAsia" w:eastAsiaTheme="minorEastAsia" w:hAnsiTheme="minorEastAsia"/>
        </w:rPr>
        <w:sectPr w:rsidR="00D21CF5" w:rsidRPr="008E7279" w:rsidSect="004F61AF">
          <w:pgSz w:w="11906" w:h="16838" w:code="9"/>
          <w:pgMar w:top="1440" w:right="1800" w:bottom="1440" w:left="1800" w:header="851" w:footer="992" w:gutter="0"/>
          <w:cols w:space="425"/>
          <w:docGrid w:type="lines" w:linePitch="312"/>
        </w:sect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b/>
        </w:rPr>
      </w:pPr>
      <w:bookmarkStart w:id="54" w:name="_Toc86560070"/>
      <w:bookmarkStart w:id="55" w:name="_Toc86635162"/>
      <w:bookmarkStart w:id="56" w:name="_Toc22827136"/>
      <w:r w:rsidRPr="008E7279">
        <w:rPr>
          <w:rFonts w:asciiTheme="minorEastAsia" w:eastAsiaTheme="minorEastAsia" w:hAnsiTheme="minorEastAsia" w:hint="eastAsia"/>
          <w:b/>
        </w:rPr>
        <w:lastRenderedPageBreak/>
        <w:t>九、基金的非交易过户、转托管、冻结与质押</w:t>
      </w:r>
      <w:bookmarkEnd w:id="54"/>
      <w:bookmarkEnd w:id="55"/>
      <w:bookmarkEnd w:id="56"/>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（一）</w:t>
      </w:r>
      <w:r w:rsidRPr="008E7279">
        <w:rPr>
          <w:rFonts w:asciiTheme="minorEastAsia" w:eastAsiaTheme="minorEastAsia" w:hAnsiTheme="minorEastAsia" w:hint="eastAsia"/>
        </w:rPr>
        <w:tab/>
      </w:r>
      <w:r w:rsidRPr="008E7279">
        <w:rPr>
          <w:rFonts w:asciiTheme="minorEastAsia" w:eastAsiaTheme="minorEastAsia" w:hAnsiTheme="minorEastAsia"/>
        </w:rPr>
        <w:t>基金份额的非交易过户</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基金注册登记机构只受理继承、捐赠、司法</w:t>
      </w:r>
      <w:r w:rsidRPr="008E7279">
        <w:rPr>
          <w:rFonts w:asciiTheme="minorEastAsia" w:eastAsiaTheme="minorEastAsia" w:hAnsiTheme="minorEastAsia" w:hint="eastAsia"/>
        </w:rPr>
        <w:t>强制</w:t>
      </w:r>
      <w:r w:rsidRPr="008E7279">
        <w:rPr>
          <w:rFonts w:asciiTheme="minorEastAsia" w:eastAsiaTheme="minorEastAsia" w:hAnsiTheme="minorEastAsia"/>
        </w:rPr>
        <w:t>执行和经注册登记机构认可的其他情况下的非交易过户。</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其中：</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“继承”指基金份额持有人死亡,其持有的基金份额由其合法的继承人继承；</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“捐赠”只受理基金份额持有人将其合法持有的基金份额捐赠给福利性质的基金会或社会团体的情形；</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“司法</w:t>
      </w:r>
      <w:r w:rsidRPr="008E7279">
        <w:rPr>
          <w:rFonts w:asciiTheme="minorEastAsia" w:eastAsiaTheme="minorEastAsia" w:hAnsiTheme="minorEastAsia" w:hint="eastAsia"/>
        </w:rPr>
        <w:t>强制</w:t>
      </w:r>
      <w:r w:rsidRPr="008E7279">
        <w:rPr>
          <w:rFonts w:asciiTheme="minorEastAsia" w:eastAsiaTheme="minorEastAsia" w:hAnsiTheme="minorEastAsia"/>
        </w:rPr>
        <w:t>执行”是指司法机构依据生效司法文书将基金份额持有人持有的基金份额强制划转给其他自然人、法人、社会团体或其他组织。</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办理非交易过户业务必须提供基金注册登记机构规定的相关资料。</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（二）</w:t>
      </w:r>
      <w:r w:rsidRPr="008E7279">
        <w:rPr>
          <w:rFonts w:asciiTheme="minorEastAsia" w:eastAsiaTheme="minorEastAsia" w:hAnsiTheme="minorEastAsia" w:hint="eastAsia"/>
        </w:rPr>
        <w:tab/>
        <w:t>符合条件的非交易过户申请自申请受理日起，两个月内办理；申请人按基金注册登记机构规定的标准缴纳过户费用。</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（三）</w:t>
      </w:r>
      <w:r w:rsidRPr="008E7279">
        <w:rPr>
          <w:rFonts w:asciiTheme="minorEastAsia" w:eastAsiaTheme="minorEastAsia" w:hAnsiTheme="minorEastAsia" w:hint="eastAsia"/>
        </w:rPr>
        <w:tab/>
        <w:t>基金份额持有人可以办理其基金份额在不同销售机构的转托管手续，转托管业务由各销售机构负责受理。</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（四）</w:t>
      </w:r>
      <w:r w:rsidRPr="008E7279">
        <w:rPr>
          <w:rFonts w:asciiTheme="minorEastAsia" w:eastAsiaTheme="minorEastAsia" w:hAnsiTheme="minorEastAsia" w:hint="eastAsia"/>
        </w:rPr>
        <w:tab/>
        <w:t>基金注册登记机构只受理国家有权机关依法要求的以及注册登记机构认可的基金账户或基金份额的冻结与解冻。基金账户或基金份额被冻结的，被冻结部分产生的权益（包括现金分红和红利再投资）一并冻结。</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（五）根据相关法律法规的规定，基金管理人将可以办理基金份额的质押业务或其他基金业务，并制定和实施相应的业务规则。</w:t>
      </w: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snapToGrid w:val="0"/>
        <w:spacing w:line="360" w:lineRule="auto"/>
        <w:ind w:firstLine="640"/>
        <w:rPr>
          <w:rFonts w:asciiTheme="minorEastAsia" w:eastAsiaTheme="minorEastAsia" w:hAnsiTheme="minorEastAsia"/>
        </w:rPr>
      </w:pPr>
      <w:bookmarkStart w:id="57" w:name="_Toc52310853"/>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b/>
        </w:rPr>
      </w:pPr>
      <w:bookmarkStart w:id="58" w:name="_Toc22827137"/>
      <w:r w:rsidRPr="008E7279">
        <w:rPr>
          <w:rFonts w:asciiTheme="minorEastAsia" w:eastAsiaTheme="minorEastAsia" w:hAnsiTheme="minorEastAsia" w:hint="eastAsia"/>
          <w:b/>
        </w:rPr>
        <w:lastRenderedPageBreak/>
        <w:t>十、基金的投资</w:t>
      </w:r>
      <w:bookmarkEnd w:id="58"/>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59" w:name="_Toc52310848"/>
      <w:bookmarkStart w:id="60" w:name="_Toc64861723"/>
      <w:bookmarkStart w:id="61" w:name="_Toc22827138"/>
      <w:r w:rsidRPr="008E7279">
        <w:rPr>
          <w:rFonts w:asciiTheme="minorEastAsia" w:eastAsiaTheme="minorEastAsia" w:hAnsiTheme="minorEastAsia" w:hint="eastAsia"/>
        </w:rPr>
        <w:t>（一）投资目标</w:t>
      </w:r>
      <w:bookmarkEnd w:id="59"/>
      <w:bookmarkEnd w:id="60"/>
      <w:bookmarkEnd w:id="61"/>
    </w:p>
    <w:p w:rsidR="00D21CF5" w:rsidRPr="008E7279" w:rsidRDefault="00D21CF5" w:rsidP="00D21CF5">
      <w:pPr>
        <w:snapToGrid w:val="0"/>
        <w:spacing w:line="360" w:lineRule="auto"/>
        <w:ind w:firstLine="561"/>
        <w:rPr>
          <w:rFonts w:asciiTheme="minorEastAsia" w:eastAsiaTheme="minorEastAsia" w:hAnsiTheme="minorEastAsia"/>
        </w:rPr>
      </w:pPr>
      <w:r w:rsidRPr="008E7279">
        <w:rPr>
          <w:rFonts w:asciiTheme="minorEastAsia" w:eastAsiaTheme="minorEastAsia" w:hAnsiTheme="minorEastAsia" w:hint="eastAsia"/>
        </w:rPr>
        <w:t>通过主要投资于债券品种，追求基金资产的长期稳健增值。</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62" w:name="_Toc22827139"/>
      <w:r w:rsidRPr="008E7279">
        <w:rPr>
          <w:rFonts w:asciiTheme="minorEastAsia" w:eastAsiaTheme="minorEastAsia" w:hAnsiTheme="minorEastAsia" w:hint="eastAsia"/>
        </w:rPr>
        <w:t>（二）投资范围</w:t>
      </w:r>
      <w:bookmarkEnd w:id="62"/>
    </w:p>
    <w:p w:rsidR="00D21CF5" w:rsidRPr="008E7279" w:rsidRDefault="00D21CF5" w:rsidP="00D21CF5">
      <w:pPr>
        <w:snapToGrid w:val="0"/>
        <w:spacing w:line="360" w:lineRule="auto"/>
        <w:ind w:firstLine="561"/>
        <w:rPr>
          <w:rFonts w:asciiTheme="minorEastAsia" w:eastAsiaTheme="minorEastAsia" w:hAnsiTheme="minorEastAsia"/>
        </w:rPr>
      </w:pPr>
      <w:bookmarkStart w:id="63" w:name="_Toc52310850"/>
      <w:bookmarkStart w:id="64" w:name="_Toc64861725"/>
      <w:r w:rsidRPr="008E7279">
        <w:rPr>
          <w:rFonts w:asciiTheme="minorEastAsia" w:eastAsiaTheme="minorEastAsia" w:hAnsiTheme="minorEastAsia"/>
        </w:rPr>
        <w:t>本基金</w:t>
      </w:r>
      <w:r w:rsidRPr="008E7279">
        <w:rPr>
          <w:rFonts w:asciiTheme="minorEastAsia" w:eastAsiaTheme="minorEastAsia" w:hAnsiTheme="minorEastAsia" w:hint="eastAsia"/>
        </w:rPr>
        <w:t>的投资范围为</w:t>
      </w:r>
      <w:r w:rsidRPr="008E7279">
        <w:rPr>
          <w:rFonts w:asciiTheme="minorEastAsia" w:eastAsiaTheme="minorEastAsia" w:hAnsiTheme="minorEastAsia"/>
        </w:rPr>
        <w:t>具有良好流动性的</w:t>
      </w:r>
      <w:r w:rsidRPr="008E7279">
        <w:rPr>
          <w:rFonts w:asciiTheme="minorEastAsia" w:eastAsiaTheme="minorEastAsia" w:hAnsiTheme="minorEastAsia" w:hint="eastAsia"/>
        </w:rPr>
        <w:t>金融工具</w:t>
      </w:r>
      <w:r w:rsidRPr="008E7279">
        <w:rPr>
          <w:rFonts w:asciiTheme="minorEastAsia" w:eastAsiaTheme="minorEastAsia" w:hAnsiTheme="minorEastAsia"/>
        </w:rPr>
        <w:t>，包括国债、金融债、央行票据</w:t>
      </w:r>
      <w:r w:rsidRPr="008E7279">
        <w:rPr>
          <w:rFonts w:asciiTheme="minorEastAsia" w:eastAsiaTheme="minorEastAsia" w:hAnsiTheme="minorEastAsia" w:hint="eastAsia"/>
        </w:rPr>
        <w:t>、</w:t>
      </w:r>
      <w:r w:rsidRPr="008E7279">
        <w:rPr>
          <w:rFonts w:asciiTheme="minorEastAsia" w:eastAsiaTheme="minorEastAsia" w:hAnsiTheme="minorEastAsia"/>
        </w:rPr>
        <w:t>企业债、可转换债券</w:t>
      </w:r>
      <w:r w:rsidRPr="008E7279">
        <w:rPr>
          <w:rFonts w:asciiTheme="minorEastAsia" w:eastAsiaTheme="minorEastAsia" w:hAnsiTheme="minorEastAsia" w:hint="eastAsia"/>
        </w:rPr>
        <w:t>（含可分离型可转换债券）</w:t>
      </w:r>
      <w:r w:rsidRPr="008E7279">
        <w:rPr>
          <w:rFonts w:asciiTheme="minorEastAsia" w:eastAsiaTheme="minorEastAsia" w:hAnsiTheme="minorEastAsia"/>
        </w:rPr>
        <w:t>、资产支持证券、</w:t>
      </w:r>
      <w:r w:rsidRPr="008E7279">
        <w:rPr>
          <w:rFonts w:asciiTheme="minorEastAsia" w:eastAsiaTheme="minorEastAsia" w:hAnsiTheme="minorEastAsia" w:hint="eastAsia"/>
        </w:rPr>
        <w:t>债券</w:t>
      </w:r>
      <w:r w:rsidRPr="008E7279">
        <w:rPr>
          <w:rFonts w:asciiTheme="minorEastAsia" w:eastAsiaTheme="minorEastAsia" w:hAnsiTheme="minorEastAsia"/>
        </w:rPr>
        <w:t>回购</w:t>
      </w:r>
      <w:r w:rsidRPr="008E7279">
        <w:rPr>
          <w:rFonts w:asciiTheme="minorEastAsia" w:eastAsiaTheme="minorEastAsia" w:hAnsiTheme="minorEastAsia" w:hint="eastAsia"/>
        </w:rPr>
        <w:t>等固定收益品种，银行存款、股票，以及法律法规或中国证监会允许基金投资的其他金融工具。</w:t>
      </w:r>
      <w:r w:rsidRPr="008E7279">
        <w:rPr>
          <w:rFonts w:asciiTheme="minorEastAsia" w:eastAsiaTheme="minorEastAsia" w:hAnsiTheme="minorEastAsia"/>
        </w:rPr>
        <w:t>如法律法规或监管机构以后允许基金投资的其他品种，基金管理人在履行适当程序后，可以将其纳入投资范围。</w:t>
      </w:r>
    </w:p>
    <w:p w:rsidR="00D21CF5" w:rsidRPr="008E7279" w:rsidRDefault="00D21CF5" w:rsidP="00D21CF5">
      <w:pPr>
        <w:snapToGrid w:val="0"/>
        <w:spacing w:line="360" w:lineRule="auto"/>
        <w:ind w:firstLine="561"/>
        <w:rPr>
          <w:rFonts w:asciiTheme="minorEastAsia" w:eastAsiaTheme="minorEastAsia" w:hAnsiTheme="minorEastAsia"/>
        </w:rPr>
      </w:pPr>
      <w:r w:rsidRPr="008E7279">
        <w:rPr>
          <w:rFonts w:asciiTheme="minorEastAsia" w:eastAsiaTheme="minorEastAsia" w:hAnsiTheme="minorEastAsia" w:hint="eastAsia"/>
        </w:rPr>
        <w:t>本基金各类资产的投资比例为：债券等固定收益品种不低于基金资产的80%，其中，可转换债券不高于基金资产的30%；股票等权益类品种不高于基金资产的20%；基金保留的现金以及投资于到期日在一年以内的政府债券的比例合计不低于基金资产净值的5%</w:t>
      </w:r>
      <w:r w:rsidRPr="008E7279">
        <w:rPr>
          <w:rFonts w:asciiTheme="minorEastAsia" w:eastAsiaTheme="minorEastAsia" w:hAnsiTheme="minorEastAsia" w:hint="eastAsia"/>
          <w:szCs w:val="21"/>
        </w:rPr>
        <w:t>，现金不包括结算备付金、存出保证金、应收申购款等</w:t>
      </w:r>
      <w:r w:rsidRPr="008E7279">
        <w:rPr>
          <w:rFonts w:asciiTheme="minorEastAsia" w:eastAsiaTheme="minorEastAsia" w:hAnsiTheme="minorEastAsia" w:hint="eastAsia"/>
        </w:rPr>
        <w:t>。</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65" w:name="_Toc22827140"/>
      <w:r w:rsidRPr="008E7279">
        <w:rPr>
          <w:rFonts w:asciiTheme="minorEastAsia" w:eastAsiaTheme="minorEastAsia" w:hAnsiTheme="minorEastAsia" w:hint="eastAsia"/>
        </w:rPr>
        <w:t>（三）投资理念</w:t>
      </w:r>
      <w:bookmarkEnd w:id="63"/>
      <w:bookmarkEnd w:id="64"/>
      <w:bookmarkEnd w:id="65"/>
    </w:p>
    <w:p w:rsidR="00D21CF5" w:rsidRPr="008E7279" w:rsidRDefault="00D21CF5" w:rsidP="00D21CF5">
      <w:pPr>
        <w:snapToGrid w:val="0"/>
        <w:spacing w:line="360" w:lineRule="auto"/>
        <w:ind w:firstLine="561"/>
        <w:rPr>
          <w:rFonts w:asciiTheme="minorEastAsia" w:eastAsiaTheme="minorEastAsia" w:hAnsiTheme="minorEastAsia"/>
        </w:rPr>
      </w:pPr>
      <w:r w:rsidRPr="008E7279">
        <w:rPr>
          <w:rFonts w:asciiTheme="minorEastAsia" w:eastAsiaTheme="minorEastAsia" w:hAnsiTheme="minorEastAsia" w:hint="eastAsia"/>
        </w:rPr>
        <w:t>以宏观经济研究主导债券投资，在可控风险下提高债券总收益；积极运用新股申购等方式增强基金收益。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66" w:name="_Toc22827141"/>
      <w:bookmarkStart w:id="67" w:name="_Toc52310851"/>
      <w:bookmarkStart w:id="68" w:name="_Toc64861726"/>
      <w:r w:rsidRPr="008E7279">
        <w:rPr>
          <w:rFonts w:asciiTheme="minorEastAsia" w:eastAsiaTheme="minorEastAsia" w:hAnsiTheme="minorEastAsia" w:hint="eastAsia"/>
        </w:rPr>
        <w:t>（四）投资策略</w:t>
      </w:r>
      <w:bookmarkEnd w:id="66"/>
    </w:p>
    <w:p w:rsidR="00D21CF5" w:rsidRPr="008E7279" w:rsidRDefault="00D21CF5" w:rsidP="00D21CF5">
      <w:pPr>
        <w:snapToGrid w:val="0"/>
        <w:spacing w:line="360" w:lineRule="auto"/>
        <w:ind w:left="422"/>
        <w:rPr>
          <w:rFonts w:asciiTheme="minorEastAsia" w:eastAsiaTheme="minorEastAsia" w:hAnsiTheme="minorEastAsia"/>
          <w:b/>
          <w:szCs w:val="21"/>
        </w:rPr>
      </w:pPr>
      <w:r w:rsidRPr="008E7279">
        <w:rPr>
          <w:rFonts w:asciiTheme="minorEastAsia" w:eastAsiaTheme="minorEastAsia" w:hAnsiTheme="minorEastAsia" w:hint="eastAsia"/>
          <w:b/>
          <w:szCs w:val="21"/>
        </w:rPr>
        <w:t>1、资产配置策略</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基于对以下因素的判断，进行基金资产在固定收益品种、可转换债券、股票主动投资以及新股（含增发）申购之间的配置：1、主要基于对利率走势、利率期限结构等因素的分析，预测固定收益品种的投资收益和风险；2、基于新股发行频率、中签率、上市后的平均涨幅等，预测新股申购的收益率以及风险；3、股票市场走势的预测；4、可转换债券发行公司的成长性和转债价值的判断。</w:t>
      </w:r>
    </w:p>
    <w:p w:rsidR="00D21CF5" w:rsidRPr="008E7279" w:rsidRDefault="00D21CF5" w:rsidP="00D21CF5">
      <w:pPr>
        <w:snapToGrid w:val="0"/>
        <w:spacing w:line="360" w:lineRule="auto"/>
        <w:ind w:left="422"/>
        <w:rPr>
          <w:rFonts w:asciiTheme="minorEastAsia" w:eastAsiaTheme="minorEastAsia" w:hAnsiTheme="minorEastAsia"/>
          <w:b/>
          <w:szCs w:val="21"/>
        </w:rPr>
      </w:pPr>
      <w:r w:rsidRPr="008E7279">
        <w:rPr>
          <w:rFonts w:asciiTheme="minorEastAsia" w:eastAsiaTheme="minorEastAsia" w:hAnsiTheme="minorEastAsia" w:hint="eastAsia"/>
          <w:b/>
          <w:szCs w:val="21"/>
        </w:rPr>
        <w:t>2、固定收益品种投资策略</w:t>
      </w:r>
    </w:p>
    <w:p w:rsidR="00D21CF5" w:rsidRPr="008E7279" w:rsidRDefault="00D21CF5" w:rsidP="00D21CF5">
      <w:pPr>
        <w:numPr>
          <w:ilvl w:val="1"/>
          <w:numId w:val="18"/>
        </w:numPr>
        <w:snapToGrid w:val="0"/>
        <w:spacing w:line="360" w:lineRule="auto"/>
        <w:rPr>
          <w:rFonts w:asciiTheme="minorEastAsia" w:eastAsiaTheme="minorEastAsia" w:hAnsiTheme="minorEastAsia"/>
          <w:b/>
          <w:szCs w:val="21"/>
        </w:rPr>
      </w:pPr>
      <w:r w:rsidRPr="008E7279">
        <w:rPr>
          <w:rFonts w:asciiTheme="minorEastAsia" w:eastAsiaTheme="minorEastAsia" w:hAnsiTheme="minorEastAsia" w:hint="eastAsia"/>
          <w:b/>
          <w:szCs w:val="21"/>
        </w:rPr>
        <w:t>固定收益品种的配置策略</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1）平均久期配置</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通过对宏观经济变量（包括国内生产总值、工业增长、货币信贷、固定资产投资、消费、外贸差额、财政收支、价格指数、汇率等）和宏观经济政策（包括货币政策、财政政策、产业政策、外贸和汇率政策等）进行分析，预测未来的利率趋势，判断债券市场对上述变量和政策的反应，并据此积极调整债券组合的平均久期，</w:t>
      </w:r>
      <w:r w:rsidRPr="008E7279">
        <w:rPr>
          <w:rFonts w:asciiTheme="minorEastAsia" w:eastAsiaTheme="minorEastAsia" w:hAnsiTheme="minorEastAsia"/>
          <w:szCs w:val="21"/>
        </w:rPr>
        <w:t>提高债券组合的</w:t>
      </w:r>
      <w:r w:rsidRPr="008E7279">
        <w:rPr>
          <w:rFonts w:asciiTheme="minorEastAsia" w:eastAsiaTheme="minorEastAsia" w:hAnsiTheme="minorEastAsia" w:hint="eastAsia"/>
          <w:szCs w:val="21"/>
        </w:rPr>
        <w:t>总投资</w:t>
      </w:r>
      <w:r w:rsidRPr="008E7279">
        <w:rPr>
          <w:rFonts w:asciiTheme="minorEastAsia" w:eastAsiaTheme="minorEastAsia" w:hAnsiTheme="minorEastAsia"/>
          <w:szCs w:val="21"/>
        </w:rPr>
        <w:t>收益。</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2）期限结构配置</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w:t>
      </w:r>
      <w:r w:rsidRPr="008E7279">
        <w:rPr>
          <w:rFonts w:asciiTheme="minorEastAsia" w:eastAsiaTheme="minorEastAsia" w:hAnsiTheme="minorEastAsia"/>
          <w:szCs w:val="21"/>
        </w:rPr>
        <w:t>对债券市场</w:t>
      </w:r>
      <w:r w:rsidRPr="008E7279">
        <w:rPr>
          <w:rFonts w:asciiTheme="minorEastAsia" w:eastAsiaTheme="minorEastAsia" w:hAnsiTheme="minorEastAsia" w:hint="eastAsia"/>
          <w:szCs w:val="21"/>
        </w:rPr>
        <w:t>收益率期限结构进行</w:t>
      </w:r>
      <w:r w:rsidRPr="008E7279">
        <w:rPr>
          <w:rFonts w:asciiTheme="minorEastAsia" w:eastAsiaTheme="minorEastAsia" w:hAnsiTheme="minorEastAsia"/>
          <w:szCs w:val="21"/>
        </w:rPr>
        <w:t>分析，</w:t>
      </w:r>
      <w:r w:rsidRPr="008E7279">
        <w:rPr>
          <w:rFonts w:asciiTheme="minorEastAsia" w:eastAsiaTheme="minorEastAsia" w:hAnsiTheme="minorEastAsia" w:hint="eastAsia"/>
          <w:szCs w:val="21"/>
        </w:rPr>
        <w:t>运用统计和数量分析技术，预测收益率</w:t>
      </w:r>
      <w:r w:rsidRPr="008E7279">
        <w:rPr>
          <w:rFonts w:asciiTheme="minorEastAsia" w:eastAsiaTheme="minorEastAsia" w:hAnsiTheme="minorEastAsia" w:hint="eastAsia"/>
          <w:szCs w:val="21"/>
        </w:rPr>
        <w:lastRenderedPageBreak/>
        <w:t>期限结构的变化方式，选择并确定期限结构配置策略，配置各期限固定收益品种的比例，以达到预期投资收益最大化的目的。</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3）</w:t>
      </w:r>
      <w:r w:rsidRPr="008E7279">
        <w:rPr>
          <w:rFonts w:asciiTheme="minorEastAsia" w:eastAsiaTheme="minorEastAsia" w:hAnsiTheme="minorEastAsia"/>
          <w:szCs w:val="21"/>
        </w:rPr>
        <w:t>类属配置</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szCs w:val="21"/>
        </w:rPr>
        <w:t>本</w:t>
      </w:r>
      <w:r w:rsidRPr="008E7279">
        <w:rPr>
          <w:rFonts w:asciiTheme="minorEastAsia" w:eastAsiaTheme="minorEastAsia" w:hAnsiTheme="minorEastAsia" w:hint="eastAsia"/>
          <w:szCs w:val="21"/>
        </w:rPr>
        <w:t>基金</w:t>
      </w:r>
      <w:r w:rsidRPr="008E7279">
        <w:rPr>
          <w:rFonts w:asciiTheme="minorEastAsia" w:eastAsiaTheme="minorEastAsia" w:hAnsiTheme="minorEastAsia"/>
          <w:szCs w:val="21"/>
        </w:rPr>
        <w:t>对</w:t>
      </w:r>
      <w:r w:rsidRPr="008E7279">
        <w:rPr>
          <w:rFonts w:asciiTheme="minorEastAsia" w:eastAsiaTheme="minorEastAsia" w:hAnsiTheme="minorEastAsia" w:hint="eastAsia"/>
          <w:szCs w:val="21"/>
        </w:rPr>
        <w:t>不同类型固定收益品种的信用风险、税赋水平、市场流动性、市场风险等因素进行分析，研究同期限的国债、</w:t>
      </w:r>
      <w:r w:rsidRPr="008E7279">
        <w:rPr>
          <w:rFonts w:asciiTheme="minorEastAsia" w:eastAsiaTheme="minorEastAsia" w:hAnsiTheme="minorEastAsia"/>
          <w:szCs w:val="21"/>
        </w:rPr>
        <w:t>金融债</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企业债</w:t>
      </w:r>
      <w:r w:rsidRPr="008E7279">
        <w:rPr>
          <w:rFonts w:asciiTheme="minorEastAsia" w:eastAsiaTheme="minorEastAsia" w:hAnsiTheme="minorEastAsia" w:hint="eastAsia"/>
          <w:szCs w:val="21"/>
        </w:rPr>
        <w:t>以及交易所和银行间市场投资品种的</w:t>
      </w:r>
      <w:r w:rsidRPr="008E7279">
        <w:rPr>
          <w:rFonts w:asciiTheme="minorEastAsia" w:eastAsiaTheme="minorEastAsia" w:hAnsiTheme="minorEastAsia"/>
          <w:szCs w:val="21"/>
        </w:rPr>
        <w:t>利差</w:t>
      </w:r>
      <w:r w:rsidRPr="008E7279">
        <w:rPr>
          <w:rFonts w:asciiTheme="minorEastAsia" w:eastAsiaTheme="minorEastAsia" w:hAnsiTheme="minorEastAsia" w:hint="eastAsia"/>
          <w:szCs w:val="21"/>
        </w:rPr>
        <w:t>和变化趋势</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制定债券类属配置策略</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以</w:t>
      </w:r>
      <w:r w:rsidRPr="008E7279">
        <w:rPr>
          <w:rFonts w:asciiTheme="minorEastAsia" w:eastAsiaTheme="minorEastAsia" w:hAnsiTheme="minorEastAsia"/>
          <w:szCs w:val="21"/>
        </w:rPr>
        <w:t>获取不同债券类属之间利差变化所带来的投资收益。</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4）信用类债券投资</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本基金投资于信用状况良好的信用类债券。在此基础上，分析各品种的信用溢价，选择信用风险较低和溢价较高的品种进行投资。</w:t>
      </w:r>
    </w:p>
    <w:p w:rsidR="00D21CF5" w:rsidRPr="008E7279" w:rsidRDefault="00D21CF5" w:rsidP="00D21CF5">
      <w:pPr>
        <w:numPr>
          <w:ilvl w:val="1"/>
          <w:numId w:val="18"/>
        </w:numPr>
        <w:snapToGrid w:val="0"/>
        <w:spacing w:line="360" w:lineRule="auto"/>
        <w:rPr>
          <w:rFonts w:asciiTheme="minorEastAsia" w:eastAsiaTheme="minorEastAsia" w:hAnsiTheme="minorEastAsia"/>
          <w:b/>
          <w:szCs w:val="21"/>
        </w:rPr>
      </w:pPr>
      <w:r w:rsidRPr="008E7279">
        <w:rPr>
          <w:rFonts w:asciiTheme="minorEastAsia" w:eastAsiaTheme="minorEastAsia" w:hAnsiTheme="minorEastAsia" w:hint="eastAsia"/>
          <w:b/>
          <w:szCs w:val="21"/>
        </w:rPr>
        <w:t>投资品种的选择</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szCs w:val="21"/>
        </w:rPr>
        <w:t>在</w:t>
      </w:r>
      <w:r w:rsidRPr="008E7279">
        <w:rPr>
          <w:rFonts w:asciiTheme="minorEastAsia" w:eastAsiaTheme="minorEastAsia" w:hAnsiTheme="minorEastAsia" w:hint="eastAsia"/>
          <w:szCs w:val="21"/>
        </w:rPr>
        <w:t>债券组合平均久期、期限结构、</w:t>
      </w:r>
      <w:r w:rsidRPr="008E7279">
        <w:rPr>
          <w:rFonts w:asciiTheme="minorEastAsia" w:eastAsiaTheme="minorEastAsia" w:hAnsiTheme="minorEastAsia"/>
          <w:szCs w:val="21"/>
        </w:rPr>
        <w:t>类属配置</w:t>
      </w:r>
      <w:r w:rsidRPr="008E7279">
        <w:rPr>
          <w:rFonts w:asciiTheme="minorEastAsia" w:eastAsiaTheme="minorEastAsia" w:hAnsiTheme="minorEastAsia" w:hint="eastAsia"/>
          <w:szCs w:val="21"/>
        </w:rPr>
        <w:t>和信用风险管理</w:t>
      </w:r>
      <w:r w:rsidRPr="008E7279">
        <w:rPr>
          <w:rFonts w:asciiTheme="minorEastAsia" w:eastAsiaTheme="minorEastAsia" w:hAnsiTheme="minorEastAsia"/>
          <w:szCs w:val="21"/>
        </w:rPr>
        <w:t>的基础上，本基金</w:t>
      </w:r>
      <w:r w:rsidRPr="008E7279">
        <w:rPr>
          <w:rFonts w:asciiTheme="minorEastAsia" w:eastAsiaTheme="minorEastAsia" w:hAnsiTheme="minorEastAsia" w:hint="eastAsia"/>
          <w:szCs w:val="21"/>
        </w:rPr>
        <w:t>对影响个别</w:t>
      </w:r>
      <w:r w:rsidRPr="008E7279">
        <w:rPr>
          <w:rFonts w:asciiTheme="minorEastAsia" w:eastAsiaTheme="minorEastAsia" w:hAnsiTheme="minorEastAsia"/>
          <w:szCs w:val="21"/>
        </w:rPr>
        <w:t>债券</w:t>
      </w:r>
      <w:r w:rsidRPr="008E7279">
        <w:rPr>
          <w:rFonts w:asciiTheme="minorEastAsia" w:eastAsiaTheme="minorEastAsia" w:hAnsiTheme="minorEastAsia" w:hint="eastAsia"/>
          <w:szCs w:val="21"/>
        </w:rPr>
        <w:t>定价的主要因素，包括流动性、局部供求、</w:t>
      </w:r>
      <w:r w:rsidRPr="008E7279">
        <w:rPr>
          <w:rFonts w:asciiTheme="minorEastAsia" w:eastAsiaTheme="minorEastAsia" w:hAnsiTheme="minorEastAsia"/>
          <w:szCs w:val="21"/>
        </w:rPr>
        <w:t>信用</w:t>
      </w:r>
      <w:r w:rsidRPr="008E7279">
        <w:rPr>
          <w:rFonts w:asciiTheme="minorEastAsia" w:eastAsiaTheme="minorEastAsia" w:hAnsiTheme="minorEastAsia" w:hint="eastAsia"/>
          <w:szCs w:val="21"/>
        </w:rPr>
        <w:t>风险</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票息、</w:t>
      </w:r>
      <w:r w:rsidRPr="008E7279">
        <w:rPr>
          <w:rFonts w:asciiTheme="minorEastAsia" w:eastAsiaTheme="minorEastAsia" w:hAnsiTheme="minorEastAsia"/>
          <w:szCs w:val="21"/>
        </w:rPr>
        <w:t>税赋、</w:t>
      </w:r>
      <w:r w:rsidRPr="008E7279">
        <w:rPr>
          <w:rFonts w:asciiTheme="minorEastAsia" w:eastAsiaTheme="minorEastAsia" w:hAnsiTheme="minorEastAsia" w:hint="eastAsia"/>
          <w:szCs w:val="21"/>
        </w:rPr>
        <w:t>含权</w:t>
      </w:r>
      <w:r w:rsidRPr="008E7279">
        <w:rPr>
          <w:rFonts w:asciiTheme="minorEastAsia" w:eastAsiaTheme="minorEastAsia" w:hAnsiTheme="minorEastAsia"/>
          <w:szCs w:val="21"/>
        </w:rPr>
        <w:t>等因素</w:t>
      </w:r>
      <w:r w:rsidRPr="008E7279">
        <w:rPr>
          <w:rFonts w:asciiTheme="minorEastAsia" w:eastAsiaTheme="minorEastAsia" w:hAnsiTheme="minorEastAsia" w:hint="eastAsia"/>
          <w:szCs w:val="21"/>
        </w:rPr>
        <w:t>进行分析</w:t>
      </w:r>
      <w:r w:rsidRPr="008E7279">
        <w:rPr>
          <w:rFonts w:asciiTheme="minorEastAsia" w:eastAsiaTheme="minorEastAsia" w:hAnsiTheme="minorEastAsia"/>
          <w:szCs w:val="21"/>
        </w:rPr>
        <w:t>，选择具有良好投资价值的债券品种进行投资。</w:t>
      </w:r>
    </w:p>
    <w:p w:rsidR="00D21CF5" w:rsidRPr="008E7279" w:rsidRDefault="00D21CF5" w:rsidP="00D21CF5">
      <w:pPr>
        <w:numPr>
          <w:ilvl w:val="1"/>
          <w:numId w:val="18"/>
        </w:numPr>
        <w:snapToGrid w:val="0"/>
        <w:spacing w:line="360" w:lineRule="auto"/>
        <w:rPr>
          <w:rFonts w:asciiTheme="minorEastAsia" w:eastAsiaTheme="minorEastAsia" w:hAnsiTheme="minorEastAsia"/>
          <w:b/>
          <w:szCs w:val="21"/>
        </w:rPr>
      </w:pPr>
      <w:r w:rsidRPr="008E7279">
        <w:rPr>
          <w:rFonts w:asciiTheme="minorEastAsia" w:eastAsiaTheme="minorEastAsia" w:hAnsiTheme="minorEastAsia" w:hint="eastAsia"/>
          <w:b/>
          <w:szCs w:val="21"/>
        </w:rPr>
        <w:t>可转换债券的投资策略</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可转换债券的价值主要取决于其股权价值、债券价值和转换期权价值，本基金管理人将对可转换债券的价值进行评估，选择具有较高投资价值的可转换债券进行投资。</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管理人将对发行公司的基本面进行分析，包括所处行业的景气度、公司成长性、市场竞争力等，并参考同类公司的估值水平，判断可转换债券的股权投资价值；基于对利率水平、票息率及派息频率、信用风险等因素的分析，判断其债券投资价值；采用期权定价模型，估算可转换债券的转换期权价值。综合以上因素，对可转换债券进行定价分析，制定可转换债券的投资策略。</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此外，本基金还将根据新发可转债的预计中签率、模型定价结果，积极参与可转债新券的申购。为控制基金的波动性和流动性风险，</w:t>
      </w:r>
      <w:r w:rsidRPr="008E7279">
        <w:rPr>
          <w:rFonts w:asciiTheme="minorEastAsia" w:eastAsiaTheme="minorEastAsia" w:hAnsiTheme="minorEastAsia"/>
          <w:szCs w:val="21"/>
        </w:rPr>
        <w:t>本基金</w:t>
      </w:r>
      <w:r w:rsidRPr="008E7279">
        <w:rPr>
          <w:rFonts w:asciiTheme="minorEastAsia" w:eastAsiaTheme="minorEastAsia" w:hAnsiTheme="minorEastAsia" w:hint="eastAsia"/>
          <w:szCs w:val="21"/>
        </w:rPr>
        <w:t>投资</w:t>
      </w:r>
      <w:r w:rsidRPr="008E7279">
        <w:rPr>
          <w:rFonts w:asciiTheme="minorEastAsia" w:eastAsiaTheme="minorEastAsia" w:hAnsiTheme="minorEastAsia"/>
          <w:szCs w:val="21"/>
        </w:rPr>
        <w:t>可转换债券</w:t>
      </w:r>
      <w:r w:rsidRPr="008E7279">
        <w:rPr>
          <w:rFonts w:asciiTheme="minorEastAsia" w:eastAsiaTheme="minorEastAsia" w:hAnsiTheme="minorEastAsia" w:hint="eastAsia"/>
          <w:szCs w:val="21"/>
        </w:rPr>
        <w:t>的资产</w:t>
      </w:r>
      <w:r w:rsidRPr="008E7279">
        <w:rPr>
          <w:rFonts w:asciiTheme="minorEastAsia" w:eastAsiaTheme="minorEastAsia" w:hAnsiTheme="minorEastAsia"/>
          <w:szCs w:val="21"/>
        </w:rPr>
        <w:t>不超过基金资产的</w:t>
      </w:r>
      <w:r w:rsidRPr="008E7279">
        <w:rPr>
          <w:rFonts w:asciiTheme="minorEastAsia" w:eastAsiaTheme="minorEastAsia" w:hAnsiTheme="minorEastAsia" w:hint="eastAsia"/>
          <w:szCs w:val="21"/>
        </w:rPr>
        <w:t>3</w:t>
      </w:r>
      <w:r w:rsidRPr="008E7279">
        <w:rPr>
          <w:rFonts w:asciiTheme="minorEastAsia" w:eastAsiaTheme="minorEastAsia" w:hAnsiTheme="minorEastAsia"/>
          <w:szCs w:val="21"/>
        </w:rPr>
        <w:t>0%</w:t>
      </w:r>
      <w:r w:rsidRPr="008E7279">
        <w:rPr>
          <w:rFonts w:asciiTheme="minorEastAsia" w:eastAsiaTheme="minorEastAsia" w:hAnsiTheme="minorEastAsia" w:hint="eastAsia"/>
          <w:szCs w:val="21"/>
        </w:rPr>
        <w:t>。</w:t>
      </w:r>
    </w:p>
    <w:p w:rsidR="00D21CF5" w:rsidRPr="008E7279" w:rsidRDefault="00D21CF5" w:rsidP="00D21CF5">
      <w:pPr>
        <w:numPr>
          <w:ilvl w:val="1"/>
          <w:numId w:val="18"/>
        </w:numPr>
        <w:snapToGrid w:val="0"/>
        <w:spacing w:line="360" w:lineRule="auto"/>
        <w:rPr>
          <w:rFonts w:asciiTheme="minorEastAsia" w:eastAsiaTheme="minorEastAsia" w:hAnsiTheme="minorEastAsia"/>
          <w:b/>
          <w:szCs w:val="21"/>
        </w:rPr>
      </w:pPr>
      <w:r w:rsidRPr="008E7279">
        <w:rPr>
          <w:rFonts w:asciiTheme="minorEastAsia" w:eastAsiaTheme="minorEastAsia" w:hAnsiTheme="minorEastAsia"/>
          <w:b/>
          <w:szCs w:val="21"/>
        </w:rPr>
        <w:t>资产支持证券投资</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szCs w:val="21"/>
        </w:rPr>
        <w:t>本基金</w:t>
      </w:r>
      <w:r w:rsidRPr="008E7279">
        <w:rPr>
          <w:rFonts w:asciiTheme="minorEastAsia" w:eastAsiaTheme="minorEastAsia" w:hAnsiTheme="minorEastAsia" w:hint="eastAsia"/>
          <w:szCs w:val="21"/>
        </w:rPr>
        <w:t>将分析</w:t>
      </w:r>
      <w:r w:rsidRPr="008E7279">
        <w:rPr>
          <w:rFonts w:asciiTheme="minorEastAsia" w:eastAsiaTheme="minorEastAsia" w:hAnsiTheme="minorEastAsia"/>
          <w:szCs w:val="21"/>
        </w:rPr>
        <w:t>资产支持证券的资产特征，估计违约</w:t>
      </w:r>
      <w:r w:rsidRPr="008E7279">
        <w:rPr>
          <w:rFonts w:asciiTheme="minorEastAsia" w:eastAsiaTheme="minorEastAsia" w:hAnsiTheme="minorEastAsia" w:hint="eastAsia"/>
          <w:szCs w:val="21"/>
        </w:rPr>
        <w:t>率</w:t>
      </w:r>
      <w:r w:rsidRPr="008E7279">
        <w:rPr>
          <w:rFonts w:asciiTheme="minorEastAsia" w:eastAsiaTheme="minorEastAsia" w:hAnsiTheme="minorEastAsia"/>
          <w:szCs w:val="21"/>
        </w:rPr>
        <w:t>和提前偿付</w:t>
      </w:r>
      <w:r w:rsidRPr="008E7279">
        <w:rPr>
          <w:rFonts w:asciiTheme="minorEastAsia" w:eastAsiaTheme="minorEastAsia" w:hAnsiTheme="minorEastAsia" w:hint="eastAsia"/>
          <w:szCs w:val="21"/>
        </w:rPr>
        <w:t>比率</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并</w:t>
      </w:r>
      <w:r w:rsidRPr="008E7279">
        <w:rPr>
          <w:rFonts w:asciiTheme="minorEastAsia" w:eastAsiaTheme="minorEastAsia" w:hAnsiTheme="minorEastAsia"/>
          <w:szCs w:val="21"/>
        </w:rPr>
        <w:t>利用收益率曲线</w:t>
      </w:r>
      <w:r w:rsidRPr="008E7279">
        <w:rPr>
          <w:rFonts w:asciiTheme="minorEastAsia" w:eastAsiaTheme="minorEastAsia" w:hAnsiTheme="minorEastAsia" w:hint="eastAsia"/>
          <w:szCs w:val="21"/>
        </w:rPr>
        <w:t>和期权定价模型,</w:t>
      </w:r>
      <w:r w:rsidRPr="008E7279">
        <w:rPr>
          <w:rFonts w:asciiTheme="minorEastAsia" w:eastAsiaTheme="minorEastAsia" w:hAnsiTheme="minorEastAsia"/>
          <w:szCs w:val="21"/>
        </w:rPr>
        <w:t>对资产支持证券进行估值</w:t>
      </w:r>
      <w:r w:rsidRPr="008E7279">
        <w:rPr>
          <w:rFonts w:asciiTheme="minorEastAsia" w:eastAsiaTheme="minorEastAsia" w:hAnsiTheme="minorEastAsia" w:hint="eastAsia"/>
          <w:szCs w:val="21"/>
        </w:rPr>
        <w:t>。本基金将严格控制资产支持证券的总体投资规模并进行分散投资，以降低流动性风险</w:t>
      </w:r>
      <w:r w:rsidRPr="008E7279">
        <w:rPr>
          <w:rFonts w:asciiTheme="minorEastAsia" w:eastAsiaTheme="minorEastAsia" w:hAnsiTheme="minorEastAsia"/>
          <w:szCs w:val="21"/>
        </w:rPr>
        <w:t>。</w:t>
      </w:r>
    </w:p>
    <w:p w:rsidR="00D21CF5" w:rsidRPr="008E7279" w:rsidRDefault="00D21CF5" w:rsidP="00D21CF5">
      <w:pPr>
        <w:snapToGrid w:val="0"/>
        <w:spacing w:line="360" w:lineRule="auto"/>
        <w:ind w:left="422"/>
        <w:rPr>
          <w:rFonts w:asciiTheme="minorEastAsia" w:eastAsiaTheme="minorEastAsia" w:hAnsiTheme="minorEastAsia"/>
          <w:b/>
          <w:szCs w:val="21"/>
        </w:rPr>
      </w:pPr>
      <w:r w:rsidRPr="008E7279">
        <w:rPr>
          <w:rFonts w:asciiTheme="minorEastAsia" w:eastAsiaTheme="minorEastAsia" w:hAnsiTheme="minorEastAsia" w:hint="eastAsia"/>
          <w:b/>
          <w:szCs w:val="21"/>
        </w:rPr>
        <w:t>3、股票投资策略</w:t>
      </w:r>
    </w:p>
    <w:p w:rsidR="00D21CF5" w:rsidRPr="008E7279" w:rsidRDefault="00D21CF5" w:rsidP="00D21CF5">
      <w:pPr>
        <w:numPr>
          <w:ilvl w:val="0"/>
          <w:numId w:val="19"/>
        </w:numPr>
        <w:snapToGrid w:val="0"/>
        <w:spacing w:line="360" w:lineRule="auto"/>
        <w:rPr>
          <w:rFonts w:asciiTheme="minorEastAsia" w:eastAsiaTheme="minorEastAsia" w:hAnsiTheme="minorEastAsia"/>
          <w:b/>
          <w:szCs w:val="21"/>
        </w:rPr>
      </w:pPr>
      <w:r w:rsidRPr="008E7279">
        <w:rPr>
          <w:rFonts w:asciiTheme="minorEastAsia" w:eastAsiaTheme="minorEastAsia" w:hAnsiTheme="minorEastAsia" w:hint="eastAsia"/>
          <w:b/>
          <w:szCs w:val="21"/>
        </w:rPr>
        <w:t>新股（含增发）的投资策略</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szCs w:val="21"/>
        </w:rPr>
        <w:t>本基金</w:t>
      </w:r>
      <w:r w:rsidRPr="008E7279">
        <w:rPr>
          <w:rFonts w:asciiTheme="minorEastAsia" w:eastAsiaTheme="minorEastAsia" w:hAnsiTheme="minorEastAsia" w:hint="eastAsia"/>
          <w:szCs w:val="21"/>
        </w:rPr>
        <w:t>通过对新股发行公司的行业景气度、财务稳健性、公司竞争力、利润成长性等因素的分析，参考同类公司的估值水平，进行公司股票的价值评估，从而判断一二级市场价差的大小，并根据新股的中签率及上市后股价涨幅的统计、股票锁定期间投资风险的判断，制定新股申购策略。在新发股票获准上市后，本基金管理人将根据对股票内在投资价值和成</w:t>
      </w:r>
      <w:r w:rsidRPr="008E7279">
        <w:rPr>
          <w:rFonts w:asciiTheme="minorEastAsia" w:eastAsiaTheme="minorEastAsia" w:hAnsiTheme="minorEastAsia" w:hint="eastAsia"/>
          <w:szCs w:val="21"/>
        </w:rPr>
        <w:lastRenderedPageBreak/>
        <w:t>长性的判断，结合股票市场环境的分析，选择适当的时机卖出。</w:t>
      </w:r>
    </w:p>
    <w:p w:rsidR="00D21CF5" w:rsidRPr="008E7279" w:rsidRDefault="00D21CF5" w:rsidP="00D21CF5">
      <w:pPr>
        <w:numPr>
          <w:ilvl w:val="0"/>
          <w:numId w:val="19"/>
        </w:numPr>
        <w:snapToGrid w:val="0"/>
        <w:spacing w:line="360" w:lineRule="auto"/>
        <w:rPr>
          <w:rFonts w:asciiTheme="minorEastAsia" w:eastAsiaTheme="minorEastAsia" w:hAnsiTheme="minorEastAsia"/>
          <w:b/>
          <w:szCs w:val="21"/>
        </w:rPr>
      </w:pPr>
      <w:r w:rsidRPr="008E7279">
        <w:rPr>
          <w:rFonts w:asciiTheme="minorEastAsia" w:eastAsiaTheme="minorEastAsia" w:hAnsiTheme="minorEastAsia" w:hint="eastAsia"/>
          <w:b/>
          <w:szCs w:val="21"/>
        </w:rPr>
        <w:t>股票二级市场的投资策略</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在股票二级市场投资方面，本基金采取自下而上的投资策略，选择满足以下特征的公司进行投资：企业治理结构良好，管理层诚信尽职，重视股东利益，能根据市场环境的变化正确地制定和调整发展战略，经营管理能力能适应企业规模的需要；公司财务透明、清晰，资产质量及财务状况较好，拥有良好的历史盈利记录；企业的主营产品或服务具有良好的市场前景，企业在经营许可、规模、资源、技术、品牌、创新能力等方面具有竞争对手在中长期时间内难以模仿的竞争优势。本基金将根据企业业绩的长期增长趋势以及同类企业的平均估值水平，应用本基金管理人设计的估值模型，选择价值被市场低估的企业进行投资。</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69" w:name="_Toc22827142"/>
      <w:r w:rsidRPr="008E7279">
        <w:rPr>
          <w:rFonts w:asciiTheme="minorEastAsia" w:eastAsiaTheme="minorEastAsia" w:hAnsiTheme="minorEastAsia" w:hint="eastAsia"/>
        </w:rPr>
        <w:t>（五）业绩</w:t>
      </w:r>
      <w:r w:rsidRPr="008E7279">
        <w:rPr>
          <w:rFonts w:asciiTheme="minorEastAsia" w:eastAsiaTheme="minorEastAsia" w:hAnsiTheme="minorEastAsia"/>
        </w:rPr>
        <w:t>比较基准</w:t>
      </w:r>
      <w:bookmarkEnd w:id="67"/>
      <w:bookmarkEnd w:id="68"/>
      <w:bookmarkEnd w:id="69"/>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中债总指数（全价）</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中债总指数由中央国债登记结算有限责任公司编制，能够反映债券市场总体走势，具有较强的代表性、权威性，并得到投资者的广泛认同，适合作为本基金的业绩比较基准。</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如果今后法律法规发生变化，或者有更权威的、更能为市场普遍接受的业绩比较基准推出，或者是市场上出现更加适合用于本基金的业绩基准的指数时，基金管理人可以根据本基金的投资范围和投资策略，确定变更基金的业绩比较基准。基金管理人最迟应于新的业绩比较基准实施前三个工作日在至少一种指定媒体上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70" w:name="_Toc22827143"/>
      <w:r w:rsidRPr="008E7279">
        <w:rPr>
          <w:rFonts w:asciiTheme="minorEastAsia" w:eastAsiaTheme="minorEastAsia" w:hAnsiTheme="minorEastAsia" w:hint="eastAsia"/>
        </w:rPr>
        <w:t>（六）风险收益特征</w:t>
      </w:r>
      <w:bookmarkEnd w:id="70"/>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本基金为债券型基金，其长期平均风险和预期收益率低于混合型基金、股票型基金，高于货币市场基金。</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71" w:name="_Toc22827144"/>
      <w:r w:rsidRPr="008E7279">
        <w:rPr>
          <w:rFonts w:asciiTheme="minorEastAsia" w:eastAsiaTheme="minorEastAsia" w:hAnsiTheme="minorEastAsia" w:hint="eastAsia"/>
        </w:rPr>
        <w:t>（七</w:t>
      </w:r>
      <w:bookmarkStart w:id="72" w:name="_Toc52310852"/>
      <w:bookmarkStart w:id="73" w:name="_Toc64861727"/>
      <w:r w:rsidRPr="008E7279">
        <w:rPr>
          <w:rFonts w:asciiTheme="minorEastAsia" w:eastAsiaTheme="minorEastAsia" w:hAnsiTheme="minorEastAsia" w:hint="eastAsia"/>
        </w:rPr>
        <w:t>）投资决策</w:t>
      </w:r>
      <w:bookmarkEnd w:id="71"/>
      <w:bookmarkEnd w:id="72"/>
      <w:bookmarkEnd w:id="73"/>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1</w:t>
      </w:r>
      <w:r w:rsidRPr="008E7279">
        <w:rPr>
          <w:rFonts w:asciiTheme="minorEastAsia" w:eastAsiaTheme="minorEastAsia" w:hAnsiTheme="minorEastAsia" w:hint="eastAsia"/>
          <w:szCs w:val="21"/>
        </w:rPr>
        <w:t>、决策依据</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1</w:t>
      </w:r>
      <w:r w:rsidRPr="008E7279">
        <w:rPr>
          <w:rFonts w:asciiTheme="minorEastAsia" w:eastAsiaTheme="minorEastAsia" w:hAnsiTheme="minorEastAsia" w:hint="eastAsia"/>
          <w:szCs w:val="21"/>
        </w:rPr>
        <w:t>）国家有关法律、法规和基金合同的有关规定。</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（2）宏观经济发展态势、微观经济运行环境和证券市场走势。</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2</w:t>
      </w:r>
      <w:r w:rsidRPr="008E7279">
        <w:rPr>
          <w:rFonts w:asciiTheme="minorEastAsia" w:eastAsiaTheme="minorEastAsia" w:hAnsiTheme="minorEastAsia" w:hint="eastAsia"/>
          <w:szCs w:val="21"/>
        </w:rPr>
        <w:t>、决策程序</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（1）研究员提交宏观经济、债券市场、新股申购、行业分析及个股研究报告；</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（2）基金经理根据研究报告以及对宏观经济、债券市场投资机会、新股申购收益率、股票市场预期收益水平的判断，制定资产配置计划，按制度提交审议并实施；</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（3）基金经理制定具体的固定收益品种、新股及股票二级市场投资的方案，构造投资组合；</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（4）</w:t>
      </w:r>
      <w:r w:rsidRPr="008E7279">
        <w:rPr>
          <w:rFonts w:asciiTheme="minorEastAsia" w:eastAsiaTheme="minorEastAsia" w:hAnsiTheme="minorEastAsia"/>
          <w:szCs w:val="21"/>
        </w:rPr>
        <w:t>集中交易室依据基金经理的指令，执行交易；</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（5）监察与合规管理总部对基金的日常投资和交易是否遵守法律法规、基金合同进行独立监督检查；</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lastRenderedPageBreak/>
        <w:t>（6）投资风险管理部定期出具基金绩效评估和风险管理报告，供基金经理调整投资组合时参考；</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（7）</w:t>
      </w:r>
      <w:r w:rsidRPr="008E7279">
        <w:rPr>
          <w:rFonts w:asciiTheme="minorEastAsia" w:eastAsiaTheme="minorEastAsia" w:hAnsiTheme="minorEastAsia"/>
          <w:szCs w:val="21"/>
        </w:rPr>
        <w:t>基金经理定期检讨投资组合的运作成效，并</w:t>
      </w:r>
      <w:r w:rsidRPr="008E7279">
        <w:rPr>
          <w:rFonts w:asciiTheme="minorEastAsia" w:eastAsiaTheme="minorEastAsia" w:hAnsiTheme="minorEastAsia" w:hint="eastAsia"/>
          <w:szCs w:val="21"/>
        </w:rPr>
        <w:t>进行相应的组合调整</w:t>
      </w:r>
      <w:r w:rsidRPr="008E7279">
        <w:rPr>
          <w:rFonts w:asciiTheme="minorEastAsia" w:eastAsiaTheme="minorEastAsia" w:hAnsiTheme="minorEastAsia"/>
          <w:szCs w:val="21"/>
        </w:rPr>
        <w:t>。</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74" w:name="_Toc22827145"/>
      <w:r w:rsidRPr="008E7279">
        <w:rPr>
          <w:rFonts w:asciiTheme="minorEastAsia" w:eastAsiaTheme="minorEastAsia" w:hAnsiTheme="minorEastAsia" w:hint="eastAsia"/>
        </w:rPr>
        <w:t>（八）投资</w:t>
      </w:r>
      <w:bookmarkEnd w:id="57"/>
      <w:r w:rsidRPr="008E7279">
        <w:rPr>
          <w:rFonts w:asciiTheme="minorEastAsia" w:eastAsiaTheme="minorEastAsia" w:hAnsiTheme="minorEastAsia" w:hint="eastAsia"/>
        </w:rPr>
        <w:t>组合限制</w:t>
      </w:r>
      <w:bookmarkEnd w:id="74"/>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本基金投资组合</w:t>
      </w:r>
      <w:r w:rsidRPr="008E7279">
        <w:rPr>
          <w:rFonts w:asciiTheme="minorEastAsia" w:eastAsiaTheme="minorEastAsia" w:hAnsiTheme="minorEastAsia" w:hint="eastAsia"/>
        </w:rPr>
        <w:t>应</w:t>
      </w:r>
      <w:r w:rsidRPr="008E7279">
        <w:rPr>
          <w:rFonts w:asciiTheme="minorEastAsia" w:eastAsiaTheme="minorEastAsia" w:hAnsiTheme="minorEastAsia"/>
        </w:rPr>
        <w:t>符合以下规定</w:t>
      </w:r>
      <w:r w:rsidRPr="008E7279">
        <w:rPr>
          <w:rFonts w:asciiTheme="minorEastAsia" w:eastAsiaTheme="minorEastAsia" w:hAnsiTheme="minorEastAsia" w:hint="eastAsia"/>
        </w:rPr>
        <w:t>：</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1、债券等固定收益品种不低于基金资产的80%，其中，可转换债券不高于基金资产的30%；股票等权益类品种不高于基金资产的20%；</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2、</w:t>
      </w:r>
      <w:r w:rsidRPr="008E7279">
        <w:rPr>
          <w:rFonts w:asciiTheme="minorEastAsia" w:eastAsiaTheme="minorEastAsia" w:hAnsiTheme="minorEastAsia" w:hint="eastAsia"/>
          <w:szCs w:val="21"/>
        </w:rPr>
        <w:t>基金保留的现金以及投资于到期日在一年以内的政府债券的比例合计不低于基金资产净值的</w:t>
      </w:r>
      <w:r w:rsidRPr="008E7279">
        <w:rPr>
          <w:rFonts w:asciiTheme="minorEastAsia" w:eastAsiaTheme="minorEastAsia" w:hAnsiTheme="minorEastAsia"/>
          <w:szCs w:val="21"/>
        </w:rPr>
        <w:t>5%</w:t>
      </w:r>
      <w:r w:rsidRPr="008E7279">
        <w:rPr>
          <w:rFonts w:asciiTheme="minorEastAsia" w:eastAsiaTheme="minorEastAsia" w:hAnsiTheme="minorEastAsia" w:hint="eastAsia"/>
        </w:rPr>
        <w:t>，现金不包括结算备付金、存出保证金、应收申购款等</w:t>
      </w:r>
      <w:r w:rsidRPr="008E7279">
        <w:rPr>
          <w:rFonts w:asciiTheme="minorEastAsia" w:eastAsiaTheme="minorEastAsia" w:hAnsiTheme="minorEastAsia"/>
          <w:szCs w:val="21"/>
        </w:rPr>
        <w:t>；</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3</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同一基金管理人管理的全部证券投资基金投资于同一资产支持证券的比例，不得超过该资产支持证券规模的10%</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本基金投资于同一原始权益人的各类资产支持证券的比例，不得超过基金资产净值的10%；</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4</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本基金参与股票发行申购，所申报的金额不超过本基金的总资产，所申报的股票数量不超过拟发行股票公司本次发行股票的总量；</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5</w:t>
      </w:r>
      <w:r w:rsidRPr="008E7279">
        <w:rPr>
          <w:rFonts w:asciiTheme="minorEastAsia" w:eastAsiaTheme="minorEastAsia" w:hAnsiTheme="minorEastAsia" w:hint="eastAsia"/>
          <w:szCs w:val="21"/>
        </w:rPr>
        <w:t>、存放在具有基金托管资格的同一商业银行的存款，不得超过基金资产净值的20%；</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6</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本基金与由本基金管理人管理的其他基金持有一家公司发行的证券，不超过该证券的10%；</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7</w:t>
      </w:r>
      <w:r w:rsidRPr="008E7279">
        <w:rPr>
          <w:rFonts w:asciiTheme="minorEastAsia" w:eastAsiaTheme="minorEastAsia" w:hAnsiTheme="minorEastAsia" w:hint="eastAsia"/>
          <w:szCs w:val="21"/>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8</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本基金主动投资于流动性受限资产的市值合计不得超过该基金资产净值的15%。</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因证券市场波动、上市公司股票停牌、基金规模变动等基金管理人之外的因素致使基金不符合前款所规定比例限制的，基金管理人不得主动新增流动性受限资产的投资；</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9、</w:t>
      </w:r>
      <w:r w:rsidRPr="008E7279">
        <w:rPr>
          <w:rFonts w:asciiTheme="minorEastAsia" w:eastAsia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w:t>
      </w:r>
      <w:r w:rsidRPr="008E7279">
        <w:rPr>
          <w:rFonts w:asciiTheme="minorEastAsia" w:eastAsiaTheme="minorEastAsia" w:hAnsiTheme="minorEastAsia"/>
          <w:szCs w:val="21"/>
        </w:rPr>
        <w:t>0、</w:t>
      </w:r>
      <w:r w:rsidRPr="008E7279">
        <w:rPr>
          <w:rFonts w:asciiTheme="minorEastAsia" w:eastAsiaTheme="minorEastAsia" w:hAnsiTheme="minorEastAsia" w:hint="eastAsia"/>
          <w:szCs w:val="21"/>
        </w:rPr>
        <w:t>中国证监会、中国人民银行规定的其他比例限制。</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szCs w:val="21"/>
        </w:rPr>
        <w:t>本基金在基金合同生效后</w:t>
      </w:r>
      <w:r w:rsidRPr="008E7279">
        <w:rPr>
          <w:rFonts w:asciiTheme="minorEastAsia" w:eastAsiaTheme="minorEastAsia" w:hAnsiTheme="minorEastAsia" w:hint="eastAsia"/>
          <w:szCs w:val="21"/>
        </w:rPr>
        <w:t>三</w:t>
      </w:r>
      <w:r w:rsidRPr="008E7279">
        <w:rPr>
          <w:rFonts w:asciiTheme="minorEastAsia" w:eastAsiaTheme="minorEastAsia" w:hAnsiTheme="minorEastAsia"/>
          <w:szCs w:val="21"/>
        </w:rPr>
        <w:t>个月内</w:t>
      </w:r>
      <w:r w:rsidRPr="008E7279">
        <w:rPr>
          <w:rFonts w:asciiTheme="minorEastAsia" w:eastAsiaTheme="minorEastAsia" w:hAnsiTheme="minorEastAsia" w:hint="eastAsia"/>
          <w:szCs w:val="21"/>
        </w:rPr>
        <w:t>应</w:t>
      </w:r>
      <w:r w:rsidRPr="008E7279">
        <w:rPr>
          <w:rFonts w:asciiTheme="minorEastAsia" w:eastAsiaTheme="minorEastAsia" w:hAnsiTheme="minorEastAsia"/>
          <w:szCs w:val="21"/>
        </w:rPr>
        <w:t>达到上述规定的投资比例</w:t>
      </w:r>
      <w:r w:rsidRPr="008E7279">
        <w:rPr>
          <w:rFonts w:asciiTheme="minorEastAsia" w:eastAsiaTheme="minorEastAsia" w:hAnsiTheme="minorEastAsia" w:hint="eastAsia"/>
          <w:szCs w:val="21"/>
        </w:rPr>
        <w:t>；除上述2、4、8、9以外，</w:t>
      </w:r>
      <w:r w:rsidRPr="008E7279">
        <w:rPr>
          <w:rFonts w:asciiTheme="minorEastAsia" w:eastAsiaTheme="minorEastAsia" w:hAnsiTheme="minorEastAsia"/>
          <w:szCs w:val="21"/>
        </w:rPr>
        <w:t>因基金规模</w:t>
      </w:r>
      <w:r w:rsidRPr="008E7279">
        <w:rPr>
          <w:rFonts w:asciiTheme="minorEastAsia" w:eastAsiaTheme="minorEastAsia" w:hAnsiTheme="minorEastAsia" w:hint="eastAsia"/>
          <w:szCs w:val="21"/>
        </w:rPr>
        <w:t>、</w:t>
      </w:r>
      <w:r w:rsidRPr="008E7279">
        <w:rPr>
          <w:rFonts w:asciiTheme="minorEastAsia" w:eastAsiaTheme="minorEastAsia" w:hAnsiTheme="minorEastAsia"/>
          <w:szCs w:val="21"/>
        </w:rPr>
        <w:t>市场变化</w:t>
      </w:r>
      <w:r w:rsidRPr="008E7279">
        <w:rPr>
          <w:rFonts w:asciiTheme="minorEastAsia" w:eastAsiaTheme="minorEastAsia" w:hAnsiTheme="minorEastAsia" w:hint="eastAsia"/>
          <w:szCs w:val="21"/>
        </w:rPr>
        <w:t>或</w:t>
      </w:r>
      <w:r w:rsidRPr="008E7279">
        <w:rPr>
          <w:rFonts w:asciiTheme="minorEastAsia" w:eastAsiaTheme="minorEastAsia" w:hAnsiTheme="minorEastAsia"/>
          <w:szCs w:val="21"/>
        </w:rPr>
        <w:t>上市公司合并等</w:t>
      </w:r>
      <w:r w:rsidRPr="008E7279">
        <w:rPr>
          <w:rFonts w:asciiTheme="minorEastAsia" w:eastAsiaTheme="minorEastAsia" w:hAnsiTheme="minorEastAsia" w:hint="eastAsia"/>
          <w:szCs w:val="21"/>
        </w:rPr>
        <w:t>基金</w:t>
      </w:r>
      <w:r w:rsidRPr="008E7279">
        <w:rPr>
          <w:rFonts w:asciiTheme="minorEastAsia" w:eastAsiaTheme="minorEastAsia" w:hAnsiTheme="minorEastAsia"/>
          <w:szCs w:val="21"/>
        </w:rPr>
        <w:t>管理人之外的因素导致投资组合超出上述</w:t>
      </w:r>
      <w:r w:rsidRPr="008E7279">
        <w:rPr>
          <w:rFonts w:asciiTheme="minorEastAsia" w:eastAsiaTheme="minorEastAsia" w:hAnsiTheme="minorEastAsia" w:hint="eastAsia"/>
          <w:szCs w:val="21"/>
        </w:rPr>
        <w:t>约</w:t>
      </w:r>
      <w:r w:rsidRPr="008E7279">
        <w:rPr>
          <w:rFonts w:asciiTheme="minorEastAsia" w:eastAsiaTheme="minorEastAsia" w:hAnsiTheme="minorEastAsia"/>
          <w:szCs w:val="21"/>
        </w:rPr>
        <w:t>定</w:t>
      </w:r>
      <w:r w:rsidRPr="008E7279">
        <w:rPr>
          <w:rFonts w:asciiTheme="minorEastAsia" w:eastAsiaTheme="minorEastAsia" w:hAnsiTheme="minorEastAsia" w:hint="eastAsia"/>
          <w:szCs w:val="21"/>
        </w:rPr>
        <w:t>的规定</w:t>
      </w:r>
      <w:r w:rsidRPr="008E7279">
        <w:rPr>
          <w:rFonts w:asciiTheme="minorEastAsia" w:eastAsiaTheme="minorEastAsia" w:hAnsiTheme="minorEastAsia"/>
          <w:szCs w:val="21"/>
        </w:rPr>
        <w:t>，基金管理人应在</w:t>
      </w:r>
      <w:r w:rsidRPr="008E7279">
        <w:rPr>
          <w:rFonts w:asciiTheme="minorEastAsia" w:eastAsiaTheme="minorEastAsia" w:hAnsiTheme="minorEastAsia" w:hint="eastAsia"/>
          <w:szCs w:val="21"/>
        </w:rPr>
        <w:t>十个交易日</w:t>
      </w:r>
      <w:r w:rsidRPr="008E7279">
        <w:rPr>
          <w:rFonts w:asciiTheme="minorEastAsia" w:eastAsiaTheme="minorEastAsia" w:hAnsiTheme="minorEastAsia"/>
          <w:szCs w:val="21"/>
        </w:rPr>
        <w:t>内进行调整，以</w:t>
      </w:r>
      <w:r w:rsidRPr="008E7279">
        <w:rPr>
          <w:rFonts w:asciiTheme="minorEastAsia" w:eastAsiaTheme="minorEastAsia" w:hAnsiTheme="minorEastAsia" w:hint="eastAsia"/>
          <w:szCs w:val="21"/>
        </w:rPr>
        <w:t>符合有关限制规定</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法律法规另有规定时，从其规定。</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法律法规或监管部门修改或取消上述限制规定时，本基金将相应修改其投资组合限制规定。</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75" w:name="_Toc22827146"/>
      <w:r w:rsidRPr="008E7279">
        <w:rPr>
          <w:rFonts w:asciiTheme="minorEastAsia" w:eastAsiaTheme="minorEastAsia" w:hAnsiTheme="minorEastAsia" w:hint="eastAsia"/>
        </w:rPr>
        <w:lastRenderedPageBreak/>
        <w:t>（九）禁止行为</w:t>
      </w:r>
      <w:bookmarkEnd w:id="75"/>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为维护基金份额持有人的合法权益，本基金禁止从事下列行为；</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1、投资于其他基金份额（法律法规另有规定的除外）；</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w:t>
      </w:r>
      <w:r w:rsidRPr="008E7279">
        <w:rPr>
          <w:rFonts w:asciiTheme="minorEastAsia" w:eastAsiaTheme="minorEastAsia" w:hAnsiTheme="minorEastAsia"/>
          <w:szCs w:val="21"/>
        </w:rPr>
        <w:t>将基金</w:t>
      </w:r>
      <w:r w:rsidRPr="008E7279">
        <w:rPr>
          <w:rFonts w:asciiTheme="minorEastAsia" w:eastAsiaTheme="minorEastAsia" w:hAnsiTheme="minorEastAsia" w:hint="eastAsia"/>
          <w:szCs w:val="21"/>
        </w:rPr>
        <w:t>财</w:t>
      </w:r>
      <w:r w:rsidRPr="008E7279">
        <w:rPr>
          <w:rFonts w:asciiTheme="minorEastAsia" w:eastAsiaTheme="minorEastAsia" w:hAnsiTheme="minorEastAsia"/>
          <w:szCs w:val="21"/>
        </w:rPr>
        <w:t>产</w:t>
      </w:r>
      <w:r w:rsidRPr="008E7279">
        <w:rPr>
          <w:rFonts w:asciiTheme="minorEastAsia" w:eastAsiaTheme="minorEastAsia" w:hAnsiTheme="minorEastAsia" w:hint="eastAsia"/>
          <w:szCs w:val="21"/>
        </w:rPr>
        <w:t>向他人贷款或者提供担保；</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3、从事可能使基金承担无限责任的投资；</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4、</w:t>
      </w:r>
      <w:r w:rsidRPr="008E7279">
        <w:rPr>
          <w:rFonts w:asciiTheme="minorEastAsia" w:eastAsiaTheme="minorEastAsia" w:hAnsiTheme="minorEastAsia"/>
          <w:szCs w:val="21"/>
        </w:rPr>
        <w:t>向基金管理人、基金托管人出资或者</w:t>
      </w:r>
      <w:r w:rsidRPr="008E7279">
        <w:rPr>
          <w:rFonts w:asciiTheme="minorEastAsia" w:eastAsiaTheme="minorEastAsia" w:hAnsiTheme="minorEastAsia" w:hint="eastAsia"/>
          <w:szCs w:val="21"/>
        </w:rPr>
        <w:t>买卖</w:t>
      </w:r>
      <w:r w:rsidRPr="008E7279">
        <w:rPr>
          <w:rFonts w:asciiTheme="minorEastAsia" w:eastAsiaTheme="minorEastAsia" w:hAnsiTheme="minorEastAsia"/>
          <w:szCs w:val="21"/>
        </w:rPr>
        <w:t>基金托管人、基金管理人发行的股票或债券</w:t>
      </w:r>
      <w:r w:rsidRPr="008E7279">
        <w:rPr>
          <w:rFonts w:asciiTheme="minorEastAsia" w:eastAsiaTheme="minorEastAsia" w:hAnsiTheme="minorEastAsia" w:hint="eastAsia"/>
          <w:szCs w:val="21"/>
        </w:rPr>
        <w:t>；</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5、买卖与基金管理人、基金托管人有控股关系的股东或者与基金管理人、基金托管人有其他重大利害关系的公司发行的证券或承销期内承销的证券；</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6、从事内幕交易、操纵证券交易价格及其他不正当的证券交易活动；</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7、承销证券；</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8、依照法律、行政法规有关规定，由国务院证券监督管理机构规定禁止的其他活动。</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9、对上述事项，法律法规另有规定时从其规定。</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76" w:name="_Toc22827147"/>
      <w:r w:rsidRPr="008E7279">
        <w:rPr>
          <w:rFonts w:asciiTheme="minorEastAsia" w:eastAsiaTheme="minorEastAsia" w:hAnsiTheme="minorEastAsia" w:hint="eastAsia"/>
        </w:rPr>
        <w:t>（十）基金管理人代表基金行使所投资证券产生权利的处理原则及方法</w:t>
      </w:r>
      <w:bookmarkEnd w:id="76"/>
    </w:p>
    <w:p w:rsidR="00D21CF5" w:rsidRPr="008E7279" w:rsidRDefault="00D21CF5" w:rsidP="00D21CF5">
      <w:pPr>
        <w:pStyle w:val="a8"/>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1、基金管理人按照国家有关规定代表基金独立行使股东及债权人权利，保护基金投资者的利益；</w:t>
      </w:r>
    </w:p>
    <w:p w:rsidR="00D21CF5" w:rsidRPr="008E7279" w:rsidRDefault="00D21CF5" w:rsidP="00D21CF5">
      <w:pPr>
        <w:pStyle w:val="a8"/>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2、有利于基金资产的安全与增值。</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77" w:name="_Toc22827148"/>
      <w:r w:rsidRPr="008E7279">
        <w:rPr>
          <w:rFonts w:asciiTheme="minorEastAsia" w:eastAsiaTheme="minorEastAsia" w:hAnsiTheme="minorEastAsia" w:hint="eastAsia"/>
        </w:rPr>
        <w:t>（十一）基金的融资、融券</w:t>
      </w:r>
      <w:bookmarkEnd w:id="77"/>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本基金可以按照国家的有关法律法规规定进行融资、融券。</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78" w:name="_Toc132448649"/>
      <w:bookmarkStart w:id="79" w:name="_Toc182826378"/>
      <w:bookmarkStart w:id="80" w:name="_Toc22827149"/>
      <w:r w:rsidRPr="008E7279">
        <w:rPr>
          <w:rFonts w:asciiTheme="minorEastAsia" w:eastAsiaTheme="minorEastAsia" w:hAnsiTheme="minorEastAsia" w:hint="eastAsia"/>
        </w:rPr>
        <w:t>（十二）基金投资组合报告(未经审计)</w:t>
      </w:r>
      <w:bookmarkEnd w:id="78"/>
      <w:bookmarkEnd w:id="79"/>
      <w:bookmarkEnd w:id="80"/>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本基金管理人的董事会及董事保证本报告所载资料不存在虚假记载、误导性陈述或重大遗漏，并对其内容的真实性、准确性和完整性承担个别及连带责任。</w:t>
      </w:r>
    </w:p>
    <w:p w:rsidR="00D21CF5" w:rsidRPr="008E7279" w:rsidRDefault="00D21CF5"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本基金的托管人中国银行股份有限公司根据本基金合同的规定，复核了本投资组合报告。</w:t>
      </w:r>
    </w:p>
    <w:p w:rsidR="00D21CF5" w:rsidRPr="008E7279" w:rsidRDefault="00DA07D8" w:rsidP="00D21CF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本投资组合报告有关数据的期间为2018年10月1日至2018年12月31日</w:t>
      </w:r>
      <w:r w:rsidR="00D21CF5" w:rsidRPr="008E7279">
        <w:rPr>
          <w:rFonts w:asciiTheme="minorEastAsia" w:eastAsiaTheme="minorEastAsia" w:hAnsiTheme="minorEastAsia" w:hint="eastAsia"/>
          <w:szCs w:val="21"/>
        </w:rPr>
        <w:t>。</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1、报告期末基金资产组合情况</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003"/>
        <w:gridCol w:w="2666"/>
        <w:gridCol w:w="1661"/>
      </w:tblGrid>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序号</w:t>
            </w: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cstheme="minorBidi"/>
              </w:rPr>
            </w:pPr>
            <w:r w:rsidRPr="008E7279">
              <w:rPr>
                <w:rFonts w:asciiTheme="minorEastAsia" w:eastAsiaTheme="minorEastAsia" w:hAnsiTheme="minorEastAsia" w:hint="eastAsia"/>
              </w:rPr>
              <w:t>项目</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金额(元)</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占基金总资产的比例(%)</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1</w:t>
            </w: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权益投资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1,171,044,323.84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13.29</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A07D8" w:rsidRPr="008E7279" w:rsidRDefault="00DA07D8">
            <w:pPr>
              <w:spacing w:before="29" w:line="300" w:lineRule="auto"/>
              <w:ind w:left="17"/>
              <w:jc w:val="center"/>
              <w:rPr>
                <w:rFonts w:asciiTheme="minorEastAsia" w:eastAsiaTheme="minorEastAsia" w:hAnsiTheme="minorEastAsia"/>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其中：股票</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1,171,044,323.84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13.29</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2</w:t>
            </w: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固定收益投资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7,323,868,101.09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83.12</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A07D8" w:rsidRPr="008E7279" w:rsidRDefault="00DA07D8">
            <w:pPr>
              <w:spacing w:before="29" w:line="300" w:lineRule="auto"/>
              <w:ind w:left="17"/>
              <w:jc w:val="center"/>
              <w:rPr>
                <w:rFonts w:asciiTheme="minorEastAsia" w:eastAsiaTheme="minorEastAsia" w:hAnsiTheme="minorEastAsia"/>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其中：债券</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7,283,868,101.09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82.66</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A07D8" w:rsidRPr="008E7279" w:rsidRDefault="00DA07D8">
            <w:pPr>
              <w:spacing w:before="29" w:line="300" w:lineRule="auto"/>
              <w:ind w:left="17"/>
              <w:jc w:val="center"/>
              <w:rPr>
                <w:rFonts w:asciiTheme="minorEastAsia" w:eastAsiaTheme="minorEastAsia" w:hAnsiTheme="minorEastAsia"/>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资产支持证券</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40,000,000.00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0.45</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3</w:t>
            </w:r>
          </w:p>
        </w:tc>
        <w:tc>
          <w:tcPr>
            <w:tcW w:w="3356" w:type="dxa"/>
            <w:tcBorders>
              <w:top w:val="single" w:sz="4" w:space="0" w:color="auto"/>
              <w:left w:val="single" w:sz="4" w:space="0" w:color="auto"/>
              <w:bottom w:val="single" w:sz="4" w:space="0" w:color="auto"/>
              <w:right w:val="single" w:sz="4" w:space="0" w:color="auto"/>
            </w:tcBorders>
            <w:hideMark/>
          </w:tcPr>
          <w:p w:rsidR="00DA07D8" w:rsidRPr="008E7279" w:rsidRDefault="00DA07D8">
            <w:pPr>
              <w:spacing w:before="29" w:line="300" w:lineRule="auto"/>
              <w:ind w:leftChars="50" w:left="105"/>
              <w:rPr>
                <w:rFonts w:asciiTheme="minorEastAsia" w:eastAsiaTheme="minorEastAsia" w:hAnsiTheme="minorEastAsia"/>
              </w:rPr>
            </w:pPr>
            <w:r w:rsidRPr="008E7279">
              <w:rPr>
                <w:rFonts w:asciiTheme="minorEastAsia" w:eastAsiaTheme="minorEastAsia" w:hAnsiTheme="minorEastAsia" w:hint="eastAsia"/>
              </w:rPr>
              <w:t>贵金属投资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4</w:t>
            </w: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金融衍生品投资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5</w:t>
            </w: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买入返售金融资产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A07D8" w:rsidRPr="008E7279" w:rsidRDefault="00DA07D8">
            <w:pPr>
              <w:spacing w:before="29" w:line="300" w:lineRule="auto"/>
              <w:ind w:left="17"/>
              <w:jc w:val="center"/>
              <w:rPr>
                <w:rFonts w:asciiTheme="minorEastAsia" w:eastAsiaTheme="minorEastAsia" w:hAnsiTheme="minorEastAsia"/>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其中：买断式回购的买入返售金融资产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6</w:t>
            </w: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银行存款和结算备付金合计</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134,744,735.64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1.53</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7</w:t>
            </w: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left"/>
              <w:rPr>
                <w:rFonts w:asciiTheme="minorEastAsia" w:eastAsiaTheme="minorEastAsia" w:hAnsiTheme="minorEastAsia"/>
              </w:rPr>
            </w:pPr>
            <w:r w:rsidRPr="008E7279">
              <w:rPr>
                <w:rFonts w:asciiTheme="minorEastAsia" w:eastAsiaTheme="minorEastAsia" w:hAnsiTheme="minorEastAsia" w:hint="eastAsia"/>
              </w:rPr>
              <w:t>其他资产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181,960,230.87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2.07</w:t>
            </w:r>
          </w:p>
        </w:tc>
      </w:tr>
      <w:tr w:rsidR="008E7279" w:rsidRPr="008E7279" w:rsidTr="00DA07D8">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8</w:t>
            </w:r>
          </w:p>
        </w:tc>
        <w:tc>
          <w:tcPr>
            <w:tcW w:w="33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left"/>
              <w:rPr>
                <w:rFonts w:asciiTheme="minorEastAsia" w:eastAsiaTheme="minorEastAsia" w:hAnsiTheme="minorEastAsia"/>
              </w:rPr>
            </w:pPr>
            <w:r w:rsidRPr="008E7279">
              <w:rPr>
                <w:rFonts w:asciiTheme="minorEastAsia" w:eastAsiaTheme="minorEastAsia" w:hAnsiTheme="minorEastAsia" w:hint="eastAsia"/>
              </w:rPr>
              <w:t>合计</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8,811,617,391.44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100.00</w:t>
            </w:r>
          </w:p>
        </w:tc>
      </w:tr>
    </w:tbl>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2、报告期末按行业分类的股票投资组合</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（1）报告期末按行业分类的境内股票投资组合</w:t>
      </w:r>
    </w:p>
    <w:tbl>
      <w:tblPr>
        <w:tblW w:w="79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8"/>
        <w:gridCol w:w="3378"/>
        <w:gridCol w:w="2609"/>
        <w:gridCol w:w="1510"/>
      </w:tblGrid>
      <w:tr w:rsidR="008E7279" w:rsidRPr="008E7279" w:rsidTr="00DA07D8">
        <w:trPr>
          <w:trHeight w:val="39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行业类别</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占基金资产净值比例（％）</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83,521,442.80</w:t>
            </w:r>
          </w:p>
          <w:p w:rsidR="00DA07D8" w:rsidRPr="008E7279" w:rsidRDefault="00DA07D8">
            <w:pPr>
              <w:spacing w:line="300" w:lineRule="auto"/>
              <w:jc w:val="right"/>
              <w:rPr>
                <w:rFonts w:asciiTheme="minorEastAsia" w:eastAsiaTheme="minorEastAsia" w:hAnsiTheme="minorEastAsia"/>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1.28</w:t>
            </w:r>
          </w:p>
          <w:p w:rsidR="00DA07D8" w:rsidRPr="008E7279" w:rsidRDefault="00DA07D8">
            <w:pPr>
              <w:spacing w:line="300" w:lineRule="auto"/>
              <w:jc w:val="right"/>
              <w:rPr>
                <w:rFonts w:asciiTheme="minorEastAsia" w:eastAsiaTheme="minorEastAsia" w:hAnsiTheme="minorEastAsia"/>
              </w:rPr>
            </w:pP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制造业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560,742,455.25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8.58</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98,658,326.22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1.51</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建筑业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69,402,529.92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1.06</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7,234,608.51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0.11</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76,350,917.36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1.17</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9,856,422.40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0.15</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金融业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226,311,540.10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3.46</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房地产业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31,898,824.18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0.49</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教育</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7,067,257.10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0.11</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adjustRightInd w:val="0"/>
              <w:snapToGrid w:val="0"/>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lastRenderedPageBreak/>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综合</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A07D8" w:rsidRPr="008E7279" w:rsidRDefault="00DA07D8">
            <w:pPr>
              <w:adjustRightInd w:val="0"/>
              <w:snapToGrid w:val="0"/>
              <w:spacing w:line="300" w:lineRule="auto"/>
              <w:jc w:val="center"/>
              <w:rPr>
                <w:rFonts w:asciiTheme="minorEastAsia" w:eastAsiaTheme="minorEastAsia" w:hAnsiTheme="minorEastAsia"/>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DA07D8" w:rsidRPr="008E7279" w:rsidRDefault="00DA07D8">
            <w:pPr>
              <w:adjustRightInd w:val="0"/>
              <w:snapToGrid w:val="0"/>
              <w:spacing w:line="300" w:lineRule="auto"/>
              <w:rPr>
                <w:rFonts w:asciiTheme="minorEastAsia" w:eastAsiaTheme="minorEastAsia" w:hAnsiTheme="minorEastAsia"/>
              </w:rPr>
            </w:pPr>
            <w:r w:rsidRPr="008E7279">
              <w:rPr>
                <w:rFonts w:asciiTheme="minorEastAsia" w:eastAsiaTheme="minorEastAsia" w:hAnsiTheme="minorEastAsia" w:hint="eastAsia"/>
              </w:rPr>
              <w:t>合计</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1,171,044,323.84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17.93</w:t>
            </w:r>
          </w:p>
        </w:tc>
      </w:tr>
    </w:tbl>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3、报告期末按公允价值占基金资产净值比例大小排序的前十名股票投资明细</w:t>
      </w: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
        <w:gridCol w:w="1151"/>
        <w:gridCol w:w="1275"/>
        <w:gridCol w:w="1400"/>
        <w:gridCol w:w="2023"/>
        <w:gridCol w:w="1399"/>
      </w:tblGrid>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cstheme="minorBidi"/>
              </w:rPr>
            </w:pPr>
            <w:r w:rsidRPr="008E7279">
              <w:rPr>
                <w:rFonts w:asciiTheme="minorEastAsia" w:eastAsiaTheme="minorEastAsia" w:hAnsiTheme="minorEastAsia" w:hint="eastAsia"/>
              </w:rPr>
              <w:t>股票代码</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股票名称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数量(股)</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公允价值(元)</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占基金资产净值比例(％)</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601012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隆基股份</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7,746,583</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135,100,407.52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2.07</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601398</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工商银行</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16,015,713</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84,723,121.77</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1.30</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000703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恒逸石化</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7,337,156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84,524,037.12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1.29</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601318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中国平安</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1,459,128</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81,857,080.80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1.25</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600703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三安光电</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5,687,280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64,323,136.80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0.98</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600028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中国石化</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10,880,300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54,945,515.00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0.84</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601117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中国化学</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10,233,476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54,851,431.36</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0.84</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601877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正泰电器</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2,009,339</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48,706,377.36</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0.75</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603806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福斯特</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1,619,484</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43,402,171.20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0.66</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600011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华能国际</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5,248,749</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38,735,767.62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0.59</w:t>
            </w:r>
          </w:p>
        </w:tc>
      </w:tr>
    </w:tbl>
    <w:p w:rsidR="00DA07D8" w:rsidRPr="008E7279" w:rsidRDefault="00DA07D8" w:rsidP="00B35195">
      <w:pPr>
        <w:snapToGrid w:val="0"/>
        <w:spacing w:line="360" w:lineRule="auto"/>
        <w:ind w:firstLine="480"/>
        <w:rPr>
          <w:rFonts w:asciiTheme="minorEastAsia" w:eastAsiaTheme="minorEastAsia" w:hAnsiTheme="minorEastAsia" w:cstheme="minorBidi"/>
          <w:szCs w:val="22"/>
        </w:rPr>
      </w:pPr>
      <w:r w:rsidRPr="008E7279">
        <w:rPr>
          <w:rFonts w:asciiTheme="minorEastAsia" w:eastAsiaTheme="minorEastAsia" w:hAnsiTheme="minorEastAsia" w:hint="eastAsia"/>
        </w:rPr>
        <w:t>4、报告期末按债券品种分类的债券投资组合</w:t>
      </w:r>
    </w:p>
    <w:tbl>
      <w:tblPr>
        <w:tblW w:w="7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3047"/>
        <w:gridCol w:w="2652"/>
        <w:gridCol w:w="1519"/>
      </w:tblGrid>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序号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债券品种</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公允价值(元)</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占基金资产净值比例(％)</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国家债券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央行票据</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金融债券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2,110,980,000.00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32.32</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tcPr>
          <w:p w:rsidR="00DA07D8" w:rsidRPr="008E7279" w:rsidRDefault="00DA07D8">
            <w:pPr>
              <w:spacing w:before="29" w:line="300" w:lineRule="auto"/>
              <w:ind w:left="17"/>
              <w:jc w:val="center"/>
              <w:rPr>
                <w:rFonts w:asciiTheme="minorEastAsia" w:eastAsiaTheme="minorEastAsia" w:hAnsiTheme="minorEastAsia"/>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其中：政策性金融债</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2,110,980,000.00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32.32</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企业债券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2,077,894,307.20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31.81</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企业短期融资券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120,868,000.00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1.85</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中期票据</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1,260,867,000.00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19.30</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可转债（可交换债）</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1,693,608,793.89</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25.93</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同业存单</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其他</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19,650,000.00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0.30</w:t>
            </w:r>
          </w:p>
        </w:tc>
      </w:tr>
      <w:tr w:rsidR="008E7279" w:rsidRPr="008E7279" w:rsidTr="00DA07D8">
        <w:tc>
          <w:tcPr>
            <w:tcW w:w="81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left"/>
              <w:rPr>
                <w:rFonts w:asciiTheme="minorEastAsia" w:eastAsiaTheme="minorEastAsia" w:hAnsiTheme="minorEastAsia"/>
              </w:rPr>
            </w:pPr>
            <w:r w:rsidRPr="008E7279">
              <w:rPr>
                <w:rFonts w:asciiTheme="minorEastAsia" w:eastAsiaTheme="minorEastAsia" w:hAnsiTheme="minorEastAsia" w:hint="eastAsia"/>
              </w:rPr>
              <w:t>合计</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7,283,868,101.09</w:t>
            </w:r>
          </w:p>
        </w:tc>
        <w:tc>
          <w:tcPr>
            <w:tcW w:w="161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right"/>
              <w:rPr>
                <w:rFonts w:asciiTheme="minorEastAsia" w:eastAsiaTheme="minorEastAsia" w:hAnsiTheme="minorEastAsia"/>
              </w:rPr>
            </w:pPr>
            <w:r w:rsidRPr="008E7279">
              <w:rPr>
                <w:rFonts w:asciiTheme="minorEastAsia" w:eastAsiaTheme="minorEastAsia" w:hAnsiTheme="minorEastAsia" w:hint="eastAsia"/>
              </w:rPr>
              <w:t>111.51</w:t>
            </w:r>
          </w:p>
        </w:tc>
      </w:tr>
    </w:tbl>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5、报告期末按公允价值占基金资产净值比例大小排序的前五名债券投资明细</w:t>
      </w:r>
    </w:p>
    <w:tbl>
      <w:tblPr>
        <w:tblW w:w="79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
        <w:gridCol w:w="1381"/>
        <w:gridCol w:w="1749"/>
        <w:gridCol w:w="1381"/>
        <w:gridCol w:w="1871"/>
        <w:gridCol w:w="888"/>
      </w:tblGrid>
      <w:tr w:rsidR="008E7279" w:rsidRPr="008E7279" w:rsidTr="00DA07D8">
        <w:tc>
          <w:tcPr>
            <w:tcW w:w="802"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序号</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8E7279">
              <w:rPr>
                <w:rFonts w:asciiTheme="minorEastAsia" w:eastAsiaTheme="minorEastAsia" w:hAnsiTheme="minorEastAsia" w:hint="eastAsia"/>
                <w:kern w:val="0"/>
              </w:rPr>
              <w:t>债券代码</w:t>
            </w:r>
          </w:p>
        </w:tc>
        <w:tc>
          <w:tcPr>
            <w:tcW w:w="198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债券名称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数量（张）</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公允价值(元)</w:t>
            </w:r>
          </w:p>
        </w:tc>
        <w:tc>
          <w:tcPr>
            <w:tcW w:w="99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占基金资产净</w:t>
            </w:r>
            <w:r w:rsidRPr="008E7279">
              <w:rPr>
                <w:rFonts w:asciiTheme="minorEastAsia" w:eastAsiaTheme="minorEastAsia" w:hAnsiTheme="minorEastAsia" w:hint="eastAsia"/>
                <w:kern w:val="0"/>
              </w:rPr>
              <w:lastRenderedPageBreak/>
              <w:t>值比例（％）</w:t>
            </w:r>
          </w:p>
        </w:tc>
      </w:tr>
      <w:tr w:rsidR="008E7279" w:rsidRPr="008E7279" w:rsidTr="00DA07D8">
        <w:tc>
          <w:tcPr>
            <w:tcW w:w="802"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180205</w:t>
            </w:r>
          </w:p>
        </w:tc>
        <w:tc>
          <w:tcPr>
            <w:tcW w:w="198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18国开05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14,800,000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1,612,608,000.00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24.69</w:t>
            </w:r>
          </w:p>
        </w:tc>
      </w:tr>
      <w:tr w:rsidR="008E7279" w:rsidRPr="008E7279" w:rsidTr="00DA07D8">
        <w:tc>
          <w:tcPr>
            <w:tcW w:w="802"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180404</w:t>
            </w:r>
          </w:p>
        </w:tc>
        <w:tc>
          <w:tcPr>
            <w:tcW w:w="198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18农发04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2,300,000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230,575,000.00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3.53</w:t>
            </w:r>
          </w:p>
        </w:tc>
      </w:tr>
      <w:tr w:rsidR="008E7279" w:rsidRPr="008E7279" w:rsidTr="00DA07D8">
        <w:tc>
          <w:tcPr>
            <w:tcW w:w="802"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101800340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18华润置地MTN002B</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168,032,000.00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2.57</w:t>
            </w:r>
          </w:p>
        </w:tc>
      </w:tr>
      <w:tr w:rsidR="008E7279" w:rsidRPr="008E7279" w:rsidTr="00DA07D8">
        <w:tc>
          <w:tcPr>
            <w:tcW w:w="802"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132014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18中化EB</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1,573,210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153,781,277.50</w:t>
            </w:r>
          </w:p>
        </w:tc>
        <w:tc>
          <w:tcPr>
            <w:tcW w:w="99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2.35</w:t>
            </w:r>
          </w:p>
        </w:tc>
      </w:tr>
      <w:tr w:rsidR="008E7279" w:rsidRPr="008E7279" w:rsidTr="00DA07D8">
        <w:tc>
          <w:tcPr>
            <w:tcW w:w="802"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101551055</w:t>
            </w:r>
          </w:p>
        </w:tc>
        <w:tc>
          <w:tcPr>
            <w:tcW w:w="1985"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15大连万达MTN001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1,200,000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119,376,000.00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1.83</w:t>
            </w:r>
          </w:p>
        </w:tc>
      </w:tr>
    </w:tbl>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6、报告期末按公允价值占基金资产净值比例大小排序的前十名资产支持证券投资明细</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301"/>
        <w:gridCol w:w="1270"/>
        <w:gridCol w:w="1317"/>
        <w:gridCol w:w="1581"/>
        <w:gridCol w:w="1288"/>
      </w:tblGrid>
      <w:tr w:rsidR="008E7279" w:rsidRPr="008E7279" w:rsidTr="00DA07D8">
        <w:tc>
          <w:tcPr>
            <w:tcW w:w="1381"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序号</w:t>
            </w:r>
          </w:p>
        </w:tc>
        <w:tc>
          <w:tcPr>
            <w:tcW w:w="138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8E7279">
              <w:rPr>
                <w:rFonts w:asciiTheme="minorEastAsia" w:eastAsiaTheme="minorEastAsia" w:hAnsiTheme="minorEastAsia" w:hint="eastAsia"/>
                <w:kern w:val="0"/>
              </w:rPr>
              <w:t>证券代码</w:t>
            </w:r>
          </w:p>
        </w:tc>
        <w:tc>
          <w:tcPr>
            <w:tcW w:w="138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证券名称</w:t>
            </w:r>
          </w:p>
        </w:tc>
        <w:tc>
          <w:tcPr>
            <w:tcW w:w="138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数量(份)</w:t>
            </w:r>
          </w:p>
        </w:tc>
        <w:tc>
          <w:tcPr>
            <w:tcW w:w="138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公允价值(元)</w:t>
            </w:r>
          </w:p>
        </w:tc>
        <w:tc>
          <w:tcPr>
            <w:tcW w:w="138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kern w:val="0"/>
              </w:rPr>
              <w:t>占基金资产净值比例（%）</w:t>
            </w:r>
          </w:p>
        </w:tc>
      </w:tr>
      <w:tr w:rsidR="008E7279" w:rsidRPr="008E7279" w:rsidTr="00DA07D8">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139318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万科31A1</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30,000,000.00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0.46</w:t>
            </w:r>
          </w:p>
        </w:tc>
      </w:tr>
      <w:tr w:rsidR="008E7279" w:rsidRPr="008E7279" w:rsidTr="00DA07D8">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156376</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18信易3</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10,000,000.00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0.15</w:t>
            </w:r>
          </w:p>
        </w:tc>
      </w:tr>
    </w:tbl>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7、报告期末按公允价值占基金资产净值比例大小排序的前五名贵金属投资明细</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本基金本报告期末未持有贵金属。</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8、报告期末按公允价值占基金资产净值比例大小排序的前五名权证投资明细</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本基金本报告期末未持有权证。</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9、报告期末本基金投资的股指期货交易情况说明</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本基金本报告期末未投资股指期货。</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10、报告期末本基金投资的国债期货交易情况说明</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本基金本报告期末未投资国债期货。</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11、投资组合报告附注</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（1）本基金投资的前十名证券的发行主体本期没有出现被监管部门立案调查，或在报告编制日前一年内受到公开谴责、处罚的情形。</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（2）本基金投资的前十名股票没有超出基金合同规定的备选股票库。</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（3）其他资产构成</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6"/>
        <w:gridCol w:w="4036"/>
        <w:gridCol w:w="2708"/>
      </w:tblGrid>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7"/>
              <w:jc w:val="center"/>
              <w:rPr>
                <w:rFonts w:asciiTheme="minorEastAsia" w:eastAsiaTheme="minorEastAsia" w:hAnsiTheme="minorEastAsia"/>
                <w:kern w:val="0"/>
              </w:rPr>
            </w:pPr>
            <w:r w:rsidRPr="008E7279">
              <w:rPr>
                <w:rFonts w:asciiTheme="minorEastAsia" w:eastAsiaTheme="minorEastAsia" w:hAnsiTheme="minorEastAsia" w:hint="eastAsia"/>
                <w:kern w:val="0"/>
              </w:rPr>
              <w:t>序号</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7"/>
              <w:jc w:val="center"/>
              <w:rPr>
                <w:rFonts w:asciiTheme="minorEastAsia" w:eastAsiaTheme="minorEastAsia" w:hAnsiTheme="minorEastAsia"/>
                <w:kern w:val="0"/>
              </w:rPr>
            </w:pPr>
            <w:r w:rsidRPr="008E7279">
              <w:rPr>
                <w:rFonts w:asciiTheme="minorEastAsia" w:eastAsiaTheme="minorEastAsia" w:hAnsiTheme="minorEastAsia" w:hint="eastAsia"/>
                <w:kern w:val="0"/>
              </w:rPr>
              <w:t>名称</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7"/>
              <w:jc w:val="center"/>
              <w:rPr>
                <w:rFonts w:asciiTheme="minorEastAsia" w:eastAsiaTheme="minorEastAsia" w:hAnsiTheme="minorEastAsia"/>
                <w:kern w:val="0"/>
              </w:rPr>
            </w:pPr>
            <w:r w:rsidRPr="008E7279">
              <w:rPr>
                <w:rFonts w:asciiTheme="minorEastAsia" w:eastAsiaTheme="minorEastAsia" w:hAnsiTheme="minorEastAsia" w:hint="eastAsia"/>
                <w:kern w:val="0"/>
              </w:rPr>
              <w:t>金额(元)</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kern w:val="0"/>
              </w:rPr>
            </w:pPr>
            <w:r w:rsidRPr="008E7279">
              <w:rPr>
                <w:rFonts w:asciiTheme="minorEastAsia" w:eastAsiaTheme="minorEastAsia" w:hAnsiTheme="minorEastAsia" w:hint="eastAsia"/>
              </w:rPr>
              <w:t>1</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kern w:val="0"/>
              </w:rPr>
            </w:pPr>
            <w:r w:rsidRPr="008E7279">
              <w:rPr>
                <w:rFonts w:asciiTheme="minorEastAsia" w:eastAsiaTheme="minorEastAsia" w:hAnsiTheme="minorEastAsia" w:hint="eastAsia"/>
                <w:kern w:val="0"/>
              </w:rPr>
              <w:t>存出保证金</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kern w:val="0"/>
              </w:rPr>
            </w:pPr>
            <w:r w:rsidRPr="008E7279">
              <w:rPr>
                <w:rFonts w:asciiTheme="minorEastAsia" w:eastAsiaTheme="minorEastAsia" w:hAnsiTheme="minorEastAsia" w:hint="eastAsia"/>
                <w:kern w:val="0"/>
              </w:rPr>
              <w:t>278,010.54</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rPr>
            </w:pPr>
            <w:r w:rsidRPr="008E7279">
              <w:rPr>
                <w:rFonts w:asciiTheme="minorEastAsia" w:eastAsiaTheme="minorEastAsia" w:hAnsiTheme="minorEastAsia" w:hint="eastAsia"/>
              </w:rPr>
              <w:t>2</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kern w:val="0"/>
              </w:rPr>
            </w:pPr>
            <w:r w:rsidRPr="008E7279">
              <w:rPr>
                <w:rFonts w:asciiTheme="minorEastAsia" w:eastAsiaTheme="minorEastAsia" w:hAnsiTheme="minorEastAsia" w:hint="eastAsia"/>
                <w:kern w:val="0"/>
              </w:rPr>
              <w:t>应收证券清算款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kern w:val="0"/>
              </w:rPr>
            </w:pPr>
            <w:r w:rsidRPr="008E7279">
              <w:rPr>
                <w:rFonts w:asciiTheme="minorEastAsia" w:eastAsiaTheme="minorEastAsia" w:hAnsiTheme="minorEastAsia" w:hint="eastAsia"/>
                <w:kern w:val="0"/>
              </w:rPr>
              <w:t>15,827,670.93</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rPr>
            </w:pPr>
            <w:r w:rsidRPr="008E7279">
              <w:rPr>
                <w:rFonts w:asciiTheme="minorEastAsia" w:eastAsiaTheme="minorEastAsia" w:hAnsiTheme="minorEastAsia" w:hint="eastAsia"/>
              </w:rPr>
              <w:t>3</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kern w:val="0"/>
              </w:rPr>
            </w:pPr>
            <w:r w:rsidRPr="008E7279">
              <w:rPr>
                <w:rFonts w:asciiTheme="minorEastAsia" w:eastAsiaTheme="minorEastAsia" w:hAnsiTheme="minorEastAsia" w:hint="eastAsia"/>
                <w:kern w:val="0"/>
              </w:rPr>
              <w:t>应收股利</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kern w:val="0"/>
              </w:rPr>
            </w:pPr>
            <w:r w:rsidRPr="008E7279">
              <w:rPr>
                <w:rFonts w:asciiTheme="minorEastAsia" w:eastAsiaTheme="minorEastAsia" w:hAnsiTheme="minorEastAsia" w:hint="eastAsia"/>
                <w:kern w:val="0"/>
              </w:rPr>
              <w:t>-</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rPr>
            </w:pPr>
            <w:r w:rsidRPr="008E7279">
              <w:rPr>
                <w:rFonts w:asciiTheme="minorEastAsia" w:eastAsiaTheme="minorEastAsia" w:hAnsiTheme="minorEastAsia" w:hint="eastAsia"/>
              </w:rPr>
              <w:t>4</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kern w:val="0"/>
              </w:rPr>
            </w:pPr>
            <w:r w:rsidRPr="008E7279">
              <w:rPr>
                <w:rFonts w:asciiTheme="minorEastAsia" w:eastAsiaTheme="minorEastAsia" w:hAnsiTheme="minorEastAsia" w:hint="eastAsia"/>
                <w:kern w:val="0"/>
              </w:rPr>
              <w:t>应收利息</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kern w:val="0"/>
              </w:rPr>
            </w:pPr>
            <w:r w:rsidRPr="008E7279">
              <w:rPr>
                <w:rFonts w:asciiTheme="minorEastAsia" w:eastAsiaTheme="minorEastAsia" w:hAnsiTheme="minorEastAsia" w:hint="eastAsia"/>
                <w:kern w:val="0"/>
              </w:rPr>
              <w:t>164,619,648.06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rPr>
            </w:pPr>
            <w:r w:rsidRPr="008E7279">
              <w:rPr>
                <w:rFonts w:asciiTheme="minorEastAsia" w:eastAsiaTheme="minorEastAsia" w:hAnsiTheme="minorEastAsia" w:hint="eastAsia"/>
              </w:rPr>
              <w:lastRenderedPageBreak/>
              <w:t>5</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kern w:val="0"/>
              </w:rPr>
            </w:pPr>
            <w:r w:rsidRPr="008E7279">
              <w:rPr>
                <w:rFonts w:asciiTheme="minorEastAsia" w:eastAsiaTheme="minorEastAsia" w:hAnsiTheme="minorEastAsia" w:hint="eastAsia"/>
                <w:kern w:val="0"/>
              </w:rPr>
              <w:t>应收申购款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kern w:val="0"/>
              </w:rPr>
            </w:pPr>
            <w:r w:rsidRPr="008E7279">
              <w:rPr>
                <w:rFonts w:asciiTheme="minorEastAsia" w:eastAsiaTheme="minorEastAsia" w:hAnsiTheme="minorEastAsia" w:hint="eastAsia"/>
                <w:kern w:val="0"/>
              </w:rPr>
              <w:t>1,231,917.14</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rPr>
            </w:pPr>
            <w:r w:rsidRPr="008E7279">
              <w:rPr>
                <w:rFonts w:asciiTheme="minorEastAsia" w:eastAsiaTheme="minorEastAsia" w:hAnsiTheme="minorEastAsia" w:hint="eastAsia"/>
              </w:rPr>
              <w:t>6</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kern w:val="0"/>
              </w:rPr>
            </w:pPr>
            <w:r w:rsidRPr="008E7279">
              <w:rPr>
                <w:rFonts w:asciiTheme="minorEastAsia" w:eastAsiaTheme="minorEastAsia" w:hAnsiTheme="minorEastAsia" w:hint="eastAsia"/>
                <w:kern w:val="0"/>
              </w:rPr>
              <w:t>其他应收款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kern w:val="0"/>
              </w:rPr>
            </w:pPr>
            <w:r w:rsidRPr="008E7279">
              <w:rPr>
                <w:rFonts w:asciiTheme="minorEastAsia" w:eastAsiaTheme="minorEastAsia" w:hAnsiTheme="minorEastAsia" w:hint="eastAsia"/>
                <w:kern w:val="0"/>
              </w:rPr>
              <w:t>2,984.20</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rPr>
            </w:pPr>
            <w:r w:rsidRPr="008E7279">
              <w:rPr>
                <w:rFonts w:asciiTheme="minorEastAsia" w:eastAsiaTheme="minorEastAsia" w:hAnsiTheme="minorEastAsia" w:hint="eastAsia"/>
              </w:rPr>
              <w:t>7</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rPr>
            </w:pPr>
            <w:r w:rsidRPr="008E7279">
              <w:rPr>
                <w:rFonts w:asciiTheme="minorEastAsia" w:eastAsiaTheme="minorEastAsia" w:hAnsiTheme="minorEastAsia" w:hint="eastAsia"/>
              </w:rPr>
              <w:t>待摊费用</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rPr>
            </w:pPr>
            <w:r w:rsidRPr="008E7279">
              <w:rPr>
                <w:rFonts w:asciiTheme="minorEastAsia" w:eastAsiaTheme="minorEastAsia" w:hAnsiTheme="minorEastAsia" w:hint="eastAsia"/>
              </w:rPr>
              <w:t>-</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rPr>
            </w:pPr>
            <w:r w:rsidRPr="008E7279">
              <w:rPr>
                <w:rFonts w:asciiTheme="minorEastAsia" w:eastAsiaTheme="minorEastAsia" w:hAnsiTheme="minorEastAsia" w:hint="eastAsia"/>
              </w:rPr>
              <w:t>8</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kern w:val="0"/>
              </w:rPr>
            </w:pPr>
            <w:r w:rsidRPr="008E7279">
              <w:rPr>
                <w:rFonts w:asciiTheme="minorEastAsia" w:eastAsiaTheme="minorEastAsia" w:hAnsiTheme="minorEastAsia" w:hint="eastAsia"/>
                <w:kern w:val="0"/>
              </w:rPr>
              <w:t>其他</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kern w:val="0"/>
              </w:rPr>
            </w:pPr>
            <w:r w:rsidRPr="008E7279">
              <w:rPr>
                <w:rFonts w:asciiTheme="minorEastAsia" w:eastAsiaTheme="minorEastAsia" w:hAnsiTheme="minorEastAsia" w:hint="eastAsia"/>
                <w:kern w:val="0"/>
              </w:rPr>
              <w:t>-</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center"/>
              <w:rPr>
                <w:rFonts w:asciiTheme="minorEastAsia" w:eastAsiaTheme="minorEastAsia" w:hAnsiTheme="minorEastAsia"/>
              </w:rPr>
            </w:pPr>
            <w:r w:rsidRPr="008E7279">
              <w:rPr>
                <w:rFonts w:asciiTheme="minorEastAsia" w:eastAsiaTheme="minorEastAsia" w:hAnsiTheme="minorEastAsia" w:hint="eastAsia"/>
              </w:rPr>
              <w:t>9</w:t>
            </w:r>
          </w:p>
        </w:tc>
        <w:tc>
          <w:tcPr>
            <w:tcW w:w="403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left"/>
              <w:rPr>
                <w:rFonts w:asciiTheme="minorEastAsia" w:eastAsiaTheme="minorEastAsia" w:hAnsiTheme="minorEastAsia"/>
                <w:kern w:val="0"/>
              </w:rPr>
            </w:pPr>
            <w:r w:rsidRPr="008E7279">
              <w:rPr>
                <w:rFonts w:asciiTheme="minorEastAsia" w:eastAsiaTheme="minorEastAsia" w:hAnsiTheme="minorEastAsia" w:hint="eastAsia"/>
                <w:kern w:val="0"/>
              </w:rPr>
              <w:t>合计</w:t>
            </w:r>
          </w:p>
        </w:tc>
        <w:tc>
          <w:tcPr>
            <w:tcW w:w="2708"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autoSpaceDE w:val="0"/>
              <w:autoSpaceDN w:val="0"/>
              <w:adjustRightInd w:val="0"/>
              <w:spacing w:before="29" w:line="300" w:lineRule="auto"/>
              <w:ind w:left="15"/>
              <w:jc w:val="right"/>
              <w:rPr>
                <w:rFonts w:asciiTheme="minorEastAsia" w:eastAsiaTheme="minorEastAsia" w:hAnsiTheme="minorEastAsia"/>
                <w:kern w:val="0"/>
              </w:rPr>
            </w:pPr>
            <w:r w:rsidRPr="008E7279">
              <w:rPr>
                <w:rFonts w:asciiTheme="minorEastAsia" w:eastAsiaTheme="minorEastAsia" w:hAnsiTheme="minorEastAsia" w:hint="eastAsia"/>
                <w:kern w:val="0"/>
              </w:rPr>
              <w:t>181,960,230.87</w:t>
            </w:r>
          </w:p>
        </w:tc>
      </w:tr>
    </w:tbl>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（4）报告期末持有的处于转股期的可转换债券明细</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6"/>
        <w:gridCol w:w="1926"/>
        <w:gridCol w:w="1577"/>
        <w:gridCol w:w="1651"/>
        <w:gridCol w:w="1590"/>
      </w:tblGrid>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序号</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cstheme="minorBidi"/>
              </w:rPr>
            </w:pPr>
            <w:r w:rsidRPr="008E7279">
              <w:rPr>
                <w:rFonts w:asciiTheme="minorEastAsia" w:eastAsiaTheme="minorEastAsia" w:hAnsiTheme="minorEastAsia" w:hint="eastAsia"/>
              </w:rPr>
              <w:t>债券代码</w:t>
            </w:r>
          </w:p>
        </w:tc>
        <w:tc>
          <w:tcPr>
            <w:tcW w:w="1577"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债券名称</w:t>
            </w:r>
          </w:p>
        </w:tc>
        <w:tc>
          <w:tcPr>
            <w:tcW w:w="1651"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公允价值(元)</w:t>
            </w:r>
          </w:p>
        </w:tc>
        <w:tc>
          <w:tcPr>
            <w:tcW w:w="1590"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before="29" w:line="300" w:lineRule="auto"/>
              <w:ind w:left="17"/>
              <w:jc w:val="center"/>
              <w:rPr>
                <w:rFonts w:asciiTheme="minorEastAsia" w:eastAsiaTheme="minorEastAsia" w:hAnsiTheme="minorEastAsia"/>
              </w:rPr>
            </w:pPr>
            <w:r w:rsidRPr="008E7279">
              <w:rPr>
                <w:rFonts w:asciiTheme="minorEastAsia" w:eastAsiaTheme="minorEastAsia" w:hAnsiTheme="minorEastAsia" w:hint="eastAsia"/>
              </w:rPr>
              <w:t>占基金资产净值比例(%)</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128013</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洪涛转债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77,903,199.73</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1.19</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128024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宁行转债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73,469,893.14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1.12</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110040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生益转债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71,928,885.60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1.10</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123003</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蓝思转债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70,355,188.20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1.08</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5</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113019</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玲珑转债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54,462,320.00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0.83</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6</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128035</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大族转债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53,579,401.12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0.82</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7</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113015</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隆基转债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52,412,815.80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0.80</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8</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113011</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光大转债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52,316,121.60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0.80</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9</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113014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林洋转债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49,604,722.20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0.76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10</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128021</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兄弟转债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38,419,998.37</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0.59</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128026</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众兴转债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33,524,039.68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0.51</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113008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电气转债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32,626,474.40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0.50</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127006</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敖东转债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32,128,491.88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0.49</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14</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127004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模塑转债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30,313,382.14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0.46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15</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17宝武EB</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26,129,105.60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0.40</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16</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128036</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金农转债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23,555,703.92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0.36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17</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128020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水晶转债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20,912,927.88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0.32</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18</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132009</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17中油EB</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20,803,056.00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0.32</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19</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128032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双环转债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20,132,818.86</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0.31</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20</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128016</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雨虹转债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19,012,950.00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0.29</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21</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110043</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无锡转债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17,089,109.40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22</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110041</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蒙电转债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16,986,699.60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23</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128019</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久立转2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16,861,355.70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24</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132004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15国盛EB</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16,272,843.20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0.25</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25</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113012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骆驼转债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15,465,096.30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0.24</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26</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132012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17巨化EB</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15,089,093.10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0.23</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lastRenderedPageBreak/>
              <w:t>27</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128037</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岩土转债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14,670,579.14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0.22</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28</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113509</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新泉转债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14,540,544.90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0.22</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29</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128018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时达转债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13,909,782.90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0.21</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30</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110032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三一转债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13,439,670.60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0.21</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31</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128023</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亚太转债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13,077,464.40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0.20</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32</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128015</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久其转债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11,965,823.28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0.18</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33</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128028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赣锋转债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10,772,963.85</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34</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110034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九州转债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9,807,118.80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0.15</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35</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110031</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航信转债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9,374,872.80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0.14</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36</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113504</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艾华转债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8,552,960.00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0.13</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37</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128033</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迪龙转债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7,107,904.00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0.11</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38</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120001</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16以岭EB</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6,069,426.80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0.09</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39</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127005</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长证转债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4,993,753.05</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0.08</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40</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17山高EB</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4,920,000.00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0.08</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41</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128022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众信转债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4,598,421.72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0.07</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42</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128030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天康转债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3,727,101.51</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0.06</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43</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113508</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新凤转债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3,398,875.20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0.05</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44</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128010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顺昌转债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3,033,217.30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0.05</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45</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132005</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15国资EB</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1,889,729.90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0.03</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46</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113507</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天马转债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1,634,476.10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0.03</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47</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110042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航电转债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1,521,613.90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0.02</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48</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128017</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金禾转债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1,299,873.72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0.02</w:t>
            </w:r>
          </w:p>
        </w:tc>
      </w:tr>
      <w:tr w:rsidR="008E7279" w:rsidRPr="008E7279" w:rsidTr="00B35195">
        <w:tc>
          <w:tcPr>
            <w:tcW w:w="125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49</w:t>
            </w:r>
          </w:p>
        </w:tc>
        <w:tc>
          <w:tcPr>
            <w:tcW w:w="1926" w:type="dxa"/>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123002</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center"/>
              <w:rPr>
                <w:rFonts w:asciiTheme="minorEastAsia" w:eastAsiaTheme="minorEastAsia" w:hAnsiTheme="minorEastAsia"/>
              </w:rPr>
            </w:pPr>
            <w:r w:rsidRPr="008E7279">
              <w:rPr>
                <w:rFonts w:asciiTheme="minorEastAsia" w:eastAsiaTheme="minorEastAsia" w:hAnsiTheme="minorEastAsia" w:hint="eastAsia"/>
              </w:rPr>
              <w:t>国祯转债</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1,021,526.80</w:t>
            </w:r>
          </w:p>
        </w:tc>
        <w:tc>
          <w:tcPr>
            <w:tcW w:w="0" w:type="auto"/>
            <w:tcBorders>
              <w:top w:val="single" w:sz="4" w:space="0" w:color="auto"/>
              <w:left w:val="single" w:sz="4" w:space="0" w:color="auto"/>
              <w:bottom w:val="single" w:sz="4" w:space="0" w:color="auto"/>
              <w:right w:val="single" w:sz="4" w:space="0" w:color="auto"/>
            </w:tcBorders>
            <w:vAlign w:val="center"/>
            <w:hideMark/>
          </w:tcPr>
          <w:p w:rsidR="00DA07D8" w:rsidRPr="008E7279" w:rsidRDefault="00DA07D8">
            <w:pPr>
              <w:spacing w:line="300" w:lineRule="auto"/>
              <w:jc w:val="right"/>
              <w:rPr>
                <w:rFonts w:asciiTheme="minorEastAsia" w:eastAsiaTheme="minorEastAsia" w:hAnsiTheme="minorEastAsia"/>
              </w:rPr>
            </w:pPr>
            <w:r w:rsidRPr="008E7279">
              <w:rPr>
                <w:rFonts w:asciiTheme="minorEastAsia" w:eastAsiaTheme="minorEastAsia" w:hAnsiTheme="minorEastAsia" w:hint="eastAsia"/>
              </w:rPr>
              <w:t>0.02</w:t>
            </w:r>
          </w:p>
        </w:tc>
      </w:tr>
    </w:tbl>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（5）报告期末前十名股票中存在流通受限情况的说明</w:t>
      </w:r>
    </w:p>
    <w:p w:rsidR="00DA07D8" w:rsidRPr="008E7279" w:rsidRDefault="00DA07D8" w:rsidP="00B35195">
      <w:pPr>
        <w:snapToGrid w:val="0"/>
        <w:spacing w:line="360" w:lineRule="auto"/>
        <w:ind w:firstLine="480"/>
        <w:rPr>
          <w:rFonts w:asciiTheme="minorEastAsia" w:eastAsiaTheme="minorEastAsia" w:hAnsiTheme="minorEastAsia"/>
          <w:szCs w:val="21"/>
        </w:rPr>
      </w:pPr>
      <w:r w:rsidRPr="008E7279">
        <w:rPr>
          <w:rFonts w:asciiTheme="minorEastAsia" w:eastAsiaTheme="minorEastAsia" w:hAnsiTheme="minorEastAsia" w:hint="eastAsia"/>
          <w:szCs w:val="21"/>
        </w:rPr>
        <w:t>本基金本报告期末前十名股票中不存在流通受限情况。</w:t>
      </w:r>
    </w:p>
    <w:p w:rsidR="00E075F9" w:rsidRPr="008E7279" w:rsidRDefault="00E075F9">
      <w:pPr>
        <w:widowControl/>
        <w:jc w:val="left"/>
        <w:rPr>
          <w:rFonts w:asciiTheme="minorEastAsia" w:eastAsiaTheme="minorEastAsia" w:hAnsiTheme="minorEastAsia"/>
        </w:rPr>
      </w:pPr>
      <w:r w:rsidRPr="008E7279">
        <w:rPr>
          <w:rFonts w:asciiTheme="minorEastAsia" w:eastAsiaTheme="minorEastAsia" w:hAnsiTheme="minorEastAsia"/>
        </w:rPr>
        <w:br w:type="page"/>
      </w:r>
    </w:p>
    <w:p w:rsidR="00DA07D8" w:rsidRPr="008E7279" w:rsidRDefault="00DA07D8" w:rsidP="00DA07D8">
      <w:pPr>
        <w:spacing w:line="300" w:lineRule="auto"/>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b/>
        </w:rPr>
      </w:pPr>
      <w:bookmarkStart w:id="81" w:name="_Toc92774755"/>
      <w:bookmarkStart w:id="82" w:name="_Toc132448650"/>
      <w:bookmarkStart w:id="83" w:name="_Toc182826379"/>
      <w:bookmarkStart w:id="84" w:name="_Toc22827150"/>
      <w:r w:rsidRPr="008E7279">
        <w:rPr>
          <w:rFonts w:asciiTheme="minorEastAsia" w:eastAsiaTheme="minorEastAsia" w:hAnsiTheme="minorEastAsia" w:hint="eastAsia"/>
          <w:b/>
        </w:rPr>
        <w:t>十一、基金的业绩</w:t>
      </w:r>
      <w:bookmarkEnd w:id="81"/>
      <w:bookmarkEnd w:id="82"/>
      <w:bookmarkEnd w:id="83"/>
      <w:bookmarkEnd w:id="84"/>
    </w:p>
    <w:p w:rsidR="00D21CF5" w:rsidRPr="008E7279" w:rsidRDefault="00D21CF5" w:rsidP="00D21CF5">
      <w:pPr>
        <w:autoSpaceDE w:val="0"/>
        <w:autoSpaceDN w:val="0"/>
        <w:adjustRightInd w:val="0"/>
        <w:snapToGrid w:val="0"/>
        <w:spacing w:line="360" w:lineRule="auto"/>
        <w:ind w:firstLine="420"/>
        <w:rPr>
          <w:rFonts w:asciiTheme="minorEastAsia" w:eastAsiaTheme="minorEastAsia" w:hAnsiTheme="minorEastAsia"/>
          <w:kern w:val="0"/>
        </w:rPr>
      </w:pPr>
      <w:r w:rsidRPr="008E7279">
        <w:rPr>
          <w:rFonts w:asciiTheme="minorEastAsia" w:eastAsiaTheme="minorEastAsia" w:hAnsiTheme="minorEastAsia"/>
          <w:kern w:val="0"/>
        </w:rPr>
        <w:t>基金管理人依照恪尽职守、诚实信用、谨慎勤勉的原则管理和运用基金财产，但不保证基金一定盈利，也不保证最低收益。基金的过往业绩并不代表其未来表现。投资有风险，投资者在</w:t>
      </w:r>
      <w:r w:rsidRPr="008E7279">
        <w:rPr>
          <w:rFonts w:asciiTheme="minorEastAsia" w:eastAsiaTheme="minorEastAsia" w:hAnsiTheme="minorEastAsia" w:hint="eastAsia"/>
          <w:kern w:val="0"/>
        </w:rPr>
        <w:t>做出</w:t>
      </w:r>
      <w:r w:rsidRPr="008E7279">
        <w:rPr>
          <w:rFonts w:asciiTheme="minorEastAsia" w:eastAsiaTheme="minorEastAsia" w:hAnsiTheme="minorEastAsia"/>
          <w:kern w:val="0"/>
        </w:rPr>
        <w:t>投资决策前应仔细阅读本基金的招募说明书。</w:t>
      </w:r>
    </w:p>
    <w:p w:rsidR="00D21CF5" w:rsidRPr="008E7279" w:rsidRDefault="00D21CF5" w:rsidP="00D21CF5">
      <w:pPr>
        <w:autoSpaceDE w:val="0"/>
        <w:autoSpaceDN w:val="0"/>
        <w:adjustRightInd w:val="0"/>
        <w:snapToGrid w:val="0"/>
        <w:spacing w:line="360" w:lineRule="auto"/>
        <w:ind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自转型后的</w:t>
      </w:r>
      <w:smartTag w:uri="urn:schemas-microsoft-com:office:smarttags" w:element="chsdate">
        <w:smartTagPr>
          <w:attr w:name="Year" w:val="2008"/>
          <w:attr w:name="Month" w:val="1"/>
          <w:attr w:name="Day" w:val="29"/>
          <w:attr w:name="IsLunarDate" w:val="False"/>
          <w:attr w:name="IsROCDate" w:val="False"/>
        </w:smartTagPr>
        <w:r w:rsidRPr="008E7279">
          <w:rPr>
            <w:rFonts w:asciiTheme="minorEastAsia" w:eastAsiaTheme="minorEastAsia" w:hAnsiTheme="minorEastAsia" w:hint="eastAsia"/>
            <w:kern w:val="0"/>
            <w:szCs w:val="21"/>
          </w:rPr>
          <w:t>2008年1月29日</w:t>
        </w:r>
      </w:smartTag>
      <w:r w:rsidRPr="008E7279">
        <w:rPr>
          <w:rFonts w:asciiTheme="minorEastAsia" w:eastAsiaTheme="minorEastAsia" w:hAnsiTheme="minorEastAsia" w:hint="eastAsia"/>
          <w:kern w:val="0"/>
          <w:szCs w:val="21"/>
        </w:rPr>
        <w:t>《易方达稳健收益债券型证券投资基金基金合同》生效以来</w:t>
      </w:r>
      <w:r w:rsidR="00B35195" w:rsidRPr="008E7279">
        <w:rPr>
          <w:rFonts w:asciiTheme="minorEastAsia" w:eastAsiaTheme="minorEastAsia" w:hAnsiTheme="minorEastAsia" w:hint="eastAsia"/>
          <w:szCs w:val="21"/>
        </w:rPr>
        <w:t>最近十个完整会计年度</w:t>
      </w:r>
      <w:r w:rsidRPr="008E7279">
        <w:rPr>
          <w:rFonts w:asciiTheme="minorEastAsia" w:eastAsiaTheme="minorEastAsia" w:hAnsiTheme="minorEastAsia" w:hint="eastAsia"/>
          <w:kern w:val="0"/>
          <w:szCs w:val="21"/>
        </w:rPr>
        <w:t>（截至</w:t>
      </w:r>
      <w:r w:rsidRPr="008E7279">
        <w:rPr>
          <w:rFonts w:asciiTheme="minorEastAsia" w:eastAsiaTheme="minorEastAsia" w:hAnsiTheme="minorEastAsia" w:cs="宋体" w:hint="eastAsia"/>
          <w:szCs w:val="21"/>
        </w:rPr>
        <w:t>201</w:t>
      </w:r>
      <w:r w:rsidRPr="008E7279">
        <w:rPr>
          <w:rFonts w:asciiTheme="minorEastAsia" w:eastAsiaTheme="minorEastAsia" w:hAnsiTheme="minorEastAsia" w:cs="宋体"/>
          <w:szCs w:val="21"/>
        </w:rPr>
        <w:t>8</w:t>
      </w:r>
      <w:r w:rsidRPr="008E7279">
        <w:rPr>
          <w:rFonts w:asciiTheme="minorEastAsia" w:eastAsiaTheme="minorEastAsia" w:hAnsiTheme="minorEastAsia" w:cs="宋体" w:hint="eastAsia"/>
          <w:szCs w:val="21"/>
        </w:rPr>
        <w:t>年</w:t>
      </w:r>
      <w:r w:rsidR="001E30B8" w:rsidRPr="008E7279">
        <w:rPr>
          <w:rFonts w:asciiTheme="minorEastAsia" w:eastAsiaTheme="minorEastAsia" w:hAnsiTheme="minorEastAsia" w:cs="宋体"/>
          <w:szCs w:val="21"/>
        </w:rPr>
        <w:t>12</w:t>
      </w:r>
      <w:r w:rsidRPr="008E7279">
        <w:rPr>
          <w:rFonts w:asciiTheme="minorEastAsia" w:eastAsiaTheme="minorEastAsia" w:hAnsiTheme="minorEastAsia" w:cs="宋体" w:hint="eastAsia"/>
          <w:szCs w:val="21"/>
        </w:rPr>
        <w:t>月</w:t>
      </w:r>
      <w:r w:rsidR="001E30B8" w:rsidRPr="008E7279">
        <w:rPr>
          <w:rFonts w:asciiTheme="minorEastAsia" w:eastAsiaTheme="minorEastAsia" w:hAnsiTheme="minorEastAsia" w:cs="宋体"/>
          <w:szCs w:val="21"/>
        </w:rPr>
        <w:t>31</w:t>
      </w:r>
      <w:r w:rsidRPr="008E7279">
        <w:rPr>
          <w:rFonts w:asciiTheme="minorEastAsia" w:eastAsiaTheme="minorEastAsia" w:hAnsiTheme="minorEastAsia" w:cs="宋体" w:hint="eastAsia"/>
          <w:szCs w:val="21"/>
        </w:rPr>
        <w:t>日</w:t>
      </w:r>
      <w:r w:rsidRPr="008E7279">
        <w:rPr>
          <w:rFonts w:asciiTheme="minorEastAsia" w:eastAsiaTheme="minorEastAsia" w:hAnsiTheme="minorEastAsia" w:hint="eastAsia"/>
          <w:kern w:val="0"/>
          <w:szCs w:val="21"/>
        </w:rPr>
        <w:t>）的投资业绩及与同期基准的比较如下表所示：</w:t>
      </w:r>
    </w:p>
    <w:p w:rsidR="00D21CF5" w:rsidRPr="008E7279" w:rsidRDefault="00D21CF5" w:rsidP="00D21CF5">
      <w:pPr>
        <w:pStyle w:val="afb"/>
        <w:snapToGrid w:val="0"/>
        <w:spacing w:line="360" w:lineRule="auto"/>
        <w:ind w:left="420"/>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1、稳健收益</w:t>
      </w:r>
      <w:r w:rsidR="00CD39BB" w:rsidRPr="008E7279">
        <w:rPr>
          <w:rFonts w:asciiTheme="minorEastAsia" w:eastAsiaTheme="minorEastAsia" w:hAnsiTheme="minorEastAsia" w:hint="eastAsia"/>
          <w:sz w:val="21"/>
          <w:szCs w:val="21"/>
        </w:rPr>
        <w:t>A类</w:t>
      </w:r>
      <w:r w:rsidRPr="008E7279">
        <w:rPr>
          <w:rFonts w:asciiTheme="minorEastAsia" w:eastAsiaTheme="minorEastAsia" w:hAnsiTheme="minorEastAsia" w:hint="eastAsia"/>
          <w:sz w:val="21"/>
          <w:szCs w:val="21"/>
        </w:rPr>
        <w:t>基金份额净值增长率与同期业绩比较基准收益率比较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1276"/>
        <w:gridCol w:w="1417"/>
        <w:gridCol w:w="1418"/>
        <w:gridCol w:w="1134"/>
        <w:gridCol w:w="850"/>
      </w:tblGrid>
      <w:tr w:rsidR="008E7279" w:rsidRPr="008E7279" w:rsidTr="004F61AF">
        <w:tc>
          <w:tcPr>
            <w:tcW w:w="1526"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阶段</w:t>
            </w:r>
          </w:p>
        </w:tc>
        <w:tc>
          <w:tcPr>
            <w:tcW w:w="992"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净值增长率①</w:t>
            </w:r>
          </w:p>
        </w:tc>
        <w:tc>
          <w:tcPr>
            <w:tcW w:w="1276"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净值增长率标准差②</w:t>
            </w:r>
          </w:p>
        </w:tc>
        <w:tc>
          <w:tcPr>
            <w:tcW w:w="1417"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业绩比较基准收益率③</w:t>
            </w:r>
          </w:p>
        </w:tc>
        <w:tc>
          <w:tcPr>
            <w:tcW w:w="1418"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业绩比较基准收益率标准差④</w:t>
            </w:r>
          </w:p>
        </w:tc>
        <w:tc>
          <w:tcPr>
            <w:tcW w:w="1134"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①-③</w:t>
            </w:r>
          </w:p>
        </w:tc>
        <w:tc>
          <w:tcPr>
            <w:tcW w:w="850"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②-④</w:t>
            </w:r>
          </w:p>
        </w:tc>
      </w:tr>
      <w:tr w:rsidR="008E7279" w:rsidRPr="008E7279" w:rsidTr="004F61AF">
        <w:tc>
          <w:tcPr>
            <w:tcW w:w="1526" w:type="dxa"/>
          </w:tcPr>
          <w:p w:rsidR="00D21CF5" w:rsidRPr="008E7279" w:rsidRDefault="00D21CF5" w:rsidP="004F61AF">
            <w:pPr>
              <w:pStyle w:val="afb"/>
              <w:snapToGrid w:val="0"/>
              <w:spacing w:line="360" w:lineRule="auto"/>
              <w:rPr>
                <w:rFonts w:asciiTheme="minorEastAsia" w:eastAsiaTheme="minorEastAsia" w:hAnsiTheme="minorEastAsia"/>
                <w:sz w:val="21"/>
                <w:szCs w:val="21"/>
              </w:rPr>
            </w:pPr>
            <w:smartTag w:uri="urn:schemas-microsoft-com:office:smarttags" w:element="chsdate">
              <w:smartTagPr>
                <w:attr w:name="IsROCDate" w:val="False"/>
                <w:attr w:name="IsLunarDate" w:val="False"/>
                <w:attr w:name="Day" w:val="1"/>
                <w:attr w:name="Month" w:val="1"/>
                <w:attr w:name="Year" w:val="2009"/>
              </w:smartTagPr>
              <w:r w:rsidRPr="008E7279">
                <w:rPr>
                  <w:rFonts w:asciiTheme="minorEastAsia" w:eastAsiaTheme="minorEastAsia" w:hAnsiTheme="minorEastAsia" w:hint="eastAsia"/>
                  <w:sz w:val="21"/>
                  <w:szCs w:val="21"/>
                </w:rPr>
                <w:t>2009年1月1日</w:t>
              </w:r>
            </w:smartTag>
            <w:r w:rsidRPr="008E7279">
              <w:rPr>
                <w:rFonts w:asciiTheme="minorEastAsia" w:eastAsiaTheme="minorEastAsia" w:hAnsiTheme="minorEastAsia" w:hint="eastAsia"/>
                <w:sz w:val="21"/>
                <w:szCs w:val="21"/>
              </w:rPr>
              <w:t>至</w:t>
            </w:r>
            <w:smartTag w:uri="urn:schemas-microsoft-com:office:smarttags" w:element="chsdate">
              <w:smartTagPr>
                <w:attr w:name="IsROCDate" w:val="False"/>
                <w:attr w:name="IsLunarDate" w:val="False"/>
                <w:attr w:name="Day" w:val="31"/>
                <w:attr w:name="Month" w:val="12"/>
                <w:attr w:name="Year" w:val="2009"/>
              </w:smartTagPr>
              <w:r w:rsidRPr="008E7279">
                <w:rPr>
                  <w:rFonts w:asciiTheme="minorEastAsia" w:eastAsiaTheme="minorEastAsia" w:hAnsiTheme="minorEastAsia" w:hint="eastAsia"/>
                  <w:sz w:val="21"/>
                  <w:szCs w:val="21"/>
                </w:rPr>
                <w:t>2009年12月31日</w:t>
              </w:r>
            </w:smartTag>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4.58%</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0.25%</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-4.44%</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0.11%</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9.02%</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0.14%</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1"/>
                <w:attr w:name="Month" w:val="1"/>
                <w:attr w:name="Year" w:val="2010"/>
              </w:smartTagPr>
              <w:r w:rsidRPr="008E7279">
                <w:rPr>
                  <w:rFonts w:asciiTheme="minorEastAsia" w:eastAsiaTheme="minorEastAsia" w:hAnsiTheme="minorEastAsia" w:hint="eastAsia"/>
                  <w:szCs w:val="21"/>
                </w:rPr>
                <w:t>2010年1月1日</w:t>
              </w:r>
            </w:smartTag>
            <w:r w:rsidRPr="008E7279">
              <w:rPr>
                <w:rFonts w:asciiTheme="minorEastAsia" w:eastAsiaTheme="minorEastAsia" w:hAnsiTheme="minorEastAsia" w:hint="eastAsia"/>
                <w:szCs w:val="21"/>
              </w:rPr>
              <w:t>至</w:t>
            </w:r>
            <w:smartTag w:uri="urn:schemas-microsoft-com:office:smarttags" w:element="chsdate">
              <w:smartTagPr>
                <w:attr w:name="IsROCDate" w:val="False"/>
                <w:attr w:name="IsLunarDate" w:val="False"/>
                <w:attr w:name="Day" w:val="31"/>
                <w:attr w:name="Month" w:val="12"/>
                <w:attr w:name="Year" w:val="2010"/>
              </w:smartTagPr>
              <w:r w:rsidRPr="008E7279">
                <w:rPr>
                  <w:rFonts w:asciiTheme="minorEastAsia" w:eastAsiaTheme="minorEastAsia" w:hAnsiTheme="minorEastAsia" w:hint="eastAsia"/>
                  <w:szCs w:val="21"/>
                </w:rPr>
                <w:t>2010年12月31日</w:t>
              </w:r>
            </w:smartTag>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8.59%</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0.32%</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-0.87%</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0.10%</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9.46%</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0.22%</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1"/>
                <w:attr w:name="Month" w:val="1"/>
                <w:attr w:name="Year" w:val="2011"/>
              </w:smartTagPr>
              <w:r w:rsidRPr="008E7279">
                <w:rPr>
                  <w:rFonts w:asciiTheme="minorEastAsia" w:eastAsiaTheme="minorEastAsia" w:hAnsiTheme="minorEastAsia" w:hint="eastAsia"/>
                  <w:szCs w:val="21"/>
                </w:rPr>
                <w:t>2011年1月1日</w:t>
              </w:r>
            </w:smartTag>
            <w:r w:rsidRPr="008E7279">
              <w:rPr>
                <w:rFonts w:asciiTheme="minorEastAsia" w:eastAsiaTheme="minorEastAsia" w:hAnsiTheme="minorEastAsia" w:hint="eastAsia"/>
                <w:szCs w:val="21"/>
              </w:rPr>
              <w:t>至</w:t>
            </w:r>
            <w:smartTag w:uri="urn:schemas-microsoft-com:office:smarttags" w:element="chsdate">
              <w:smartTagPr>
                <w:attr w:name="IsROCDate" w:val="False"/>
                <w:attr w:name="IsLunarDate" w:val="False"/>
                <w:attr w:name="Day" w:val="31"/>
                <w:attr w:name="Month" w:val="12"/>
                <w:attr w:name="Year" w:val="2011"/>
              </w:smartTagPr>
              <w:r w:rsidRPr="008E7279">
                <w:rPr>
                  <w:rFonts w:asciiTheme="minorEastAsia" w:eastAsiaTheme="minorEastAsia" w:hAnsiTheme="minorEastAsia" w:hint="eastAsia"/>
                  <w:szCs w:val="21"/>
                </w:rPr>
                <w:t>2011年12月31日</w:t>
              </w:r>
            </w:smartTag>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-4.19%</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0.30%</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2.52%</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0.11%</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-6.71%</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0.19%</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1"/>
                <w:attr w:name="Month" w:val="1"/>
                <w:attr w:name="Year" w:val="2012"/>
              </w:smartTagPr>
              <w:r w:rsidRPr="008E7279">
                <w:rPr>
                  <w:rFonts w:asciiTheme="minorEastAsia" w:eastAsiaTheme="minorEastAsia" w:hAnsiTheme="minorEastAsia" w:hint="eastAsia"/>
                  <w:szCs w:val="21"/>
                </w:rPr>
                <w:t>2012年1月1日</w:t>
              </w:r>
            </w:smartTag>
            <w:r w:rsidRPr="008E7279">
              <w:rPr>
                <w:rFonts w:asciiTheme="minorEastAsia" w:eastAsiaTheme="minorEastAsia" w:hAnsiTheme="minorEastAsia" w:hint="eastAsia"/>
                <w:szCs w:val="21"/>
              </w:rPr>
              <w:t>至</w:t>
            </w:r>
            <w:smartTag w:uri="urn:schemas-microsoft-com:office:smarttags" w:element="chsdate">
              <w:smartTagPr>
                <w:attr w:name="IsROCDate" w:val="False"/>
                <w:attr w:name="IsLunarDate" w:val="False"/>
                <w:attr w:name="Day" w:val="31"/>
                <w:attr w:name="Month" w:val="12"/>
                <w:attr w:name="Year" w:val="2012"/>
              </w:smartTagPr>
              <w:r w:rsidRPr="008E7279">
                <w:rPr>
                  <w:rFonts w:asciiTheme="minorEastAsia" w:eastAsiaTheme="minorEastAsia" w:hAnsiTheme="minorEastAsia" w:hint="eastAsia"/>
                  <w:szCs w:val="21"/>
                </w:rPr>
                <w:t>2012年12月31日</w:t>
              </w:r>
            </w:smartTag>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13.64%</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0.31%</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-0.67%</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0.07%</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14.31%</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0.24%</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1"/>
                <w:attr w:name="Month" w:val="1"/>
                <w:attr w:name="Year" w:val="2013"/>
              </w:smartTagPr>
              <w:r w:rsidRPr="008E7279">
                <w:rPr>
                  <w:rFonts w:asciiTheme="minorEastAsia" w:eastAsiaTheme="minorEastAsia" w:hAnsiTheme="minorEastAsia" w:hint="eastAsia"/>
                  <w:szCs w:val="21"/>
                </w:rPr>
                <w:t>2013年1月1日</w:t>
              </w:r>
            </w:smartTag>
            <w:r w:rsidRPr="008E7279">
              <w:rPr>
                <w:rFonts w:asciiTheme="minorEastAsia" w:eastAsiaTheme="minorEastAsia" w:hAnsiTheme="minorEastAsia" w:hint="eastAsia"/>
                <w:szCs w:val="21"/>
              </w:rPr>
              <w:t>至2013年12月31日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0.42%</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0.32%</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-5.28%</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0.11%</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5.70%</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0.21%</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2014年1月1日至2014年12月31日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29.96%</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0.35%</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7.48%</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0.15%</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22.48%</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0.20%</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2015年1月1日至2015年12月31日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20.63%</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0.33%</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4.51%</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0.12%</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16.12%</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0.21%</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2016年1月1</w:t>
            </w:r>
            <w:r w:rsidRPr="008E7279">
              <w:rPr>
                <w:rFonts w:asciiTheme="minorEastAsia" w:eastAsiaTheme="minorEastAsia" w:hAnsiTheme="minorEastAsia" w:hint="eastAsia"/>
                <w:szCs w:val="21"/>
              </w:rPr>
              <w:lastRenderedPageBreak/>
              <w:t>日至2016年</w:t>
            </w:r>
            <w:r w:rsidRPr="008E7279">
              <w:rPr>
                <w:rFonts w:asciiTheme="minorEastAsia" w:eastAsiaTheme="minorEastAsia" w:hAnsiTheme="minorEastAsia"/>
                <w:szCs w:val="21"/>
              </w:rPr>
              <w:t>12</w:t>
            </w:r>
            <w:r w:rsidRPr="008E7279">
              <w:rPr>
                <w:rFonts w:asciiTheme="minorEastAsia" w:eastAsiaTheme="minorEastAsia" w:hAnsiTheme="minorEastAsia" w:hint="eastAsia"/>
                <w:szCs w:val="21"/>
              </w:rPr>
              <w:t>月3</w:t>
            </w:r>
            <w:r w:rsidRPr="008E7279">
              <w:rPr>
                <w:rFonts w:asciiTheme="minorEastAsia" w:eastAsiaTheme="minorEastAsia" w:hAnsiTheme="minorEastAsia"/>
                <w:szCs w:val="21"/>
              </w:rPr>
              <w:t>1</w:t>
            </w:r>
            <w:r w:rsidRPr="008E7279">
              <w:rPr>
                <w:rFonts w:asciiTheme="minorEastAsia" w:eastAsiaTheme="minorEastAsia" w:hAnsiTheme="minorEastAsia" w:hint="eastAsia"/>
                <w:szCs w:val="21"/>
              </w:rPr>
              <w:t>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lastRenderedPageBreak/>
              <w:t>1.85%</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0.28%</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-1.80%</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0.13%</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3.65%</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0.15%</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201</w:t>
            </w:r>
            <w:r w:rsidRPr="008E7279">
              <w:rPr>
                <w:rFonts w:asciiTheme="minorEastAsia" w:eastAsiaTheme="minorEastAsia" w:hAnsiTheme="minorEastAsia"/>
                <w:szCs w:val="21"/>
              </w:rPr>
              <w:t>7</w:t>
            </w:r>
            <w:r w:rsidRPr="008E7279">
              <w:rPr>
                <w:rFonts w:asciiTheme="minorEastAsia" w:eastAsiaTheme="minorEastAsia" w:hAnsiTheme="minorEastAsia" w:hint="eastAsia"/>
                <w:szCs w:val="21"/>
              </w:rPr>
              <w:t>年1月1日至201</w:t>
            </w:r>
            <w:r w:rsidRPr="008E7279">
              <w:rPr>
                <w:rFonts w:asciiTheme="minorEastAsia" w:eastAsiaTheme="minorEastAsia" w:hAnsiTheme="minorEastAsia"/>
                <w:szCs w:val="21"/>
              </w:rPr>
              <w:t>7</w:t>
            </w:r>
            <w:r w:rsidRPr="008E7279">
              <w:rPr>
                <w:rFonts w:asciiTheme="minorEastAsia" w:eastAsiaTheme="minorEastAsia" w:hAnsiTheme="minorEastAsia" w:hint="eastAsia"/>
                <w:szCs w:val="21"/>
              </w:rPr>
              <w:t>年</w:t>
            </w:r>
            <w:r w:rsidRPr="008E7279">
              <w:rPr>
                <w:rFonts w:asciiTheme="minorEastAsia" w:eastAsiaTheme="minorEastAsia" w:hAnsiTheme="minorEastAsia"/>
                <w:szCs w:val="21"/>
              </w:rPr>
              <w:t>12</w:t>
            </w:r>
            <w:r w:rsidRPr="008E7279">
              <w:rPr>
                <w:rFonts w:asciiTheme="minorEastAsia" w:eastAsiaTheme="minorEastAsia" w:hAnsiTheme="minorEastAsia" w:hint="eastAsia"/>
                <w:szCs w:val="21"/>
              </w:rPr>
              <w:t>月</w:t>
            </w:r>
            <w:r w:rsidRPr="008E7279">
              <w:rPr>
                <w:rFonts w:asciiTheme="minorEastAsia" w:eastAsiaTheme="minorEastAsia" w:hAnsiTheme="minorEastAsia"/>
                <w:szCs w:val="21"/>
              </w:rPr>
              <w:t>31</w:t>
            </w:r>
            <w:r w:rsidRPr="008E7279">
              <w:rPr>
                <w:rFonts w:asciiTheme="minorEastAsia" w:eastAsiaTheme="minorEastAsia" w:hAnsiTheme="minorEastAsia" w:hint="eastAsia"/>
                <w:szCs w:val="21"/>
              </w:rPr>
              <w:t>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4.55%</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0.14%</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-4.26%</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0.09%</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8.81%</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0.05%</w:t>
            </w:r>
          </w:p>
        </w:tc>
      </w:tr>
      <w:tr w:rsidR="008E7279" w:rsidRPr="008E7279" w:rsidTr="004F61AF">
        <w:tc>
          <w:tcPr>
            <w:tcW w:w="1526" w:type="dxa"/>
          </w:tcPr>
          <w:p w:rsidR="009E6688" w:rsidRPr="008E7279" w:rsidRDefault="009E6688" w:rsidP="009E6688">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szCs w:val="21"/>
              </w:rPr>
              <w:t>2018年1月1日至2018年12月31日</w:t>
            </w:r>
          </w:p>
        </w:tc>
        <w:tc>
          <w:tcPr>
            <w:tcW w:w="992"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1.33%</w:t>
            </w:r>
          </w:p>
        </w:tc>
        <w:tc>
          <w:tcPr>
            <w:tcW w:w="1276"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0.28%</w:t>
            </w:r>
          </w:p>
        </w:tc>
        <w:tc>
          <w:tcPr>
            <w:tcW w:w="1417"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6.17%</w:t>
            </w:r>
          </w:p>
        </w:tc>
        <w:tc>
          <w:tcPr>
            <w:tcW w:w="1418"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0.11%</w:t>
            </w:r>
          </w:p>
        </w:tc>
        <w:tc>
          <w:tcPr>
            <w:tcW w:w="1134"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-4.84%</w:t>
            </w:r>
          </w:p>
        </w:tc>
        <w:tc>
          <w:tcPr>
            <w:tcW w:w="850"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0.17%</w:t>
            </w:r>
          </w:p>
        </w:tc>
      </w:tr>
    </w:tbl>
    <w:p w:rsidR="00D21CF5" w:rsidRPr="008E7279" w:rsidRDefault="00D21CF5" w:rsidP="00D21CF5">
      <w:pPr>
        <w:pStyle w:val="afb"/>
        <w:snapToGrid w:val="0"/>
        <w:spacing w:line="360" w:lineRule="auto"/>
        <w:ind w:left="420"/>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2、稳健收益</w:t>
      </w:r>
      <w:r w:rsidR="00CD39BB" w:rsidRPr="008E7279">
        <w:rPr>
          <w:rFonts w:asciiTheme="minorEastAsia" w:eastAsiaTheme="minorEastAsia" w:hAnsiTheme="minorEastAsia" w:hint="eastAsia"/>
          <w:sz w:val="21"/>
          <w:szCs w:val="21"/>
        </w:rPr>
        <w:t>B类</w:t>
      </w:r>
      <w:r w:rsidRPr="008E7279">
        <w:rPr>
          <w:rFonts w:asciiTheme="minorEastAsia" w:eastAsiaTheme="minorEastAsia" w:hAnsiTheme="minorEastAsia" w:hint="eastAsia"/>
          <w:sz w:val="21"/>
          <w:szCs w:val="21"/>
        </w:rPr>
        <w:t>基金份额净值增长率与同期业绩比较基准收益率比较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1276"/>
        <w:gridCol w:w="1417"/>
        <w:gridCol w:w="1418"/>
        <w:gridCol w:w="1134"/>
        <w:gridCol w:w="850"/>
      </w:tblGrid>
      <w:tr w:rsidR="008E7279" w:rsidRPr="008E7279" w:rsidTr="004F61AF">
        <w:tc>
          <w:tcPr>
            <w:tcW w:w="1526"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阶段</w:t>
            </w:r>
          </w:p>
        </w:tc>
        <w:tc>
          <w:tcPr>
            <w:tcW w:w="992"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净值增长率①</w:t>
            </w:r>
          </w:p>
        </w:tc>
        <w:tc>
          <w:tcPr>
            <w:tcW w:w="1276"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净值增长率标准差②</w:t>
            </w:r>
          </w:p>
        </w:tc>
        <w:tc>
          <w:tcPr>
            <w:tcW w:w="1417"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业绩比较基准收益率③</w:t>
            </w:r>
          </w:p>
        </w:tc>
        <w:tc>
          <w:tcPr>
            <w:tcW w:w="1418"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业绩比较基准收益率标准差④</w:t>
            </w:r>
          </w:p>
        </w:tc>
        <w:tc>
          <w:tcPr>
            <w:tcW w:w="1134"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①-③</w:t>
            </w:r>
          </w:p>
        </w:tc>
        <w:tc>
          <w:tcPr>
            <w:tcW w:w="850"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②-④</w:t>
            </w:r>
          </w:p>
        </w:tc>
      </w:tr>
      <w:tr w:rsidR="008E7279" w:rsidRPr="008E7279" w:rsidTr="004F61AF">
        <w:tc>
          <w:tcPr>
            <w:tcW w:w="1526" w:type="dxa"/>
          </w:tcPr>
          <w:p w:rsidR="00D21CF5" w:rsidRPr="008E7279" w:rsidRDefault="00D21CF5" w:rsidP="004F61AF">
            <w:pPr>
              <w:pStyle w:val="afb"/>
              <w:snapToGrid w:val="0"/>
              <w:spacing w:line="360" w:lineRule="auto"/>
              <w:rPr>
                <w:rFonts w:asciiTheme="minorEastAsia" w:eastAsiaTheme="minorEastAsia" w:hAnsiTheme="minorEastAsia"/>
                <w:sz w:val="21"/>
                <w:szCs w:val="21"/>
              </w:rPr>
            </w:pPr>
            <w:smartTag w:uri="urn:schemas-microsoft-com:office:smarttags" w:element="chsdate">
              <w:smartTagPr>
                <w:attr w:name="IsROCDate" w:val="False"/>
                <w:attr w:name="IsLunarDate" w:val="False"/>
                <w:attr w:name="Day" w:val="1"/>
                <w:attr w:name="Month" w:val="1"/>
                <w:attr w:name="Year" w:val="2009"/>
              </w:smartTagPr>
              <w:r w:rsidRPr="008E7279">
                <w:rPr>
                  <w:rFonts w:asciiTheme="minorEastAsia" w:eastAsiaTheme="minorEastAsia" w:hAnsiTheme="minorEastAsia" w:hint="eastAsia"/>
                  <w:sz w:val="21"/>
                  <w:szCs w:val="21"/>
                </w:rPr>
                <w:t>2009年1月1日</w:t>
              </w:r>
            </w:smartTag>
            <w:r w:rsidRPr="008E7279">
              <w:rPr>
                <w:rFonts w:asciiTheme="minorEastAsia" w:eastAsiaTheme="minorEastAsia" w:hAnsiTheme="minorEastAsia" w:hint="eastAsia"/>
                <w:sz w:val="21"/>
                <w:szCs w:val="21"/>
              </w:rPr>
              <w:t>至</w:t>
            </w:r>
            <w:smartTag w:uri="urn:schemas-microsoft-com:office:smarttags" w:element="chsdate">
              <w:smartTagPr>
                <w:attr w:name="IsROCDate" w:val="False"/>
                <w:attr w:name="IsLunarDate" w:val="False"/>
                <w:attr w:name="Day" w:val="31"/>
                <w:attr w:name="Month" w:val="12"/>
                <w:attr w:name="Year" w:val="2009"/>
              </w:smartTagPr>
              <w:r w:rsidRPr="008E7279">
                <w:rPr>
                  <w:rFonts w:asciiTheme="minorEastAsia" w:eastAsiaTheme="minorEastAsia" w:hAnsiTheme="minorEastAsia" w:hint="eastAsia"/>
                  <w:sz w:val="21"/>
                  <w:szCs w:val="21"/>
                </w:rPr>
                <w:t>2009年12月31日</w:t>
              </w:r>
            </w:smartTag>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4.90%</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0.25%</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-4.44%</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0.11%</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9.34%</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cs="Courier New" w:hint="eastAsia"/>
                <w:szCs w:val="21"/>
              </w:rPr>
              <w:t>0.14%</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1"/>
                <w:attr w:name="Month" w:val="1"/>
                <w:attr w:name="Year" w:val="2010"/>
              </w:smartTagPr>
              <w:r w:rsidRPr="008E7279">
                <w:rPr>
                  <w:rFonts w:asciiTheme="minorEastAsia" w:eastAsiaTheme="minorEastAsia" w:hAnsiTheme="minorEastAsia" w:hint="eastAsia"/>
                  <w:szCs w:val="21"/>
                </w:rPr>
                <w:t>2010年1月1日</w:t>
              </w:r>
            </w:smartTag>
            <w:r w:rsidRPr="008E7279">
              <w:rPr>
                <w:rFonts w:asciiTheme="minorEastAsia" w:eastAsiaTheme="minorEastAsia" w:hAnsiTheme="minorEastAsia" w:hint="eastAsia"/>
                <w:szCs w:val="21"/>
              </w:rPr>
              <w:t>至</w:t>
            </w:r>
            <w:smartTag w:uri="urn:schemas-microsoft-com:office:smarttags" w:element="chsdate">
              <w:smartTagPr>
                <w:attr w:name="IsROCDate" w:val="False"/>
                <w:attr w:name="IsLunarDate" w:val="False"/>
                <w:attr w:name="Day" w:val="31"/>
                <w:attr w:name="Month" w:val="12"/>
                <w:attr w:name="Year" w:val="2010"/>
              </w:smartTagPr>
              <w:r w:rsidRPr="008E7279">
                <w:rPr>
                  <w:rFonts w:asciiTheme="minorEastAsia" w:eastAsiaTheme="minorEastAsia" w:hAnsiTheme="minorEastAsia" w:hint="eastAsia"/>
                  <w:szCs w:val="21"/>
                </w:rPr>
                <w:t>2010年12月31日</w:t>
              </w:r>
            </w:smartTag>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8.92%</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0.32%</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-0.87%</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0.10%</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9.79%</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cs="Courier New"/>
                <w:szCs w:val="21"/>
              </w:rPr>
            </w:pPr>
            <w:r w:rsidRPr="008E7279">
              <w:rPr>
                <w:rFonts w:asciiTheme="minorEastAsia" w:eastAsiaTheme="minorEastAsia" w:hAnsiTheme="minorEastAsia"/>
                <w:szCs w:val="21"/>
              </w:rPr>
              <w:t>0.22%</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1"/>
                <w:attr w:name="Month" w:val="1"/>
                <w:attr w:name="Year" w:val="2011"/>
              </w:smartTagPr>
              <w:r w:rsidRPr="008E7279">
                <w:rPr>
                  <w:rFonts w:asciiTheme="minorEastAsia" w:eastAsiaTheme="minorEastAsia" w:hAnsiTheme="minorEastAsia" w:hint="eastAsia"/>
                  <w:szCs w:val="21"/>
                </w:rPr>
                <w:t>2011年1月1日</w:t>
              </w:r>
            </w:smartTag>
            <w:r w:rsidRPr="008E7279">
              <w:rPr>
                <w:rFonts w:asciiTheme="minorEastAsia" w:eastAsiaTheme="minorEastAsia" w:hAnsiTheme="minorEastAsia" w:hint="eastAsia"/>
                <w:szCs w:val="21"/>
              </w:rPr>
              <w:t>至</w:t>
            </w:r>
            <w:smartTag w:uri="urn:schemas-microsoft-com:office:smarttags" w:element="chsdate">
              <w:smartTagPr>
                <w:attr w:name="IsROCDate" w:val="False"/>
                <w:attr w:name="IsLunarDate" w:val="False"/>
                <w:attr w:name="Day" w:val="31"/>
                <w:attr w:name="Month" w:val="12"/>
                <w:attr w:name="Year" w:val="2011"/>
              </w:smartTagPr>
              <w:r w:rsidRPr="008E7279">
                <w:rPr>
                  <w:rFonts w:asciiTheme="minorEastAsia" w:eastAsiaTheme="minorEastAsia" w:hAnsiTheme="minorEastAsia" w:hint="eastAsia"/>
                  <w:szCs w:val="21"/>
                </w:rPr>
                <w:t>2011年12月31日</w:t>
              </w:r>
            </w:smartTag>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-3.91%</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0.30%</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2.52%</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0.11%</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-6.43%</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0.19%</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1"/>
                <w:attr w:name="Month" w:val="1"/>
                <w:attr w:name="Year" w:val="2012"/>
              </w:smartTagPr>
              <w:r w:rsidRPr="008E7279">
                <w:rPr>
                  <w:rFonts w:asciiTheme="minorEastAsia" w:eastAsiaTheme="minorEastAsia" w:hAnsiTheme="minorEastAsia" w:hint="eastAsia"/>
                  <w:szCs w:val="21"/>
                </w:rPr>
                <w:t>2012年1月1日</w:t>
              </w:r>
            </w:smartTag>
            <w:r w:rsidRPr="008E7279">
              <w:rPr>
                <w:rFonts w:asciiTheme="minorEastAsia" w:eastAsiaTheme="minorEastAsia" w:hAnsiTheme="minorEastAsia" w:hint="eastAsia"/>
                <w:szCs w:val="21"/>
              </w:rPr>
              <w:t>至</w:t>
            </w:r>
            <w:smartTag w:uri="urn:schemas-microsoft-com:office:smarttags" w:element="chsdate">
              <w:smartTagPr>
                <w:attr w:name="IsROCDate" w:val="False"/>
                <w:attr w:name="IsLunarDate" w:val="False"/>
                <w:attr w:name="Day" w:val="31"/>
                <w:attr w:name="Month" w:val="12"/>
                <w:attr w:name="Year" w:val="2012"/>
              </w:smartTagPr>
              <w:r w:rsidRPr="008E7279">
                <w:rPr>
                  <w:rFonts w:asciiTheme="minorEastAsia" w:eastAsiaTheme="minorEastAsia" w:hAnsiTheme="minorEastAsia" w:hint="eastAsia"/>
                  <w:szCs w:val="21"/>
                </w:rPr>
                <w:t>2012年12月31日</w:t>
              </w:r>
            </w:smartTag>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13.93%</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0.31%</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-0.67%</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0.07%</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14.60%</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0.24%</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1"/>
                <w:attr w:name="Month" w:val="1"/>
                <w:attr w:name="Year" w:val="2013"/>
              </w:smartTagPr>
              <w:r w:rsidRPr="008E7279">
                <w:rPr>
                  <w:rFonts w:asciiTheme="minorEastAsia" w:eastAsiaTheme="minorEastAsia" w:hAnsiTheme="minorEastAsia" w:hint="eastAsia"/>
                  <w:szCs w:val="21"/>
                </w:rPr>
                <w:t>2013年1月1日</w:t>
              </w:r>
            </w:smartTag>
            <w:r w:rsidRPr="008E7279">
              <w:rPr>
                <w:rFonts w:asciiTheme="minorEastAsia" w:eastAsiaTheme="minorEastAsia" w:hAnsiTheme="minorEastAsia" w:hint="eastAsia"/>
                <w:szCs w:val="21"/>
              </w:rPr>
              <w:t>至2013年12月31日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0.84%</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0.32%</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-5.28%</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0.11%</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6.12%</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0.21%</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2014年1月1日至2014年12月31日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30.53%</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0.35%</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7.48%</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0.15%</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23.05%</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0.20%</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2015年1月1日至2015年12月31日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20.82%</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0.33%</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4.51%</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0.12%</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16.31%</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0.21%</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lastRenderedPageBreak/>
              <w:t>2016年1月1日至2016年</w:t>
            </w:r>
            <w:r w:rsidRPr="008E7279">
              <w:rPr>
                <w:rFonts w:asciiTheme="minorEastAsia" w:eastAsiaTheme="minorEastAsia" w:hAnsiTheme="minorEastAsia"/>
                <w:szCs w:val="21"/>
              </w:rPr>
              <w:t>12</w:t>
            </w:r>
            <w:r w:rsidRPr="008E7279">
              <w:rPr>
                <w:rFonts w:asciiTheme="minorEastAsia" w:eastAsiaTheme="minorEastAsia" w:hAnsiTheme="minorEastAsia" w:hint="eastAsia"/>
                <w:szCs w:val="21"/>
              </w:rPr>
              <w:t>月3</w:t>
            </w:r>
            <w:r w:rsidRPr="008E7279">
              <w:rPr>
                <w:rFonts w:asciiTheme="minorEastAsia" w:eastAsiaTheme="minorEastAsia" w:hAnsiTheme="minorEastAsia"/>
                <w:szCs w:val="21"/>
              </w:rPr>
              <w:t>1</w:t>
            </w:r>
            <w:r w:rsidRPr="008E7279">
              <w:rPr>
                <w:rFonts w:asciiTheme="minorEastAsia" w:eastAsiaTheme="minorEastAsia" w:hAnsiTheme="minorEastAsia" w:hint="eastAsia"/>
                <w:szCs w:val="21"/>
              </w:rPr>
              <w:t>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2.17%</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0.28%</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-1.80%</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0.13%</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3.97%</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0.15%</w:t>
            </w:r>
          </w:p>
        </w:tc>
      </w:tr>
      <w:tr w:rsidR="008E7279" w:rsidRPr="008E7279" w:rsidTr="004F61AF">
        <w:tc>
          <w:tcPr>
            <w:tcW w:w="1526" w:type="dxa"/>
          </w:tcPr>
          <w:p w:rsidR="00D21CF5" w:rsidRPr="008E7279" w:rsidRDefault="00D21CF5" w:rsidP="004F61AF">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hint="eastAsia"/>
                <w:szCs w:val="21"/>
              </w:rPr>
              <w:t>201</w:t>
            </w:r>
            <w:r w:rsidRPr="008E7279">
              <w:rPr>
                <w:rFonts w:asciiTheme="minorEastAsia" w:eastAsiaTheme="minorEastAsia" w:hAnsiTheme="minorEastAsia"/>
                <w:szCs w:val="21"/>
              </w:rPr>
              <w:t>7</w:t>
            </w:r>
            <w:r w:rsidRPr="008E7279">
              <w:rPr>
                <w:rFonts w:asciiTheme="minorEastAsia" w:eastAsiaTheme="minorEastAsia" w:hAnsiTheme="minorEastAsia" w:hint="eastAsia"/>
                <w:szCs w:val="21"/>
              </w:rPr>
              <w:t>年1月1日至201</w:t>
            </w:r>
            <w:r w:rsidRPr="008E7279">
              <w:rPr>
                <w:rFonts w:asciiTheme="minorEastAsia" w:eastAsiaTheme="minorEastAsia" w:hAnsiTheme="minorEastAsia"/>
                <w:szCs w:val="21"/>
              </w:rPr>
              <w:t>7</w:t>
            </w:r>
            <w:r w:rsidRPr="008E7279">
              <w:rPr>
                <w:rFonts w:asciiTheme="minorEastAsia" w:eastAsiaTheme="minorEastAsia" w:hAnsiTheme="minorEastAsia" w:hint="eastAsia"/>
                <w:szCs w:val="21"/>
              </w:rPr>
              <w:t>年</w:t>
            </w:r>
            <w:r w:rsidRPr="008E7279">
              <w:rPr>
                <w:rFonts w:asciiTheme="minorEastAsia" w:eastAsiaTheme="minorEastAsia" w:hAnsiTheme="minorEastAsia"/>
                <w:szCs w:val="21"/>
              </w:rPr>
              <w:t>12</w:t>
            </w:r>
            <w:r w:rsidRPr="008E7279">
              <w:rPr>
                <w:rFonts w:asciiTheme="minorEastAsia" w:eastAsiaTheme="minorEastAsia" w:hAnsiTheme="minorEastAsia" w:hint="eastAsia"/>
                <w:szCs w:val="21"/>
              </w:rPr>
              <w:t>月</w:t>
            </w:r>
            <w:r w:rsidRPr="008E7279">
              <w:rPr>
                <w:rFonts w:asciiTheme="minorEastAsia" w:eastAsiaTheme="minorEastAsia" w:hAnsiTheme="minorEastAsia"/>
                <w:szCs w:val="21"/>
              </w:rPr>
              <w:t>31</w:t>
            </w:r>
            <w:r w:rsidRPr="008E7279">
              <w:rPr>
                <w:rFonts w:asciiTheme="minorEastAsia" w:eastAsiaTheme="minorEastAsia" w:hAnsiTheme="minorEastAsia" w:hint="eastAsia"/>
                <w:szCs w:val="21"/>
              </w:rPr>
              <w:t>日</w:t>
            </w:r>
          </w:p>
        </w:tc>
        <w:tc>
          <w:tcPr>
            <w:tcW w:w="992"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4.85%</w:t>
            </w:r>
          </w:p>
        </w:tc>
        <w:tc>
          <w:tcPr>
            <w:tcW w:w="1276"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0.14%</w:t>
            </w:r>
          </w:p>
        </w:tc>
        <w:tc>
          <w:tcPr>
            <w:tcW w:w="1417"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-4.26%</w:t>
            </w:r>
          </w:p>
        </w:tc>
        <w:tc>
          <w:tcPr>
            <w:tcW w:w="1418"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0.09%</w:t>
            </w:r>
          </w:p>
        </w:tc>
        <w:tc>
          <w:tcPr>
            <w:tcW w:w="1134"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9.11%</w:t>
            </w:r>
          </w:p>
        </w:tc>
        <w:tc>
          <w:tcPr>
            <w:tcW w:w="85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0.05%</w:t>
            </w:r>
          </w:p>
        </w:tc>
      </w:tr>
      <w:tr w:rsidR="008E7279" w:rsidRPr="008E7279" w:rsidTr="004F61AF">
        <w:tc>
          <w:tcPr>
            <w:tcW w:w="1526" w:type="dxa"/>
          </w:tcPr>
          <w:p w:rsidR="009E6688" w:rsidRPr="008E7279" w:rsidRDefault="009E6688" w:rsidP="009E6688">
            <w:pPr>
              <w:pStyle w:val="afa"/>
              <w:snapToGrid w:val="0"/>
              <w:spacing w:line="360" w:lineRule="auto"/>
              <w:rPr>
                <w:rFonts w:asciiTheme="minorEastAsia" w:eastAsiaTheme="minorEastAsia" w:hAnsiTheme="minorEastAsia"/>
                <w:szCs w:val="21"/>
              </w:rPr>
            </w:pPr>
            <w:r w:rsidRPr="008E7279">
              <w:rPr>
                <w:rFonts w:asciiTheme="minorEastAsia" w:eastAsiaTheme="minorEastAsia" w:hAnsiTheme="minorEastAsia"/>
                <w:szCs w:val="21"/>
              </w:rPr>
              <w:t>2018年1月1日至2018年12月31日</w:t>
            </w:r>
          </w:p>
        </w:tc>
        <w:tc>
          <w:tcPr>
            <w:tcW w:w="992"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1.61%</w:t>
            </w:r>
          </w:p>
        </w:tc>
        <w:tc>
          <w:tcPr>
            <w:tcW w:w="1276"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0.28%</w:t>
            </w:r>
          </w:p>
        </w:tc>
        <w:tc>
          <w:tcPr>
            <w:tcW w:w="1417"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6.17%</w:t>
            </w:r>
          </w:p>
        </w:tc>
        <w:tc>
          <w:tcPr>
            <w:tcW w:w="1418"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0.11%</w:t>
            </w:r>
          </w:p>
        </w:tc>
        <w:tc>
          <w:tcPr>
            <w:tcW w:w="1134"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-4.56%</w:t>
            </w:r>
          </w:p>
        </w:tc>
        <w:tc>
          <w:tcPr>
            <w:tcW w:w="850" w:type="dxa"/>
            <w:vAlign w:val="center"/>
          </w:tcPr>
          <w:p w:rsidR="009E6688" w:rsidRPr="008E7279" w:rsidRDefault="009E6688" w:rsidP="009E6688">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0.17%</w:t>
            </w:r>
          </w:p>
        </w:tc>
      </w:tr>
    </w:tbl>
    <w:p w:rsidR="00D21CF5" w:rsidRPr="008E7279" w:rsidRDefault="00D21CF5" w:rsidP="00D21CF5">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注：</w:t>
      </w:r>
      <w:r w:rsidRPr="008E7279">
        <w:rPr>
          <w:rFonts w:asciiTheme="minorEastAsia" w:eastAsiaTheme="minorEastAsia" w:hAnsiTheme="minorEastAsia" w:hint="eastAsia"/>
          <w:szCs w:val="21"/>
        </w:rPr>
        <w:t>易方达稳健收益债券型证券投资基金由易方达月月收益中短期债券投资基金转型而成。</w:t>
      </w:r>
      <w:r w:rsidRPr="008E7279">
        <w:rPr>
          <w:rFonts w:asciiTheme="minorEastAsia" w:eastAsiaTheme="minorEastAsia" w:hAnsiTheme="minorEastAsia" w:hint="eastAsia"/>
          <w:kern w:val="0"/>
          <w:szCs w:val="21"/>
        </w:rPr>
        <w:t>《易方达月月收益中短期债券投资基金基金合同》生效日为</w:t>
      </w:r>
      <w:smartTag w:uri="urn:schemas-microsoft-com:office:smarttags" w:element="chsdate">
        <w:smartTagPr>
          <w:attr w:name="Year" w:val="2005"/>
          <w:attr w:name="Month" w:val="9"/>
          <w:attr w:name="Day" w:val="19"/>
          <w:attr w:name="IsLunarDate" w:val="False"/>
          <w:attr w:name="IsROCDate" w:val="False"/>
        </w:smartTagPr>
        <w:r w:rsidRPr="008E7279">
          <w:rPr>
            <w:rFonts w:asciiTheme="minorEastAsia" w:eastAsiaTheme="minorEastAsia" w:hAnsiTheme="minorEastAsia" w:hint="eastAsia"/>
            <w:kern w:val="0"/>
            <w:szCs w:val="21"/>
          </w:rPr>
          <w:t>2005年9月19日</w:t>
        </w:r>
      </w:smartTag>
      <w:r w:rsidRPr="008E7279">
        <w:rPr>
          <w:rFonts w:asciiTheme="minorEastAsia" w:eastAsiaTheme="minorEastAsia" w:hAnsiTheme="minorEastAsia" w:hint="eastAsia"/>
          <w:kern w:val="0"/>
          <w:szCs w:val="21"/>
        </w:rPr>
        <w:t>，自</w:t>
      </w:r>
      <w:r w:rsidRPr="008E7279">
        <w:rPr>
          <w:rFonts w:asciiTheme="minorEastAsia" w:eastAsiaTheme="minorEastAsia" w:hAnsiTheme="minorEastAsia" w:hint="eastAsia"/>
          <w:szCs w:val="21"/>
        </w:rPr>
        <w:t>月月收益</w:t>
      </w:r>
      <w:r w:rsidRPr="008E7279">
        <w:rPr>
          <w:rFonts w:asciiTheme="minorEastAsia" w:eastAsiaTheme="minorEastAsia" w:hAnsiTheme="minorEastAsia" w:hint="eastAsia"/>
          <w:kern w:val="0"/>
          <w:szCs w:val="21"/>
        </w:rPr>
        <w:t>基金合同生效至2008年1月28日期间的投资业绩及与同期基准的比较如下表所示：</w:t>
      </w:r>
    </w:p>
    <w:p w:rsidR="00D21CF5" w:rsidRPr="008E7279" w:rsidRDefault="00D21CF5" w:rsidP="00D21CF5">
      <w:pPr>
        <w:pStyle w:val="afb"/>
        <w:snapToGrid w:val="0"/>
        <w:spacing w:line="360" w:lineRule="auto"/>
        <w:ind w:firstLineChars="200" w:firstLine="420"/>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1、月月收益A级基金份额净值增长率与同期业绩比较基准收益率比较</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55"/>
        <w:gridCol w:w="1260"/>
        <w:gridCol w:w="1155"/>
        <w:gridCol w:w="1155"/>
        <w:gridCol w:w="1155"/>
        <w:gridCol w:w="1260"/>
      </w:tblGrid>
      <w:tr w:rsidR="008E7279" w:rsidRPr="008E7279" w:rsidTr="004F61AF">
        <w:tc>
          <w:tcPr>
            <w:tcW w:w="1365"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阶段</w:t>
            </w:r>
          </w:p>
        </w:tc>
        <w:tc>
          <w:tcPr>
            <w:tcW w:w="1155" w:type="dxa"/>
            <w:vAlign w:val="center"/>
          </w:tcPr>
          <w:p w:rsidR="00D21CF5" w:rsidRPr="008E7279" w:rsidRDefault="00D21CF5" w:rsidP="004F61AF">
            <w:pPr>
              <w:pStyle w:val="afb"/>
              <w:snapToGrid w:val="0"/>
              <w:spacing w:line="360" w:lineRule="auto"/>
              <w:ind w:leftChars="-51" w:left="-107"/>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净值增长率①</w:t>
            </w:r>
          </w:p>
        </w:tc>
        <w:tc>
          <w:tcPr>
            <w:tcW w:w="1260" w:type="dxa"/>
            <w:vAlign w:val="center"/>
          </w:tcPr>
          <w:p w:rsidR="00D21CF5" w:rsidRPr="008E7279" w:rsidRDefault="00D21CF5" w:rsidP="004F61AF">
            <w:pPr>
              <w:pStyle w:val="afb"/>
              <w:snapToGrid w:val="0"/>
              <w:spacing w:line="360" w:lineRule="auto"/>
              <w:ind w:leftChars="-51" w:left="-107"/>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净值增长率标准差②</w:t>
            </w:r>
          </w:p>
        </w:tc>
        <w:tc>
          <w:tcPr>
            <w:tcW w:w="1155" w:type="dxa"/>
            <w:vAlign w:val="center"/>
          </w:tcPr>
          <w:p w:rsidR="00D21CF5" w:rsidRPr="008E7279" w:rsidRDefault="00D21CF5" w:rsidP="004F61AF">
            <w:pPr>
              <w:pStyle w:val="afb"/>
              <w:snapToGrid w:val="0"/>
              <w:spacing w:line="360" w:lineRule="auto"/>
              <w:ind w:leftChars="-51" w:left="-107"/>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业绩比较基准收益率③</w:t>
            </w:r>
          </w:p>
        </w:tc>
        <w:tc>
          <w:tcPr>
            <w:tcW w:w="1155" w:type="dxa"/>
            <w:vAlign w:val="center"/>
          </w:tcPr>
          <w:p w:rsidR="00D21CF5" w:rsidRPr="008E7279" w:rsidRDefault="00D21CF5" w:rsidP="004F61AF">
            <w:pPr>
              <w:pStyle w:val="afb"/>
              <w:snapToGrid w:val="0"/>
              <w:spacing w:line="360" w:lineRule="auto"/>
              <w:ind w:leftChars="-51" w:left="-107"/>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业绩比较基准收益率标准差④</w:t>
            </w:r>
          </w:p>
        </w:tc>
        <w:tc>
          <w:tcPr>
            <w:tcW w:w="1155" w:type="dxa"/>
            <w:vAlign w:val="center"/>
          </w:tcPr>
          <w:p w:rsidR="00D21CF5" w:rsidRPr="008E7279" w:rsidRDefault="00D21CF5" w:rsidP="004F61AF">
            <w:pPr>
              <w:pStyle w:val="afb"/>
              <w:snapToGrid w:val="0"/>
              <w:spacing w:line="360" w:lineRule="auto"/>
              <w:ind w:leftChars="-51" w:left="-107"/>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①-③</w:t>
            </w:r>
          </w:p>
        </w:tc>
        <w:tc>
          <w:tcPr>
            <w:tcW w:w="1260" w:type="dxa"/>
            <w:vAlign w:val="center"/>
          </w:tcPr>
          <w:p w:rsidR="00D21CF5" w:rsidRPr="008E7279" w:rsidRDefault="00D21CF5" w:rsidP="004F61AF">
            <w:pPr>
              <w:pStyle w:val="afb"/>
              <w:snapToGrid w:val="0"/>
              <w:spacing w:line="360" w:lineRule="auto"/>
              <w:ind w:leftChars="-51" w:left="-107"/>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②-④</w:t>
            </w:r>
          </w:p>
        </w:tc>
      </w:tr>
      <w:tr w:rsidR="008E7279" w:rsidRPr="008E7279" w:rsidTr="004F61AF">
        <w:tc>
          <w:tcPr>
            <w:tcW w:w="1365" w:type="dxa"/>
          </w:tcPr>
          <w:p w:rsidR="00D21CF5" w:rsidRPr="008E7279" w:rsidRDefault="00D21CF5" w:rsidP="004F61AF">
            <w:pPr>
              <w:pStyle w:val="afb"/>
              <w:snapToGrid w:val="0"/>
              <w:spacing w:line="360" w:lineRule="auto"/>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自月月收益基金合同生效日至</w:t>
            </w:r>
            <w:smartTag w:uri="urn:schemas-microsoft-com:office:smarttags" w:element="chsdate">
              <w:smartTagPr>
                <w:attr w:name="Year" w:val="2005"/>
                <w:attr w:name="Month" w:val="12"/>
                <w:attr w:name="Day" w:val="31"/>
                <w:attr w:name="IsLunarDate" w:val="False"/>
                <w:attr w:name="IsROCDate" w:val="False"/>
              </w:smartTagPr>
              <w:r w:rsidRPr="008E7279">
                <w:rPr>
                  <w:rFonts w:asciiTheme="minorEastAsia" w:eastAsiaTheme="minorEastAsia" w:hAnsiTheme="minorEastAsia" w:hint="eastAsia"/>
                  <w:sz w:val="21"/>
                  <w:szCs w:val="21"/>
                </w:rPr>
                <w:t>2005年12月31日</w:t>
              </w:r>
            </w:smartTag>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0.5710%</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0.0065%</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0.6150%</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-0.0440%</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0.0065%</w:t>
            </w:r>
          </w:p>
        </w:tc>
      </w:tr>
      <w:tr w:rsidR="008E7279" w:rsidRPr="008E7279" w:rsidTr="004F61AF">
        <w:tc>
          <w:tcPr>
            <w:tcW w:w="1365" w:type="dxa"/>
          </w:tcPr>
          <w:p w:rsidR="00D21CF5" w:rsidRPr="008E7279" w:rsidRDefault="00D21CF5" w:rsidP="004F61AF">
            <w:pPr>
              <w:pStyle w:val="afb"/>
              <w:snapToGrid w:val="0"/>
              <w:spacing w:line="360" w:lineRule="auto"/>
              <w:rPr>
                <w:rFonts w:asciiTheme="minorEastAsia" w:eastAsiaTheme="minorEastAsia" w:hAnsiTheme="minorEastAsia"/>
                <w:sz w:val="21"/>
                <w:szCs w:val="21"/>
              </w:rPr>
            </w:pPr>
            <w:smartTag w:uri="urn:schemas-microsoft-com:office:smarttags" w:element="chsdate">
              <w:smartTagPr>
                <w:attr w:name="Year" w:val="2006"/>
                <w:attr w:name="Month" w:val="1"/>
                <w:attr w:name="Day" w:val="1"/>
                <w:attr w:name="IsLunarDate" w:val="False"/>
                <w:attr w:name="IsROCDate" w:val="False"/>
              </w:smartTagPr>
              <w:r w:rsidRPr="008E7279">
                <w:rPr>
                  <w:rFonts w:asciiTheme="minorEastAsia" w:eastAsiaTheme="minorEastAsia" w:hAnsiTheme="minorEastAsia" w:hint="eastAsia"/>
                  <w:sz w:val="21"/>
                  <w:szCs w:val="21"/>
                </w:rPr>
                <w:t>2006年1月1日</w:t>
              </w:r>
            </w:smartTag>
            <w:r w:rsidRPr="008E7279">
              <w:rPr>
                <w:rFonts w:asciiTheme="minorEastAsia" w:eastAsiaTheme="minorEastAsia" w:hAnsiTheme="minorEastAsia" w:hint="eastAsia"/>
                <w:sz w:val="21"/>
                <w:szCs w:val="21"/>
              </w:rPr>
              <w:t>至</w:t>
            </w:r>
            <w:smartTag w:uri="urn:schemas-microsoft-com:office:smarttags" w:element="chsdate">
              <w:smartTagPr>
                <w:attr w:name="Year" w:val="2006"/>
                <w:attr w:name="Month" w:val="12"/>
                <w:attr w:name="Day" w:val="31"/>
                <w:attr w:name="IsLunarDate" w:val="False"/>
                <w:attr w:name="IsROCDate" w:val="False"/>
              </w:smartTagPr>
              <w:r w:rsidRPr="008E7279">
                <w:rPr>
                  <w:rFonts w:asciiTheme="minorEastAsia" w:eastAsiaTheme="minorEastAsia" w:hAnsiTheme="minorEastAsia" w:hint="eastAsia"/>
                  <w:sz w:val="21"/>
                  <w:szCs w:val="21"/>
                </w:rPr>
                <w:t>2006年12月31日</w:t>
              </w:r>
            </w:smartTag>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1.4389%</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0.0116%</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2.2665%</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0.0004%</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-0.8276%</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szCs w:val="21"/>
              </w:rPr>
              <w:t>0.0112%</w:t>
            </w:r>
          </w:p>
        </w:tc>
      </w:tr>
      <w:tr w:rsidR="008E7279" w:rsidRPr="008E7279" w:rsidTr="004F61AF">
        <w:tc>
          <w:tcPr>
            <w:tcW w:w="1365" w:type="dxa"/>
          </w:tcPr>
          <w:p w:rsidR="00D21CF5" w:rsidRPr="008E7279" w:rsidRDefault="00D21CF5" w:rsidP="004F61AF">
            <w:pPr>
              <w:pStyle w:val="afb"/>
              <w:snapToGrid w:val="0"/>
              <w:spacing w:line="360" w:lineRule="auto"/>
              <w:rPr>
                <w:rFonts w:asciiTheme="minorEastAsia" w:eastAsiaTheme="minorEastAsia" w:hAnsiTheme="minorEastAsia"/>
                <w:sz w:val="21"/>
                <w:szCs w:val="21"/>
              </w:rPr>
            </w:pPr>
            <w:smartTag w:uri="urn:schemas-microsoft-com:office:smarttags" w:element="chsdate">
              <w:smartTagPr>
                <w:attr w:name="Year" w:val="2007"/>
                <w:attr w:name="Month" w:val="1"/>
                <w:attr w:name="Day" w:val="1"/>
                <w:attr w:name="IsLunarDate" w:val="False"/>
                <w:attr w:name="IsROCDate" w:val="False"/>
              </w:smartTagPr>
              <w:r w:rsidRPr="008E7279">
                <w:rPr>
                  <w:rFonts w:asciiTheme="minorEastAsia" w:eastAsiaTheme="minorEastAsia" w:hAnsiTheme="minorEastAsia" w:hint="eastAsia"/>
                  <w:sz w:val="21"/>
                  <w:szCs w:val="21"/>
                </w:rPr>
                <w:t>2007年1月1日</w:t>
              </w:r>
            </w:smartTag>
            <w:r w:rsidRPr="008E7279">
              <w:rPr>
                <w:rFonts w:asciiTheme="minorEastAsia" w:eastAsiaTheme="minorEastAsia" w:hAnsiTheme="minorEastAsia" w:hint="eastAsia"/>
                <w:sz w:val="21"/>
                <w:szCs w:val="21"/>
              </w:rPr>
              <w:t>至</w:t>
            </w:r>
            <w:smartTag w:uri="urn:schemas-microsoft-com:office:smarttags" w:element="chsdate">
              <w:smartTagPr>
                <w:attr w:name="Year" w:val="2007"/>
                <w:attr w:name="Month" w:val="12"/>
                <w:attr w:name="Day" w:val="31"/>
                <w:attr w:name="IsLunarDate" w:val="False"/>
                <w:attr w:name="IsROCDate" w:val="False"/>
              </w:smartTagPr>
              <w:r w:rsidRPr="008E7279">
                <w:rPr>
                  <w:rFonts w:asciiTheme="minorEastAsia" w:eastAsiaTheme="minorEastAsia" w:hAnsiTheme="minorEastAsia" w:hint="eastAsia"/>
                  <w:sz w:val="21"/>
                  <w:szCs w:val="21"/>
                </w:rPr>
                <w:t>2007年12月31日</w:t>
              </w:r>
            </w:smartTag>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2.3181%</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0.0200%</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3.2952%</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0.0021%</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-0.9771%</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0.0179%</w:t>
            </w:r>
          </w:p>
        </w:tc>
      </w:tr>
      <w:tr w:rsidR="008E7279" w:rsidRPr="008E7279" w:rsidTr="004F61AF">
        <w:tc>
          <w:tcPr>
            <w:tcW w:w="1365" w:type="dxa"/>
            <w:vAlign w:val="center"/>
          </w:tcPr>
          <w:p w:rsidR="00D21CF5" w:rsidRPr="008E7279" w:rsidRDefault="00D21CF5" w:rsidP="004F61AF">
            <w:pPr>
              <w:pStyle w:val="afb"/>
              <w:snapToGrid w:val="0"/>
              <w:spacing w:line="360" w:lineRule="auto"/>
              <w:rPr>
                <w:rFonts w:asciiTheme="minorEastAsia" w:eastAsiaTheme="minorEastAsia" w:hAnsiTheme="minorEastAsia"/>
                <w:sz w:val="21"/>
                <w:szCs w:val="21"/>
              </w:rPr>
            </w:pPr>
            <w:smartTag w:uri="urn:schemas-microsoft-com:office:smarttags" w:element="chsdate">
              <w:smartTagPr>
                <w:attr w:name="Year" w:val="2008"/>
                <w:attr w:name="Month" w:val="1"/>
                <w:attr w:name="Day" w:val="1"/>
                <w:attr w:name="IsLunarDate" w:val="False"/>
                <w:attr w:name="IsROCDate" w:val="False"/>
              </w:smartTagPr>
              <w:r w:rsidRPr="008E7279">
                <w:rPr>
                  <w:rFonts w:asciiTheme="minorEastAsia" w:eastAsiaTheme="minorEastAsia" w:hAnsiTheme="minorEastAsia" w:hint="eastAsia"/>
                  <w:sz w:val="21"/>
                  <w:szCs w:val="21"/>
                </w:rPr>
                <w:t>2008年1月1日</w:t>
              </w:r>
            </w:smartTag>
            <w:r w:rsidRPr="008E7279">
              <w:rPr>
                <w:rFonts w:asciiTheme="minorEastAsia" w:eastAsiaTheme="minorEastAsia" w:hAnsiTheme="minorEastAsia" w:hint="eastAsia"/>
                <w:sz w:val="21"/>
                <w:szCs w:val="21"/>
              </w:rPr>
              <w:t>至</w:t>
            </w:r>
            <w:smartTag w:uri="urn:schemas-microsoft-com:office:smarttags" w:element="chsdate">
              <w:smartTagPr>
                <w:attr w:name="Year" w:val="2008"/>
                <w:attr w:name="Month" w:val="1"/>
                <w:attr w:name="Day" w:val="28"/>
                <w:attr w:name="IsLunarDate" w:val="False"/>
                <w:attr w:name="IsROCDate" w:val="False"/>
              </w:smartTagPr>
              <w:r w:rsidRPr="008E7279">
                <w:rPr>
                  <w:rFonts w:asciiTheme="minorEastAsia" w:eastAsiaTheme="minorEastAsia" w:hAnsiTheme="minorEastAsia" w:hint="eastAsia"/>
                  <w:sz w:val="21"/>
                  <w:szCs w:val="21"/>
                </w:rPr>
                <w:t>2008年1月28日</w:t>
              </w:r>
            </w:smartTag>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0.19%</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0.01%</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0.34%</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0.00%</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-0.15%</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0.01%</w:t>
            </w:r>
          </w:p>
        </w:tc>
      </w:tr>
      <w:tr w:rsidR="008E7279" w:rsidRPr="008E7279" w:rsidTr="004F61AF">
        <w:tc>
          <w:tcPr>
            <w:tcW w:w="1365" w:type="dxa"/>
            <w:vAlign w:val="center"/>
          </w:tcPr>
          <w:p w:rsidR="00D21CF5" w:rsidRPr="008E7279" w:rsidRDefault="00D21CF5" w:rsidP="004F61AF">
            <w:pPr>
              <w:pStyle w:val="afb"/>
              <w:snapToGrid w:val="0"/>
              <w:spacing w:line="360" w:lineRule="auto"/>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lastRenderedPageBreak/>
              <w:t>自月月收益基金合同生效至</w:t>
            </w:r>
            <w:smartTag w:uri="urn:schemas-microsoft-com:office:smarttags" w:element="chsdate">
              <w:smartTagPr>
                <w:attr w:name="Year" w:val="2008"/>
                <w:attr w:name="Month" w:val="1"/>
                <w:attr w:name="Day" w:val="28"/>
                <w:attr w:name="IsLunarDate" w:val="False"/>
                <w:attr w:name="IsROCDate" w:val="False"/>
              </w:smartTagPr>
              <w:r w:rsidRPr="008E7279">
                <w:rPr>
                  <w:rFonts w:asciiTheme="minorEastAsia" w:eastAsiaTheme="minorEastAsia" w:hAnsiTheme="minorEastAsia" w:hint="eastAsia"/>
                  <w:sz w:val="21"/>
                  <w:szCs w:val="21"/>
                </w:rPr>
                <w:t>2008年1月28日</w:t>
              </w:r>
            </w:smartTag>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4.58%</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0.02%</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6.52%</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0.00%</w:t>
            </w:r>
          </w:p>
        </w:tc>
        <w:tc>
          <w:tcPr>
            <w:tcW w:w="1155"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-1.94%</w:t>
            </w:r>
          </w:p>
        </w:tc>
        <w:tc>
          <w:tcPr>
            <w:tcW w:w="1260" w:type="dxa"/>
            <w:vAlign w:val="center"/>
          </w:tcPr>
          <w:p w:rsidR="00D21CF5" w:rsidRPr="008E7279" w:rsidRDefault="00D21CF5" w:rsidP="004F61AF">
            <w:pPr>
              <w:snapToGrid w:val="0"/>
              <w:spacing w:line="360" w:lineRule="auto"/>
              <w:jc w:val="right"/>
              <w:rPr>
                <w:rFonts w:asciiTheme="minorEastAsia" w:eastAsiaTheme="minorEastAsia" w:hAnsiTheme="minorEastAsia"/>
                <w:szCs w:val="21"/>
              </w:rPr>
            </w:pPr>
            <w:r w:rsidRPr="008E7279">
              <w:rPr>
                <w:rFonts w:asciiTheme="minorEastAsia" w:eastAsiaTheme="minorEastAsia" w:hAnsiTheme="minorEastAsia" w:hint="eastAsia"/>
                <w:szCs w:val="21"/>
              </w:rPr>
              <w:t>0.02%</w:t>
            </w:r>
          </w:p>
        </w:tc>
      </w:tr>
    </w:tbl>
    <w:p w:rsidR="00D21CF5" w:rsidRPr="008E7279" w:rsidRDefault="00D21CF5" w:rsidP="00D21CF5">
      <w:pPr>
        <w:pStyle w:val="afb"/>
        <w:snapToGrid w:val="0"/>
        <w:spacing w:line="360" w:lineRule="auto"/>
        <w:ind w:firstLineChars="200" w:firstLine="420"/>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2、月月收益B级基金份额净值增长率与同期业绩比较基准收益率比较</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158"/>
        <w:gridCol w:w="1327"/>
        <w:gridCol w:w="1088"/>
        <w:gridCol w:w="1155"/>
        <w:gridCol w:w="1155"/>
        <w:gridCol w:w="1260"/>
      </w:tblGrid>
      <w:tr w:rsidR="008E7279" w:rsidRPr="008E7279" w:rsidTr="004F61AF">
        <w:tc>
          <w:tcPr>
            <w:tcW w:w="1362"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阶段</w:t>
            </w:r>
          </w:p>
        </w:tc>
        <w:tc>
          <w:tcPr>
            <w:tcW w:w="1158"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净值增长率①</w:t>
            </w:r>
          </w:p>
        </w:tc>
        <w:tc>
          <w:tcPr>
            <w:tcW w:w="1327"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净值增长率标准差②</w:t>
            </w:r>
          </w:p>
        </w:tc>
        <w:tc>
          <w:tcPr>
            <w:tcW w:w="1088"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业绩比较基准收益率③</w:t>
            </w:r>
          </w:p>
        </w:tc>
        <w:tc>
          <w:tcPr>
            <w:tcW w:w="1155"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业绩比较基准收益率标准差④</w:t>
            </w:r>
          </w:p>
        </w:tc>
        <w:tc>
          <w:tcPr>
            <w:tcW w:w="1155"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①-③</w:t>
            </w:r>
          </w:p>
        </w:tc>
        <w:tc>
          <w:tcPr>
            <w:tcW w:w="1260" w:type="dxa"/>
            <w:vAlign w:val="center"/>
          </w:tcPr>
          <w:p w:rsidR="00D21CF5" w:rsidRPr="008E7279" w:rsidRDefault="00D21CF5" w:rsidP="004F61AF">
            <w:pPr>
              <w:pStyle w:val="afb"/>
              <w:snapToGrid w:val="0"/>
              <w:spacing w:line="360" w:lineRule="auto"/>
              <w:jc w:val="center"/>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②-④</w:t>
            </w:r>
          </w:p>
        </w:tc>
      </w:tr>
      <w:tr w:rsidR="008E7279" w:rsidRPr="008E7279" w:rsidTr="004F61AF">
        <w:tc>
          <w:tcPr>
            <w:tcW w:w="1362" w:type="dxa"/>
          </w:tcPr>
          <w:p w:rsidR="00D21CF5" w:rsidRPr="008E7279" w:rsidRDefault="00D21CF5" w:rsidP="004F61AF">
            <w:pPr>
              <w:pStyle w:val="afb"/>
              <w:snapToGrid w:val="0"/>
              <w:spacing w:line="360" w:lineRule="auto"/>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自月月收益基金合同生效日至</w:t>
            </w:r>
            <w:smartTag w:uri="urn:schemas-microsoft-com:office:smarttags" w:element="chsdate">
              <w:smartTagPr>
                <w:attr w:name="Year" w:val="2005"/>
                <w:attr w:name="Month" w:val="12"/>
                <w:attr w:name="Day" w:val="31"/>
                <w:attr w:name="IsLunarDate" w:val="False"/>
                <w:attr w:name="IsROCDate" w:val="False"/>
              </w:smartTagPr>
              <w:r w:rsidRPr="008E7279">
                <w:rPr>
                  <w:rFonts w:asciiTheme="minorEastAsia" w:eastAsiaTheme="minorEastAsia" w:hAnsiTheme="minorEastAsia" w:hint="eastAsia"/>
                  <w:sz w:val="21"/>
                  <w:szCs w:val="21"/>
                </w:rPr>
                <w:t>2005年12月31日</w:t>
              </w:r>
            </w:smartTag>
          </w:p>
        </w:tc>
        <w:tc>
          <w:tcPr>
            <w:tcW w:w="1158" w:type="dxa"/>
            <w:vAlign w:val="center"/>
          </w:tcPr>
          <w:p w:rsidR="00D21CF5" w:rsidRPr="008E7279" w:rsidRDefault="00D21CF5" w:rsidP="004F61AF">
            <w:pPr>
              <w:pStyle w:val="afb"/>
              <w:snapToGrid w:val="0"/>
              <w:spacing w:line="360" w:lineRule="auto"/>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0.6413%</w:t>
            </w:r>
          </w:p>
        </w:tc>
        <w:tc>
          <w:tcPr>
            <w:tcW w:w="1327" w:type="dxa"/>
            <w:vAlign w:val="center"/>
          </w:tcPr>
          <w:p w:rsidR="00D21CF5" w:rsidRPr="008E7279" w:rsidRDefault="00D21CF5" w:rsidP="004F61AF">
            <w:pPr>
              <w:pStyle w:val="afb"/>
              <w:snapToGrid w:val="0"/>
              <w:spacing w:line="360" w:lineRule="auto"/>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0.0069%</w:t>
            </w:r>
          </w:p>
        </w:tc>
        <w:tc>
          <w:tcPr>
            <w:tcW w:w="1088" w:type="dxa"/>
            <w:vAlign w:val="center"/>
          </w:tcPr>
          <w:p w:rsidR="00D21CF5" w:rsidRPr="008E7279" w:rsidRDefault="00D21CF5" w:rsidP="004F61AF">
            <w:pPr>
              <w:pStyle w:val="afb"/>
              <w:snapToGrid w:val="0"/>
              <w:spacing w:line="360" w:lineRule="auto"/>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0.6150%</w:t>
            </w:r>
          </w:p>
        </w:tc>
        <w:tc>
          <w:tcPr>
            <w:tcW w:w="1155" w:type="dxa"/>
            <w:vAlign w:val="center"/>
          </w:tcPr>
          <w:p w:rsidR="00D21CF5" w:rsidRPr="008E7279" w:rsidRDefault="00D21CF5" w:rsidP="004F61AF">
            <w:pPr>
              <w:pStyle w:val="afb"/>
              <w:snapToGrid w:val="0"/>
              <w:spacing w:line="360" w:lineRule="auto"/>
              <w:jc w:val="right"/>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w:t>
            </w:r>
          </w:p>
        </w:tc>
        <w:tc>
          <w:tcPr>
            <w:tcW w:w="1155" w:type="dxa"/>
            <w:vAlign w:val="center"/>
          </w:tcPr>
          <w:p w:rsidR="00D21CF5" w:rsidRPr="008E7279" w:rsidRDefault="00D21CF5" w:rsidP="004F61AF">
            <w:pPr>
              <w:pStyle w:val="afb"/>
              <w:snapToGrid w:val="0"/>
              <w:spacing w:line="360" w:lineRule="auto"/>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0.0263%</w:t>
            </w:r>
          </w:p>
        </w:tc>
        <w:tc>
          <w:tcPr>
            <w:tcW w:w="1260" w:type="dxa"/>
            <w:vAlign w:val="center"/>
          </w:tcPr>
          <w:p w:rsidR="00D21CF5" w:rsidRPr="008E7279" w:rsidRDefault="00D21CF5" w:rsidP="004F61AF">
            <w:pPr>
              <w:pStyle w:val="afb"/>
              <w:snapToGrid w:val="0"/>
              <w:spacing w:line="360" w:lineRule="auto"/>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0.0069%</w:t>
            </w:r>
          </w:p>
        </w:tc>
      </w:tr>
      <w:tr w:rsidR="008E7279" w:rsidRPr="008E7279" w:rsidTr="004F61AF">
        <w:tc>
          <w:tcPr>
            <w:tcW w:w="1362" w:type="dxa"/>
          </w:tcPr>
          <w:p w:rsidR="00D21CF5" w:rsidRPr="008E7279" w:rsidRDefault="00D21CF5" w:rsidP="004F61AF">
            <w:pPr>
              <w:pStyle w:val="afb"/>
              <w:snapToGrid w:val="0"/>
              <w:spacing w:line="360" w:lineRule="auto"/>
              <w:rPr>
                <w:rFonts w:asciiTheme="minorEastAsia" w:eastAsiaTheme="minorEastAsia" w:hAnsiTheme="minorEastAsia"/>
                <w:sz w:val="21"/>
                <w:szCs w:val="21"/>
              </w:rPr>
            </w:pPr>
            <w:smartTag w:uri="urn:schemas-microsoft-com:office:smarttags" w:element="chsdate">
              <w:smartTagPr>
                <w:attr w:name="Year" w:val="2006"/>
                <w:attr w:name="Month" w:val="1"/>
                <w:attr w:name="Day" w:val="1"/>
                <w:attr w:name="IsLunarDate" w:val="False"/>
                <w:attr w:name="IsROCDate" w:val="False"/>
              </w:smartTagPr>
              <w:r w:rsidRPr="008E7279">
                <w:rPr>
                  <w:rFonts w:asciiTheme="minorEastAsia" w:eastAsiaTheme="minorEastAsia" w:hAnsiTheme="minorEastAsia" w:hint="eastAsia"/>
                  <w:sz w:val="21"/>
                  <w:szCs w:val="21"/>
                </w:rPr>
                <w:t>2006年1月1日</w:t>
              </w:r>
            </w:smartTag>
            <w:r w:rsidRPr="008E7279">
              <w:rPr>
                <w:rFonts w:asciiTheme="minorEastAsia" w:eastAsiaTheme="minorEastAsia" w:hAnsiTheme="minorEastAsia" w:hint="eastAsia"/>
                <w:sz w:val="21"/>
                <w:szCs w:val="21"/>
              </w:rPr>
              <w:t>至</w:t>
            </w:r>
            <w:smartTag w:uri="urn:schemas-microsoft-com:office:smarttags" w:element="chsdate">
              <w:smartTagPr>
                <w:attr w:name="Year" w:val="2006"/>
                <w:attr w:name="Month" w:val="12"/>
                <w:attr w:name="Day" w:val="31"/>
                <w:attr w:name="IsLunarDate" w:val="False"/>
                <w:attr w:name="IsROCDate" w:val="False"/>
              </w:smartTagPr>
              <w:r w:rsidRPr="008E7279">
                <w:rPr>
                  <w:rFonts w:asciiTheme="minorEastAsia" w:eastAsiaTheme="minorEastAsia" w:hAnsiTheme="minorEastAsia" w:hint="eastAsia"/>
                  <w:sz w:val="21"/>
                  <w:szCs w:val="21"/>
                </w:rPr>
                <w:t>2006年12月31日</w:t>
              </w:r>
            </w:smartTag>
          </w:p>
        </w:tc>
        <w:tc>
          <w:tcPr>
            <w:tcW w:w="1158"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1.6923%</w:t>
            </w:r>
          </w:p>
        </w:tc>
        <w:tc>
          <w:tcPr>
            <w:tcW w:w="1327"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0.0118%</w:t>
            </w:r>
          </w:p>
        </w:tc>
        <w:tc>
          <w:tcPr>
            <w:tcW w:w="1088"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2.2665%</w:t>
            </w:r>
          </w:p>
        </w:tc>
        <w:tc>
          <w:tcPr>
            <w:tcW w:w="1155"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0.0004%</w:t>
            </w:r>
          </w:p>
        </w:tc>
        <w:tc>
          <w:tcPr>
            <w:tcW w:w="1155"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-0.5742%</w:t>
            </w:r>
          </w:p>
        </w:tc>
        <w:tc>
          <w:tcPr>
            <w:tcW w:w="1260"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sz w:val="21"/>
                <w:szCs w:val="21"/>
              </w:rPr>
            </w:pPr>
            <w:r w:rsidRPr="008E7279">
              <w:rPr>
                <w:rFonts w:asciiTheme="minorEastAsia" w:eastAsiaTheme="minorEastAsia" w:hAnsiTheme="minorEastAsia"/>
                <w:sz w:val="21"/>
                <w:szCs w:val="21"/>
              </w:rPr>
              <w:t>0.0114%</w:t>
            </w:r>
          </w:p>
        </w:tc>
      </w:tr>
      <w:tr w:rsidR="008E7279" w:rsidRPr="008E7279" w:rsidTr="004F61AF">
        <w:tc>
          <w:tcPr>
            <w:tcW w:w="1362" w:type="dxa"/>
          </w:tcPr>
          <w:p w:rsidR="00D21CF5" w:rsidRPr="008E7279" w:rsidRDefault="00D21CF5" w:rsidP="004F61AF">
            <w:pPr>
              <w:pStyle w:val="afb"/>
              <w:snapToGrid w:val="0"/>
              <w:spacing w:line="360" w:lineRule="auto"/>
              <w:rPr>
                <w:rFonts w:asciiTheme="minorEastAsia" w:eastAsiaTheme="minorEastAsia" w:hAnsiTheme="minorEastAsia"/>
                <w:sz w:val="21"/>
                <w:szCs w:val="21"/>
              </w:rPr>
            </w:pPr>
            <w:smartTag w:uri="urn:schemas-microsoft-com:office:smarttags" w:element="chsdate">
              <w:smartTagPr>
                <w:attr w:name="Year" w:val="2007"/>
                <w:attr w:name="Month" w:val="1"/>
                <w:attr w:name="Day" w:val="1"/>
                <w:attr w:name="IsLunarDate" w:val="False"/>
                <w:attr w:name="IsROCDate" w:val="False"/>
              </w:smartTagPr>
              <w:r w:rsidRPr="008E7279">
                <w:rPr>
                  <w:rFonts w:asciiTheme="minorEastAsia" w:eastAsiaTheme="minorEastAsia" w:hAnsiTheme="minorEastAsia" w:hint="eastAsia"/>
                  <w:sz w:val="21"/>
                  <w:szCs w:val="21"/>
                </w:rPr>
                <w:t>2007年1月1日</w:t>
              </w:r>
            </w:smartTag>
            <w:r w:rsidRPr="008E7279">
              <w:rPr>
                <w:rFonts w:asciiTheme="minorEastAsia" w:eastAsiaTheme="minorEastAsia" w:hAnsiTheme="minorEastAsia" w:hint="eastAsia"/>
                <w:sz w:val="21"/>
                <w:szCs w:val="21"/>
              </w:rPr>
              <w:t>至</w:t>
            </w:r>
            <w:smartTag w:uri="urn:schemas-microsoft-com:office:smarttags" w:element="chsdate">
              <w:smartTagPr>
                <w:attr w:name="Year" w:val="2007"/>
                <w:attr w:name="Month" w:val="12"/>
                <w:attr w:name="Day" w:val="31"/>
                <w:attr w:name="IsLunarDate" w:val="False"/>
                <w:attr w:name="IsROCDate" w:val="False"/>
              </w:smartTagPr>
              <w:r w:rsidRPr="008E7279">
                <w:rPr>
                  <w:rFonts w:asciiTheme="minorEastAsia" w:eastAsiaTheme="minorEastAsia" w:hAnsiTheme="minorEastAsia" w:hint="eastAsia"/>
                  <w:sz w:val="21"/>
                  <w:szCs w:val="21"/>
                </w:rPr>
                <w:t>2007年12月31日</w:t>
              </w:r>
            </w:smartTag>
          </w:p>
        </w:tc>
        <w:tc>
          <w:tcPr>
            <w:tcW w:w="1158"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1.8186%</w:t>
            </w:r>
          </w:p>
        </w:tc>
        <w:tc>
          <w:tcPr>
            <w:tcW w:w="1327"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0.0230%</w:t>
            </w:r>
          </w:p>
        </w:tc>
        <w:tc>
          <w:tcPr>
            <w:tcW w:w="1088"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2.2929%</w:t>
            </w:r>
          </w:p>
        </w:tc>
        <w:tc>
          <w:tcPr>
            <w:tcW w:w="1155"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0.0022%</w:t>
            </w:r>
          </w:p>
        </w:tc>
        <w:tc>
          <w:tcPr>
            <w:tcW w:w="1155"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-0.4743%</w:t>
            </w:r>
          </w:p>
        </w:tc>
        <w:tc>
          <w:tcPr>
            <w:tcW w:w="1260"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0.0208%</w:t>
            </w:r>
          </w:p>
        </w:tc>
      </w:tr>
      <w:tr w:rsidR="008E7279" w:rsidRPr="008E7279" w:rsidTr="004F61AF">
        <w:tc>
          <w:tcPr>
            <w:tcW w:w="1362" w:type="dxa"/>
            <w:vAlign w:val="center"/>
          </w:tcPr>
          <w:p w:rsidR="00D21CF5" w:rsidRPr="008E7279" w:rsidRDefault="00D21CF5" w:rsidP="004F61AF">
            <w:pPr>
              <w:pStyle w:val="afb"/>
              <w:snapToGrid w:val="0"/>
              <w:spacing w:line="360" w:lineRule="auto"/>
              <w:rPr>
                <w:rFonts w:asciiTheme="minorEastAsia" w:eastAsiaTheme="minorEastAsia" w:hAnsiTheme="minorEastAsia"/>
                <w:sz w:val="21"/>
                <w:szCs w:val="21"/>
              </w:rPr>
            </w:pPr>
            <w:smartTag w:uri="urn:schemas-microsoft-com:office:smarttags" w:element="chsdate">
              <w:smartTagPr>
                <w:attr w:name="Year" w:val="2008"/>
                <w:attr w:name="Month" w:val="1"/>
                <w:attr w:name="Day" w:val="1"/>
                <w:attr w:name="IsLunarDate" w:val="False"/>
                <w:attr w:name="IsROCDate" w:val="False"/>
              </w:smartTagPr>
              <w:r w:rsidRPr="008E7279">
                <w:rPr>
                  <w:rFonts w:asciiTheme="minorEastAsia" w:eastAsiaTheme="minorEastAsia" w:hAnsiTheme="minorEastAsia" w:hint="eastAsia"/>
                  <w:sz w:val="21"/>
                  <w:szCs w:val="21"/>
                </w:rPr>
                <w:t>2008年1月1日</w:t>
              </w:r>
            </w:smartTag>
            <w:r w:rsidRPr="008E7279">
              <w:rPr>
                <w:rFonts w:asciiTheme="minorEastAsia" w:eastAsiaTheme="minorEastAsia" w:hAnsiTheme="minorEastAsia" w:hint="eastAsia"/>
                <w:sz w:val="21"/>
                <w:szCs w:val="21"/>
              </w:rPr>
              <w:t>至</w:t>
            </w:r>
            <w:smartTag w:uri="urn:schemas-microsoft-com:office:smarttags" w:element="chsdate">
              <w:smartTagPr>
                <w:attr w:name="Year" w:val="2008"/>
                <w:attr w:name="Month" w:val="1"/>
                <w:attr w:name="Day" w:val="28"/>
                <w:attr w:name="IsLunarDate" w:val="False"/>
                <w:attr w:name="IsROCDate" w:val="False"/>
              </w:smartTagPr>
              <w:r w:rsidRPr="008E7279">
                <w:rPr>
                  <w:rFonts w:asciiTheme="minorEastAsia" w:eastAsiaTheme="minorEastAsia" w:hAnsiTheme="minorEastAsia" w:hint="eastAsia"/>
                  <w:sz w:val="21"/>
                  <w:szCs w:val="21"/>
                </w:rPr>
                <w:t>2008年1月28日</w:t>
              </w:r>
            </w:smartTag>
          </w:p>
        </w:tc>
        <w:tc>
          <w:tcPr>
            <w:tcW w:w="1158"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0.21%</w:t>
            </w:r>
          </w:p>
        </w:tc>
        <w:tc>
          <w:tcPr>
            <w:tcW w:w="1327"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0.01%</w:t>
            </w:r>
          </w:p>
        </w:tc>
        <w:tc>
          <w:tcPr>
            <w:tcW w:w="1088"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0.34%</w:t>
            </w:r>
          </w:p>
        </w:tc>
        <w:tc>
          <w:tcPr>
            <w:tcW w:w="1155"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0.00%</w:t>
            </w:r>
          </w:p>
        </w:tc>
        <w:tc>
          <w:tcPr>
            <w:tcW w:w="1155"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-0.13%</w:t>
            </w:r>
          </w:p>
        </w:tc>
        <w:tc>
          <w:tcPr>
            <w:tcW w:w="1260"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0.01%</w:t>
            </w:r>
          </w:p>
        </w:tc>
      </w:tr>
      <w:tr w:rsidR="008E7279" w:rsidRPr="008E7279" w:rsidTr="004F61AF">
        <w:tc>
          <w:tcPr>
            <w:tcW w:w="1362" w:type="dxa"/>
            <w:vAlign w:val="center"/>
          </w:tcPr>
          <w:p w:rsidR="00D21CF5" w:rsidRPr="008E7279" w:rsidRDefault="00D21CF5" w:rsidP="004F61AF">
            <w:pPr>
              <w:pStyle w:val="afb"/>
              <w:snapToGrid w:val="0"/>
              <w:spacing w:line="360" w:lineRule="auto"/>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自月月收益基金合同生效至</w:t>
            </w:r>
            <w:smartTag w:uri="urn:schemas-microsoft-com:office:smarttags" w:element="chsdate">
              <w:smartTagPr>
                <w:attr w:name="Year" w:val="2008"/>
                <w:attr w:name="Month" w:val="1"/>
                <w:attr w:name="Day" w:val="28"/>
                <w:attr w:name="IsLunarDate" w:val="False"/>
                <w:attr w:name="IsROCDate" w:val="False"/>
              </w:smartTagPr>
              <w:r w:rsidRPr="008E7279">
                <w:rPr>
                  <w:rFonts w:asciiTheme="minorEastAsia" w:eastAsiaTheme="minorEastAsia" w:hAnsiTheme="minorEastAsia" w:hint="eastAsia"/>
                  <w:sz w:val="21"/>
                  <w:szCs w:val="21"/>
                </w:rPr>
                <w:t>2008年1月28日</w:t>
              </w:r>
            </w:smartTag>
          </w:p>
        </w:tc>
        <w:tc>
          <w:tcPr>
            <w:tcW w:w="1158"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4.42%</w:t>
            </w:r>
          </w:p>
        </w:tc>
        <w:tc>
          <w:tcPr>
            <w:tcW w:w="1327"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0.02%</w:t>
            </w:r>
          </w:p>
        </w:tc>
        <w:tc>
          <w:tcPr>
            <w:tcW w:w="1088"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5.52%</w:t>
            </w:r>
          </w:p>
        </w:tc>
        <w:tc>
          <w:tcPr>
            <w:tcW w:w="1155"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sz w:val="21"/>
                <w:szCs w:val="21"/>
              </w:rPr>
            </w:pPr>
            <w:r w:rsidRPr="008E7279">
              <w:rPr>
                <w:rFonts w:asciiTheme="minorEastAsia" w:eastAsiaTheme="minorEastAsia" w:hAnsiTheme="minorEastAsia" w:hint="eastAsia"/>
                <w:sz w:val="21"/>
                <w:szCs w:val="21"/>
              </w:rPr>
              <w:t>0.00%</w:t>
            </w:r>
          </w:p>
        </w:tc>
        <w:tc>
          <w:tcPr>
            <w:tcW w:w="1155"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-1.10%</w:t>
            </w:r>
          </w:p>
        </w:tc>
        <w:tc>
          <w:tcPr>
            <w:tcW w:w="1260" w:type="dxa"/>
            <w:vAlign w:val="center"/>
          </w:tcPr>
          <w:p w:rsidR="00D21CF5" w:rsidRPr="008E7279" w:rsidRDefault="00D21CF5" w:rsidP="004F61AF">
            <w:pPr>
              <w:pStyle w:val="afb"/>
              <w:snapToGrid w:val="0"/>
              <w:spacing w:line="360" w:lineRule="auto"/>
              <w:ind w:leftChars="-42" w:left="-88" w:rightChars="-47" w:right="-99"/>
              <w:jc w:val="right"/>
              <w:rPr>
                <w:rFonts w:asciiTheme="minorEastAsia" w:eastAsiaTheme="minorEastAsia" w:hAnsiTheme="minorEastAsia" w:cs="Arial Unicode MS"/>
                <w:sz w:val="21"/>
                <w:szCs w:val="21"/>
              </w:rPr>
            </w:pPr>
            <w:r w:rsidRPr="008E7279">
              <w:rPr>
                <w:rFonts w:asciiTheme="minorEastAsia" w:eastAsiaTheme="minorEastAsia" w:hAnsiTheme="minorEastAsia" w:hint="eastAsia"/>
                <w:sz w:val="21"/>
                <w:szCs w:val="21"/>
              </w:rPr>
              <w:t>0.02%</w:t>
            </w:r>
          </w:p>
        </w:tc>
      </w:tr>
    </w:tbl>
    <w:p w:rsidR="00D21CF5" w:rsidRPr="008E7279" w:rsidRDefault="00D21CF5" w:rsidP="00D21CF5">
      <w:pPr>
        <w:autoSpaceDE w:val="0"/>
        <w:autoSpaceDN w:val="0"/>
        <w:adjustRightInd w:val="0"/>
        <w:snapToGrid w:val="0"/>
        <w:spacing w:line="360" w:lineRule="auto"/>
        <w:ind w:rightChars="-12" w:right="-25" w:firstLine="480"/>
        <w:rPr>
          <w:rFonts w:asciiTheme="minorEastAsia" w:eastAsiaTheme="minorEastAsia" w:hAnsiTheme="minorEastAsia"/>
          <w:kern w:val="0"/>
          <w:szCs w:val="21"/>
        </w:rPr>
      </w:pPr>
      <w:r w:rsidRPr="008E7279">
        <w:rPr>
          <w:rFonts w:asciiTheme="minorEastAsia" w:eastAsiaTheme="minorEastAsia" w:hAnsiTheme="minorEastAsia" w:hint="eastAsia"/>
          <w:szCs w:val="21"/>
        </w:rPr>
        <w:t>月月收益</w:t>
      </w:r>
      <w:r w:rsidRPr="008E7279">
        <w:rPr>
          <w:rFonts w:asciiTheme="minorEastAsia" w:eastAsiaTheme="minorEastAsia" w:hAnsiTheme="minorEastAsia" w:hint="eastAsia"/>
          <w:kern w:val="0"/>
          <w:szCs w:val="21"/>
        </w:rPr>
        <w:t>B级基金</w:t>
      </w:r>
      <w:r w:rsidRPr="008E7279">
        <w:rPr>
          <w:rFonts w:asciiTheme="minorEastAsia" w:eastAsiaTheme="minorEastAsia" w:hAnsiTheme="minorEastAsia" w:hint="eastAsia"/>
          <w:szCs w:val="21"/>
        </w:rPr>
        <w:t>曾经</w:t>
      </w:r>
      <w:r w:rsidRPr="008E7279">
        <w:rPr>
          <w:rFonts w:asciiTheme="minorEastAsia" w:eastAsiaTheme="minorEastAsia" w:hAnsiTheme="minorEastAsia" w:hint="eastAsia"/>
          <w:kern w:val="0"/>
          <w:szCs w:val="21"/>
        </w:rPr>
        <w:t>出现份额为零的情况，</w:t>
      </w:r>
      <w:r w:rsidRPr="008E7279">
        <w:rPr>
          <w:rFonts w:asciiTheme="minorEastAsia" w:eastAsiaTheme="minorEastAsia" w:hAnsiTheme="minorEastAsia" w:hint="eastAsia"/>
          <w:szCs w:val="21"/>
        </w:rPr>
        <w:t>月月收益</w:t>
      </w:r>
      <w:r w:rsidRPr="008E7279">
        <w:rPr>
          <w:rFonts w:asciiTheme="minorEastAsia" w:eastAsiaTheme="minorEastAsia" w:hAnsiTheme="minorEastAsia" w:hint="eastAsia"/>
          <w:kern w:val="0"/>
          <w:szCs w:val="21"/>
        </w:rPr>
        <w:t>B级基金的净值表现及业绩比较基准均采用</w:t>
      </w:r>
      <w:r w:rsidRPr="008E7279">
        <w:rPr>
          <w:rFonts w:asciiTheme="minorEastAsia" w:eastAsiaTheme="minorEastAsia" w:hAnsiTheme="minorEastAsia" w:hint="eastAsia"/>
          <w:szCs w:val="21"/>
        </w:rPr>
        <w:t>月月收益</w:t>
      </w:r>
      <w:r w:rsidRPr="008E7279">
        <w:rPr>
          <w:rFonts w:asciiTheme="minorEastAsia" w:eastAsiaTheme="minorEastAsia" w:hAnsiTheme="minorEastAsia" w:hint="eastAsia"/>
          <w:kern w:val="0"/>
          <w:szCs w:val="21"/>
        </w:rPr>
        <w:t>B级基金份额存在期间的数据计算。</w:t>
      </w:r>
    </w:p>
    <w:p w:rsidR="00D21CF5" w:rsidRPr="008E7279" w:rsidRDefault="00D21CF5" w:rsidP="00D21CF5">
      <w:pPr>
        <w:autoSpaceDE w:val="0"/>
        <w:autoSpaceDN w:val="0"/>
        <w:adjustRightInd w:val="0"/>
        <w:snapToGrid w:val="0"/>
        <w:spacing w:line="360" w:lineRule="auto"/>
        <w:ind w:rightChars="-12" w:right="-25" w:firstLine="480"/>
        <w:rPr>
          <w:rFonts w:asciiTheme="minorEastAsia" w:eastAsiaTheme="minorEastAsia" w:hAnsiTheme="minorEastAsia"/>
          <w:kern w:val="0"/>
          <w:szCs w:val="21"/>
        </w:rPr>
      </w:pPr>
    </w:p>
    <w:p w:rsidR="00D21CF5" w:rsidRPr="008E7279" w:rsidRDefault="00D21CF5" w:rsidP="00D21CF5">
      <w:pPr>
        <w:autoSpaceDE w:val="0"/>
        <w:autoSpaceDN w:val="0"/>
        <w:adjustRightInd w:val="0"/>
        <w:snapToGrid w:val="0"/>
        <w:spacing w:line="360" w:lineRule="auto"/>
        <w:ind w:rightChars="-12" w:right="-25" w:firstLine="480"/>
        <w:rPr>
          <w:rFonts w:asciiTheme="minorEastAsia" w:eastAsiaTheme="minorEastAsia" w:hAnsiTheme="minorEastAsia"/>
          <w:kern w:val="0"/>
          <w:szCs w:val="21"/>
        </w:rPr>
        <w:sectPr w:rsidR="00D21CF5" w:rsidRPr="008E7279" w:rsidSect="004F61AF">
          <w:pgSz w:w="11906" w:h="16838" w:code="9"/>
          <w:pgMar w:top="1440" w:right="1800" w:bottom="1440" w:left="1800" w:header="851" w:footer="992" w:gutter="0"/>
          <w:cols w:space="425"/>
          <w:docGrid w:type="lines" w:linePitch="312"/>
        </w:sect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85" w:name="_Toc22827151"/>
      <w:r w:rsidRPr="008E7279">
        <w:rPr>
          <w:rFonts w:asciiTheme="minorEastAsia" w:eastAsiaTheme="minorEastAsia" w:hAnsiTheme="minorEastAsia" w:hint="eastAsia"/>
          <w:b/>
        </w:rPr>
        <w:lastRenderedPageBreak/>
        <w:t>十二、基金的财产</w:t>
      </w:r>
      <w:bookmarkEnd w:id="85"/>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86" w:name="_Toc22827152"/>
      <w:r w:rsidRPr="008E7279">
        <w:rPr>
          <w:rFonts w:asciiTheme="minorEastAsia" w:eastAsiaTheme="minorEastAsia" w:hAnsiTheme="minorEastAsia" w:hint="eastAsia"/>
        </w:rPr>
        <w:t>（一）基金财产构成</w:t>
      </w:r>
      <w:bookmarkEnd w:id="86"/>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rPr>
        <w:t>基金</w:t>
      </w:r>
      <w:r w:rsidRPr="008E7279">
        <w:rPr>
          <w:rFonts w:asciiTheme="minorEastAsia" w:eastAsiaTheme="minorEastAsia" w:hAnsiTheme="minorEastAsia" w:hint="eastAsia"/>
        </w:rPr>
        <w:t>资</w:t>
      </w:r>
      <w:r w:rsidRPr="008E7279">
        <w:rPr>
          <w:rFonts w:asciiTheme="minorEastAsia" w:eastAsiaTheme="minorEastAsia" w:hAnsiTheme="minorEastAsia"/>
        </w:rPr>
        <w:t>产总值是指基金</w:t>
      </w:r>
      <w:r w:rsidRPr="008E7279">
        <w:rPr>
          <w:rFonts w:asciiTheme="minorEastAsia" w:eastAsiaTheme="minorEastAsia" w:hAnsiTheme="minorEastAsia" w:hint="eastAsia"/>
        </w:rPr>
        <w:t>所购买的各类证券价值、银行存款本息和基金应收的款项以及其他投资所形成的价值总和。基金资产净值是指基金资产总值减去负债后的价值。</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87" w:name="_Toc22827153"/>
      <w:r w:rsidRPr="008E7279">
        <w:rPr>
          <w:rFonts w:asciiTheme="minorEastAsia" w:eastAsiaTheme="minorEastAsia" w:hAnsiTheme="minorEastAsia" w:hint="eastAsia"/>
        </w:rPr>
        <w:t>（二）基金财产的账户</w:t>
      </w:r>
      <w:bookmarkEnd w:id="87"/>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本基金需按有关规定开立基金专用银行存款账户以及证券账户，</w:t>
      </w:r>
      <w:r w:rsidRPr="008E7279">
        <w:rPr>
          <w:rFonts w:asciiTheme="minorEastAsia" w:eastAsiaTheme="minorEastAsia" w:hAnsiTheme="minorEastAsia"/>
        </w:rPr>
        <w:t>与基金管理人、基金托管人自有的</w:t>
      </w:r>
      <w:r w:rsidRPr="008E7279">
        <w:rPr>
          <w:rFonts w:asciiTheme="minorEastAsia" w:eastAsiaTheme="minorEastAsia" w:hAnsiTheme="minorEastAsia" w:hint="eastAsia"/>
        </w:rPr>
        <w:t>财</w:t>
      </w:r>
      <w:r w:rsidRPr="008E7279">
        <w:rPr>
          <w:rFonts w:asciiTheme="minorEastAsia" w:eastAsiaTheme="minorEastAsia" w:hAnsiTheme="minorEastAsia"/>
        </w:rPr>
        <w:t>产账户以及其它基金</w:t>
      </w:r>
      <w:r w:rsidRPr="008E7279">
        <w:rPr>
          <w:rFonts w:asciiTheme="minorEastAsia" w:eastAsiaTheme="minorEastAsia" w:hAnsiTheme="minorEastAsia" w:hint="eastAsia"/>
        </w:rPr>
        <w:t>财</w:t>
      </w:r>
      <w:r w:rsidRPr="008E7279">
        <w:rPr>
          <w:rFonts w:asciiTheme="minorEastAsia" w:eastAsiaTheme="minorEastAsia" w:hAnsiTheme="minorEastAsia"/>
        </w:rPr>
        <w:t>产账户相互独立。</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88" w:name="_Toc22827154"/>
      <w:r w:rsidRPr="008E7279">
        <w:rPr>
          <w:rFonts w:asciiTheme="minorEastAsia" w:eastAsiaTheme="minorEastAsia" w:hAnsiTheme="minorEastAsia" w:hint="eastAsia"/>
        </w:rPr>
        <w:t>（三）基金财产的保管与处分</w:t>
      </w:r>
      <w:bookmarkEnd w:id="88"/>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本基金财产独立于基金管理人、基金托管人的固有财产，并由基金托管人保管。基金管理人、基金托管人不得将基金财产归入其固有财产；基金管理人、基金托管人因基金财产的管理、运用或其他情形而取得的财产和收益，归入基金财产。基金管理人、基金托管人以其自有的财产承担自身相应的法律责任，其债权人不得对基金财产行使请求冻结、扣押或其他权利。基金管理人、基金托管人因依法解散、被依法撤消或被依法宣告破产等原因进行清算的，基金财产不属于其清算财产。非因基金财产本身承担的债务不得对基金财产强制执行。除依据《基金法》、《运作办法》、基金合同及其他有关规定处分外，基金财产不得被处分。</w:t>
      </w:r>
    </w:p>
    <w:p w:rsidR="00D21CF5" w:rsidRPr="008E7279" w:rsidRDefault="00D21CF5" w:rsidP="00D21CF5">
      <w:pPr>
        <w:snapToGrid w:val="0"/>
        <w:spacing w:line="360" w:lineRule="auto"/>
        <w:ind w:firstLine="480"/>
        <w:rPr>
          <w:rFonts w:asciiTheme="minorEastAsia" w:eastAsiaTheme="minorEastAsia" w:hAnsiTheme="minorEastAsia"/>
          <w:kern w:val="0"/>
        </w:rPr>
      </w:pPr>
      <w:r w:rsidRPr="008E7279">
        <w:rPr>
          <w:rFonts w:asciiTheme="minorEastAsia" w:eastAsiaTheme="minorEastAsia" w:hAnsiTheme="minorEastAsia" w:hint="eastAsia"/>
        </w:rPr>
        <w:t>基金管理人管理运作基金财产所产生的债权，不得与其固有资产产生的债务相互抵消；基金管理人管理运作不同基金的基金财产所产生的债权债务不得相互抵消。</w:t>
      </w:r>
    </w:p>
    <w:p w:rsidR="00D21CF5" w:rsidRPr="008E7279" w:rsidRDefault="00D21CF5" w:rsidP="00D21CF5">
      <w:pPr>
        <w:pStyle w:val="af3"/>
        <w:snapToGrid w:val="0"/>
        <w:spacing w:line="360" w:lineRule="auto"/>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89" w:name="_Toc22827155"/>
      <w:r w:rsidRPr="008E7279">
        <w:rPr>
          <w:rFonts w:asciiTheme="minorEastAsia" w:eastAsiaTheme="minorEastAsia" w:hAnsiTheme="minorEastAsia" w:hint="eastAsia"/>
          <w:b/>
        </w:rPr>
        <w:lastRenderedPageBreak/>
        <w:t>十三、基金资产估值</w:t>
      </w:r>
      <w:bookmarkEnd w:id="89"/>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90" w:name="_Toc182826385"/>
      <w:bookmarkStart w:id="91" w:name="_Toc22827156"/>
      <w:r w:rsidRPr="008E7279">
        <w:rPr>
          <w:rFonts w:asciiTheme="minorEastAsia" w:eastAsiaTheme="minorEastAsia" w:hAnsiTheme="minorEastAsia" w:hint="eastAsia"/>
        </w:rPr>
        <w:t>（一）估值目的</w:t>
      </w:r>
      <w:bookmarkEnd w:id="90"/>
      <w:bookmarkEnd w:id="91"/>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szCs w:val="21"/>
        </w:rPr>
        <w:t>基金估值的目的是为了准确、真实地反映基金相关金融资产和金融负债的公允价值。开放式基金份额申购、赎回价格应按基金估值后确定的基金份额净值计算。</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92" w:name="_Toc182826386"/>
      <w:bookmarkStart w:id="93" w:name="_Toc22827157"/>
      <w:r w:rsidRPr="008E7279">
        <w:rPr>
          <w:rFonts w:asciiTheme="minorEastAsia" w:eastAsiaTheme="minorEastAsia" w:hAnsiTheme="minorEastAsia" w:hint="eastAsia"/>
        </w:rPr>
        <w:t>（二）估值日</w:t>
      </w:r>
      <w:bookmarkEnd w:id="92"/>
      <w:bookmarkEnd w:id="93"/>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szCs w:val="21"/>
        </w:rPr>
        <w:t>本基金的估值日为上海和深圳证券交易所的交易日以及国家法律法规规定需要对外披露基金净值的非营业日。</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94" w:name="_Toc182826387"/>
      <w:bookmarkStart w:id="95" w:name="_Toc22827158"/>
      <w:r w:rsidRPr="008E7279">
        <w:rPr>
          <w:rFonts w:asciiTheme="minorEastAsia" w:eastAsiaTheme="minorEastAsia" w:hAnsiTheme="minorEastAsia" w:hint="eastAsia"/>
        </w:rPr>
        <w:t>（三）估值对象</w:t>
      </w:r>
      <w:bookmarkEnd w:id="94"/>
      <w:bookmarkEnd w:id="95"/>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szCs w:val="21"/>
        </w:rPr>
        <w:t>基金所持有的金融资产和金融负债</w:t>
      </w:r>
      <w:r w:rsidRPr="008E7279">
        <w:rPr>
          <w:rFonts w:asciiTheme="minorEastAsia" w:eastAsiaTheme="minorEastAsia" w:hAnsiTheme="minorEastAsia"/>
          <w:szCs w:val="21"/>
        </w:rPr>
        <w:t>。</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96" w:name="_Toc182826388"/>
      <w:bookmarkStart w:id="97" w:name="_Toc22827159"/>
      <w:r w:rsidRPr="008E7279">
        <w:rPr>
          <w:rFonts w:asciiTheme="minorEastAsia" w:eastAsiaTheme="minorEastAsia" w:hAnsiTheme="minorEastAsia" w:hint="eastAsia"/>
        </w:rPr>
        <w:t>（四）估值方法</w:t>
      </w:r>
      <w:bookmarkEnd w:id="96"/>
      <w:bookmarkEnd w:id="97"/>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1、股票估值方法</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（1）上市流通股票的估值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上市流通股票按估值日其所在证券交易所的收盘价估值；估值日无交易的，以最近交易日的收盘价估值。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（2）未上市股票的估值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送股、转增股、配股和公开增发新股等发行未上市的股票，按估值日在交易所挂牌的同一股票的收盘价估值；估值日无交易的，以最近交易日的收盘价估值。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首次发行未上市的股票，采用估值技术确定公允价值，在估值技术难以可靠计量的情况下，按成本估值。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（3）有明确锁定期股票的估值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首次公开发行有明确锁定期的股票，同一股票在交易所上市后，按交易所上市的同一股票的收盘价估值；非公开发行且处于明确锁定期的股票，按监管机构或行业协会的有关规定确定公允价值。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2、固定收益证券的估值办法</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（1）证券交易所市场实行净价交易的债券按估值日收盘净价估值，估值日没有交易的，按最近交易日的收盘净价估值。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（2）证券交易所市场未实行净价交易的债券按估值日收盘价减去债券收盘价中所含的债券应收利息得到的净价进行估值，估值日没有交易的，按有交易的最近交易日所采用的净价估值。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（3）未上市债券采用估值技术确定公允价值，在估值技术难以可靠计量的情况下，按成本估值。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（4）在银行间债券市场交易的债券、资产支持证券等固定收益品种，采用估值技术确</w:t>
      </w:r>
      <w:r w:rsidRPr="008E7279">
        <w:rPr>
          <w:rFonts w:asciiTheme="minorEastAsia" w:eastAsiaTheme="minorEastAsia" w:hAnsiTheme="minorEastAsia" w:hint="eastAsia"/>
          <w:szCs w:val="21"/>
        </w:rPr>
        <w:lastRenderedPageBreak/>
        <w:t>定公允价值。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（5）交易所以大宗交易方式转让的资产支持证券，采用估值技术确定公允价值，在估值技术难以可靠计量公允价值的情况下，按成本进行后续计量。</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（6）同一债券同时在两个或两个以上市场交易的，按债券所处的市场分别估值。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3、权证估值：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（1）配股权证的估值：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因持有股票而享有的配股权，采用估值技术进行估值。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（2）认沽/认购权证的估值：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从持有确认日起到卖出日或行权日止，上市交易的认沽/认购权证按估值日的收盘价估值，估值日没有交易的，按最近交易日的收盘价估值；未上市交易的认沽/认购权证采用估值技术确定公允价值，在估值技术难以可靠计量的情况下，按成本估值；停止交易、但未行权的权证，采用估值技术确定公允价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4、其他资产按国家有关规定进行估值。</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5、在任何情况下，基金管理人采用上述1-4项规定的方法对基金财产进行估值，均应被认为采用了适当的估值方法。但是，如果基金管理人有充足的理由认为按上述方法对基金财产进行估值不能客观反映其公允价值的，基金管理人可在综合考虑市场成交价、市场报价、流动性、收益率曲线等多种因素的基础上与基金托管人商定后，按最能反映公允价值的价格估值。</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szCs w:val="21"/>
        </w:rPr>
      </w:pPr>
      <w:r w:rsidRPr="008E7279">
        <w:rPr>
          <w:rFonts w:asciiTheme="minorEastAsia" w:eastAsiaTheme="minorEastAsia" w:hAnsiTheme="minorEastAsia" w:hint="eastAsia"/>
          <w:szCs w:val="21"/>
        </w:rPr>
        <w:t>6、国家有最新规定的，按其规定进行估值。</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98" w:name="_Toc182826389"/>
      <w:bookmarkStart w:id="99" w:name="_Toc22827160"/>
      <w:r w:rsidRPr="008E7279">
        <w:rPr>
          <w:rFonts w:asciiTheme="minorEastAsia" w:eastAsiaTheme="minorEastAsia" w:hAnsiTheme="minorEastAsia" w:hint="eastAsia"/>
        </w:rPr>
        <w:t>（五）估值程序</w:t>
      </w:r>
      <w:bookmarkEnd w:id="98"/>
      <w:bookmarkEnd w:id="99"/>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szCs w:val="21"/>
        </w:rPr>
        <w:t>基金日常估值由基金管理人同基金托管人一同进行。</w:t>
      </w:r>
      <w:r w:rsidR="00D83876" w:rsidRPr="008E7279">
        <w:rPr>
          <w:rFonts w:asciiTheme="minorEastAsia" w:eastAsiaTheme="minorEastAsia" w:hAnsiTheme="minorEastAsia" w:hint="eastAsia"/>
          <w:szCs w:val="21"/>
        </w:rPr>
        <w:t>各类</w:t>
      </w:r>
      <w:r w:rsidRPr="008E7279">
        <w:rPr>
          <w:rFonts w:asciiTheme="minorEastAsia" w:eastAsiaTheme="minorEastAsia" w:hAnsiTheme="minorEastAsia" w:hint="eastAsia"/>
          <w:szCs w:val="21"/>
        </w:rPr>
        <w:t>基金份额净值由基金管理人完成估值后，将估值结果以书面形式报给基金托管人，基金托管人按《基金合同》规定的估值方法、时间、程序进行复核，基金托管人复核无误后盖章返回给基金管理人，由基金管理人对外公布。月末、年中和年末估值复核与基金会计账目的核对同时进行。</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00" w:name="_Toc182826390"/>
      <w:bookmarkStart w:id="101" w:name="_Toc22827161"/>
      <w:r w:rsidRPr="008E7279">
        <w:rPr>
          <w:rFonts w:asciiTheme="minorEastAsia" w:eastAsiaTheme="minorEastAsia" w:hAnsiTheme="minorEastAsia" w:hint="eastAsia"/>
        </w:rPr>
        <w:t>（六）暂停估值的情形</w:t>
      </w:r>
      <w:bookmarkEnd w:id="100"/>
      <w:bookmarkEnd w:id="101"/>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1、基金投资所涉及的证券交易所遇法定节假日或因其他原因暂停营业时；</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2、因不可抗力或其他情形致使基金管理人、基金托管人无法准确评估基金财产价值时；</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szCs w:val="21"/>
        </w:rPr>
      </w:pPr>
      <w:r w:rsidRPr="008E7279">
        <w:rPr>
          <w:rFonts w:asciiTheme="minorEastAsia" w:eastAsiaTheme="minorEastAsia" w:hAnsiTheme="minorEastAsia" w:hint="eastAsia"/>
          <w:szCs w:val="21"/>
        </w:rPr>
        <w:t>3、当前一估值日基金资产净值50%以上的资产出现无可参考的活跃市场价格且采用估值技术仍导致公允价值存在重大不确定性时，经与基金托管人协商一致的；</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szCs w:val="21"/>
        </w:rPr>
        <w:t>4</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中国证监会认定的其他情形。</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02" w:name="_Toc182826391"/>
      <w:bookmarkStart w:id="103" w:name="_Toc22827162"/>
      <w:r w:rsidRPr="008E7279">
        <w:rPr>
          <w:rFonts w:asciiTheme="minorEastAsia" w:eastAsiaTheme="minorEastAsia" w:hAnsiTheme="minorEastAsia" w:hint="eastAsia"/>
        </w:rPr>
        <w:t>（七）基金份额净值的确认</w:t>
      </w:r>
      <w:bookmarkEnd w:id="102"/>
      <w:bookmarkEnd w:id="103"/>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用于基金信息披露的</w:t>
      </w:r>
      <w:r w:rsidR="00D83876" w:rsidRPr="008E7279">
        <w:rPr>
          <w:rFonts w:asciiTheme="minorEastAsia" w:eastAsiaTheme="minorEastAsia" w:hAnsiTheme="minorEastAsia" w:hint="eastAsia"/>
          <w:szCs w:val="21"/>
        </w:rPr>
        <w:t>各类</w:t>
      </w:r>
      <w:r w:rsidRPr="008E7279">
        <w:rPr>
          <w:rFonts w:asciiTheme="minorEastAsia" w:eastAsiaTheme="minorEastAsia" w:hAnsiTheme="minorEastAsia" w:hint="eastAsia"/>
          <w:szCs w:val="21"/>
        </w:rPr>
        <w:t>基金份额净值由基金管理人负责计算，基金托管人进行复核。基金管理人应于每个工作日交易结束后计算当日的</w:t>
      </w:r>
      <w:r w:rsidR="00D83876" w:rsidRPr="008E7279">
        <w:rPr>
          <w:rFonts w:asciiTheme="minorEastAsia" w:eastAsiaTheme="minorEastAsia" w:hAnsiTheme="minorEastAsia" w:hint="eastAsia"/>
          <w:szCs w:val="21"/>
        </w:rPr>
        <w:t>各类</w:t>
      </w:r>
      <w:r w:rsidRPr="008E7279">
        <w:rPr>
          <w:rFonts w:asciiTheme="minorEastAsia" w:eastAsiaTheme="minorEastAsia" w:hAnsiTheme="minorEastAsia" w:hint="eastAsia"/>
          <w:szCs w:val="21"/>
        </w:rPr>
        <w:t>基金份额净值并发送给基金托管人。</w:t>
      </w:r>
      <w:r w:rsidRPr="008E7279">
        <w:rPr>
          <w:rFonts w:asciiTheme="minorEastAsia" w:eastAsiaTheme="minorEastAsia" w:hAnsiTheme="minorEastAsia" w:hint="eastAsia"/>
          <w:szCs w:val="21"/>
        </w:rPr>
        <w:lastRenderedPageBreak/>
        <w:t>基金托管人对净值计算结果复核确认后发送给基金管理人，由基金管理人对基金份额净值予以公布。</w:t>
      </w:r>
    </w:p>
    <w:p w:rsidR="00D21CF5" w:rsidRPr="008E7279" w:rsidRDefault="00D83876"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szCs w:val="21"/>
        </w:rPr>
        <w:t>各类</w:t>
      </w:r>
      <w:r w:rsidR="00D21CF5" w:rsidRPr="008E7279">
        <w:rPr>
          <w:rFonts w:asciiTheme="minorEastAsia" w:eastAsiaTheme="minorEastAsia" w:hAnsiTheme="minorEastAsia" w:hint="eastAsia"/>
          <w:szCs w:val="21"/>
        </w:rPr>
        <w:t>基金份额净值的计算精确到0.0001元，小数点后第五位四舍五入。国家另有规定的，从其规定。</w:t>
      </w:r>
      <w:r w:rsidRPr="008E7279">
        <w:rPr>
          <w:rFonts w:asciiTheme="minorEastAsia" w:eastAsiaTheme="minorEastAsia" w:hAnsiTheme="minorEastAsia" w:hint="eastAsia"/>
          <w:szCs w:val="21"/>
        </w:rPr>
        <w:t>本基金各类基金份额将分别计算基金份额净值。</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04" w:name="_Toc182826392"/>
      <w:bookmarkStart w:id="105" w:name="_Toc22827163"/>
      <w:r w:rsidRPr="008E7279">
        <w:rPr>
          <w:rFonts w:asciiTheme="minorEastAsia" w:eastAsiaTheme="minorEastAsia" w:hAnsiTheme="minorEastAsia" w:hint="eastAsia"/>
        </w:rPr>
        <w:t>（八）估值错误的处理</w:t>
      </w:r>
      <w:bookmarkEnd w:id="104"/>
      <w:bookmarkEnd w:id="105"/>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1、当基金资产的估值导致基金份额净值小数点后四位（含第四位）内发生差错时，视为基金份额净值估值错误。</w:t>
      </w:r>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2、基金管理人和基金托管人将采取必要、适当合理的措施确保基金资产估值的准确性、及时性。当基金份额净值出现错误时，基金管理人应当立即予以纠正，并采取合理的措施防止损失进一步扩大；当计价错误达到或超过基金份额净值的0.25%时，基金管理人应当报中国证监会备案；当计价错误达到或超过基金份额净值的0.5%时，基金管理人应当公告，并同时报中国证监会备案。</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szCs w:val="21"/>
        </w:rPr>
        <w:t>3、前述内容如法律法规或监管机构另有规定的，按其规定处理。</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06" w:name="_Toc182826393"/>
      <w:bookmarkStart w:id="107" w:name="_Toc22827164"/>
      <w:r w:rsidRPr="008E7279">
        <w:rPr>
          <w:rFonts w:asciiTheme="minorEastAsia" w:eastAsiaTheme="minorEastAsia" w:hAnsiTheme="minorEastAsia" w:hint="eastAsia"/>
        </w:rPr>
        <w:t>（九）特殊情形的处理</w:t>
      </w:r>
      <w:bookmarkEnd w:id="106"/>
      <w:bookmarkEnd w:id="107"/>
    </w:p>
    <w:p w:rsidR="00D21CF5" w:rsidRPr="008E7279" w:rsidRDefault="00D21CF5" w:rsidP="00D21CF5">
      <w:pPr>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1、基金管理人按本条第（四）款有关估值方法规定的第5项条款进行估值时，所造成的误差不作为基金份额净值错误处理。</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szCs w:val="21"/>
        </w:rPr>
        <w:t>2、由于不可抗力原因，或由于证券交易所及登记结算公司发送的数据错误，基金管理人和基金托管人虽然已经采取必要、适当、合理的措施进行检查，但未能发现错误的，由此造成的基金资产估值错误，基金管理人和基金托管人可以免除赔偿责任。但基金管理人应当积极采取必要的措施消除由此造成的影响。</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b/>
        </w:rPr>
      </w:pPr>
      <w:bookmarkStart w:id="108" w:name="_Toc22827165"/>
      <w:r w:rsidRPr="008E7279">
        <w:rPr>
          <w:rFonts w:asciiTheme="minorEastAsia" w:eastAsiaTheme="minorEastAsia" w:hAnsiTheme="minorEastAsia" w:hint="eastAsia"/>
          <w:b/>
        </w:rPr>
        <w:lastRenderedPageBreak/>
        <w:t>十四、基金的收益与分配</w:t>
      </w:r>
      <w:bookmarkEnd w:id="108"/>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09" w:name="_Toc22827166"/>
      <w:r w:rsidRPr="008E7279">
        <w:rPr>
          <w:rFonts w:asciiTheme="minorEastAsia" w:eastAsiaTheme="minorEastAsia" w:hAnsiTheme="minorEastAsia" w:hint="eastAsia"/>
        </w:rPr>
        <w:t>（一）收益的构成</w:t>
      </w:r>
      <w:bookmarkEnd w:id="109"/>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基金收益包括：基金投资所得红利、股息、债券利息收入、买卖证券差价收入、银行存款利息以及其他收入。因运用基金资产带来的成本或费用的节约计入收益。</w:t>
      </w:r>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基金净收益为基金收益扣除按照有关规定可以在基金收益中扣除的费用等项目后的余额。</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10" w:name="_Toc22827167"/>
      <w:r w:rsidRPr="008E7279">
        <w:rPr>
          <w:rFonts w:asciiTheme="minorEastAsia" w:eastAsiaTheme="minorEastAsia" w:hAnsiTheme="minorEastAsia" w:hint="eastAsia"/>
        </w:rPr>
        <w:t>（二）收益分配原则</w:t>
      </w:r>
      <w:bookmarkEnd w:id="110"/>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1、基金收益分配采用现金方式，投资者可选择获取现金红利或者将现金红利按红利发放日前一工作日的基金份额净值自动转为</w:t>
      </w:r>
      <w:r w:rsidR="002269BB" w:rsidRPr="008E7279">
        <w:rPr>
          <w:rFonts w:asciiTheme="minorEastAsia" w:eastAsiaTheme="minorEastAsia" w:hAnsiTheme="minorEastAsia" w:hint="eastAsia"/>
        </w:rPr>
        <w:t>对应类别的</w:t>
      </w:r>
      <w:r w:rsidRPr="008E7279">
        <w:rPr>
          <w:rFonts w:asciiTheme="minorEastAsia" w:eastAsiaTheme="minorEastAsia" w:hAnsiTheme="minorEastAsia" w:hint="eastAsia"/>
        </w:rPr>
        <w:t>基金份额进行再投资（下称“再投资方式”）；如果投资者没有明示选择，则视为现金方式；</w:t>
      </w:r>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2、</w:t>
      </w:r>
      <w:r w:rsidR="002269BB" w:rsidRPr="008E7279">
        <w:rPr>
          <w:rFonts w:asciiTheme="minorEastAsia" w:eastAsiaTheme="minorEastAsia" w:hAnsiTheme="minorEastAsia" w:hint="eastAsia"/>
        </w:rPr>
        <w:t>本基金各基金份额类别在费用收取上不同，其对应的可分配收益可能有所不同。</w:t>
      </w:r>
      <w:r w:rsidRPr="008E7279">
        <w:rPr>
          <w:rFonts w:asciiTheme="minorEastAsia" w:eastAsiaTheme="minorEastAsia" w:hAnsiTheme="minorEastAsia" w:hint="eastAsia"/>
        </w:rPr>
        <w:t>同一</w:t>
      </w:r>
      <w:r w:rsidR="00CD39BB" w:rsidRPr="008E7279">
        <w:rPr>
          <w:rFonts w:asciiTheme="minorEastAsia" w:eastAsiaTheme="minorEastAsia" w:hAnsiTheme="minorEastAsia" w:hint="eastAsia"/>
        </w:rPr>
        <w:t>类别</w:t>
      </w:r>
      <w:r w:rsidRPr="008E7279">
        <w:rPr>
          <w:rFonts w:asciiTheme="minorEastAsia" w:eastAsiaTheme="minorEastAsia" w:hAnsiTheme="minorEastAsia" w:hint="eastAsia"/>
        </w:rPr>
        <w:t>基金份额享有同等分配权；</w:t>
      </w:r>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3、基金当期收益先弥补上期亏损后，方可进行当期收益分配；</w:t>
      </w:r>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4、基金收益分配后每基金份额净值不能低于面值；</w:t>
      </w:r>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5、如果基金投资当期出现亏损，则不进行收益分配；</w:t>
      </w:r>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6、在符合有关基金分红条件的前提下，本基金每年收益分配次数最多为12次，全年分配比例不低于可分配收益的60%，不足部分于次年补足；若基金合同生效不满3个月可不进行收益分配。</w:t>
      </w:r>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7、</w:t>
      </w:r>
      <w:r w:rsidRPr="008E7279">
        <w:rPr>
          <w:rFonts w:asciiTheme="minorEastAsia" w:eastAsiaTheme="minorEastAsia" w:hAnsiTheme="minorEastAsia"/>
        </w:rPr>
        <w:t>法律法规或监管机关另有规定的，从其规定。</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11" w:name="_Toc22827168"/>
      <w:r w:rsidRPr="008E7279">
        <w:rPr>
          <w:rFonts w:asciiTheme="minorEastAsia" w:eastAsiaTheme="minorEastAsia" w:hAnsiTheme="minorEastAsia" w:hint="eastAsia"/>
        </w:rPr>
        <w:t>（三）</w:t>
      </w:r>
      <w:bookmarkStart w:id="112" w:name="_Toc79236610"/>
      <w:r w:rsidRPr="008E7279">
        <w:rPr>
          <w:rFonts w:asciiTheme="minorEastAsia" w:eastAsiaTheme="minorEastAsia" w:hAnsiTheme="minorEastAsia" w:hint="eastAsia"/>
        </w:rPr>
        <w:t>收益分配方案</w:t>
      </w:r>
      <w:bookmarkEnd w:id="111"/>
      <w:bookmarkEnd w:id="112"/>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基金收益分配方案中载明基金收益分配对象、分配时间、分配数额、分配方式及有关手续费等内容。A、</w:t>
      </w:r>
      <w:r w:rsidR="00CD39BB" w:rsidRPr="008E7279">
        <w:rPr>
          <w:rFonts w:asciiTheme="minorEastAsia" w:eastAsiaTheme="minorEastAsia" w:hAnsiTheme="minorEastAsia" w:hint="eastAsia"/>
        </w:rPr>
        <w:t>B</w:t>
      </w:r>
      <w:r w:rsidR="002269BB" w:rsidRPr="008E7279">
        <w:rPr>
          <w:rFonts w:asciiTheme="minorEastAsia" w:eastAsiaTheme="minorEastAsia" w:hAnsiTheme="minorEastAsia" w:hint="eastAsia"/>
        </w:rPr>
        <w:t>、C类</w:t>
      </w:r>
      <w:r w:rsidRPr="008E7279">
        <w:rPr>
          <w:rFonts w:asciiTheme="minorEastAsia" w:eastAsiaTheme="minorEastAsia" w:hAnsiTheme="minorEastAsia" w:hint="eastAsia"/>
        </w:rPr>
        <w:t>基金份额可以制订不同的基金收益分配方案。</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13" w:name="_Toc22827169"/>
      <w:r w:rsidRPr="008E7279">
        <w:rPr>
          <w:rFonts w:asciiTheme="minorEastAsia" w:eastAsiaTheme="minorEastAsia" w:hAnsiTheme="minorEastAsia" w:hint="eastAsia"/>
        </w:rPr>
        <w:t>（四）收益分配的确定与公告</w:t>
      </w:r>
      <w:bookmarkEnd w:id="113"/>
    </w:p>
    <w:p w:rsidR="00D21CF5" w:rsidRPr="008E7279" w:rsidRDefault="00D21CF5" w:rsidP="00D21CF5">
      <w:pPr>
        <w:pStyle w:val="a8"/>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本基金收益分配方案由基金管理人拟定、基金托管人复核，按有关规定向中国证监会备案并公告。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14" w:name="_Toc22827170"/>
      <w:r w:rsidRPr="008E7279">
        <w:rPr>
          <w:rFonts w:asciiTheme="minorEastAsia" w:eastAsiaTheme="minorEastAsia" w:hAnsiTheme="minorEastAsia" w:hint="eastAsia"/>
        </w:rPr>
        <w:t>（五）</w:t>
      </w:r>
      <w:r w:rsidRPr="008E7279">
        <w:rPr>
          <w:rFonts w:asciiTheme="minorEastAsia" w:eastAsiaTheme="minorEastAsia" w:hAnsiTheme="minorEastAsia"/>
        </w:rPr>
        <w:t>收益分配中发生的费用</w:t>
      </w:r>
      <w:bookmarkEnd w:id="114"/>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1、</w:t>
      </w:r>
      <w:r w:rsidRPr="008E7279">
        <w:rPr>
          <w:rFonts w:asciiTheme="minorEastAsia" w:eastAsiaTheme="minorEastAsia" w:hAnsiTheme="minorEastAsia"/>
        </w:rPr>
        <w:t>收益分配采用红利再投资方式免收再投资的费用。</w:t>
      </w:r>
    </w:p>
    <w:p w:rsidR="00D21CF5" w:rsidRPr="008E7279" w:rsidRDefault="00D21CF5" w:rsidP="00D21CF5">
      <w:pPr>
        <w:snapToGrid w:val="0"/>
        <w:spacing w:line="360" w:lineRule="auto"/>
        <w:ind w:firstLine="458"/>
        <w:rPr>
          <w:rFonts w:asciiTheme="minorEastAsia" w:eastAsiaTheme="minorEastAsia" w:hAnsiTheme="minorEastAsia"/>
        </w:rPr>
      </w:pPr>
      <w:r w:rsidRPr="008E7279">
        <w:rPr>
          <w:rFonts w:asciiTheme="minorEastAsia" w:eastAsiaTheme="minorEastAsia" w:hAnsiTheme="minorEastAsia" w:hint="eastAsia"/>
        </w:rPr>
        <w:t>2、收益分配时发生的银行转帐等手续费由基金份额持有人自行承担；</w:t>
      </w:r>
      <w:r w:rsidRPr="008E7279">
        <w:rPr>
          <w:rFonts w:asciiTheme="minorEastAsia" w:eastAsiaTheme="minorEastAsia" w:hAnsiTheme="minorEastAsia"/>
        </w:rPr>
        <w:t>如果基金份额持有人所获现金红利不足支付前述银行</w:t>
      </w:r>
      <w:r w:rsidRPr="008E7279">
        <w:rPr>
          <w:rFonts w:asciiTheme="minorEastAsia" w:eastAsiaTheme="minorEastAsia" w:hAnsiTheme="minorEastAsia" w:hint="eastAsia"/>
        </w:rPr>
        <w:t>转帐等</w:t>
      </w:r>
      <w:r w:rsidRPr="008E7279">
        <w:rPr>
          <w:rFonts w:asciiTheme="minorEastAsia" w:eastAsiaTheme="minorEastAsia" w:hAnsiTheme="minorEastAsia"/>
        </w:rPr>
        <w:t>手续费，注册登记</w:t>
      </w:r>
      <w:r w:rsidRPr="008E7279">
        <w:rPr>
          <w:rFonts w:asciiTheme="minorEastAsia" w:eastAsiaTheme="minorEastAsia" w:hAnsiTheme="minorEastAsia" w:hint="eastAsia"/>
        </w:rPr>
        <w:t>机构</w:t>
      </w:r>
      <w:r w:rsidRPr="008E7279">
        <w:rPr>
          <w:rFonts w:asciiTheme="minorEastAsia" w:eastAsiaTheme="minorEastAsia" w:hAnsiTheme="minorEastAsia"/>
        </w:rPr>
        <w:t>自动将该基金份额持有人的现金红利按红利发放日</w:t>
      </w:r>
      <w:r w:rsidRPr="008E7279">
        <w:rPr>
          <w:rFonts w:asciiTheme="minorEastAsia" w:eastAsiaTheme="minorEastAsia" w:hAnsiTheme="minorEastAsia" w:hint="eastAsia"/>
        </w:rPr>
        <w:t>前一工作日</w:t>
      </w:r>
      <w:r w:rsidRPr="008E7279">
        <w:rPr>
          <w:rFonts w:asciiTheme="minorEastAsia" w:eastAsiaTheme="minorEastAsia" w:hAnsiTheme="minorEastAsia"/>
        </w:rPr>
        <w:t>的基金份额净值转为</w:t>
      </w:r>
      <w:r w:rsidR="002269BB" w:rsidRPr="008E7279">
        <w:rPr>
          <w:rFonts w:asciiTheme="minorEastAsia" w:eastAsiaTheme="minorEastAsia" w:hAnsiTheme="minorEastAsia" w:hint="eastAsia"/>
        </w:rPr>
        <w:t>对应类别的</w:t>
      </w:r>
      <w:r w:rsidRPr="008E7279">
        <w:rPr>
          <w:rFonts w:asciiTheme="minorEastAsia" w:eastAsiaTheme="minorEastAsia" w:hAnsiTheme="minorEastAsia"/>
        </w:rPr>
        <w:t>基金份额。</w:t>
      </w:r>
    </w:p>
    <w:p w:rsidR="00D21CF5" w:rsidRPr="008E7279" w:rsidRDefault="00D21CF5" w:rsidP="00D21CF5">
      <w:pPr>
        <w:snapToGrid w:val="0"/>
        <w:spacing w:line="360" w:lineRule="auto"/>
        <w:ind w:firstLineChars="200" w:firstLine="420"/>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15" w:name="_Toc22827171"/>
      <w:r w:rsidRPr="008E7279">
        <w:rPr>
          <w:rFonts w:asciiTheme="minorEastAsia" w:eastAsiaTheme="minorEastAsia" w:hAnsiTheme="minorEastAsia" w:hint="eastAsia"/>
          <w:b/>
        </w:rPr>
        <w:lastRenderedPageBreak/>
        <w:t>十五、基金的费用与税收</w:t>
      </w:r>
      <w:bookmarkEnd w:id="115"/>
    </w:p>
    <w:p w:rsidR="00D21CF5" w:rsidRPr="008E7279" w:rsidRDefault="00D21CF5" w:rsidP="00D21CF5">
      <w:pPr>
        <w:pStyle w:val="21"/>
        <w:tabs>
          <w:tab w:val="left" w:pos="6135"/>
        </w:tabs>
        <w:snapToGrid w:val="0"/>
        <w:spacing w:beforeLines="0" w:afterLines="0" w:line="360" w:lineRule="auto"/>
        <w:ind w:firstLineChars="71"/>
        <w:rPr>
          <w:rFonts w:asciiTheme="minorEastAsia" w:eastAsiaTheme="minorEastAsia" w:hAnsiTheme="minorEastAsia"/>
        </w:rPr>
      </w:pPr>
      <w:bookmarkStart w:id="116" w:name="_Toc22827172"/>
      <w:r w:rsidRPr="008E7279">
        <w:rPr>
          <w:rFonts w:asciiTheme="minorEastAsia" w:eastAsiaTheme="minorEastAsia" w:hAnsiTheme="minorEastAsia" w:hint="eastAsia"/>
        </w:rPr>
        <w:t>（一）与基金运作有关的费用</w:t>
      </w:r>
      <w:bookmarkEnd w:id="116"/>
    </w:p>
    <w:p w:rsidR="00D21CF5" w:rsidRPr="008E7279" w:rsidRDefault="00D21CF5" w:rsidP="00D21CF5">
      <w:pPr>
        <w:snapToGrid w:val="0"/>
        <w:spacing w:line="360" w:lineRule="auto"/>
        <w:ind w:firstLineChars="200" w:firstLine="422"/>
        <w:rPr>
          <w:rFonts w:asciiTheme="minorEastAsia" w:eastAsiaTheme="minorEastAsia" w:hAnsiTheme="minorEastAsia"/>
          <w:b/>
          <w:szCs w:val="21"/>
        </w:rPr>
      </w:pPr>
      <w:r w:rsidRPr="008E7279">
        <w:rPr>
          <w:rFonts w:asciiTheme="minorEastAsia" w:eastAsiaTheme="minorEastAsia" w:hAnsiTheme="minorEastAsia" w:hint="eastAsia"/>
          <w:b/>
          <w:szCs w:val="21"/>
        </w:rPr>
        <w:t>1、基金费用的种类</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（1）基金管理人的管理费；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（2）基金托管人的托管费；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（3）基金销售服务费；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（4）基金合同生效后的信息披露费用；</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（5）基金份额持有人大会费用；</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（6）基金合同生效后的与基金相关的会计师费和律师费；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（7）证券交易费用；</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（8）资金汇划费；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（9）按照国家有关规定和本基金合同规定可以列入的其他费用。</w:t>
      </w:r>
    </w:p>
    <w:p w:rsidR="00D21CF5" w:rsidRPr="008E7279" w:rsidRDefault="00D21CF5" w:rsidP="00D21CF5">
      <w:pPr>
        <w:autoSpaceDE w:val="0"/>
        <w:autoSpaceDN w:val="0"/>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法律法规另有规定时从其规定。</w:t>
      </w:r>
    </w:p>
    <w:p w:rsidR="00D21CF5" w:rsidRPr="008E7279" w:rsidRDefault="00D21CF5" w:rsidP="00D21CF5">
      <w:pPr>
        <w:snapToGrid w:val="0"/>
        <w:spacing w:line="360" w:lineRule="auto"/>
        <w:ind w:firstLineChars="200" w:firstLine="422"/>
        <w:rPr>
          <w:rFonts w:asciiTheme="minorEastAsia" w:eastAsiaTheme="minorEastAsia" w:hAnsiTheme="minorEastAsia"/>
          <w:b/>
          <w:szCs w:val="21"/>
        </w:rPr>
      </w:pPr>
      <w:r w:rsidRPr="008E7279">
        <w:rPr>
          <w:rFonts w:asciiTheme="minorEastAsia" w:eastAsiaTheme="minorEastAsia" w:hAnsiTheme="minorEastAsia" w:hint="eastAsia"/>
          <w:b/>
          <w:szCs w:val="21"/>
        </w:rPr>
        <w:t>2、基金费用计提方法、计提标准和支付方式</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（1）基金管理人的管理费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基金管理费按基金前一日的资产净值乘以</w:t>
      </w:r>
      <w:r w:rsidRPr="008E7279">
        <w:rPr>
          <w:rFonts w:asciiTheme="minorEastAsia" w:eastAsiaTheme="minorEastAsia" w:hAnsiTheme="minorEastAsia" w:hint="eastAsia"/>
        </w:rPr>
        <w:t>0.6</w:t>
      </w:r>
      <w:r w:rsidRPr="008E7279">
        <w:rPr>
          <w:rFonts w:asciiTheme="minorEastAsia" w:eastAsiaTheme="minorEastAsia" w:hAnsiTheme="minorEastAsia"/>
        </w:rPr>
        <w:t>%的管理费年费率来计算，具体计算方法如下：</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每日应付的基金管理费=前一日该基金资产净值×年管理费率÷</w:t>
      </w:r>
      <w:r w:rsidRPr="008E7279">
        <w:rPr>
          <w:rFonts w:asciiTheme="minorEastAsia" w:eastAsiaTheme="minorEastAsia" w:hAnsiTheme="minorEastAsia" w:hint="eastAsia"/>
        </w:rPr>
        <w:t>当年天数</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基金管理费每日计算，逐日累计至每个月月末，按月支付。基金管理人应于次月前两个工作日内向基金托管人发送基金管理费划付指令，基金托管人复核后于次日从基金资产中一次性支付给基金管理人。</w:t>
      </w:r>
    </w:p>
    <w:p w:rsidR="00D21CF5" w:rsidRPr="008E7279" w:rsidRDefault="00D21CF5" w:rsidP="00D21CF5">
      <w:pPr>
        <w:autoSpaceDE w:val="0"/>
        <w:autoSpaceDN w:val="0"/>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（2）基金托管人的托管费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本基金的托管费按该基金前一日资产净值乘以</w:t>
      </w:r>
      <w:r w:rsidRPr="008E7279">
        <w:rPr>
          <w:rFonts w:asciiTheme="minorEastAsia" w:eastAsiaTheme="minorEastAsia" w:hAnsiTheme="minorEastAsia" w:hint="eastAsia"/>
        </w:rPr>
        <w:t>0.2%</w:t>
      </w:r>
      <w:r w:rsidRPr="008E7279">
        <w:rPr>
          <w:rFonts w:asciiTheme="minorEastAsia" w:eastAsiaTheme="minorEastAsia" w:hAnsiTheme="minorEastAsia"/>
        </w:rPr>
        <w:t>的托管费年费率来计算。计算方法如下：</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每日应支付的基金托管费=前一日该基金资产净值×年托管费率÷</w:t>
      </w:r>
      <w:r w:rsidRPr="008E7279">
        <w:rPr>
          <w:rFonts w:asciiTheme="minorEastAsia" w:eastAsiaTheme="minorEastAsia" w:hAnsiTheme="minorEastAsia" w:hint="eastAsia"/>
        </w:rPr>
        <w:t>当年天数</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基金托管费每日计算，逐日累计至每个月月末，按月支付。基金管理人应于次月前两个工作日内向基金托管人发送基金托管费划付指令，基金托管人复核后于次日从基金资产中一次性支付给基金托管人。</w:t>
      </w:r>
    </w:p>
    <w:p w:rsidR="00D21CF5" w:rsidRPr="008E7279" w:rsidRDefault="00D21CF5" w:rsidP="00D21CF5">
      <w:pPr>
        <w:autoSpaceDE w:val="0"/>
        <w:autoSpaceDN w:val="0"/>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（3）基金的销售服务费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基金销售服务费用于</w:t>
      </w:r>
      <w:r w:rsidRPr="008E7279">
        <w:rPr>
          <w:rFonts w:asciiTheme="minorEastAsia" w:eastAsiaTheme="minorEastAsia" w:hAnsiTheme="minorEastAsia" w:hint="eastAsia"/>
        </w:rPr>
        <w:t>支付销售机构佣金、基金的营销费用以及基金份额持有人服务费等</w:t>
      </w:r>
      <w:r w:rsidRPr="008E7279">
        <w:rPr>
          <w:rFonts w:asciiTheme="minorEastAsia" w:eastAsiaTheme="minorEastAsia" w:hAnsiTheme="minorEastAsia"/>
        </w:rPr>
        <w:t>。</w:t>
      </w:r>
      <w:r w:rsidRPr="008E7279">
        <w:rPr>
          <w:rFonts w:asciiTheme="minorEastAsia" w:eastAsiaTheme="minorEastAsia" w:hAnsiTheme="minorEastAsia" w:hint="eastAsia"/>
        </w:rPr>
        <w:t>本基金管理人将通过定期的审计和监察稽核监督基金销售服务费的支出和使用情况，确保其用于约定的用途。</w:t>
      </w:r>
      <w:r w:rsidRPr="008E7279">
        <w:rPr>
          <w:rFonts w:asciiTheme="minorEastAsia" w:eastAsiaTheme="minorEastAsia" w:hAnsiTheme="minorEastAsia"/>
        </w:rPr>
        <w:t>在通常情况下，</w:t>
      </w:r>
      <w:r w:rsidRPr="008E7279">
        <w:rPr>
          <w:rFonts w:asciiTheme="minorEastAsia" w:eastAsiaTheme="minorEastAsia" w:hAnsiTheme="minorEastAsia" w:hint="eastAsia"/>
        </w:rPr>
        <w:t>本基金</w:t>
      </w:r>
      <w:r w:rsidR="00CD39BB" w:rsidRPr="008E7279">
        <w:rPr>
          <w:rFonts w:asciiTheme="minorEastAsia" w:eastAsiaTheme="minorEastAsia" w:hAnsiTheme="minorEastAsia"/>
        </w:rPr>
        <w:t>A类</w:t>
      </w:r>
      <w:r w:rsidRPr="008E7279">
        <w:rPr>
          <w:rFonts w:asciiTheme="minorEastAsia" w:eastAsiaTheme="minorEastAsia" w:hAnsiTheme="minorEastAsia" w:hint="eastAsia"/>
        </w:rPr>
        <w:t>基金份额的销售服务年费率为</w:t>
      </w:r>
      <w:r w:rsidRPr="008E7279">
        <w:rPr>
          <w:rFonts w:asciiTheme="minorEastAsia" w:eastAsiaTheme="minorEastAsia" w:hAnsiTheme="minorEastAsia"/>
        </w:rPr>
        <w:t>0.</w:t>
      </w:r>
      <w:r w:rsidRPr="008E7279">
        <w:rPr>
          <w:rFonts w:asciiTheme="minorEastAsia" w:eastAsiaTheme="minorEastAsia" w:hAnsiTheme="minorEastAsia" w:hint="eastAsia"/>
        </w:rPr>
        <w:t>3</w:t>
      </w:r>
      <w:r w:rsidRPr="008E7279">
        <w:rPr>
          <w:rFonts w:asciiTheme="minorEastAsia" w:eastAsiaTheme="minorEastAsia" w:hAnsiTheme="minorEastAsia"/>
        </w:rPr>
        <w:t>%</w:t>
      </w:r>
      <w:r w:rsidRPr="008E7279">
        <w:rPr>
          <w:rFonts w:asciiTheme="minorEastAsia" w:eastAsiaTheme="minorEastAsia" w:hAnsiTheme="minorEastAsia" w:hint="eastAsia"/>
        </w:rPr>
        <w:t>，</w:t>
      </w:r>
      <w:r w:rsidR="00CD39BB" w:rsidRPr="008E7279">
        <w:rPr>
          <w:rFonts w:asciiTheme="minorEastAsia" w:eastAsiaTheme="minorEastAsia" w:hAnsiTheme="minorEastAsia"/>
        </w:rPr>
        <w:t>B类</w:t>
      </w:r>
      <w:r w:rsidRPr="008E7279">
        <w:rPr>
          <w:rFonts w:asciiTheme="minorEastAsia" w:eastAsiaTheme="minorEastAsia" w:hAnsiTheme="minorEastAsia" w:hint="eastAsia"/>
        </w:rPr>
        <w:t>基金份额不计提销售服务费</w:t>
      </w:r>
      <w:r w:rsidR="002269BB" w:rsidRPr="008E7279">
        <w:rPr>
          <w:rFonts w:asciiTheme="minorEastAsia" w:eastAsiaTheme="minorEastAsia" w:hAnsiTheme="minorEastAsia" w:hint="eastAsia"/>
        </w:rPr>
        <w:t>，C类基金份额的销售服务年费率为0.28%</w:t>
      </w:r>
      <w:r w:rsidRPr="008E7279">
        <w:rPr>
          <w:rFonts w:asciiTheme="minorEastAsia" w:eastAsiaTheme="minorEastAsia" w:hAnsiTheme="minorEastAsia" w:hint="eastAsia"/>
        </w:rPr>
        <w:t>。</w:t>
      </w:r>
    </w:p>
    <w:p w:rsidR="00D21CF5" w:rsidRPr="008E7279" w:rsidRDefault="00CD39BB"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lastRenderedPageBreak/>
        <w:t>A类</w:t>
      </w:r>
      <w:r w:rsidR="002269BB" w:rsidRPr="008E7279">
        <w:rPr>
          <w:rFonts w:asciiTheme="minorEastAsia" w:eastAsiaTheme="minorEastAsia" w:hAnsiTheme="minorEastAsia" w:hint="eastAsia"/>
        </w:rPr>
        <w:t>/C类</w:t>
      </w:r>
      <w:r w:rsidR="00D21CF5" w:rsidRPr="008E7279">
        <w:rPr>
          <w:rFonts w:asciiTheme="minorEastAsia" w:eastAsiaTheme="minorEastAsia" w:hAnsiTheme="minorEastAsia" w:hint="eastAsia"/>
        </w:rPr>
        <w:t>基金份额的销售服务费计提的计算公式如下：</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每日应支付的</w:t>
      </w:r>
      <w:r w:rsidR="00CD39BB" w:rsidRPr="008E7279">
        <w:rPr>
          <w:rFonts w:asciiTheme="minorEastAsia" w:eastAsiaTheme="minorEastAsia" w:hAnsiTheme="minorEastAsia" w:hint="eastAsia"/>
        </w:rPr>
        <w:t>A类</w:t>
      </w:r>
      <w:r w:rsidR="002269BB" w:rsidRPr="008E7279">
        <w:rPr>
          <w:rFonts w:asciiTheme="minorEastAsia" w:eastAsiaTheme="minorEastAsia" w:hAnsiTheme="minorEastAsia" w:hint="eastAsia"/>
        </w:rPr>
        <w:t>/C类</w:t>
      </w:r>
      <w:r w:rsidRPr="008E7279">
        <w:rPr>
          <w:rFonts w:asciiTheme="minorEastAsia" w:eastAsiaTheme="minorEastAsia" w:hAnsiTheme="minorEastAsia"/>
        </w:rPr>
        <w:t>基金</w:t>
      </w:r>
      <w:r w:rsidRPr="008E7279">
        <w:rPr>
          <w:rFonts w:asciiTheme="minorEastAsia" w:eastAsiaTheme="minorEastAsia" w:hAnsiTheme="minorEastAsia" w:hint="eastAsia"/>
        </w:rPr>
        <w:t>销售服务</w:t>
      </w:r>
      <w:r w:rsidRPr="008E7279">
        <w:rPr>
          <w:rFonts w:asciiTheme="minorEastAsia" w:eastAsiaTheme="minorEastAsia" w:hAnsiTheme="minorEastAsia"/>
        </w:rPr>
        <w:t>费</w:t>
      </w:r>
      <w:r w:rsidRPr="008E7279">
        <w:rPr>
          <w:rFonts w:asciiTheme="minorEastAsia" w:eastAsiaTheme="minorEastAsia" w:hAnsiTheme="minorEastAsia" w:hint="eastAsia"/>
        </w:rPr>
        <w:t>＝前一日</w:t>
      </w:r>
      <w:r w:rsidR="00CD39BB" w:rsidRPr="008E7279">
        <w:rPr>
          <w:rFonts w:asciiTheme="minorEastAsia" w:eastAsiaTheme="minorEastAsia" w:hAnsiTheme="minorEastAsia" w:hint="eastAsia"/>
        </w:rPr>
        <w:t>A类</w:t>
      </w:r>
      <w:r w:rsidR="002269BB" w:rsidRPr="008E7279">
        <w:rPr>
          <w:rFonts w:asciiTheme="minorEastAsia" w:eastAsiaTheme="minorEastAsia" w:hAnsiTheme="minorEastAsia" w:hint="eastAsia"/>
        </w:rPr>
        <w:t>/C类</w:t>
      </w:r>
      <w:r w:rsidRPr="008E7279">
        <w:rPr>
          <w:rFonts w:asciiTheme="minorEastAsia" w:eastAsiaTheme="minorEastAsia" w:hAnsiTheme="minorEastAsia" w:hint="eastAsia"/>
        </w:rPr>
        <w:t>基金份额的基金资产净值×</w:t>
      </w:r>
      <w:r w:rsidRPr="008E7279">
        <w:rPr>
          <w:rFonts w:asciiTheme="minorEastAsia" w:eastAsiaTheme="minorEastAsia" w:hAnsiTheme="minorEastAsia"/>
        </w:rPr>
        <w:t>R</w:t>
      </w:r>
      <w:r w:rsidRPr="008E7279">
        <w:rPr>
          <w:rFonts w:asciiTheme="minorEastAsia" w:eastAsiaTheme="minorEastAsia" w:hAnsiTheme="minorEastAsia" w:hint="eastAsia"/>
        </w:rPr>
        <w:t>÷当年天数</w:t>
      </w:r>
    </w:p>
    <w:p w:rsidR="00D21CF5" w:rsidRPr="008E7279" w:rsidRDefault="00D21CF5" w:rsidP="00D21CF5">
      <w:pPr>
        <w:snapToGrid w:val="0"/>
        <w:spacing w:line="360" w:lineRule="auto"/>
        <w:ind w:firstLineChars="200" w:firstLine="420"/>
        <w:rPr>
          <w:rFonts w:asciiTheme="minorEastAsia" w:eastAsiaTheme="minorEastAsia" w:hAnsiTheme="minorEastAsia"/>
          <w:kern w:val="0"/>
          <w:sz w:val="20"/>
        </w:rPr>
      </w:pPr>
      <w:r w:rsidRPr="008E7279">
        <w:rPr>
          <w:rFonts w:asciiTheme="minorEastAsia" w:eastAsiaTheme="minorEastAsia" w:hAnsiTheme="minorEastAsia"/>
        </w:rPr>
        <w:t>R</w:t>
      </w:r>
      <w:r w:rsidRPr="008E7279">
        <w:rPr>
          <w:rFonts w:asciiTheme="minorEastAsia" w:eastAsiaTheme="minorEastAsia" w:hAnsiTheme="minorEastAsia" w:hint="eastAsia"/>
        </w:rPr>
        <w:t>为</w:t>
      </w:r>
      <w:r w:rsidR="00CD39BB" w:rsidRPr="008E7279">
        <w:rPr>
          <w:rFonts w:asciiTheme="minorEastAsia" w:eastAsiaTheme="minorEastAsia" w:hAnsiTheme="minorEastAsia" w:hint="eastAsia"/>
        </w:rPr>
        <w:t>A类</w:t>
      </w:r>
      <w:r w:rsidR="002269BB" w:rsidRPr="008E7279">
        <w:rPr>
          <w:rFonts w:asciiTheme="minorEastAsia" w:eastAsiaTheme="minorEastAsia" w:hAnsiTheme="minorEastAsia" w:hint="eastAsia"/>
        </w:rPr>
        <w:t>/C类</w:t>
      </w:r>
      <w:r w:rsidRPr="008E7279">
        <w:rPr>
          <w:rFonts w:asciiTheme="minorEastAsia" w:eastAsiaTheme="minorEastAsia" w:hAnsiTheme="minorEastAsia" w:hint="eastAsia"/>
        </w:rPr>
        <w:t>基金份额的年销售服务费率</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基金销售服务费</w:t>
      </w:r>
      <w:r w:rsidRPr="008E7279">
        <w:rPr>
          <w:rFonts w:asciiTheme="minorEastAsia" w:eastAsiaTheme="minorEastAsia" w:hAnsiTheme="minorEastAsia" w:hint="eastAsia"/>
        </w:rPr>
        <w:t>每日计算，逐日累计至每个月月末，按月支付。基金管理人应于次月前两个工作日内向基金托管人发送</w:t>
      </w:r>
      <w:r w:rsidRPr="008E7279">
        <w:rPr>
          <w:rFonts w:asciiTheme="minorEastAsia" w:eastAsiaTheme="minorEastAsia" w:hAnsiTheme="minorEastAsia"/>
        </w:rPr>
        <w:t>基金销售服务费</w:t>
      </w:r>
      <w:r w:rsidRPr="008E7279">
        <w:rPr>
          <w:rFonts w:asciiTheme="minorEastAsia" w:eastAsiaTheme="minorEastAsia" w:hAnsiTheme="minorEastAsia" w:hint="eastAsia"/>
        </w:rPr>
        <w:t>划付指令，基金托管人复核后于次日从基金资产中一次性支付给基金销售机构。</w:t>
      </w:r>
    </w:p>
    <w:p w:rsidR="00D21CF5" w:rsidRPr="008E7279" w:rsidRDefault="00D21CF5" w:rsidP="00D21CF5">
      <w:pPr>
        <w:autoSpaceDE w:val="0"/>
        <w:autoSpaceDN w:val="0"/>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（4）上述“1.基金费用的种类”中（4）至（8）项费用由基金托管人根据有关法规及相应协议的规定，按费用实际支出金额支付，列入当期基金费用。</w:t>
      </w:r>
    </w:p>
    <w:p w:rsidR="00D21CF5" w:rsidRPr="008E7279" w:rsidRDefault="00D21CF5" w:rsidP="00D21CF5">
      <w:pPr>
        <w:snapToGrid w:val="0"/>
        <w:spacing w:line="360" w:lineRule="auto"/>
        <w:ind w:firstLineChars="200" w:firstLine="422"/>
        <w:rPr>
          <w:rFonts w:asciiTheme="minorEastAsia" w:eastAsiaTheme="minorEastAsia" w:hAnsiTheme="minorEastAsia"/>
          <w:b/>
          <w:szCs w:val="21"/>
        </w:rPr>
      </w:pPr>
      <w:r w:rsidRPr="008E7279">
        <w:rPr>
          <w:rFonts w:asciiTheme="minorEastAsia" w:eastAsiaTheme="minorEastAsia" w:hAnsiTheme="minorEastAsia" w:hint="eastAsia"/>
          <w:b/>
          <w:szCs w:val="21"/>
        </w:rPr>
        <w:t>3、不列入基金费用的项目</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基金管理人和基金托管人因未履行或未完全履行义务导致的费用支出或基金财产的损失，以及处理与基金运作无关的事项发生的费用等不列入基金费用。</w:t>
      </w:r>
    </w:p>
    <w:p w:rsidR="00D21CF5" w:rsidRPr="008E7279" w:rsidRDefault="00D21CF5" w:rsidP="00D21CF5">
      <w:pPr>
        <w:snapToGrid w:val="0"/>
        <w:spacing w:line="360" w:lineRule="auto"/>
        <w:ind w:firstLineChars="200" w:firstLine="422"/>
        <w:rPr>
          <w:rFonts w:asciiTheme="minorEastAsia" w:eastAsiaTheme="minorEastAsia" w:hAnsiTheme="minorEastAsia"/>
          <w:b/>
          <w:szCs w:val="21"/>
        </w:rPr>
      </w:pPr>
      <w:r w:rsidRPr="008E7279">
        <w:rPr>
          <w:rFonts w:asciiTheme="minorEastAsia" w:eastAsiaTheme="minorEastAsia" w:hAnsiTheme="minorEastAsia" w:hint="eastAsia"/>
          <w:b/>
          <w:szCs w:val="21"/>
        </w:rPr>
        <w:t>4、基金费用的调整</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基金管理人和基金托管人可磋商酌情调低基金管理费和托管费、销售服务费，经中国证监会核准后公告。此项调整不需要基金份额持有人大会决议通过。</w:t>
      </w:r>
    </w:p>
    <w:p w:rsidR="00D21CF5" w:rsidRPr="008E7279" w:rsidRDefault="00D21CF5" w:rsidP="00D21CF5">
      <w:pPr>
        <w:pStyle w:val="21"/>
        <w:tabs>
          <w:tab w:val="left" w:pos="6135"/>
        </w:tabs>
        <w:snapToGrid w:val="0"/>
        <w:spacing w:beforeLines="0" w:afterLines="0" w:line="360" w:lineRule="auto"/>
        <w:ind w:firstLineChars="71"/>
        <w:rPr>
          <w:rFonts w:asciiTheme="minorEastAsia" w:eastAsiaTheme="minorEastAsia" w:hAnsiTheme="minorEastAsia"/>
        </w:rPr>
      </w:pPr>
      <w:bookmarkStart w:id="117" w:name="_Toc22827173"/>
      <w:r w:rsidRPr="008E7279">
        <w:rPr>
          <w:rFonts w:asciiTheme="minorEastAsia" w:eastAsiaTheme="minorEastAsia" w:hAnsiTheme="minorEastAsia" w:hint="eastAsia"/>
        </w:rPr>
        <w:t>（二）与基金销售有关的费用</w:t>
      </w:r>
      <w:bookmarkEnd w:id="117"/>
    </w:p>
    <w:p w:rsidR="00D21CF5" w:rsidRPr="008E7279" w:rsidRDefault="00D21CF5" w:rsidP="00D21CF5">
      <w:pPr>
        <w:autoSpaceDE w:val="0"/>
        <w:autoSpaceDN w:val="0"/>
        <w:snapToGrid w:val="0"/>
        <w:spacing w:line="360" w:lineRule="auto"/>
        <w:ind w:firstLineChars="200" w:firstLine="420"/>
        <w:jc w:val="left"/>
        <w:textAlignment w:val="bottom"/>
        <w:rPr>
          <w:rFonts w:asciiTheme="minorEastAsia" w:eastAsiaTheme="minorEastAsia" w:hAnsiTheme="minorEastAsia"/>
          <w:szCs w:val="20"/>
        </w:rPr>
      </w:pPr>
      <w:r w:rsidRPr="008E7279">
        <w:rPr>
          <w:rFonts w:asciiTheme="minorEastAsia" w:eastAsiaTheme="minorEastAsia" w:hAnsiTheme="minorEastAsia" w:hint="eastAsia"/>
        </w:rPr>
        <w:t>1、</w:t>
      </w:r>
      <w:r w:rsidRPr="008E7279">
        <w:rPr>
          <w:rFonts w:asciiTheme="minorEastAsia" w:eastAsiaTheme="minorEastAsia" w:hAnsiTheme="minorEastAsia" w:hint="eastAsia"/>
          <w:szCs w:val="20"/>
        </w:rPr>
        <w:t>本基金的申购费、赎回费的费率水平、计算公式和收取方式详见本招募说明书</w:t>
      </w:r>
      <w:r w:rsidRPr="008E7279">
        <w:rPr>
          <w:rFonts w:asciiTheme="minorEastAsia" w:eastAsiaTheme="minorEastAsia" w:hAnsiTheme="minorEastAsia" w:hint="eastAsia"/>
        </w:rPr>
        <w:t>“七、基金份额的申购、赎回”的“（八）申购、赎回的费率”以及</w:t>
      </w:r>
      <w:r w:rsidRPr="008E7279">
        <w:rPr>
          <w:rFonts w:asciiTheme="minorEastAsia" w:eastAsiaTheme="minorEastAsia" w:hAnsiTheme="minorEastAsia" w:hint="eastAsia"/>
          <w:szCs w:val="20"/>
        </w:rPr>
        <w:t>“</w:t>
      </w:r>
      <w:r w:rsidRPr="008E7279">
        <w:rPr>
          <w:rFonts w:asciiTheme="minorEastAsia" w:eastAsiaTheme="minorEastAsia" w:hAnsiTheme="minorEastAsia" w:hint="eastAsia"/>
        </w:rPr>
        <w:t>（九）申购份额、赎回金额的计算方式</w:t>
      </w:r>
      <w:r w:rsidRPr="008E7279">
        <w:rPr>
          <w:rFonts w:asciiTheme="minorEastAsia" w:eastAsiaTheme="minorEastAsia" w:hAnsiTheme="minorEastAsia" w:hint="eastAsia"/>
          <w:szCs w:val="20"/>
        </w:rPr>
        <w:t>”的相关规定。</w:t>
      </w:r>
    </w:p>
    <w:p w:rsidR="00D21CF5" w:rsidRPr="008E7279" w:rsidRDefault="00D21CF5" w:rsidP="00D21CF5">
      <w:pPr>
        <w:autoSpaceDE w:val="0"/>
        <w:autoSpaceDN w:val="0"/>
        <w:snapToGrid w:val="0"/>
        <w:spacing w:line="360" w:lineRule="auto"/>
        <w:ind w:firstLineChars="200" w:firstLine="420"/>
        <w:jc w:val="left"/>
        <w:textAlignment w:val="bottom"/>
        <w:rPr>
          <w:rFonts w:asciiTheme="minorEastAsia" w:eastAsiaTheme="minorEastAsia" w:hAnsiTheme="minorEastAsia"/>
        </w:rPr>
      </w:pPr>
      <w:r w:rsidRPr="008E7279">
        <w:rPr>
          <w:rFonts w:asciiTheme="minorEastAsia" w:eastAsiaTheme="minorEastAsia" w:hAnsiTheme="minorEastAsia" w:hint="eastAsia"/>
        </w:rPr>
        <w:t>2、基金转换费</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目前，基金管理人已开通了本基金与旗下部分开放式基金之间的转换业务，具体实施办法和转换费率详见相关公告。基金转换费用由投资者承担，基金转换费用由转出基金赎回费用及基金申购补差费用构成，其中赎回费按照各基金</w:t>
      </w:r>
      <w:r w:rsidRPr="008E7279">
        <w:rPr>
          <w:rFonts w:asciiTheme="minorEastAsia" w:eastAsiaTheme="minorEastAsia" w:hAnsiTheme="minorEastAsia"/>
        </w:rPr>
        <w:t>的</w:t>
      </w:r>
      <w:r w:rsidRPr="008E7279">
        <w:rPr>
          <w:rFonts w:asciiTheme="minorEastAsia" w:eastAsiaTheme="minorEastAsia" w:hAnsiTheme="minorEastAsia" w:hint="eastAsia"/>
        </w:rPr>
        <w:t>基金合同、更新的招募说明书及最新的相关公告约定的比例归入基金财产，其余部分用于支付注册登记费等相关手续费，</w:t>
      </w:r>
      <w:r w:rsidRPr="008E7279">
        <w:rPr>
          <w:rFonts w:asciiTheme="minorEastAsia" w:eastAsiaTheme="minorEastAsia" w:hAnsiTheme="minorEastAsia"/>
        </w:rPr>
        <w:t>转换费用以人民币元为单位，计算结果按照四舍五入方法，保留小数点后两位</w:t>
      </w:r>
      <w:r w:rsidRPr="008E7279">
        <w:rPr>
          <w:rFonts w:asciiTheme="minorEastAsia" w:eastAsiaTheme="minorEastAsia" w:hAnsiTheme="minorEastAsia" w:hint="eastAsia"/>
        </w:rPr>
        <w:t>。</w:t>
      </w:r>
    </w:p>
    <w:p w:rsidR="00D21CF5" w:rsidRPr="008E7279" w:rsidRDefault="00D21CF5" w:rsidP="00D21CF5">
      <w:pPr>
        <w:autoSpaceDE w:val="0"/>
        <w:autoSpaceDN w:val="0"/>
        <w:snapToGrid w:val="0"/>
        <w:spacing w:line="360" w:lineRule="auto"/>
        <w:ind w:firstLineChars="200" w:firstLine="420"/>
        <w:textAlignment w:val="bottom"/>
        <w:rPr>
          <w:rFonts w:asciiTheme="minorEastAsia" w:eastAsiaTheme="minorEastAsia" w:hAnsiTheme="minorEastAsia"/>
        </w:rPr>
      </w:pPr>
      <w:r w:rsidRPr="008E7279">
        <w:rPr>
          <w:rFonts w:asciiTheme="minorEastAsia" w:eastAsiaTheme="minorEastAsia" w:hAnsiTheme="minorEastAsia" w:hint="eastAsia"/>
        </w:rPr>
        <w:t>3、投资者通过本公司网上交易系统（www.efunds.com.cn）进行申购、赎回和转换的交易费率，请具体参照我公司网站上的相关说明。</w:t>
      </w:r>
    </w:p>
    <w:p w:rsidR="00D21CF5" w:rsidRPr="008E7279" w:rsidRDefault="00D21CF5" w:rsidP="00D21CF5">
      <w:pPr>
        <w:autoSpaceDE w:val="0"/>
        <w:autoSpaceDN w:val="0"/>
        <w:snapToGrid w:val="0"/>
        <w:spacing w:line="360" w:lineRule="auto"/>
        <w:ind w:firstLineChars="200" w:firstLine="420"/>
        <w:textAlignment w:val="bottom"/>
        <w:rPr>
          <w:rFonts w:asciiTheme="minorEastAsia" w:eastAsiaTheme="minorEastAsia" w:hAnsiTheme="minorEastAsia"/>
        </w:rPr>
      </w:pPr>
      <w:r w:rsidRPr="008E7279">
        <w:rPr>
          <w:rFonts w:asciiTheme="minorEastAsia" w:eastAsiaTheme="minorEastAsia" w:hAnsiTheme="minorEastAsia" w:hint="eastAsia"/>
        </w:rPr>
        <w:t>4、</w:t>
      </w:r>
      <w:r w:rsidRPr="008E7279">
        <w:rPr>
          <w:rFonts w:asciiTheme="minorEastAsia" w:eastAsiaTheme="minorEastAsia" w:hAnsiTheme="minorEastAsia"/>
        </w:rPr>
        <w:t>基金管理人可以在基金合同规定的范围内调整</w:t>
      </w:r>
      <w:r w:rsidRPr="008E7279">
        <w:rPr>
          <w:rFonts w:asciiTheme="minorEastAsia" w:eastAsiaTheme="minorEastAsia" w:hAnsiTheme="minorEastAsia" w:hint="eastAsia"/>
        </w:rPr>
        <w:t>上述</w:t>
      </w:r>
      <w:r w:rsidRPr="008E7279">
        <w:rPr>
          <w:rFonts w:asciiTheme="minorEastAsia" w:eastAsiaTheme="minorEastAsia" w:hAnsiTheme="minorEastAsia"/>
        </w:rPr>
        <w:t>费率</w:t>
      </w:r>
      <w:r w:rsidRPr="008E7279">
        <w:rPr>
          <w:rFonts w:asciiTheme="minorEastAsia" w:eastAsiaTheme="minorEastAsia" w:hAnsiTheme="minorEastAsia" w:hint="eastAsia"/>
        </w:rPr>
        <w:t>。</w:t>
      </w:r>
      <w:r w:rsidRPr="008E7279">
        <w:rPr>
          <w:rFonts w:asciiTheme="minorEastAsia" w:eastAsiaTheme="minorEastAsia" w:hAnsiTheme="minorEastAsia"/>
        </w:rPr>
        <w:t>上述费率如发生变更，基金管理人应最迟于新的费率实施前</w:t>
      </w:r>
      <w:r w:rsidRPr="008E7279">
        <w:rPr>
          <w:rFonts w:asciiTheme="minorEastAsia" w:eastAsiaTheme="minorEastAsia" w:hAnsiTheme="minorEastAsia" w:hint="eastAsia"/>
        </w:rPr>
        <w:t>2</w:t>
      </w:r>
      <w:r w:rsidRPr="008E7279">
        <w:rPr>
          <w:rFonts w:asciiTheme="minorEastAsia" w:eastAsiaTheme="minorEastAsia" w:hAnsiTheme="minorEastAsia"/>
        </w:rPr>
        <w:t>个工作日在至少一种指定媒体公告。</w:t>
      </w:r>
    </w:p>
    <w:p w:rsidR="00D21CF5" w:rsidRPr="008E7279" w:rsidRDefault="00D21CF5" w:rsidP="00D21CF5">
      <w:pPr>
        <w:autoSpaceDE w:val="0"/>
        <w:autoSpaceDN w:val="0"/>
        <w:snapToGrid w:val="0"/>
        <w:spacing w:line="360" w:lineRule="auto"/>
        <w:ind w:firstLineChars="200" w:firstLine="420"/>
        <w:textAlignment w:val="bottom"/>
        <w:rPr>
          <w:rFonts w:asciiTheme="minorEastAsia" w:eastAsiaTheme="minorEastAsia" w:hAnsiTheme="minorEastAsia"/>
        </w:rPr>
      </w:pPr>
      <w:r w:rsidRPr="008E7279">
        <w:rPr>
          <w:rFonts w:asciiTheme="minorEastAsia" w:eastAsiaTheme="minorEastAsia" w:hAnsiTheme="minorEastAsia" w:hint="eastAsia"/>
        </w:rPr>
        <w:t>5、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D21CF5" w:rsidRPr="008E7279" w:rsidRDefault="00D21CF5" w:rsidP="00D21CF5">
      <w:pPr>
        <w:pStyle w:val="21"/>
        <w:tabs>
          <w:tab w:val="left" w:pos="6135"/>
        </w:tabs>
        <w:snapToGrid w:val="0"/>
        <w:spacing w:beforeLines="0" w:afterLines="0" w:line="360" w:lineRule="auto"/>
        <w:ind w:firstLineChars="71"/>
        <w:rPr>
          <w:rFonts w:asciiTheme="minorEastAsia" w:eastAsiaTheme="minorEastAsia" w:hAnsiTheme="minorEastAsia"/>
        </w:rPr>
      </w:pPr>
      <w:bookmarkStart w:id="118" w:name="_Toc22827174"/>
      <w:r w:rsidRPr="008E7279">
        <w:rPr>
          <w:rFonts w:asciiTheme="minorEastAsia" w:eastAsiaTheme="minorEastAsia" w:hAnsiTheme="minorEastAsia" w:hint="eastAsia"/>
        </w:rPr>
        <w:lastRenderedPageBreak/>
        <w:t>（三）基金税收</w:t>
      </w:r>
      <w:bookmarkEnd w:id="118"/>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本基金运作过程中涉及的各纳税主体，应按国家税收法律、法规履行其纳税义务。</w:t>
      </w: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19" w:name="_Toc22827175"/>
      <w:r w:rsidRPr="008E7279">
        <w:rPr>
          <w:rFonts w:asciiTheme="minorEastAsia" w:eastAsiaTheme="minorEastAsia" w:hAnsiTheme="minorEastAsia" w:hint="eastAsia"/>
          <w:b/>
        </w:rPr>
        <w:lastRenderedPageBreak/>
        <w:t>十六、基金的会计与审计</w:t>
      </w:r>
      <w:bookmarkEnd w:id="119"/>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20" w:name="_Toc22827176"/>
      <w:r w:rsidRPr="008E7279">
        <w:rPr>
          <w:rFonts w:asciiTheme="minorEastAsia" w:eastAsiaTheme="minorEastAsia" w:hAnsiTheme="minorEastAsia" w:hint="eastAsia"/>
        </w:rPr>
        <w:t>（一）基金会计政策</w:t>
      </w:r>
      <w:bookmarkEnd w:id="120"/>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1、基金管理人为本基金的基金会计责任方；</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2、基金的会计年度为公历每年1月1日至</w:t>
      </w:r>
      <w:smartTag w:uri="urn:schemas-microsoft-com:office:smarttags" w:element="chsdate">
        <w:smartTagPr>
          <w:attr w:name="Year" w:val="2013"/>
          <w:attr w:name="Month" w:val="12"/>
          <w:attr w:name="Day" w:val="31"/>
          <w:attr w:name="IsLunarDate" w:val="False"/>
          <w:attr w:name="IsROCDate" w:val="False"/>
        </w:smartTagPr>
        <w:r w:rsidRPr="008E7279">
          <w:rPr>
            <w:rFonts w:asciiTheme="minorEastAsia" w:eastAsiaTheme="minorEastAsia" w:hAnsiTheme="minorEastAsia" w:hint="eastAsia"/>
          </w:rPr>
          <w:t>12月31日</w:t>
        </w:r>
      </w:smartTag>
      <w:r w:rsidRPr="008E7279">
        <w:rPr>
          <w:rFonts w:asciiTheme="minorEastAsia" w:eastAsiaTheme="minorEastAsia" w:hAnsiTheme="minorEastAsia" w:hint="eastAsia"/>
        </w:rPr>
        <w:t>；</w:t>
      </w:r>
      <w:r w:rsidRPr="008E7279">
        <w:rPr>
          <w:rFonts w:asciiTheme="minorEastAsia" w:eastAsiaTheme="minorEastAsia" w:hAnsiTheme="minorEastAsia"/>
        </w:rPr>
        <w:t>基金首次募集的会计年度按如下原则：如果基金合同生效少于2个月，可以并入下一个会计年度；</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3、基金核算以人民币为记帐本位币，记帐单位是人民币元；</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4、会计制度执行国家有关的会计制度；</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5、本</w:t>
      </w:r>
      <w:r w:rsidRPr="008E7279">
        <w:rPr>
          <w:rFonts w:asciiTheme="minorEastAsia" w:eastAsiaTheme="minorEastAsia" w:hAnsiTheme="minorEastAsia"/>
        </w:rPr>
        <w:t>基金</w:t>
      </w:r>
      <w:r w:rsidRPr="008E7279">
        <w:rPr>
          <w:rFonts w:asciiTheme="minorEastAsia" w:eastAsiaTheme="minorEastAsia" w:hAnsiTheme="minorEastAsia" w:hint="eastAsia"/>
        </w:rPr>
        <w:t>独立建帐、独立核算；</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6、基金管理人及基金托管人各自保留完整的基金会计帐目、凭证并进行日常的会计核算，按照有关规定编制基金会计报表；</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7、基金托管人每月与基金管理人就基金的会计核算、报表编制等进行核对并以书面方式确认。</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21" w:name="_Toc22827177"/>
      <w:r w:rsidRPr="008E7279">
        <w:rPr>
          <w:rFonts w:asciiTheme="minorEastAsia" w:eastAsiaTheme="minorEastAsia" w:hAnsiTheme="minorEastAsia" w:hint="eastAsia"/>
        </w:rPr>
        <w:t>（二）基金审计</w:t>
      </w:r>
      <w:bookmarkEnd w:id="121"/>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1、基金管理人聘请具有证券从业资格的会计师事务所及其注册会计师对基金年度财务报表及其它规定事项进行审计。会计师事务所及其注册会计师与基金管理人、基金托管人相互独立。</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2、会计师事务所更换经办注册会计师时，须事先征得基金管理人同意，并报中国证监会备案；</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3、基金管理人（或基金托管人）认为有充足理由更换会计师事务所，经基金托管人（或基金管理人）同意，报中国证监会备案后可以更换。基金管理人应当在更换会计师事务所后2个工作日内公告。</w:t>
      </w: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snapToGrid w:val="0"/>
        <w:spacing w:line="360" w:lineRule="auto"/>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22" w:name="_Toc22827178"/>
      <w:r w:rsidRPr="008E7279">
        <w:rPr>
          <w:rFonts w:asciiTheme="minorEastAsia" w:eastAsiaTheme="minorEastAsia" w:hAnsiTheme="minorEastAsia" w:hint="eastAsia"/>
          <w:b/>
        </w:rPr>
        <w:lastRenderedPageBreak/>
        <w:t>十七、基金的信息披露</w:t>
      </w:r>
      <w:bookmarkEnd w:id="122"/>
    </w:p>
    <w:p w:rsidR="00D21CF5" w:rsidRPr="008E7279" w:rsidRDefault="00D21CF5" w:rsidP="00D21CF5">
      <w:pPr>
        <w:snapToGrid w:val="0"/>
        <w:spacing w:line="360" w:lineRule="auto"/>
        <w:ind w:firstLine="482"/>
        <w:rPr>
          <w:rFonts w:asciiTheme="minorEastAsia" w:eastAsiaTheme="minorEastAsia" w:hAnsiTheme="minorEastAsia"/>
        </w:rPr>
      </w:pPr>
      <w:r w:rsidRPr="008E7279">
        <w:rPr>
          <w:rFonts w:asciiTheme="minorEastAsia" w:eastAsiaTheme="minorEastAsia" w:hAnsiTheme="minorEastAsia" w:hint="eastAsia"/>
        </w:rPr>
        <w:t>本基金的信息披露将严格按照《基金法》、《运作办法》、《证券投资基金信息披露管理办法》、基金合同及其它有关规定进行。本基金的信息披露事项将至少在中国证监会指定的一种媒体上公告。</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23" w:name="_Toc22827179"/>
      <w:r w:rsidRPr="008E7279">
        <w:rPr>
          <w:rFonts w:asciiTheme="minorEastAsia" w:eastAsiaTheme="minorEastAsia" w:hAnsiTheme="minorEastAsia" w:hint="eastAsia"/>
        </w:rPr>
        <w:t>（一）招募说明书</w:t>
      </w:r>
      <w:bookmarkEnd w:id="123"/>
    </w:p>
    <w:p w:rsidR="00D21CF5" w:rsidRPr="008E7279" w:rsidRDefault="00D21CF5" w:rsidP="00D21CF5">
      <w:pPr>
        <w:snapToGrid w:val="0"/>
        <w:spacing w:line="360" w:lineRule="auto"/>
        <w:ind w:firstLine="482"/>
        <w:rPr>
          <w:rFonts w:asciiTheme="minorEastAsia" w:eastAsiaTheme="minorEastAsia" w:hAnsiTheme="minorEastAsia"/>
        </w:rPr>
      </w:pPr>
      <w:r w:rsidRPr="008E7279">
        <w:rPr>
          <w:rFonts w:asciiTheme="minorEastAsia" w:eastAsiaTheme="minorEastAsia" w:hAnsiTheme="minorEastAsia" w:hint="eastAsia"/>
        </w:rPr>
        <w:t>本基金管理人依据《基金法》、《运作办法》、《证券投资基金信息披露管理办法》、基金合同及其它有关规定编制并公告《招募说明书》。</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24" w:name="_Toc22827180"/>
      <w:r w:rsidRPr="008E7279">
        <w:rPr>
          <w:rFonts w:asciiTheme="minorEastAsia" w:eastAsiaTheme="minorEastAsia" w:hAnsiTheme="minorEastAsia" w:hint="eastAsia"/>
        </w:rPr>
        <w:t>（二）份额发售公告</w:t>
      </w:r>
      <w:bookmarkEnd w:id="124"/>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rPr>
        <w:t>本基金管理人</w:t>
      </w:r>
      <w:r w:rsidRPr="008E7279">
        <w:rPr>
          <w:rFonts w:asciiTheme="minorEastAsia" w:eastAsiaTheme="minorEastAsia" w:hAnsiTheme="minorEastAsia" w:hint="eastAsia"/>
        </w:rPr>
        <w:t>依据《基金法》、《运作办法》、《证券投资基金信息披露管理办法》、基金合同等</w:t>
      </w:r>
      <w:r w:rsidRPr="008E7279">
        <w:rPr>
          <w:rFonts w:asciiTheme="minorEastAsia" w:eastAsiaTheme="minorEastAsia" w:hAnsiTheme="minorEastAsia"/>
        </w:rPr>
        <w:t>有关规定编制并发布份额发售公告</w:t>
      </w:r>
      <w:r w:rsidRPr="008E7279">
        <w:rPr>
          <w:rFonts w:asciiTheme="minorEastAsia" w:eastAsiaTheme="minorEastAsia" w:hAnsiTheme="minorEastAsia" w:hint="eastAsia"/>
        </w:rPr>
        <w:t>。</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sz w:val="24"/>
        </w:rPr>
      </w:pPr>
      <w:bookmarkStart w:id="125" w:name="_Toc22827181"/>
      <w:r w:rsidRPr="008E7279">
        <w:rPr>
          <w:rFonts w:asciiTheme="minorEastAsia" w:eastAsiaTheme="minorEastAsia" w:hAnsiTheme="minorEastAsia" w:hint="eastAsia"/>
        </w:rPr>
        <w:t>（三）定期报告</w:t>
      </w:r>
      <w:bookmarkEnd w:id="125"/>
    </w:p>
    <w:p w:rsidR="00D21CF5" w:rsidRPr="008E7279" w:rsidRDefault="00D21CF5" w:rsidP="00D21CF5">
      <w:pPr>
        <w:snapToGrid w:val="0"/>
        <w:spacing w:line="360" w:lineRule="auto"/>
        <w:ind w:firstLine="420"/>
        <w:rPr>
          <w:rFonts w:asciiTheme="minorEastAsia" w:eastAsiaTheme="minorEastAsia" w:hAnsiTheme="minorEastAsia"/>
          <w:sz w:val="24"/>
        </w:rPr>
      </w:pPr>
      <w:r w:rsidRPr="008E7279">
        <w:rPr>
          <w:rFonts w:asciiTheme="minorEastAsia" w:eastAsiaTheme="minorEastAsia" w:hAnsiTheme="minorEastAsia" w:hint="eastAsia"/>
        </w:rPr>
        <w:t>本基金定期报告由基金管理人和基金托管人按照《基金法》、《运作办法》、《证券投资基金信息披露管理办法》等一系列有关证券投资基金信息披露的法规编制，包括年度报告、半年度报告、季度报告、基金</w:t>
      </w:r>
      <w:r w:rsidRPr="008E7279">
        <w:rPr>
          <w:rFonts w:asciiTheme="minorEastAsia" w:eastAsiaTheme="minorEastAsia" w:hAnsiTheme="minorEastAsia"/>
        </w:rPr>
        <w:t>份额净值</w:t>
      </w:r>
      <w:r w:rsidRPr="008E7279">
        <w:rPr>
          <w:rFonts w:asciiTheme="minorEastAsia" w:eastAsiaTheme="minorEastAsia" w:hAnsiTheme="minorEastAsia" w:hint="eastAsia"/>
        </w:rPr>
        <w:t>公告及更新的招募说明书，并在指定媒体公告，同时报中国证监会备案。</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年度报告：本基金的年度报告经注册会计师审计后在本基金会计年度结束后的</w:t>
      </w:r>
      <w:r w:rsidRPr="008E7279">
        <w:rPr>
          <w:rFonts w:asciiTheme="minorEastAsia" w:eastAsiaTheme="minorEastAsia" w:hAnsiTheme="minorEastAsia"/>
        </w:rPr>
        <w:t>90</w:t>
      </w:r>
      <w:r w:rsidRPr="008E7279">
        <w:rPr>
          <w:rFonts w:asciiTheme="minorEastAsia" w:eastAsiaTheme="minorEastAsia" w:hAnsiTheme="minorEastAsia" w:hint="eastAsia"/>
        </w:rPr>
        <w:t>日内公告。</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半年度报告：本基金半年度报告在本基金会计年度前6个月结束后的6</w:t>
      </w:r>
      <w:r w:rsidRPr="008E7279">
        <w:rPr>
          <w:rFonts w:asciiTheme="minorEastAsia" w:eastAsiaTheme="minorEastAsia" w:hAnsiTheme="minorEastAsia"/>
        </w:rPr>
        <w:t>0</w:t>
      </w:r>
      <w:r w:rsidRPr="008E7279">
        <w:rPr>
          <w:rFonts w:asciiTheme="minorEastAsia" w:eastAsiaTheme="minorEastAsia" w:hAnsiTheme="minorEastAsia" w:hint="eastAsia"/>
        </w:rPr>
        <w:t>日内公告。</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季度报告：本基金季度报告每季度公告一次，于截止日后15个工作日内公告。</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rPr>
        <w:t>基金份额净值公告</w:t>
      </w:r>
      <w:r w:rsidRPr="008E7279">
        <w:rPr>
          <w:rFonts w:asciiTheme="minorEastAsia" w:eastAsiaTheme="minorEastAsia" w:hAnsiTheme="minorEastAsia" w:hint="eastAsia"/>
        </w:rPr>
        <w:t>：每开放日的次日披露该开放日本基金的基金份额净值、基金份额累计净值。</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更新的招募说明书：本基金合同生效后，应按有关规定于每六个月结束</w:t>
      </w:r>
      <w:r w:rsidRPr="008E7279">
        <w:rPr>
          <w:rFonts w:asciiTheme="minorEastAsia" w:eastAsiaTheme="minorEastAsia" w:hAnsiTheme="minorEastAsia"/>
        </w:rPr>
        <w:t>之日起</w:t>
      </w:r>
      <w:r w:rsidRPr="008E7279">
        <w:rPr>
          <w:rFonts w:asciiTheme="minorEastAsia" w:eastAsiaTheme="minorEastAsia" w:hAnsiTheme="minorEastAsia" w:hint="eastAsia"/>
        </w:rPr>
        <w:t>45</w:t>
      </w:r>
      <w:r w:rsidRPr="008E7279">
        <w:rPr>
          <w:rFonts w:asciiTheme="minorEastAsia" w:eastAsiaTheme="minorEastAsia" w:hAnsiTheme="minorEastAsia"/>
        </w:rPr>
        <w:t>日内</w:t>
      </w:r>
      <w:r w:rsidRPr="008E7279">
        <w:rPr>
          <w:rFonts w:asciiTheme="minorEastAsia" w:eastAsiaTheme="minorEastAsia" w:hAnsiTheme="minorEastAsia" w:hint="eastAsia"/>
        </w:rPr>
        <w:t>编制并在指定媒体公告《更新的招募说明书》。</w:t>
      </w:r>
    </w:p>
    <w:p w:rsidR="00D21CF5" w:rsidRPr="008E7279" w:rsidRDefault="00D21CF5" w:rsidP="00D21CF5">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报告期内出现单一投资者持有基金份额比例达到或超过20%的情形，基金管理人应当在季度报告、半年度报告、年度报告等定期报告文件中披露该投资者的类别、报告期末持有份额及占比、报告期内持有份额变化情况及产品的特有风险，中国证监会认定的特殊情形除外。</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kern w:val="0"/>
          <w:szCs w:val="21"/>
        </w:rPr>
        <w:t>基金持续运作过程中，基金管理人应当在基金年度报告和半年度报告中披露基金组合资产情况及其流动性风险分析等。</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26" w:name="_Toc22827182"/>
      <w:r w:rsidRPr="008E7279">
        <w:rPr>
          <w:rFonts w:asciiTheme="minorEastAsia" w:eastAsiaTheme="minorEastAsia" w:hAnsiTheme="minorEastAsia" w:hint="eastAsia"/>
        </w:rPr>
        <w:t>（四）临时报告与公告</w:t>
      </w:r>
      <w:bookmarkEnd w:id="126"/>
    </w:p>
    <w:p w:rsidR="00D21CF5" w:rsidRPr="008E7279" w:rsidRDefault="00D21CF5" w:rsidP="00D21CF5">
      <w:pPr>
        <w:snapToGrid w:val="0"/>
        <w:spacing w:line="360" w:lineRule="auto"/>
        <w:ind w:left="200" w:firstLine="480"/>
        <w:rPr>
          <w:rFonts w:asciiTheme="minorEastAsia" w:eastAsiaTheme="minorEastAsia" w:hAnsiTheme="minorEastAsia"/>
        </w:rPr>
      </w:pPr>
      <w:r w:rsidRPr="008E7279">
        <w:rPr>
          <w:rFonts w:asciiTheme="minorEastAsia" w:eastAsiaTheme="minorEastAsia" w:hAnsiTheme="minorEastAsia" w:hint="eastAsia"/>
        </w:rPr>
        <w:t>本基金在运作过程中发生下列可能对基金份额持有人权益及基金份额的交易价格产生重大影响的事项之一时，基金管理人、托管人必须按照法律、法规及中国证监会的有关规定及时报告并公告。</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lastRenderedPageBreak/>
        <w:t>1、基金份额持有人大会召开及持有人大会决议；</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2、基金管理人、基金托管人的法定名称、住所发生变更或发生其他重大变更事项；</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3、基金管理人、基金托管人变更；</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4、</w:t>
      </w:r>
      <w:r w:rsidRPr="008E7279">
        <w:rPr>
          <w:rFonts w:asciiTheme="minorEastAsia" w:eastAsiaTheme="minorEastAsia" w:hAnsiTheme="minorEastAsia"/>
        </w:rPr>
        <w:t>基金管理人</w:t>
      </w:r>
      <w:r w:rsidRPr="008E7279">
        <w:rPr>
          <w:rFonts w:asciiTheme="minorEastAsia" w:eastAsiaTheme="minorEastAsia" w:hAnsiTheme="minorEastAsia" w:hint="eastAsia"/>
        </w:rPr>
        <w:t>的</w:t>
      </w:r>
      <w:r w:rsidRPr="008E7279">
        <w:rPr>
          <w:rFonts w:asciiTheme="minorEastAsia" w:eastAsiaTheme="minorEastAsia" w:hAnsiTheme="minorEastAsia"/>
        </w:rPr>
        <w:t>董事</w:t>
      </w:r>
      <w:r w:rsidRPr="008E7279">
        <w:rPr>
          <w:rFonts w:asciiTheme="minorEastAsia" w:eastAsiaTheme="minorEastAsia" w:hAnsiTheme="minorEastAsia" w:hint="eastAsia"/>
        </w:rPr>
        <w:t>长</w:t>
      </w:r>
      <w:r w:rsidRPr="008E7279">
        <w:rPr>
          <w:rFonts w:asciiTheme="minorEastAsia" w:eastAsiaTheme="minorEastAsia" w:hAnsiTheme="minorEastAsia"/>
        </w:rPr>
        <w:t>、</w:t>
      </w:r>
      <w:r w:rsidRPr="008E7279">
        <w:rPr>
          <w:rFonts w:asciiTheme="minorEastAsia" w:eastAsiaTheme="minorEastAsia" w:hAnsiTheme="minorEastAsia" w:hint="eastAsia"/>
        </w:rPr>
        <w:t>总经理及其他高级管理人员、基金经理和基金托管人的基金托管部负责人变动；</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5、基金管理人的董事在一年之内变更超过50%；</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6、基金管理人或基金托管人的主要业务人员一年内变更达</w:t>
      </w:r>
      <w:r w:rsidRPr="008E7279">
        <w:rPr>
          <w:rFonts w:asciiTheme="minorEastAsia" w:eastAsiaTheme="minorEastAsia" w:hAnsiTheme="minorEastAsia"/>
        </w:rPr>
        <w:t>30</w:t>
      </w:r>
      <w:r w:rsidRPr="008E7279">
        <w:rPr>
          <w:rFonts w:asciiTheme="minorEastAsia" w:eastAsiaTheme="minorEastAsia" w:hAnsiTheme="minorEastAsia" w:hint="eastAsia"/>
        </w:rPr>
        <w:t>%以上；</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7、涉及</w:t>
      </w:r>
      <w:r w:rsidRPr="008E7279">
        <w:rPr>
          <w:rFonts w:asciiTheme="minorEastAsia" w:eastAsiaTheme="minorEastAsia" w:hAnsiTheme="minorEastAsia"/>
        </w:rPr>
        <w:t>基金管理人</w:t>
      </w:r>
      <w:r w:rsidRPr="008E7279">
        <w:rPr>
          <w:rFonts w:asciiTheme="minorEastAsia" w:eastAsiaTheme="minorEastAsia" w:hAnsiTheme="minorEastAsia" w:hint="eastAsia"/>
        </w:rPr>
        <w:t>、基金财</w:t>
      </w:r>
      <w:r w:rsidRPr="008E7279">
        <w:rPr>
          <w:rFonts w:asciiTheme="minorEastAsia" w:eastAsiaTheme="minorEastAsia" w:hAnsiTheme="minorEastAsia"/>
        </w:rPr>
        <w:t>产</w:t>
      </w:r>
      <w:r w:rsidRPr="008E7279">
        <w:rPr>
          <w:rFonts w:asciiTheme="minorEastAsia" w:eastAsiaTheme="minorEastAsia" w:hAnsiTheme="minorEastAsia" w:hint="eastAsia"/>
        </w:rPr>
        <w:t>、</w:t>
      </w:r>
      <w:r w:rsidRPr="008E7279">
        <w:rPr>
          <w:rFonts w:asciiTheme="minorEastAsia" w:eastAsiaTheme="minorEastAsia" w:hAnsiTheme="minorEastAsia"/>
        </w:rPr>
        <w:t>基金托管</w:t>
      </w:r>
      <w:r w:rsidRPr="008E7279">
        <w:rPr>
          <w:rFonts w:asciiTheme="minorEastAsia" w:eastAsiaTheme="minorEastAsia" w:hAnsiTheme="minorEastAsia" w:hint="eastAsia"/>
        </w:rPr>
        <w:t>业务的重大诉讼、仲裁事项；</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8、基金管理人、基金托管人受到监管部门的调查；</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9、基金管理人及其董事、总经理及其他高级管理人员、基金经理受到严重行政处罚；基金托管人及其基金托管部门负责人受到严重行政处罚；</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10、基金经理更换；</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11、变更、增加或减少销售份额发售机构；</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12、变更基金注册登记机构；</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13、更换为基金审计的会计师事务所；</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14、基金或为基金提供服务的相关机构出现有关事项，可能影响投资人对基金风险和未来表现的评估；</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15、重大关联事项；</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16、基金的收益分配事项；</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17、管理费、托管费、销售服务费等费用计提标准、计提方式和费率发生变更；</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18、</w:t>
      </w:r>
      <w:r w:rsidRPr="008E7279">
        <w:rPr>
          <w:rFonts w:asciiTheme="minorEastAsia" w:eastAsiaTheme="minorEastAsia" w:hAnsiTheme="minorEastAsia"/>
        </w:rPr>
        <w:t>基金份额净值计价错误达基金份额净值</w:t>
      </w:r>
      <w:r w:rsidRPr="008E7279">
        <w:rPr>
          <w:rFonts w:asciiTheme="minorEastAsia" w:eastAsiaTheme="minorEastAsia" w:hAnsiTheme="minorEastAsia" w:hint="eastAsia"/>
        </w:rPr>
        <w:t>的0.5%</w:t>
      </w:r>
      <w:r w:rsidRPr="008E7279">
        <w:rPr>
          <w:rFonts w:asciiTheme="minorEastAsia" w:eastAsiaTheme="minorEastAsia" w:hAnsiTheme="minorEastAsia"/>
        </w:rPr>
        <w:t>；</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19、</w:t>
      </w:r>
      <w:r w:rsidRPr="008E7279">
        <w:rPr>
          <w:rFonts w:asciiTheme="minorEastAsia" w:eastAsiaTheme="minorEastAsia" w:hAnsiTheme="minorEastAsia"/>
        </w:rPr>
        <w:t>基金资产估值方法的变更；</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20、基金募集期延长；</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21、基金合同生效开始申购、赎回等业务的办理；</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22、</w:t>
      </w:r>
      <w:r w:rsidRPr="008E7279">
        <w:rPr>
          <w:rFonts w:asciiTheme="minorEastAsia" w:eastAsiaTheme="minorEastAsia" w:hAnsiTheme="minorEastAsia"/>
        </w:rPr>
        <w:t>开放式基金申购、赎回</w:t>
      </w:r>
      <w:r w:rsidRPr="008E7279">
        <w:rPr>
          <w:rFonts w:asciiTheme="minorEastAsia" w:eastAsiaTheme="minorEastAsia" w:hAnsiTheme="minorEastAsia" w:hint="eastAsia"/>
        </w:rPr>
        <w:t>等</w:t>
      </w:r>
      <w:r w:rsidRPr="008E7279">
        <w:rPr>
          <w:rFonts w:asciiTheme="minorEastAsia" w:eastAsiaTheme="minorEastAsia" w:hAnsiTheme="minorEastAsia"/>
        </w:rPr>
        <w:t>费率</w:t>
      </w:r>
      <w:r w:rsidRPr="008E7279">
        <w:rPr>
          <w:rFonts w:asciiTheme="minorEastAsia" w:eastAsiaTheme="minorEastAsia" w:hAnsiTheme="minorEastAsia" w:hint="eastAsia"/>
        </w:rPr>
        <w:t>水平</w:t>
      </w:r>
      <w:r w:rsidRPr="008E7279">
        <w:rPr>
          <w:rFonts w:asciiTheme="minorEastAsia" w:eastAsiaTheme="minorEastAsia" w:hAnsiTheme="minorEastAsia"/>
        </w:rPr>
        <w:t>及其收费方式发生变更；</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23、基金发生巨额赎回并顺延支付；</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24、</w:t>
      </w:r>
      <w:r w:rsidRPr="008E7279">
        <w:rPr>
          <w:rFonts w:asciiTheme="minorEastAsia" w:eastAsiaTheme="minorEastAsia" w:hAnsiTheme="minorEastAsia"/>
        </w:rPr>
        <w:t>开放式基金连续发生巨额赎回并暂停接受赎回申请；</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25、基金暂停接受申购、赎回等业务和重新开放申购、赎回等业务；</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26、提前终止基金合同；</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27、转换基金运作方式；</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28、基金管理人股东及其出资比例发生变更；</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29、发生涉及基金申购、赎回事项调整或潜在影响投资者赎回等重大事项时；</w:t>
      </w:r>
    </w:p>
    <w:p w:rsidR="00D21CF5" w:rsidRPr="008E7279" w:rsidRDefault="00D21CF5" w:rsidP="00D21CF5">
      <w:pPr>
        <w:pStyle w:val="23"/>
        <w:snapToGrid w:val="0"/>
        <w:spacing w:before="0" w:beforeAutospacing="0" w:after="0" w:afterAutospacing="0"/>
        <w:ind w:firstLine="420"/>
        <w:rPr>
          <w:rFonts w:asciiTheme="minorEastAsia" w:eastAsiaTheme="minorEastAsia" w:hAnsiTheme="minorEastAsia"/>
        </w:rPr>
      </w:pPr>
      <w:r w:rsidRPr="008E7279">
        <w:rPr>
          <w:rFonts w:asciiTheme="minorEastAsia" w:eastAsiaTheme="minorEastAsia" w:hAnsiTheme="minorEastAsia" w:hint="eastAsia"/>
        </w:rPr>
        <w:t>3</w:t>
      </w:r>
      <w:r w:rsidRPr="008E7279">
        <w:rPr>
          <w:rFonts w:asciiTheme="minorEastAsia" w:eastAsiaTheme="minorEastAsia" w:hAnsiTheme="minorEastAsia"/>
        </w:rPr>
        <w:t>0、</w:t>
      </w:r>
      <w:r w:rsidRPr="008E7279">
        <w:rPr>
          <w:rFonts w:asciiTheme="minorEastAsia" w:eastAsiaTheme="minorEastAsia" w:hAnsiTheme="minorEastAsia" w:hint="eastAsia"/>
        </w:rPr>
        <w:t>法律法规及基金合同规定的其他重大事项。</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27" w:name="_Toc22827183"/>
      <w:r w:rsidRPr="008E7279">
        <w:rPr>
          <w:rFonts w:asciiTheme="minorEastAsia" w:eastAsiaTheme="minorEastAsia" w:hAnsiTheme="minorEastAsia" w:hint="eastAsia"/>
        </w:rPr>
        <w:lastRenderedPageBreak/>
        <w:t>（五）信息披露文件的存放与查阅</w:t>
      </w:r>
      <w:bookmarkEnd w:id="127"/>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招募说明书公布后，应当分别置备于基金管理人、基金托管人和基金销售机构住所，投资者可免费查阅，在支付工本费后，可在合理时间内取得上述文件复印件。基金</w:t>
      </w:r>
      <w:r w:rsidRPr="008E7279">
        <w:rPr>
          <w:rFonts w:asciiTheme="minorEastAsia" w:eastAsiaTheme="minorEastAsia" w:hAnsiTheme="minorEastAsia"/>
        </w:rPr>
        <w:t>定期报告</w:t>
      </w:r>
      <w:r w:rsidRPr="008E7279">
        <w:rPr>
          <w:rFonts w:asciiTheme="minorEastAsia" w:eastAsiaTheme="minorEastAsia" w:hAnsiTheme="minorEastAsia" w:hint="eastAsia"/>
        </w:rPr>
        <w:t>公布后，应当分别置备于基金管理人和基金托管人的住所，投资者可免费查阅，在支付工本费后，可在合理时间内取得上述文件复印件。</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对投资者按此种方式所获得的文件及其复印件，基金管理人和基金托管人应保证其所提供的文本与所公告文本的内容完全一致。</w:t>
      </w:r>
    </w:p>
    <w:p w:rsidR="00D21CF5" w:rsidRPr="008E7279" w:rsidRDefault="00D21CF5" w:rsidP="00D21CF5">
      <w:pPr>
        <w:widowControl/>
        <w:jc w:val="left"/>
        <w:rPr>
          <w:rFonts w:asciiTheme="minorEastAsia" w:eastAsiaTheme="minorEastAsia" w:hAnsiTheme="minorEastAsia"/>
          <w:b/>
          <w:sz w:val="32"/>
          <w:szCs w:val="32"/>
        </w:rPr>
      </w:pPr>
      <w:r w:rsidRPr="008E7279">
        <w:rPr>
          <w:rFonts w:asciiTheme="minorEastAsia" w:eastAsiaTheme="minorEastAsia" w:hAnsiTheme="minorEastAsia"/>
          <w:b/>
        </w:rPr>
        <w:br w:type="page"/>
      </w: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28" w:name="_Toc22827184"/>
      <w:r w:rsidRPr="008E7279">
        <w:rPr>
          <w:rFonts w:asciiTheme="minorEastAsia" w:eastAsiaTheme="minorEastAsia" w:hAnsiTheme="minorEastAsia" w:hint="eastAsia"/>
          <w:b/>
        </w:rPr>
        <w:lastRenderedPageBreak/>
        <w:t>十八、风险揭示</w:t>
      </w:r>
      <w:bookmarkEnd w:id="128"/>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29" w:name="_Toc22827185"/>
      <w:r w:rsidRPr="008E7279">
        <w:rPr>
          <w:rFonts w:asciiTheme="minorEastAsia" w:eastAsiaTheme="minorEastAsia" w:hAnsiTheme="minorEastAsia" w:hint="eastAsia"/>
        </w:rPr>
        <w:t>（一）市场风险</w:t>
      </w:r>
      <w:bookmarkEnd w:id="129"/>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本基金主要投资于证券市场，而证券市场价格因受到经济因素、政治因素、投资者心理和交易制度等各种因素的影响而产生波动，从而导致基金收益水平发生变化，产生风险。主要的风险因素包括：</w:t>
      </w:r>
    </w:p>
    <w:p w:rsidR="00D21CF5" w:rsidRPr="008E7279" w:rsidRDefault="00D21CF5" w:rsidP="00D21CF5">
      <w:pPr>
        <w:autoSpaceDE w:val="0"/>
        <w:autoSpaceDN w:val="0"/>
        <w:adjustRightInd w:val="0"/>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1、政策风险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因国家宏观政策（如货币政策、财政政策、行业政策、地区发展政策等）发生变化，导致市场价格波动而产生风险。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2、利率风险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利率风险主要是指因金融市场利率的波动而导致证券市场价格和收益率变动的风险。利率直接影响着债券的价格和收益率，</w:t>
      </w:r>
      <w:r w:rsidRPr="008E7279">
        <w:rPr>
          <w:rFonts w:asciiTheme="minorEastAsia" w:eastAsiaTheme="minorEastAsia" w:hAnsiTheme="minorEastAsia" w:hint="eastAsia"/>
        </w:rPr>
        <w:t>同时还</w:t>
      </w:r>
      <w:r w:rsidRPr="008E7279">
        <w:rPr>
          <w:rFonts w:asciiTheme="minorEastAsia" w:eastAsiaTheme="minorEastAsia" w:hAnsiTheme="minorEastAsia"/>
        </w:rPr>
        <w:t>影响着企业的融资成本和利润。</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3、再投资风险</w:t>
      </w:r>
    </w:p>
    <w:p w:rsidR="00D21CF5" w:rsidRPr="008E7279" w:rsidRDefault="00D21CF5" w:rsidP="00D21CF5">
      <w:pPr>
        <w:autoSpaceDE w:val="0"/>
        <w:autoSpaceDN w:val="0"/>
        <w:adjustRightInd w:val="0"/>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债券</w:t>
      </w:r>
      <w:r w:rsidRPr="008E7279">
        <w:rPr>
          <w:rFonts w:asciiTheme="minorEastAsia" w:eastAsiaTheme="minorEastAsia" w:hAnsiTheme="minorEastAsia" w:hint="eastAsia"/>
        </w:rPr>
        <w:t>、票据</w:t>
      </w:r>
      <w:r w:rsidRPr="008E7279">
        <w:rPr>
          <w:rFonts w:asciiTheme="minorEastAsia" w:eastAsiaTheme="minorEastAsia" w:hAnsiTheme="minorEastAsia"/>
        </w:rPr>
        <w:t>偿付本息后以及回购到期后可能由于市场利率的下降面临资金再投资的收益率低于原来利率，由此本基金面临再投资风险。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4、信用风险</w:t>
      </w:r>
    </w:p>
    <w:p w:rsidR="00D21CF5" w:rsidRPr="008E7279" w:rsidRDefault="00D21CF5" w:rsidP="00D21CF5">
      <w:pPr>
        <w:autoSpaceDE w:val="0"/>
        <w:autoSpaceDN w:val="0"/>
        <w:adjustRightInd w:val="0"/>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债券发行人不能按期还本付息或回购交易中交易对手在回购到期履行交割责任时，不能偿还全部或部分证券或价款，都可能使本基金面临信用风险。</w:t>
      </w:r>
    </w:p>
    <w:p w:rsidR="00D21CF5" w:rsidRPr="008E7279" w:rsidRDefault="00D21CF5" w:rsidP="00D21CF5">
      <w:pPr>
        <w:widowControl/>
        <w:tabs>
          <w:tab w:val="num" w:pos="1065"/>
        </w:tabs>
        <w:snapToGrid w:val="0"/>
        <w:spacing w:line="360" w:lineRule="auto"/>
        <w:ind w:left="1065" w:hanging="645"/>
        <w:jc w:val="left"/>
        <w:rPr>
          <w:rFonts w:asciiTheme="minorEastAsia" w:eastAsiaTheme="minorEastAsia" w:hAnsiTheme="minorEastAsia" w:cs="宋体"/>
          <w:kern w:val="0"/>
          <w:szCs w:val="21"/>
        </w:rPr>
      </w:pPr>
      <w:r w:rsidRPr="008E7279">
        <w:rPr>
          <w:rFonts w:asciiTheme="minorEastAsia" w:eastAsiaTheme="minorEastAsia" w:hAnsiTheme="minorEastAsia" w:hint="eastAsia"/>
        </w:rPr>
        <w:t>5、</w:t>
      </w:r>
      <w:r w:rsidRPr="008E7279">
        <w:rPr>
          <w:rFonts w:asciiTheme="minorEastAsia" w:eastAsiaTheme="minorEastAsia" w:hAnsiTheme="minorEastAsia" w:cs="宋体" w:hint="eastAsia"/>
          <w:kern w:val="0"/>
          <w:szCs w:val="21"/>
        </w:rPr>
        <w:t>公司经营风险</w:t>
      </w:r>
    </w:p>
    <w:p w:rsidR="00D21CF5" w:rsidRPr="008E7279" w:rsidRDefault="00D21CF5" w:rsidP="00D21CF5">
      <w:pPr>
        <w:autoSpaceDE w:val="0"/>
        <w:autoSpaceDN w:val="0"/>
        <w:adjustRightInd w:val="0"/>
        <w:snapToGrid w:val="0"/>
        <w:spacing w:line="360" w:lineRule="auto"/>
        <w:ind w:firstLine="420"/>
        <w:rPr>
          <w:rFonts w:asciiTheme="minorEastAsia" w:eastAsiaTheme="minorEastAsia" w:hAnsiTheme="minorEastAsia" w:cs="宋体"/>
          <w:kern w:val="0"/>
          <w:szCs w:val="21"/>
        </w:rPr>
      </w:pPr>
      <w:r w:rsidRPr="008E7279">
        <w:rPr>
          <w:rFonts w:asciiTheme="minorEastAsia" w:eastAsiaTheme="minorEastAsia" w:hAnsiTheme="minorEastAsia" w:cs="宋体" w:hint="eastAsia"/>
          <w:kern w:val="0"/>
          <w:szCs w:val="21"/>
        </w:rPr>
        <w:t>公司的经营状况受多种因素的影响，如管理能力、行业竞争、市场前景、技术更新、新产品研究开发等都会导致公司盈利发生变化。如果公司经营不善，其股票价格或债券价格可能下跌；</w:t>
      </w:r>
      <w:r w:rsidRPr="008E7279">
        <w:rPr>
          <w:rFonts w:asciiTheme="minorEastAsia" w:eastAsiaTheme="minorEastAsia" w:hAnsiTheme="minorEastAsia" w:hint="eastAsia"/>
          <w:kern w:val="0"/>
          <w:szCs w:val="21"/>
        </w:rPr>
        <w:t>同时，其偿债能力也会受到影响，基金投资收益将受到不良影响</w:t>
      </w:r>
      <w:r w:rsidRPr="008E7279">
        <w:rPr>
          <w:rFonts w:asciiTheme="minorEastAsia" w:eastAsiaTheme="minorEastAsia" w:hAnsiTheme="minorEastAsia" w:cs="宋体" w:hint="eastAsia"/>
          <w:kern w:val="0"/>
          <w:szCs w:val="21"/>
        </w:rPr>
        <w:t>。虽然基金可以通过投资多样化来分散这种非系统风险，但不能完全避免。</w:t>
      </w:r>
    </w:p>
    <w:p w:rsidR="00D21CF5" w:rsidRPr="008E7279" w:rsidRDefault="00D21CF5" w:rsidP="00D21CF5">
      <w:pPr>
        <w:snapToGrid w:val="0"/>
        <w:spacing w:line="360" w:lineRule="auto"/>
        <w:ind w:firstLineChars="200" w:firstLine="420"/>
        <w:rPr>
          <w:rFonts w:asciiTheme="minorEastAsia" w:eastAsiaTheme="minorEastAsia" w:hAnsiTheme="minorEastAsia"/>
          <w:kern w:val="0"/>
          <w:szCs w:val="21"/>
        </w:rPr>
      </w:pPr>
      <w:r w:rsidRPr="008E7279">
        <w:rPr>
          <w:rFonts w:asciiTheme="minorEastAsia" w:eastAsiaTheme="minorEastAsia" w:hAnsiTheme="minorEastAsia" w:cs="宋体" w:hint="eastAsia"/>
          <w:kern w:val="0"/>
          <w:szCs w:val="21"/>
        </w:rPr>
        <w:t>6、</w:t>
      </w:r>
      <w:r w:rsidRPr="008E7279">
        <w:rPr>
          <w:rFonts w:asciiTheme="minorEastAsia" w:eastAsiaTheme="minorEastAsia" w:hAnsiTheme="minorEastAsia" w:hint="eastAsia"/>
        </w:rPr>
        <w:t>经济周期风险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随着经济运行的周期性变化，证券市场的收益水平也呈周期性变化，基金投资的收益水平也会随之变化，从而产生风险。</w:t>
      </w:r>
    </w:p>
    <w:p w:rsidR="00D21CF5" w:rsidRPr="008E7279" w:rsidRDefault="00D21CF5" w:rsidP="00D21CF5">
      <w:pPr>
        <w:snapToGrid w:val="0"/>
        <w:spacing w:line="360" w:lineRule="auto"/>
        <w:ind w:firstLine="420"/>
        <w:rPr>
          <w:rFonts w:asciiTheme="minorEastAsia" w:eastAsiaTheme="minorEastAsia" w:hAnsiTheme="minorEastAsia"/>
          <w:kern w:val="0"/>
          <w:szCs w:val="21"/>
        </w:rPr>
      </w:pPr>
      <w:r w:rsidRPr="008E7279">
        <w:rPr>
          <w:rFonts w:asciiTheme="minorEastAsia" w:eastAsiaTheme="minorEastAsia" w:hAnsiTheme="minorEastAsia"/>
        </w:rPr>
        <w:t>7</w:t>
      </w:r>
      <w:r w:rsidRPr="008E7279">
        <w:rPr>
          <w:rFonts w:asciiTheme="minorEastAsia" w:eastAsiaTheme="minorEastAsia" w:hAnsiTheme="minorEastAsia" w:hint="eastAsia"/>
        </w:rPr>
        <w:t>、</w:t>
      </w:r>
      <w:r w:rsidRPr="008E7279">
        <w:rPr>
          <w:rFonts w:asciiTheme="minorEastAsia" w:eastAsiaTheme="minorEastAsia" w:hAnsiTheme="minorEastAsia" w:hint="eastAsia"/>
          <w:kern w:val="0"/>
          <w:szCs w:val="21"/>
        </w:rPr>
        <w:t>购买力风险</w:t>
      </w:r>
    </w:p>
    <w:p w:rsidR="00D21CF5" w:rsidRPr="008E7279" w:rsidRDefault="00D21CF5" w:rsidP="00D21CF5">
      <w:pPr>
        <w:snapToGrid w:val="0"/>
        <w:spacing w:line="360" w:lineRule="auto"/>
        <w:ind w:firstLine="420"/>
        <w:rPr>
          <w:rFonts w:asciiTheme="minorEastAsia" w:eastAsiaTheme="minorEastAsia" w:hAnsiTheme="minorEastAsia"/>
          <w:kern w:val="0"/>
          <w:szCs w:val="21"/>
        </w:rPr>
      </w:pPr>
      <w:r w:rsidRPr="008E7279">
        <w:rPr>
          <w:rFonts w:asciiTheme="minorEastAsia" w:eastAsiaTheme="minorEastAsia" w:hAnsiTheme="minorEastAsia" w:hint="eastAsia"/>
          <w:kern w:val="0"/>
          <w:szCs w:val="21"/>
        </w:rPr>
        <w:t>如果发生通货膨胀，基金投资于证券所获得的收益可能会被通货膨胀抵消，从而影响基金资产的实际收益率。</w:t>
      </w:r>
    </w:p>
    <w:p w:rsidR="00D21CF5" w:rsidRPr="008E7279" w:rsidRDefault="00D21CF5" w:rsidP="00D21CF5">
      <w:pPr>
        <w:snapToGrid w:val="0"/>
        <w:spacing w:line="360" w:lineRule="auto"/>
        <w:ind w:firstLine="420"/>
        <w:rPr>
          <w:rFonts w:asciiTheme="minorEastAsia" w:eastAsiaTheme="minorEastAsia" w:hAnsiTheme="minorEastAsia"/>
          <w:kern w:val="0"/>
          <w:szCs w:val="21"/>
        </w:rPr>
      </w:pPr>
      <w:r w:rsidRPr="008E7279">
        <w:rPr>
          <w:rFonts w:asciiTheme="minorEastAsia" w:eastAsiaTheme="minorEastAsia" w:hAnsiTheme="minorEastAsia"/>
          <w:kern w:val="0"/>
          <w:szCs w:val="21"/>
        </w:rPr>
        <w:t>8、</w:t>
      </w:r>
      <w:r w:rsidRPr="008E7279">
        <w:rPr>
          <w:rFonts w:asciiTheme="minorEastAsia" w:eastAsiaTheme="minorEastAsia" w:hAnsiTheme="minorEastAsia" w:hint="eastAsia"/>
          <w:kern w:val="0"/>
          <w:szCs w:val="21"/>
        </w:rPr>
        <w:t>股票市场风险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kern w:val="0"/>
          <w:szCs w:val="21"/>
        </w:rPr>
        <w:t>如果股票市场下跌，本基金持有股票部分将面临下跌风险。</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30" w:name="_Toc22827186"/>
      <w:r w:rsidRPr="008E7279">
        <w:rPr>
          <w:rFonts w:asciiTheme="minorEastAsia" w:eastAsiaTheme="minorEastAsia" w:hAnsiTheme="minorEastAsia" w:hint="eastAsia"/>
        </w:rPr>
        <w:t>（二）管理风险</w:t>
      </w:r>
      <w:bookmarkEnd w:id="130"/>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1、在基金管理运作过程中，基金管理人的知识、经验、判断、决策、技能等，会影响其对信息的占有以及对经济形势、证券价格走势的判断，从而影响基金收益水平；</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lastRenderedPageBreak/>
        <w:t>2、基金管理人和基金托管人的管理手段和管理技术等因素的变化也会影响基金收益水平。</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31" w:name="_Toc22827187"/>
      <w:r w:rsidRPr="008E7279">
        <w:rPr>
          <w:rFonts w:asciiTheme="minorEastAsia" w:eastAsiaTheme="minorEastAsia" w:hAnsiTheme="minorEastAsia" w:hint="eastAsia"/>
        </w:rPr>
        <w:t>（三）流动性风险</w:t>
      </w:r>
      <w:bookmarkEnd w:id="131"/>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1</w:t>
      </w:r>
      <w:r w:rsidRPr="008E7279">
        <w:rPr>
          <w:rFonts w:asciiTheme="minorEastAsia" w:eastAsiaTheme="minorEastAsia" w:hAnsiTheme="minorEastAsia" w:hint="eastAsia"/>
        </w:rPr>
        <w:t>、流动性风险评估</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本基金为债券型基金，可</w:t>
      </w:r>
      <w:r w:rsidRPr="008E7279">
        <w:rPr>
          <w:rFonts w:asciiTheme="minorEastAsia" w:eastAsiaTheme="minorEastAsia" w:hAnsiTheme="minorEastAsia"/>
        </w:rPr>
        <w:t>投资于</w:t>
      </w:r>
      <w:r w:rsidRPr="008E7279">
        <w:rPr>
          <w:rFonts w:asciiTheme="minorEastAsia" w:eastAsiaTheme="minorEastAsia" w:hAnsiTheme="minorEastAsia" w:hint="eastAsia"/>
          <w:szCs w:val="21"/>
        </w:rPr>
        <w:t>国内依法发行、上市的股票、债券、货币市场工具等</w:t>
      </w:r>
      <w:r w:rsidRPr="008E7279">
        <w:rPr>
          <w:rFonts w:asciiTheme="minorEastAsia" w:eastAsiaTheme="minorEastAsia" w:hAnsiTheme="minorEastAsia" w:hint="eastAsia"/>
        </w:rPr>
        <w:t>，一般情况下，这些资产市场流动性较好，但不排除在特定阶段、特定市场环境下特定投资标的出现流动性较差的情况。因此，本基金投资于上述资产时，可能存在以下流动性风险：一是基金管理人建仓或进行组合调整时，可能由于特定投资标的流动性相对不足而无法按预期的价格买进或卖出；二是为应付投资者的赎回，基金被迫以不适当的价格卖出股票、债券或其他资产。两者均可能使基金净值受到不利影响。</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rPr>
        <w:t>2、</w:t>
      </w:r>
      <w:r w:rsidRPr="008E7279">
        <w:rPr>
          <w:rFonts w:asciiTheme="minorEastAsia" w:eastAsiaTheme="minorEastAsia" w:hAnsiTheme="minorEastAsia" w:hint="eastAsia"/>
        </w:rPr>
        <w:t>巨额赎回情形下的流动性风险管理措施</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当本基金出现巨额赎回时，基金管理人可以根据基金当时的资产组合状况决定接受全额赎回或部分延期赎回；此外，如</w:t>
      </w:r>
      <w:r w:rsidRPr="008E7279">
        <w:rPr>
          <w:rFonts w:asciiTheme="minorEastAsia" w:eastAsiaTheme="minorEastAsia" w:hAnsiTheme="minorEastAsia" w:hint="eastAsia"/>
          <w:szCs w:val="21"/>
        </w:rPr>
        <w:t>本基金连续两日以上</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含本数</w:t>
      </w:r>
      <w:r w:rsidRPr="008E7279">
        <w:rPr>
          <w:rFonts w:asciiTheme="minorEastAsia" w:eastAsiaTheme="minorEastAsia" w:hAnsiTheme="minorEastAsia"/>
          <w:szCs w:val="21"/>
        </w:rPr>
        <w:t>)</w:t>
      </w:r>
      <w:r w:rsidRPr="008E7279">
        <w:rPr>
          <w:rFonts w:asciiTheme="minorEastAsia" w:eastAsiaTheme="minorEastAsia" w:hAnsiTheme="minorEastAsia" w:hint="eastAsia"/>
          <w:szCs w:val="21"/>
        </w:rPr>
        <w:t>发生巨额赎回时，如基金管理人认为有必要，可暂停接受赎回和转出申请；已经接受的赎回申请可以延缓支付赎回款项，但延缓期限不得超过</w:t>
      </w:r>
      <w:r w:rsidRPr="008E7279">
        <w:rPr>
          <w:rFonts w:asciiTheme="minorEastAsia" w:eastAsiaTheme="minorEastAsia" w:hAnsiTheme="minorEastAsia"/>
          <w:szCs w:val="21"/>
        </w:rPr>
        <w:t>20</w:t>
      </w:r>
      <w:r w:rsidRPr="008E7279">
        <w:rPr>
          <w:rFonts w:asciiTheme="minorEastAsia" w:eastAsiaTheme="minorEastAsia" w:hAnsiTheme="minorEastAsia" w:hint="eastAsia"/>
          <w:szCs w:val="21"/>
        </w:rPr>
        <w:t>个工作日</w:t>
      </w:r>
      <w:r w:rsidRPr="008E7279">
        <w:rPr>
          <w:rFonts w:asciiTheme="minorEastAsia" w:eastAsiaTheme="minorEastAsia" w:hAnsiTheme="minorEastAsia" w:hint="eastAsia"/>
        </w:rPr>
        <w:t>。当本基金发生巨额赎回且单个基金份额持有人的赎回申请超过上一开放日基金总份额10%的，基金管理人有权对该单个基金份额持有人超出该比例的赎回申请实施延期办理。具体情形、程序见招募说明书“七、基金份额的申购、赎回”之“（十一）巨额赎回的认定及处理方式”</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发生上述情形时，投资人面临无法全部赎回或无法及时获得赎回资金的风险。在本基金暂停或延期办理投资者赎回申请的情况下，投资者未能赎回的基金份额还将面临净值波动的风险。</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3.除巨额赎回情形外实施备用的流动性风险管理工具的情形、程序及对投资者的潜在影响</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除巨额赎回情形外，本基金备用流动性风险管理工具包括但不限于暂停接受赎回申请、延缓支付赎回款项、收取短期赎回费、暂停基金估值以及证监会认定的其他措施。</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暂停接受赎回申请、延缓支付赎回款项等工具的情形、程序见招募说明书“七、基金份额的申购、赎回”之“（十二）拒绝或暂停申购、赎回的情形及处理方式”的相关规定。若本基金暂停赎回申请，投资者在暂停赎回期间将无法赎回其持有的基金份额。若本基金延缓支付赎回款项，赎回款支付时间将后延，可能对投资者的资金安排带来不利影响。</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短期赎回费适用于持续持有期少于7日的投资者，费率为1.5%。短期赎回费由赎回基金份额的基金份额持有人承担，在基金份额持有人赎回基金份额时收取，并全额计入基金财产。短期赎回费的收取将使得投资者在持续持有期限少于7日时会承担较高的赎回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暂停基金估值的情形、程序见招募说明书“十三、基金资产估值”之“（六）暂停估值的情形”的相关规定。若本基金暂停基金估值，一方面投资者将无法知晓本基金的基金份额</w:t>
      </w:r>
      <w:r w:rsidRPr="008E7279">
        <w:rPr>
          <w:rFonts w:asciiTheme="minorEastAsia" w:eastAsiaTheme="minorEastAsia" w:hAnsiTheme="minorEastAsia" w:hint="eastAsia"/>
        </w:rPr>
        <w:lastRenderedPageBreak/>
        <w:t>净值，另一方面基金将暂停接受申购赎回申请或延缓支付赎回款项，将导致投资者无法申购或赎回本基金，或赎回款支付时间将后延，可能对投资者的资金安排带来不利影响。</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kern w:val="0"/>
          <w:szCs w:val="21"/>
        </w:rPr>
      </w:pPr>
      <w:bookmarkStart w:id="132" w:name="_Toc22827188"/>
      <w:r w:rsidRPr="008E7279">
        <w:rPr>
          <w:rFonts w:asciiTheme="minorEastAsia" w:eastAsiaTheme="minorEastAsia" w:hAnsiTheme="minorEastAsia" w:hint="eastAsia"/>
        </w:rPr>
        <w:t>（四）</w:t>
      </w:r>
      <w:r w:rsidRPr="008E7279">
        <w:rPr>
          <w:rFonts w:asciiTheme="minorEastAsia" w:eastAsiaTheme="minorEastAsia" w:hAnsiTheme="minorEastAsia" w:hint="eastAsia"/>
          <w:kern w:val="0"/>
          <w:szCs w:val="21"/>
        </w:rPr>
        <w:t>本基金的特有风险</w:t>
      </w:r>
      <w:bookmarkEnd w:id="132"/>
    </w:p>
    <w:p w:rsidR="00D21CF5" w:rsidRPr="008E7279" w:rsidRDefault="00D21CF5" w:rsidP="00D21CF5">
      <w:pPr>
        <w:snapToGrid w:val="0"/>
        <w:spacing w:line="360" w:lineRule="auto"/>
        <w:ind w:firstLine="200"/>
        <w:rPr>
          <w:rFonts w:asciiTheme="minorEastAsia" w:eastAsiaTheme="minorEastAsia" w:hAnsiTheme="minorEastAsia"/>
        </w:rPr>
      </w:pPr>
      <w:r w:rsidRPr="008E7279">
        <w:rPr>
          <w:rFonts w:asciiTheme="minorEastAsia" w:eastAsiaTheme="minorEastAsia" w:hAnsiTheme="minorEastAsia"/>
        </w:rPr>
        <w:t>1</w:t>
      </w:r>
      <w:r w:rsidRPr="008E7279">
        <w:rPr>
          <w:rFonts w:asciiTheme="minorEastAsia" w:eastAsiaTheme="minorEastAsia" w:hAnsiTheme="minorEastAsia" w:hint="eastAsia"/>
        </w:rPr>
        <w:t>、本基金投资于债券等固定收益品种不低于基金资产的80%。因此，本基金需要承担由于市场利率波动造成的利率风险以及如企业债、公司债等信用品种的发债主体信用恶化造成的信用风险；如果债券市场出现整体下跌，将无法完全避免债券市场系统性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w:t>
      </w:r>
      <w:r w:rsidRPr="008E7279">
        <w:rPr>
          <w:rFonts w:asciiTheme="minorEastAsia" w:eastAsiaTheme="minorEastAsia" w:hAnsiTheme="minorEastAsia"/>
        </w:rPr>
        <w:t>、</w:t>
      </w:r>
      <w:r w:rsidRPr="008E7279">
        <w:rPr>
          <w:rFonts w:asciiTheme="minorEastAsia" w:eastAsiaTheme="minorEastAsia" w:hAnsiTheme="minorEastAsia" w:hint="eastAsia"/>
        </w:rPr>
        <w:t>本基金投资于债券等固定收益品种不低于基金资产的80%；投资于股票等权益类品种不高于基金资产的20%。因此，本基金除承担利率风险、信用风险和债券市场系统性风险外，还将面临股票市场下跌的风险。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3、</w:t>
      </w:r>
      <w:r w:rsidRPr="008E7279">
        <w:rPr>
          <w:rFonts w:asciiTheme="minorEastAsia" w:eastAsiaTheme="minorEastAsia" w:hAnsiTheme="minorEastAsia" w:hint="eastAsia"/>
        </w:rPr>
        <w:t>本基金的投资范围包括资产支持证券，资产支持证券可能面临的信用风险、利率风险、流动性风险、提前偿付风险等风险、操作风险和法律风险，由此可能增加本基金净值的波动性。</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33" w:name="_Toc22827189"/>
      <w:r w:rsidRPr="008E7279">
        <w:rPr>
          <w:rFonts w:asciiTheme="minorEastAsia" w:eastAsiaTheme="minorEastAsia" w:hAnsiTheme="minorEastAsia" w:hint="eastAsia"/>
        </w:rPr>
        <w:t>（五</w:t>
      </w:r>
      <w:r w:rsidRPr="008E7279">
        <w:rPr>
          <w:rFonts w:asciiTheme="minorEastAsia" w:eastAsiaTheme="minorEastAsia" w:hAnsiTheme="minorEastAsia"/>
        </w:rPr>
        <w:t>）</w:t>
      </w:r>
      <w:r w:rsidRPr="008E7279">
        <w:rPr>
          <w:rFonts w:asciiTheme="minorEastAsia" w:eastAsiaTheme="minorEastAsia" w:hAnsiTheme="minorEastAsia" w:hint="eastAsia"/>
        </w:rPr>
        <w:t>其他风险</w:t>
      </w:r>
      <w:bookmarkEnd w:id="133"/>
    </w:p>
    <w:p w:rsidR="00D21CF5" w:rsidRPr="008E7279" w:rsidRDefault="00D21CF5" w:rsidP="00D21CF5">
      <w:pPr>
        <w:snapToGrid w:val="0"/>
        <w:spacing w:line="360" w:lineRule="auto"/>
        <w:ind w:firstLine="420"/>
        <w:rPr>
          <w:rFonts w:asciiTheme="minorEastAsia" w:eastAsiaTheme="minorEastAsia" w:hAnsiTheme="minorEastAsia"/>
          <w:kern w:val="0"/>
          <w:szCs w:val="21"/>
        </w:rPr>
      </w:pPr>
      <w:r w:rsidRPr="008E7279">
        <w:rPr>
          <w:rFonts w:asciiTheme="minorEastAsia" w:eastAsiaTheme="minorEastAsia" w:hAnsiTheme="minorEastAsia" w:hint="eastAsia"/>
        </w:rPr>
        <w:t>1、</w:t>
      </w:r>
      <w:r w:rsidRPr="008E7279">
        <w:rPr>
          <w:rFonts w:asciiTheme="minorEastAsia" w:eastAsiaTheme="minorEastAsia" w:hAnsiTheme="minorEastAsia" w:hint="eastAsia"/>
          <w:kern w:val="0"/>
          <w:szCs w:val="21"/>
        </w:rPr>
        <w:t>本基金力争战胜业绩比较基准，但本基金的收益水平有可能不能达到或超过业绩比较基准，基金份额持有人面临无法获得目标收益率甚至本金亏损的风险；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2、因技术因素而产生的风险，如电脑系统不可靠产生的风险；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3、因战争、自然灾害等不可抗力导致的基金管理人、基金销售机构等机构无法正常工作，从而影响基金运作的风险；</w:t>
      </w:r>
    </w:p>
    <w:p w:rsidR="00D21CF5" w:rsidRPr="008E7279" w:rsidRDefault="00D21CF5" w:rsidP="00D21CF5">
      <w:pPr>
        <w:autoSpaceDE w:val="0"/>
        <w:autoSpaceDN w:val="0"/>
        <w:snapToGrid w:val="0"/>
        <w:spacing w:line="360" w:lineRule="auto"/>
        <w:ind w:firstLine="420"/>
        <w:rPr>
          <w:rFonts w:asciiTheme="minorEastAsia" w:eastAsiaTheme="minorEastAsia" w:hAnsiTheme="minorEastAsia"/>
          <w:kern w:val="0"/>
          <w:szCs w:val="21"/>
        </w:rPr>
      </w:pPr>
      <w:r w:rsidRPr="008E7279">
        <w:rPr>
          <w:rFonts w:asciiTheme="minorEastAsia" w:eastAsiaTheme="minorEastAsia" w:hAnsiTheme="minorEastAsia" w:hint="eastAsia"/>
        </w:rPr>
        <w:t>4、</w:t>
      </w:r>
      <w:r w:rsidRPr="008E7279">
        <w:rPr>
          <w:rFonts w:asciiTheme="minorEastAsia" w:eastAsiaTheme="minorEastAsia" w:hAnsiTheme="minorEastAsia" w:hint="eastAsia"/>
          <w:kern w:val="0"/>
          <w:szCs w:val="21"/>
        </w:rPr>
        <w:t>因金融市场危机、代理商违约、基金托管人违约等超出基金管理人自身控制能力的因素出现，可能导致基金或者基金份额持有人利益受损的风险；</w:t>
      </w:r>
    </w:p>
    <w:p w:rsidR="00D21CF5" w:rsidRPr="008E7279" w:rsidRDefault="00D21CF5" w:rsidP="00D21CF5">
      <w:pPr>
        <w:autoSpaceDE w:val="0"/>
        <w:autoSpaceDN w:val="0"/>
        <w:snapToGrid w:val="0"/>
        <w:spacing w:line="360" w:lineRule="auto"/>
        <w:ind w:firstLine="420"/>
        <w:rPr>
          <w:rFonts w:asciiTheme="minorEastAsia" w:eastAsiaTheme="minorEastAsia" w:hAnsiTheme="minorEastAsia"/>
          <w:kern w:val="0"/>
          <w:szCs w:val="21"/>
        </w:rPr>
      </w:pPr>
      <w:r w:rsidRPr="008E7279">
        <w:rPr>
          <w:rFonts w:asciiTheme="minorEastAsia" w:eastAsiaTheme="minorEastAsia" w:hAnsiTheme="minorEastAsia"/>
          <w:kern w:val="0"/>
          <w:szCs w:val="21"/>
        </w:rPr>
        <w:t>5、</w:t>
      </w:r>
      <w:r w:rsidRPr="008E7279">
        <w:rPr>
          <w:rFonts w:asciiTheme="minorEastAsia" w:eastAsiaTheme="minorEastAsia" w:hAnsiTheme="minorEastAsia" w:hint="eastAsia"/>
          <w:kern w:val="0"/>
          <w:szCs w:val="21"/>
        </w:rPr>
        <w:t>因固定收益类金融工具主要在场外市场进行交易，场外市场交易现阶段自动化程度较场内市场低，本基金在投资运作过程中可能面临操作风险。</w:t>
      </w:r>
      <w:bookmarkStart w:id="134" w:name="_Toc13148331"/>
      <w:bookmarkStart w:id="135" w:name="_Toc13150559"/>
      <w:bookmarkStart w:id="136" w:name="_Toc13291944"/>
      <w:bookmarkStart w:id="137" w:name="_Toc13504670"/>
      <w:bookmarkStart w:id="138" w:name="_Toc13504786"/>
      <w:bookmarkStart w:id="139" w:name="_Toc13556279"/>
      <w:bookmarkStart w:id="140" w:name="_Toc14337401"/>
      <w:bookmarkEnd w:id="134"/>
      <w:bookmarkEnd w:id="135"/>
      <w:bookmarkEnd w:id="136"/>
      <w:bookmarkEnd w:id="137"/>
      <w:bookmarkEnd w:id="138"/>
      <w:bookmarkEnd w:id="139"/>
      <w:bookmarkEnd w:id="140"/>
    </w:p>
    <w:p w:rsidR="00D21CF5" w:rsidRPr="008E7279" w:rsidRDefault="00D21CF5" w:rsidP="00D21CF5">
      <w:pPr>
        <w:autoSpaceDE w:val="0"/>
        <w:autoSpaceDN w:val="0"/>
        <w:snapToGrid w:val="0"/>
        <w:spacing w:line="360" w:lineRule="auto"/>
        <w:ind w:firstLine="420"/>
        <w:rPr>
          <w:rFonts w:asciiTheme="minorEastAsia" w:eastAsiaTheme="minorEastAsia" w:hAnsiTheme="minorEastAsia"/>
          <w:kern w:val="0"/>
          <w:szCs w:val="21"/>
        </w:rPr>
      </w:pPr>
    </w:p>
    <w:p w:rsidR="00D21CF5" w:rsidRPr="008E7279" w:rsidRDefault="00D21CF5" w:rsidP="00D21CF5">
      <w:pPr>
        <w:autoSpaceDE w:val="0"/>
        <w:autoSpaceDN w:val="0"/>
        <w:snapToGrid w:val="0"/>
        <w:spacing w:line="360" w:lineRule="auto"/>
        <w:ind w:firstLine="420"/>
        <w:rPr>
          <w:rFonts w:asciiTheme="minorEastAsia" w:eastAsiaTheme="minorEastAsia" w:hAnsiTheme="minorEastAsia"/>
          <w:kern w:val="0"/>
          <w:szCs w:val="21"/>
        </w:rPr>
      </w:pPr>
    </w:p>
    <w:p w:rsidR="00D21CF5" w:rsidRPr="008E7279" w:rsidRDefault="00D21CF5" w:rsidP="00D21CF5">
      <w:pPr>
        <w:autoSpaceDE w:val="0"/>
        <w:autoSpaceDN w:val="0"/>
        <w:snapToGrid w:val="0"/>
        <w:spacing w:line="360" w:lineRule="auto"/>
        <w:ind w:firstLine="420"/>
        <w:rPr>
          <w:rFonts w:asciiTheme="minorEastAsia" w:eastAsiaTheme="minorEastAsia" w:hAnsiTheme="minorEastAsia"/>
          <w:kern w:val="0"/>
          <w:szCs w:val="21"/>
        </w:rPr>
      </w:pPr>
    </w:p>
    <w:p w:rsidR="00D21CF5" w:rsidRPr="008E7279" w:rsidRDefault="00D21CF5" w:rsidP="00D21CF5">
      <w:pPr>
        <w:autoSpaceDE w:val="0"/>
        <w:autoSpaceDN w:val="0"/>
        <w:snapToGrid w:val="0"/>
        <w:spacing w:line="360" w:lineRule="auto"/>
        <w:ind w:firstLine="420"/>
        <w:rPr>
          <w:rFonts w:asciiTheme="minorEastAsia" w:eastAsiaTheme="minorEastAsia" w:hAnsiTheme="minorEastAsia"/>
          <w:kern w:val="0"/>
          <w:szCs w:val="21"/>
        </w:rPr>
        <w:sectPr w:rsidR="00D21CF5" w:rsidRPr="008E7279" w:rsidSect="004F61AF">
          <w:pgSz w:w="11906" w:h="16838" w:code="9"/>
          <w:pgMar w:top="1440" w:right="1800" w:bottom="1440" w:left="1800" w:header="851" w:footer="992" w:gutter="0"/>
          <w:cols w:space="425"/>
          <w:docGrid w:type="lines" w:linePitch="312"/>
        </w:sect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41" w:name="_Toc86722616"/>
      <w:bookmarkStart w:id="142" w:name="_Toc86737198"/>
      <w:bookmarkStart w:id="143" w:name="_Toc22827190"/>
      <w:r w:rsidRPr="008E7279">
        <w:rPr>
          <w:rFonts w:asciiTheme="minorEastAsia" w:eastAsiaTheme="minorEastAsia" w:hAnsiTheme="minorEastAsia" w:hint="eastAsia"/>
          <w:b/>
        </w:rPr>
        <w:lastRenderedPageBreak/>
        <w:t>十九、差错处理</w:t>
      </w:r>
      <w:bookmarkEnd w:id="141"/>
      <w:bookmarkEnd w:id="142"/>
      <w:bookmarkEnd w:id="143"/>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44" w:name="_Toc79236623"/>
      <w:bookmarkStart w:id="145" w:name="_Toc86584654"/>
      <w:bookmarkStart w:id="146" w:name="_Toc86722617"/>
      <w:bookmarkStart w:id="147" w:name="_Toc86737199"/>
      <w:bookmarkStart w:id="148" w:name="_Toc22827191"/>
      <w:r w:rsidRPr="008E7279">
        <w:rPr>
          <w:rFonts w:asciiTheme="minorEastAsia" w:eastAsiaTheme="minorEastAsia" w:hAnsiTheme="minorEastAsia" w:hint="eastAsia"/>
        </w:rPr>
        <w:t>（一）差错类型</w:t>
      </w:r>
      <w:bookmarkEnd w:id="144"/>
      <w:bookmarkEnd w:id="145"/>
      <w:bookmarkEnd w:id="146"/>
      <w:bookmarkEnd w:id="147"/>
      <w:bookmarkEnd w:id="148"/>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基金运作过程中，如果由于基金管理人或基金托管人或投资者自身的过错造成差错，导致其他当事人遭受损失的，过错的责任人应当对由于该差错遭受损失的当事人（“受损方”）按下述“差错处理原则”给予赔偿承担赔偿责任。</w:t>
      </w:r>
    </w:p>
    <w:p w:rsidR="00D21CF5" w:rsidRPr="008E7279" w:rsidRDefault="00D21CF5" w:rsidP="00D21CF5">
      <w:pPr>
        <w:pStyle w:val="aff8"/>
        <w:snapToGrid w:val="0"/>
        <w:spacing w:after="0" w:line="360" w:lineRule="auto"/>
        <w:ind w:firstLine="210"/>
        <w:rPr>
          <w:rFonts w:asciiTheme="minorEastAsia" w:eastAsiaTheme="minorEastAsia" w:hAnsiTheme="minorEastAsia"/>
        </w:rPr>
      </w:pPr>
      <w:r w:rsidRPr="008E7279">
        <w:rPr>
          <w:rFonts w:asciiTheme="minorEastAsia" w:eastAsiaTheme="minorEastAsia" w:hAnsiTheme="minorEastAsia"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49" w:name="_Toc79236624"/>
      <w:bookmarkStart w:id="150" w:name="_Toc86584655"/>
      <w:bookmarkStart w:id="151" w:name="_Toc86722618"/>
      <w:bookmarkStart w:id="152" w:name="_Toc86737200"/>
      <w:bookmarkStart w:id="153" w:name="_Toc22827192"/>
      <w:r w:rsidRPr="008E7279">
        <w:rPr>
          <w:rFonts w:asciiTheme="minorEastAsia" w:eastAsiaTheme="minorEastAsia" w:hAnsiTheme="minorEastAsia" w:hint="eastAsia"/>
        </w:rPr>
        <w:t>（二）差错处理原则</w:t>
      </w:r>
      <w:bookmarkEnd w:id="149"/>
      <w:bookmarkEnd w:id="150"/>
      <w:bookmarkEnd w:id="151"/>
      <w:bookmarkEnd w:id="152"/>
      <w:bookmarkEnd w:id="153"/>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w:t>
      </w:r>
      <w:r w:rsidRPr="008E7279">
        <w:rPr>
          <w:rFonts w:asciiTheme="minorEastAsia" w:eastAsiaTheme="minorEastAsia" w:hAnsiTheme="minorEastAsia" w:hint="eastAsia"/>
          <w:kern w:val="0"/>
        </w:rPr>
        <w:t>由此造成或扩大的损失由差错责任方和未更正方根据各自的过错程度分别各自承担相应的赔偿责任。</w:t>
      </w:r>
      <w:r w:rsidRPr="008E7279">
        <w:rPr>
          <w:rFonts w:asciiTheme="minorEastAsia" w:eastAsiaTheme="minorEastAsia" w:hAnsiTheme="minorEastAsia" w:hint="eastAsia"/>
        </w:rPr>
        <w:t>则其应当承担相应赔偿责任。差错责任方应对更正的情况向有关当事人进行确认，确保差错已得到更正。</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2、差错的责任方对可能导致有关当事人的直接损失负责，不对间接损失负责，并且仅对差错的有关直接当事人负责，不对第三方负责；</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4、差错调整采用尽量恢复至假设未发生差错的正确情形的方式；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w:t>
      </w:r>
      <w:r w:rsidRPr="008E7279">
        <w:rPr>
          <w:rFonts w:asciiTheme="minorEastAsia" w:eastAsiaTheme="minorEastAsia" w:hAnsiTheme="minorEastAsia" w:hint="eastAsia"/>
          <w:kern w:val="0"/>
        </w:rPr>
        <w:t>如果因基金管理人过错造成基金财产损失时，基金托管人应为基金的利益向基金管理人追偿，如果因基金托管人过错造成基金财产损失时，基金管理人应为基金的利益向基金托管人追偿。除基金管理人和托管人之外的第三方造成基金财产的损失，由基金管理人负责向差错方追偿；</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6、如果出现差错的当事人未按规定对受损方进行赔偿，并且依据法律、行政法规、《基金合同》或其他规定，基金管理人或基金托管人自行或依据法院判决、仲裁裁决对受损方承</w:t>
      </w:r>
      <w:r w:rsidRPr="008E7279">
        <w:rPr>
          <w:rFonts w:asciiTheme="minorEastAsia" w:eastAsiaTheme="minorEastAsia" w:hAnsiTheme="minorEastAsia" w:hint="eastAsia"/>
        </w:rPr>
        <w:lastRenderedPageBreak/>
        <w:t>担了赔偿责任，则基金管理人或基金托管人有权向出现过错的当事人进行追索，并有权要求其赔偿或补偿由此发生的费用和遭受的损失。</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7、按法律法规规定的其他原则处理差错。</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54" w:name="_Toc79236625"/>
      <w:bookmarkStart w:id="155" w:name="_Toc86584656"/>
      <w:bookmarkStart w:id="156" w:name="_Toc86722619"/>
      <w:bookmarkStart w:id="157" w:name="_Toc86737201"/>
      <w:bookmarkStart w:id="158" w:name="_Toc22827193"/>
      <w:r w:rsidRPr="008E7279">
        <w:rPr>
          <w:rFonts w:asciiTheme="minorEastAsia" w:eastAsiaTheme="minorEastAsia" w:hAnsiTheme="minorEastAsia" w:hint="eastAsia"/>
        </w:rPr>
        <w:t>（三）差错处理程序</w:t>
      </w:r>
      <w:bookmarkEnd w:id="154"/>
      <w:bookmarkEnd w:id="155"/>
      <w:bookmarkEnd w:id="156"/>
      <w:bookmarkEnd w:id="157"/>
      <w:bookmarkEnd w:id="158"/>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差错被发现后，有关的当事人应当及时进行处理，处理的程序如下：</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1、查明差错发生的原因，列明所有的当事人，并根据差错发生的原因确定差错的责任方；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2、根据差错处理原则或当事人协商的方法对因差错造成的损失进行评估；</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3、根据差错处理原则或当事人协商的方法由差错的责任方进行更正和赔偿损失；</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4、根据差错处理的方法，需要修改基金注册登记机构的交易数据的，由基金注册登记机构进行更正，并就差错的更正向有关当事人进行确认；</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5、基金管理人及基金托管人基金资产估值错误偏差达到基金份额净值0.5%时，基金管理人应当公告，并报中国证监会备案。</w:t>
      </w:r>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59" w:name="_Toc107665741"/>
      <w:bookmarkStart w:id="160" w:name="_Toc22827194"/>
      <w:r w:rsidRPr="008E7279">
        <w:rPr>
          <w:rFonts w:asciiTheme="minorEastAsia" w:eastAsiaTheme="minorEastAsia" w:hAnsiTheme="minorEastAsia" w:hint="eastAsia"/>
        </w:rPr>
        <w:t>（四）特殊情形的处理</w:t>
      </w:r>
      <w:bookmarkEnd w:id="159"/>
      <w:bookmarkEnd w:id="160"/>
    </w:p>
    <w:p w:rsidR="00D21CF5" w:rsidRPr="008E7279" w:rsidRDefault="00D21CF5" w:rsidP="00D21CF5">
      <w:pPr>
        <w:snapToGrid w:val="0"/>
        <w:spacing w:line="360" w:lineRule="auto"/>
        <w:ind w:firstLine="420"/>
        <w:rPr>
          <w:rFonts w:asciiTheme="minorEastAsia" w:eastAsiaTheme="minorEastAsia" w:hAnsiTheme="minorEastAsia"/>
          <w:kern w:val="0"/>
        </w:rPr>
      </w:pPr>
      <w:r w:rsidRPr="008E7279">
        <w:rPr>
          <w:rFonts w:asciiTheme="minorEastAsia" w:eastAsiaTheme="minorEastAsia" w:hAnsiTheme="minorEastAsia" w:hint="eastAsia"/>
          <w:kern w:val="0"/>
        </w:rPr>
        <w:t>由于不可抗力原因，或由于证券交易所及登记结算公司发送的数据错误，基金管理人和基金托管人虽然已经采取必要、适当、合理的措施进行检查，但未能发现错误的，由此造成的基金财产估值错误，基金管理人和基金托管人可以免除赔偿责任。但基金管理人应当积极采取必要的措施消除由此造成的影响。</w:t>
      </w: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kern w:val="0"/>
        </w:rPr>
      </w:pPr>
    </w:p>
    <w:p w:rsidR="00D21CF5" w:rsidRPr="008E7279" w:rsidRDefault="00D21CF5" w:rsidP="00D21CF5">
      <w:pPr>
        <w:snapToGrid w:val="0"/>
        <w:spacing w:line="360" w:lineRule="auto"/>
        <w:ind w:firstLine="420"/>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61" w:name="_Toc22827195"/>
      <w:r w:rsidRPr="008E7279">
        <w:rPr>
          <w:rFonts w:asciiTheme="minorEastAsia" w:eastAsiaTheme="minorEastAsia" w:hAnsiTheme="minorEastAsia" w:hint="eastAsia"/>
          <w:b/>
        </w:rPr>
        <w:lastRenderedPageBreak/>
        <w:t>二十、基金合同的终止与基金财产的清算</w:t>
      </w:r>
      <w:bookmarkEnd w:id="161"/>
    </w:p>
    <w:p w:rsidR="00D21CF5" w:rsidRPr="008E7279" w:rsidRDefault="00D21CF5" w:rsidP="00D21CF5">
      <w:pPr>
        <w:pStyle w:val="21"/>
        <w:snapToGrid w:val="0"/>
        <w:spacing w:beforeLines="0" w:afterLines="0" w:line="360" w:lineRule="auto"/>
        <w:ind w:firstLineChars="71"/>
        <w:rPr>
          <w:rFonts w:asciiTheme="minorEastAsia" w:eastAsiaTheme="minorEastAsia" w:hAnsiTheme="minorEastAsia"/>
        </w:rPr>
      </w:pPr>
      <w:bookmarkStart w:id="162" w:name="_Toc22827196"/>
      <w:r w:rsidRPr="008E7279">
        <w:rPr>
          <w:rFonts w:asciiTheme="minorEastAsia" w:eastAsiaTheme="minorEastAsia" w:hAnsiTheme="minorEastAsia" w:hint="eastAsia"/>
        </w:rPr>
        <w:t>（一）基金合同的终止</w:t>
      </w:r>
      <w:bookmarkEnd w:id="162"/>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出现下列情形之一的，经中国证监会批准后基金合同终止：</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1、经基金份额持有人大会表决终止的；</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2、因重大违法、违规行为，被中国证监会责令终止的；</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3、基金管理人因解散、破产、撤销、丧失基金管理资格、停止营业等事由，不能继续担任本基金管理人的职务，而在六个月内无其它基金管理公司承受其原有权利及义务；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4、基金托管人因解散、破产、撤销、丧失基金托管资格、停止营业等事由，不能继续担任本基金托管人的职务，而在六个月内无其它托管机构承受其原有权利及义务；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5、法律法规和中国证监会规定的其他事由。</w:t>
      </w:r>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hint="eastAsia"/>
        </w:rPr>
        <w:t>基金合同终止后，基金管理人和基金托管人依照《基金法》、《运作办法》、《销售办法》、基金合同及其他有关规定，行使请求给付报酬、从基金财产中获得补偿的权利时，可以留置基金财产或者对基金财产的权利归属人提出请求。</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63" w:name="_Toc22827197"/>
      <w:r w:rsidRPr="008E7279">
        <w:rPr>
          <w:rFonts w:asciiTheme="minorEastAsia" w:eastAsiaTheme="minorEastAsia" w:hAnsiTheme="minorEastAsia" w:hint="eastAsia"/>
        </w:rPr>
        <w:t>（二）基金财产的清算</w:t>
      </w:r>
      <w:bookmarkEnd w:id="163"/>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1、基金财产清算小组</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（1）自基金合同终止之日起30个工作日内成立清算小组，基金财产清算小组在中国证监会的监督下进行清算。</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基金财产清算小组成员由基金管理人、基金托管人、具有从事相关业务资格的注册会计师、律师以及中国证监会指定的人员组成。基金财产清算小组可以聘用必要的工作人员。基金财产清算小组在成立后五个工作日内应当公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（3）基金财产清算小组负责基金财产的保管、清理、估价、变现和分配。基金财产清算小组可以依法以基金的名义进行必要的民事活动。</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2、清算程序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（1）基金合同终止后，由基金财产清算小组统一接管基金财产；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（2）对基金财产进行清理和确认；</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（3）对基金财产进行估值和变现；</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（4）将基金财产清算结果报告中国证监会；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（5）公布基金财产清算公告；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（6）对基金财产进行分配。</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3、清算费用</w:t>
      </w:r>
    </w:p>
    <w:p w:rsidR="00D21CF5" w:rsidRPr="008E7279" w:rsidRDefault="00D21CF5" w:rsidP="00D21CF5">
      <w:pPr>
        <w:pStyle w:val="aff8"/>
        <w:snapToGrid w:val="0"/>
        <w:spacing w:after="0"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清算费用是指基金财产清算小组在进行基金财产清算过程中发生的所有合理费用，清算费用由基金财产清算小组优先从基金财产中支付。</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4、基金财产清算剩余财产的分配</w:t>
      </w:r>
    </w:p>
    <w:p w:rsidR="00D21CF5" w:rsidRPr="008E7279" w:rsidRDefault="00D21CF5" w:rsidP="00D21CF5">
      <w:pPr>
        <w:autoSpaceDE w:val="0"/>
        <w:autoSpaceDN w:val="0"/>
        <w:snapToGrid w:val="0"/>
        <w:spacing w:line="360" w:lineRule="auto"/>
        <w:ind w:firstLineChars="200" w:firstLine="420"/>
        <w:jc w:val="left"/>
        <w:rPr>
          <w:rFonts w:asciiTheme="minorEastAsia" w:eastAsiaTheme="minorEastAsia" w:hAnsiTheme="minorEastAsia"/>
          <w:kern w:val="0"/>
        </w:rPr>
      </w:pPr>
      <w:r w:rsidRPr="008E7279">
        <w:rPr>
          <w:rFonts w:asciiTheme="minorEastAsia" w:eastAsiaTheme="minorEastAsia" w:hAnsiTheme="minorEastAsia" w:hint="eastAsia"/>
          <w:kern w:val="0"/>
        </w:rPr>
        <w:lastRenderedPageBreak/>
        <w:t>基金</w:t>
      </w:r>
      <w:r w:rsidRPr="008E7279">
        <w:rPr>
          <w:rFonts w:asciiTheme="minorEastAsia" w:eastAsiaTheme="minorEastAsia" w:hAnsiTheme="minorEastAsia" w:hint="eastAsia"/>
        </w:rPr>
        <w:t>财</w:t>
      </w:r>
      <w:r w:rsidRPr="008E7279">
        <w:rPr>
          <w:rFonts w:asciiTheme="minorEastAsia" w:eastAsiaTheme="minorEastAsia" w:hAnsiTheme="minorEastAsia" w:hint="eastAsia"/>
          <w:kern w:val="0"/>
        </w:rPr>
        <w:t>产按下列顺序清偿：</w:t>
      </w:r>
    </w:p>
    <w:p w:rsidR="00D21CF5" w:rsidRPr="008E7279" w:rsidRDefault="00D21CF5" w:rsidP="00D21CF5">
      <w:pPr>
        <w:autoSpaceDE w:val="0"/>
        <w:autoSpaceDN w:val="0"/>
        <w:snapToGrid w:val="0"/>
        <w:spacing w:line="360" w:lineRule="auto"/>
        <w:ind w:firstLineChars="200" w:firstLine="420"/>
        <w:jc w:val="left"/>
        <w:rPr>
          <w:rFonts w:asciiTheme="minorEastAsia" w:eastAsiaTheme="minorEastAsia" w:hAnsiTheme="minorEastAsia"/>
          <w:kern w:val="0"/>
        </w:rPr>
      </w:pPr>
      <w:r w:rsidRPr="008E7279">
        <w:rPr>
          <w:rFonts w:asciiTheme="minorEastAsia" w:eastAsiaTheme="minorEastAsia" w:hAnsiTheme="minorEastAsia" w:hint="eastAsia"/>
          <w:kern w:val="0"/>
        </w:rPr>
        <w:t>（</w:t>
      </w:r>
      <w:r w:rsidRPr="008E7279">
        <w:rPr>
          <w:rFonts w:asciiTheme="minorEastAsia" w:eastAsiaTheme="minorEastAsia" w:hAnsiTheme="minorEastAsia"/>
          <w:kern w:val="0"/>
        </w:rPr>
        <w:t>1</w:t>
      </w:r>
      <w:r w:rsidRPr="008E7279">
        <w:rPr>
          <w:rFonts w:asciiTheme="minorEastAsia" w:eastAsiaTheme="minorEastAsia" w:hAnsiTheme="minorEastAsia" w:hint="eastAsia"/>
          <w:kern w:val="0"/>
        </w:rPr>
        <w:t>）支付清算费用；</w:t>
      </w:r>
    </w:p>
    <w:p w:rsidR="00D21CF5" w:rsidRPr="008E7279" w:rsidRDefault="00D21CF5" w:rsidP="00D21CF5">
      <w:pPr>
        <w:autoSpaceDE w:val="0"/>
        <w:autoSpaceDN w:val="0"/>
        <w:snapToGrid w:val="0"/>
        <w:spacing w:line="360" w:lineRule="auto"/>
        <w:ind w:firstLineChars="200" w:firstLine="420"/>
        <w:jc w:val="left"/>
        <w:rPr>
          <w:rFonts w:asciiTheme="minorEastAsia" w:eastAsiaTheme="minorEastAsia" w:hAnsiTheme="minorEastAsia"/>
          <w:kern w:val="0"/>
        </w:rPr>
      </w:pPr>
      <w:r w:rsidRPr="008E7279">
        <w:rPr>
          <w:rFonts w:asciiTheme="minorEastAsia" w:eastAsiaTheme="minorEastAsia" w:hAnsiTheme="minorEastAsia" w:hint="eastAsia"/>
          <w:kern w:val="0"/>
        </w:rPr>
        <w:t>（</w:t>
      </w:r>
      <w:r w:rsidRPr="008E7279">
        <w:rPr>
          <w:rFonts w:asciiTheme="minorEastAsia" w:eastAsiaTheme="minorEastAsia" w:hAnsiTheme="minorEastAsia"/>
          <w:kern w:val="0"/>
        </w:rPr>
        <w:t>2</w:t>
      </w:r>
      <w:r w:rsidRPr="008E7279">
        <w:rPr>
          <w:rFonts w:asciiTheme="minorEastAsia" w:eastAsiaTheme="minorEastAsia" w:hAnsiTheme="minorEastAsia" w:hint="eastAsia"/>
          <w:kern w:val="0"/>
        </w:rPr>
        <w:t>）交纳所欠税款；</w:t>
      </w:r>
    </w:p>
    <w:p w:rsidR="00D21CF5" w:rsidRPr="008E7279" w:rsidRDefault="00D21CF5" w:rsidP="00D21CF5">
      <w:pPr>
        <w:autoSpaceDE w:val="0"/>
        <w:autoSpaceDN w:val="0"/>
        <w:snapToGrid w:val="0"/>
        <w:spacing w:line="360" w:lineRule="auto"/>
        <w:ind w:firstLineChars="200" w:firstLine="420"/>
        <w:jc w:val="left"/>
        <w:rPr>
          <w:rFonts w:asciiTheme="minorEastAsia" w:eastAsiaTheme="minorEastAsia" w:hAnsiTheme="minorEastAsia"/>
          <w:kern w:val="0"/>
        </w:rPr>
      </w:pPr>
      <w:r w:rsidRPr="008E7279">
        <w:rPr>
          <w:rFonts w:asciiTheme="minorEastAsia" w:eastAsiaTheme="minorEastAsia" w:hAnsiTheme="minorEastAsia" w:hint="eastAsia"/>
          <w:kern w:val="0"/>
        </w:rPr>
        <w:t>（</w:t>
      </w:r>
      <w:r w:rsidRPr="008E7279">
        <w:rPr>
          <w:rFonts w:asciiTheme="minorEastAsia" w:eastAsiaTheme="minorEastAsia" w:hAnsiTheme="minorEastAsia"/>
          <w:kern w:val="0"/>
        </w:rPr>
        <w:t>3</w:t>
      </w:r>
      <w:r w:rsidRPr="008E7279">
        <w:rPr>
          <w:rFonts w:asciiTheme="minorEastAsia" w:eastAsiaTheme="minorEastAsia" w:hAnsiTheme="minorEastAsia" w:hint="eastAsia"/>
          <w:kern w:val="0"/>
        </w:rPr>
        <w:t>）清偿基金债务；</w:t>
      </w:r>
    </w:p>
    <w:p w:rsidR="00D21CF5" w:rsidRPr="008E7279" w:rsidRDefault="00D21CF5" w:rsidP="00D21CF5">
      <w:pPr>
        <w:autoSpaceDE w:val="0"/>
        <w:autoSpaceDN w:val="0"/>
        <w:snapToGrid w:val="0"/>
        <w:spacing w:line="360" w:lineRule="auto"/>
        <w:ind w:firstLineChars="200" w:firstLine="420"/>
        <w:jc w:val="left"/>
        <w:rPr>
          <w:rFonts w:asciiTheme="minorEastAsia" w:eastAsiaTheme="minorEastAsia" w:hAnsiTheme="minorEastAsia"/>
          <w:kern w:val="0"/>
        </w:rPr>
      </w:pPr>
      <w:r w:rsidRPr="008E7279">
        <w:rPr>
          <w:rFonts w:asciiTheme="minorEastAsia" w:eastAsiaTheme="minorEastAsia" w:hAnsiTheme="minorEastAsia" w:hint="eastAsia"/>
          <w:kern w:val="0"/>
        </w:rPr>
        <w:t>（</w:t>
      </w:r>
      <w:r w:rsidRPr="008E7279">
        <w:rPr>
          <w:rFonts w:asciiTheme="minorEastAsia" w:eastAsiaTheme="minorEastAsia" w:hAnsiTheme="minorEastAsia"/>
          <w:kern w:val="0"/>
        </w:rPr>
        <w:t>4</w:t>
      </w:r>
      <w:r w:rsidRPr="008E7279">
        <w:rPr>
          <w:rFonts w:asciiTheme="minorEastAsia" w:eastAsiaTheme="minorEastAsia" w:hAnsiTheme="minorEastAsia" w:hint="eastAsia"/>
          <w:kern w:val="0"/>
        </w:rPr>
        <w:t>）按基金份额持有人持有的基金份额比例进行分配。</w:t>
      </w:r>
    </w:p>
    <w:p w:rsidR="00D21CF5" w:rsidRPr="008E7279" w:rsidRDefault="00D21CF5" w:rsidP="00D21CF5">
      <w:pPr>
        <w:autoSpaceDE w:val="0"/>
        <w:autoSpaceDN w:val="0"/>
        <w:snapToGrid w:val="0"/>
        <w:spacing w:line="360" w:lineRule="auto"/>
        <w:ind w:firstLineChars="200" w:firstLine="420"/>
        <w:jc w:val="left"/>
        <w:rPr>
          <w:rFonts w:asciiTheme="minorEastAsia" w:eastAsiaTheme="minorEastAsia" w:hAnsiTheme="minorEastAsia"/>
          <w:kern w:val="0"/>
        </w:rPr>
      </w:pPr>
      <w:r w:rsidRPr="008E7279">
        <w:rPr>
          <w:rFonts w:asciiTheme="minorEastAsia" w:eastAsiaTheme="minorEastAsia" w:hAnsiTheme="minorEastAsia" w:hint="eastAsia"/>
          <w:kern w:val="0"/>
        </w:rPr>
        <w:t>基金财产未按前款（</w:t>
      </w:r>
      <w:r w:rsidRPr="008E7279">
        <w:rPr>
          <w:rFonts w:asciiTheme="minorEastAsia" w:eastAsiaTheme="minorEastAsia" w:hAnsiTheme="minorEastAsia"/>
          <w:kern w:val="0"/>
        </w:rPr>
        <w:t>1</w:t>
      </w:r>
      <w:r w:rsidRPr="008E7279">
        <w:rPr>
          <w:rFonts w:asciiTheme="minorEastAsia" w:eastAsiaTheme="minorEastAsia" w:hAnsiTheme="minorEastAsia" w:hint="eastAsia"/>
          <w:kern w:val="0"/>
        </w:rPr>
        <w:t>）至（</w:t>
      </w:r>
      <w:r w:rsidRPr="008E7279">
        <w:rPr>
          <w:rFonts w:asciiTheme="minorEastAsia" w:eastAsiaTheme="minorEastAsia" w:hAnsiTheme="minorEastAsia"/>
          <w:kern w:val="0"/>
        </w:rPr>
        <w:t>3</w:t>
      </w:r>
      <w:r w:rsidRPr="008E7279">
        <w:rPr>
          <w:rFonts w:asciiTheme="minorEastAsia" w:eastAsiaTheme="minorEastAsia" w:hAnsiTheme="minorEastAsia" w:hint="eastAsia"/>
          <w:kern w:val="0"/>
        </w:rPr>
        <w:t>）项规定清偿前，不分配给基金份额持有人。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5、基金财产清算的公告</w:t>
      </w:r>
    </w:p>
    <w:p w:rsidR="00D21CF5" w:rsidRPr="008E7279" w:rsidRDefault="00D21CF5" w:rsidP="00D21CF5">
      <w:pPr>
        <w:autoSpaceDE w:val="0"/>
        <w:autoSpaceDN w:val="0"/>
        <w:snapToGrid w:val="0"/>
        <w:spacing w:line="360" w:lineRule="auto"/>
        <w:ind w:firstLineChars="200" w:firstLine="420"/>
        <w:jc w:val="left"/>
        <w:rPr>
          <w:rFonts w:asciiTheme="minorEastAsia" w:eastAsiaTheme="minorEastAsia" w:hAnsiTheme="minorEastAsia"/>
        </w:rPr>
      </w:pPr>
      <w:r w:rsidRPr="008E7279">
        <w:rPr>
          <w:rFonts w:asciiTheme="minorEastAsia" w:eastAsiaTheme="minorEastAsia" w:hAnsiTheme="minorEastAsia" w:hint="eastAsia"/>
        </w:rPr>
        <w:t>基金合同终止并报中国证监会备案后</w:t>
      </w:r>
      <w:r w:rsidRPr="008E7279">
        <w:rPr>
          <w:rFonts w:asciiTheme="minorEastAsia" w:eastAsiaTheme="minorEastAsia" w:hAnsiTheme="minorEastAsia"/>
        </w:rPr>
        <w:t>5</w:t>
      </w:r>
      <w:r w:rsidRPr="008E7279">
        <w:rPr>
          <w:rFonts w:asciiTheme="minorEastAsia" w:eastAsiaTheme="minorEastAsia" w:hAnsiTheme="minorEastAsia" w:hint="eastAsia"/>
        </w:rPr>
        <w:t>个工作日内由基金财产清算小组公告；清算过程中的有关重大事项须及时公告；基金财产清算结果由基金财产清算小组经中国证监会批准后3个工作日内公告。</w:t>
      </w:r>
    </w:p>
    <w:p w:rsidR="00D21CF5" w:rsidRPr="008E7279" w:rsidRDefault="00D21CF5" w:rsidP="00D21CF5">
      <w:pPr>
        <w:snapToGrid w:val="0"/>
        <w:spacing w:line="360" w:lineRule="auto"/>
        <w:ind w:left="420"/>
        <w:rPr>
          <w:rFonts w:asciiTheme="minorEastAsia" w:eastAsiaTheme="minorEastAsia" w:hAnsiTheme="minorEastAsia"/>
        </w:rPr>
      </w:pPr>
      <w:r w:rsidRPr="008E7279">
        <w:rPr>
          <w:rFonts w:asciiTheme="minorEastAsia" w:eastAsiaTheme="minorEastAsia" w:hAnsiTheme="minorEastAsia" w:hint="eastAsia"/>
        </w:rPr>
        <w:t>6、清算帐册及文件的保存</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清算帐册及有关文件由基金托管人保存</w:t>
      </w:r>
      <w:r w:rsidRPr="008E7279">
        <w:rPr>
          <w:rFonts w:asciiTheme="minorEastAsia" w:eastAsiaTheme="minorEastAsia" w:hAnsiTheme="minorEastAsia"/>
        </w:rPr>
        <w:t>15</w:t>
      </w:r>
      <w:r w:rsidRPr="008E7279">
        <w:rPr>
          <w:rFonts w:asciiTheme="minorEastAsia" w:eastAsiaTheme="minorEastAsia" w:hAnsiTheme="minorEastAsia" w:hint="eastAsia"/>
        </w:rPr>
        <w:t>年以上。</w:t>
      </w: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ind w:firstLine="458"/>
        <w:rPr>
          <w:rFonts w:asciiTheme="minorEastAsia" w:eastAsiaTheme="minorEastAsia" w:hAnsiTheme="minorEastAsia"/>
        </w:rPr>
      </w:pPr>
    </w:p>
    <w:p w:rsidR="00D21CF5" w:rsidRPr="008E7279" w:rsidRDefault="00D21CF5" w:rsidP="00D21CF5">
      <w:pPr>
        <w:autoSpaceDE w:val="0"/>
        <w:autoSpaceDN w:val="0"/>
        <w:snapToGrid w:val="0"/>
        <w:spacing w:line="360" w:lineRule="auto"/>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64" w:name="_Toc22827198"/>
      <w:r w:rsidRPr="008E7279">
        <w:rPr>
          <w:rFonts w:asciiTheme="minorEastAsia" w:eastAsiaTheme="minorEastAsia" w:hAnsiTheme="minorEastAsia" w:hint="eastAsia"/>
          <w:b/>
        </w:rPr>
        <w:lastRenderedPageBreak/>
        <w:t>二十一、基金合同内容摘要</w:t>
      </w:r>
      <w:bookmarkEnd w:id="164"/>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65" w:name="_Toc22827199"/>
      <w:r w:rsidRPr="008E7279">
        <w:rPr>
          <w:rFonts w:asciiTheme="minorEastAsia" w:eastAsiaTheme="minorEastAsia" w:hAnsiTheme="minorEastAsia" w:hint="eastAsia"/>
        </w:rPr>
        <w:t>（一）基金管理人的权利与义务</w:t>
      </w:r>
      <w:bookmarkEnd w:id="165"/>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1、基金管理人的权利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（1）自本基金合同生效之日起，基金管理人根据基金合同的规定，独立运用并管理基金财产；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（2）根据基金合同的规定获得基金管理费；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（3）在符合有关法律法规和基金合同的前提下，制订和调整开放式基金业务规则，决定基金的相关费率结构和收费方式；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（4）根据基金合同规定销售基金份额，并收取基金申购费、赎回费及其他法律法规规定的费用；</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（5）担任基金的注册登记机构并获得基金合同规定的注册登记费用；选择和更换注册登记代理机构,并对其注册登记代理行为进行必要的监督；</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（6）根据有关法律法规和基金合同的规定，决定开展认购、赎回、基金转换等业务；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（7）在基金存续期内，根据有关法律法规和基金合同的规定，决定拒绝和暂停受理基金份额的申购、赎回和转换申请；</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（8）依据基金合同的规定，制定基金收益的分配方案；</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（9）提议召开基金份额持有人大会；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（10）在基金托管人更换时，提名新的基金托管人；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（11）</w:t>
      </w:r>
      <w:r w:rsidRPr="008E7279">
        <w:rPr>
          <w:rFonts w:asciiTheme="minorEastAsia" w:eastAsiaTheme="minorEastAsia" w:hAnsiTheme="minorEastAsia"/>
        </w:rPr>
        <w:t>依据</w:t>
      </w:r>
      <w:r w:rsidRPr="008E7279">
        <w:rPr>
          <w:rFonts w:asciiTheme="minorEastAsia" w:eastAsiaTheme="minorEastAsia" w:hAnsiTheme="minorEastAsia" w:hint="eastAsia"/>
        </w:rPr>
        <w:t>基金合同</w:t>
      </w:r>
      <w:r w:rsidRPr="008E7279">
        <w:rPr>
          <w:rFonts w:asciiTheme="minorEastAsia" w:eastAsiaTheme="minorEastAsia" w:hAnsiTheme="minorEastAsia"/>
        </w:rPr>
        <w:t>及有关法律规定监督基金托管人，如认为基金托管人违反了本基金合同或国家有关法律规定对基金</w:t>
      </w:r>
      <w:r w:rsidRPr="008E7279">
        <w:rPr>
          <w:rFonts w:asciiTheme="minorEastAsia" w:eastAsiaTheme="minorEastAsia" w:hAnsiTheme="minorEastAsia" w:hint="eastAsia"/>
        </w:rPr>
        <w:t>财</w:t>
      </w:r>
      <w:r w:rsidRPr="008E7279">
        <w:rPr>
          <w:rFonts w:asciiTheme="minorEastAsia" w:eastAsiaTheme="minorEastAsia" w:hAnsiTheme="minorEastAsia"/>
        </w:rPr>
        <w:t>产或基金份额持有人利益造成重大损失的，应呈报中国证监会和中国银监会，</w:t>
      </w:r>
      <w:r w:rsidRPr="008E7279">
        <w:rPr>
          <w:rFonts w:asciiTheme="minorEastAsia" w:eastAsiaTheme="minorEastAsia" w:hAnsiTheme="minorEastAsia" w:hint="eastAsia"/>
        </w:rPr>
        <w:t>并有权提议召开基金份额持有人大会，由基金份额持有人大会表决更换基金托管人，或</w:t>
      </w:r>
      <w:r w:rsidRPr="008E7279">
        <w:rPr>
          <w:rFonts w:asciiTheme="minorEastAsia" w:eastAsiaTheme="minorEastAsia" w:hAnsiTheme="minorEastAsia"/>
        </w:rPr>
        <w:t>采取</w:t>
      </w:r>
      <w:r w:rsidRPr="008E7279">
        <w:rPr>
          <w:rFonts w:asciiTheme="minorEastAsia" w:eastAsiaTheme="minorEastAsia" w:hAnsiTheme="minorEastAsia" w:hint="eastAsia"/>
        </w:rPr>
        <w:t>其它</w:t>
      </w:r>
      <w:r w:rsidRPr="008E7279">
        <w:rPr>
          <w:rFonts w:asciiTheme="minorEastAsia" w:eastAsiaTheme="minorEastAsia" w:hAnsiTheme="minorEastAsia"/>
        </w:rPr>
        <w:t>必要措施保护基金投资者的利益；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12）选择、更换基金代销机构，对基金代销机构行为进行必要的监督和检查；如果基金管理人认为基金代销机构的作为或不作为违反了法律法规、基金合同或基金销售代理协议，基金管理人应行使法律法规、基金合同或基金销售代理协议赋予、给予、规定的基金管理人的任何及所有权利和救济措施，以保护基金财产的安全和基金投资者的利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（13）按照法律法规或基金合同应由基金财产负担的因处理基金事务所支出的其他费用以及对第三人所负的债务，若基金管理人以其自有财产先行支付的，对基金财产有优先受偿的权利；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（14）按照《基金法》、《运作办法》，代表基金份额持有人利益对其所投资的企业依法行使诉讼权利或行使因投资于其他证券产生的权利；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（15）本基金合同终止时，组建或参加清算小组，参与基金财产的保管、清理、估价、变现和分配；</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lastRenderedPageBreak/>
        <w:t>（16）法律、法规、本基金合同以及依据本基金合同制定的其他法律文件所规定的其他权利。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2、基金管理人的义务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基金管理人将遵守《基金法》、《运作办法》、《销售办法》、基金合同及其他有关规定，为基金份额持有人的最大利益处理基金事务；自基金合同生效之日起，基金管理人保证恪尽职守，依照诚实信用、勤勉尽责的原则，谨慎、有效管理和运用基金财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w:t>
      </w:r>
      <w:r w:rsidRPr="008E7279">
        <w:rPr>
          <w:rFonts w:asciiTheme="minorEastAsia" w:eastAsiaTheme="minorEastAsia" w:hAnsiTheme="minorEastAsia"/>
        </w:rPr>
        <w:t>设置相应的部门并</w:t>
      </w:r>
      <w:r w:rsidRPr="008E7279">
        <w:rPr>
          <w:rFonts w:asciiTheme="minorEastAsia" w:eastAsiaTheme="minorEastAsia" w:hAnsiTheme="minorEastAsia" w:hint="eastAsia"/>
        </w:rPr>
        <w:t>配备足够的具有专业资格的人员进行基金投资分析、决策，以专业化的经营方式管理和运作基金财产；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w:t>
      </w:r>
      <w:r w:rsidRPr="008E7279">
        <w:rPr>
          <w:rFonts w:asciiTheme="minorEastAsia" w:eastAsiaTheme="minorEastAsia" w:hAnsiTheme="minorEastAsia"/>
        </w:rPr>
        <w:t>设置相应的部门并配备足够的专业人员办理基金份额的认购、申购、赎回和其它业务或委托其它机构代理这些业务</w:t>
      </w:r>
      <w:r w:rsidRPr="008E7279">
        <w:rPr>
          <w:rFonts w:asciiTheme="minorEastAsia" w:eastAsiaTheme="minorEastAsia" w:hAnsiTheme="minorEastAsia" w:hint="eastAsia"/>
        </w:rPr>
        <w:t>；</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w:t>
      </w:r>
      <w:r w:rsidRPr="008E7279">
        <w:rPr>
          <w:rFonts w:asciiTheme="minorEastAsia" w:eastAsiaTheme="minorEastAsia" w:hAnsiTheme="minorEastAsia"/>
        </w:rPr>
        <w:t>设置相应的部门并配备足够的专业人员办理基金的注册与过户登记工作或委托其它机构代理该项业务</w:t>
      </w:r>
      <w:r w:rsidRPr="008E7279">
        <w:rPr>
          <w:rFonts w:asciiTheme="minorEastAsia" w:eastAsiaTheme="minorEastAsia" w:hAnsiTheme="minorEastAsia" w:hint="eastAsia"/>
        </w:rPr>
        <w:t>；</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建立健全内部控制制度，监察与稽核、财务管理及人事管理等制度，保证所管理的基金财产和基金管理人的固有财产相互独立，确保分别管理、分别计账；保证本基金与基金管理人管理的其他基金之间在资产运作、财务管理等方面相互独立，确保分别管理、分别计账。</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除依据《基金法》、《运作办法》、《销售办法》、基金合同及其他有关规定外,不得为自己及任何第三方谋取利益，基金管理人违反此义务，利用基金财产为自己及任何第三方谋取利益，所得利益归于基金财产，造成基金财产损失的，承担赔偿责任；</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基金管理人不得将基金财产转为其自有财产，违背此款规定的，将承担相应的责任，包括但不限于恢复基金财产的原状、承担赔偿责任；</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（7）除依据《基金法》、《运作办法》、《销售办法》、基金合同及其他有关规定外，基金管理人不得委托第三人管理、运作基金财产；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（8）接受基金托管人依据法律法规、本基金合同和《托管协议》对基金管理人履行本基金合同和托管协议的情况进行的监督；</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（9）采取适当合理的措施使计算开放式基金资产净值的方法符合基金合同等法律文件的规定；</w:t>
      </w:r>
    </w:p>
    <w:p w:rsidR="00D21CF5" w:rsidRPr="008E7279" w:rsidRDefault="00D21CF5" w:rsidP="00D21CF5">
      <w:pPr>
        <w:autoSpaceDE w:val="0"/>
        <w:autoSpaceDN w:val="0"/>
        <w:adjustRightInd w:val="0"/>
        <w:snapToGrid w:val="0"/>
        <w:spacing w:line="360" w:lineRule="auto"/>
        <w:ind w:firstLine="420"/>
        <w:jc w:val="left"/>
        <w:rPr>
          <w:rFonts w:asciiTheme="minorEastAsia" w:eastAsiaTheme="minorEastAsia" w:hAnsiTheme="minorEastAsia"/>
        </w:rPr>
      </w:pPr>
      <w:r w:rsidRPr="008E7279">
        <w:rPr>
          <w:rFonts w:asciiTheme="minorEastAsia" w:eastAsiaTheme="minorEastAsia" w:hAnsiTheme="minorEastAsia" w:hint="eastAsia"/>
        </w:rPr>
        <w:t>（10）按规定</w:t>
      </w:r>
      <w:r w:rsidRPr="008E7279">
        <w:rPr>
          <w:rFonts w:asciiTheme="minorEastAsia" w:eastAsiaTheme="minorEastAsia" w:hAnsiTheme="minorEastAsia"/>
        </w:rPr>
        <w:t>计算并公告</w:t>
      </w:r>
      <w:r w:rsidRPr="008E7279">
        <w:rPr>
          <w:rFonts w:asciiTheme="minorEastAsia" w:eastAsiaTheme="minorEastAsia" w:hAnsiTheme="minorEastAsia" w:hint="eastAsia"/>
        </w:rPr>
        <w:t>基金份额资产净值和基金份额累计净值；</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（11）按照法律和本基金合同的规定受理认、申购和赎回申请，及时、足额支付赎回款项；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（12）严格按照《基金法》、《运作办法》、《销售办法》、基金合同及其他有关规定，</w:t>
      </w:r>
      <w:r w:rsidRPr="008E7279">
        <w:rPr>
          <w:rFonts w:asciiTheme="minorEastAsia" w:eastAsiaTheme="minorEastAsia" w:hAnsiTheme="minorEastAsia"/>
        </w:rPr>
        <w:t>编制</w:t>
      </w:r>
      <w:r w:rsidRPr="008E7279">
        <w:rPr>
          <w:rFonts w:asciiTheme="minorEastAsia" w:eastAsiaTheme="minorEastAsia" w:hAnsiTheme="minorEastAsia" w:hint="eastAsia"/>
        </w:rPr>
        <w:t>半年度</w:t>
      </w:r>
      <w:r w:rsidRPr="008E7279">
        <w:rPr>
          <w:rFonts w:asciiTheme="minorEastAsia" w:eastAsiaTheme="minorEastAsia" w:hAnsiTheme="minorEastAsia"/>
        </w:rPr>
        <w:t>和年度基金报告</w:t>
      </w:r>
      <w:r w:rsidRPr="008E7279">
        <w:rPr>
          <w:rFonts w:asciiTheme="minorEastAsia" w:eastAsiaTheme="minorEastAsia" w:hAnsiTheme="minorEastAsia" w:hint="eastAsia"/>
        </w:rPr>
        <w:t>，履行信息披露及报告义务；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（13）保守基金的商业秘密，不得泄露基金投资计划、投资意向等；除法律法规、基金合同及其他有关规定另有规定外，在基金信息公开披露前应予保密，不向他人泄露，但因遵</w:t>
      </w:r>
      <w:r w:rsidRPr="008E7279">
        <w:rPr>
          <w:rFonts w:asciiTheme="minorEastAsia" w:eastAsiaTheme="minorEastAsia" w:hAnsiTheme="minorEastAsia" w:hint="eastAsia"/>
        </w:rPr>
        <w:lastRenderedPageBreak/>
        <w:t>守和服从司法机构、中国证监会或其他监管机构的判决、裁决、决定、命令而作出的披露不应视为基金管理人违反本基金合同规定的保密义务；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14）依据《基金法》、《运作办法》、《销售办法》、基金合同及其他有关规定召集基金份额持有人大会或配合基金托管人、基金份额持有人依法召集基金份额持有人大会，并执行生效的基金份额持有人大会决议；</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（15）组织并参加基金财产清算小组，参与基金财产的保管、清理、估价、变现和分配；</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（16）基金管理人因违反基金合同导致基金财产的损失或损害基金份额持有人合法权益，应当承担赔偿责任，其过错责任不因其退任而免除；</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17）监督基金托管人按法律法规和合同规定履行自己的义务，基金托管人违反基金合同造成基金财产损失时，基金管理人应为基金份额持有人利益向基金托管人追偿，但除法律法规另有规定外，不连带承担基金托管人的责任；</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（18）依据基金合同的约定确定基金收益分配方案，并及时向基金份额持有人分配基金收益；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（19）进行基金会计核算并编制基金财务会计报告；</w:t>
      </w:r>
    </w:p>
    <w:p w:rsidR="00D21CF5" w:rsidRPr="008E7279" w:rsidRDefault="00D21CF5" w:rsidP="00D21CF5">
      <w:pPr>
        <w:autoSpaceDE w:val="0"/>
        <w:autoSpaceDN w:val="0"/>
        <w:adjustRightInd w:val="0"/>
        <w:snapToGrid w:val="0"/>
        <w:spacing w:line="360" w:lineRule="auto"/>
        <w:ind w:firstLine="420"/>
        <w:jc w:val="left"/>
        <w:rPr>
          <w:rFonts w:asciiTheme="minorEastAsia" w:eastAsiaTheme="minorEastAsia" w:hAnsiTheme="minorEastAsia"/>
        </w:rPr>
      </w:pPr>
      <w:r w:rsidRPr="008E7279">
        <w:rPr>
          <w:rFonts w:asciiTheme="minorEastAsia" w:eastAsiaTheme="minorEastAsia" w:hAnsiTheme="minorEastAsia" w:hint="eastAsia"/>
        </w:rPr>
        <w:t>（20）保存基金财产管理业务活动的记录、帐册、报表和其他相关资料15年以上；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21）当基金管理人将其义务委托第三方处理时，应当对第三方处理有关基金事务的行为承担责任；但因第三方过错导致基金财产或基金份额持有人的利益受到损失，而基金管理人首先承担了责任的情况下，基金管理人有权向第三方行使追偿权；</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（22）面临解散、依法被撤销、破产或者由接管人接管其资产时，及时报告中国证监会并通知基金托管人；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（23）确保向基金投资人提供的各项文件或资料在规定时间内发出；保证投资人能够按照本基金合同规定的时间和方式，查阅到与基金有关的公开资料，并得到有关资料的复印件；</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（24）负责为基金聘请注册会计师和律师；</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（25）不从事任何有损基金及本基金其他当事人利益的活动；</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（26）依法募集基金，办理基金备案手续；</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（27）以基金管理人名义，代表基金份额持有人利益行使诉讼权利或者实施其他法律行为；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（28）法律、法规、本基金合同以及依据本基金合同制定的其他法律文件所规定的其他义务。</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66" w:name="_Toc22827200"/>
      <w:r w:rsidRPr="008E7279">
        <w:rPr>
          <w:rFonts w:asciiTheme="minorEastAsia" w:eastAsiaTheme="minorEastAsia" w:hAnsiTheme="minorEastAsia" w:hint="eastAsia"/>
        </w:rPr>
        <w:t>（二）基金托管人的权利与义务</w:t>
      </w:r>
      <w:bookmarkEnd w:id="166"/>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1、基金托管人的权利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（1）依法持有并保管基金的资产；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（2）依照基金合同的约定获得基金托管费；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（3）监督基金管理人对本基金的投资运作,如认为基金管理人的投资指令违反基金合同</w:t>
      </w:r>
      <w:r w:rsidRPr="008E7279">
        <w:rPr>
          <w:rFonts w:asciiTheme="minorEastAsia" w:eastAsiaTheme="minorEastAsia" w:hAnsiTheme="minorEastAsia" w:hint="eastAsia"/>
        </w:rPr>
        <w:lastRenderedPageBreak/>
        <w:t>或有关法律法规的规定，应呈报中国证监会和其他监管部门，并采取必要措施保护基金投资者的利益；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（4）在基金管理人更换时，提名新的基金管理人；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（5）法律、法规、基金合同以及依据基金合同制定的其他法律文件所规定的其他权利。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2、基金托管人的义务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w:t>
      </w:r>
      <w:r w:rsidRPr="008E7279">
        <w:rPr>
          <w:rFonts w:asciiTheme="minorEastAsia" w:eastAsiaTheme="minorEastAsia" w:hAnsiTheme="minorEastAsia" w:hint="eastAsia"/>
        </w:rPr>
        <w:t>）遵守基金合同；</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2</w:t>
      </w:r>
      <w:r w:rsidRPr="008E7279">
        <w:rPr>
          <w:rFonts w:asciiTheme="minorEastAsia" w:eastAsiaTheme="minorEastAsia" w:hAnsiTheme="minorEastAsia" w:hint="eastAsia"/>
        </w:rPr>
        <w:t>）以诚实信用、勤勉尽责的原则安全保管基金财产；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3</w:t>
      </w:r>
      <w:r w:rsidRPr="008E7279">
        <w:rPr>
          <w:rFonts w:asciiTheme="minorEastAsia" w:eastAsiaTheme="minorEastAsia" w:hAnsiTheme="minorEastAsia" w:hint="eastAsia"/>
        </w:rPr>
        <w:t>）设有专门的基金托管部门，具有符合要求的营业场所，配备足够的、合格的熟悉基金托管业务的专职人员，负责基金财产托管事宜；</w:t>
      </w:r>
    </w:p>
    <w:p w:rsidR="00D21CF5" w:rsidRPr="008E7279" w:rsidRDefault="00D21CF5" w:rsidP="00D21CF5">
      <w:pPr>
        <w:autoSpaceDE w:val="0"/>
        <w:autoSpaceDN w:val="0"/>
        <w:adjustRightInd w:val="0"/>
        <w:snapToGrid w:val="0"/>
        <w:spacing w:line="360" w:lineRule="auto"/>
        <w:ind w:firstLine="420"/>
        <w:jc w:val="left"/>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4</w:t>
      </w:r>
      <w:r w:rsidRPr="008E7279">
        <w:rPr>
          <w:rFonts w:asciiTheme="minorEastAsia" w:eastAsiaTheme="minorEastAsia" w:hAnsiTheme="minorEastAsia" w:hint="eastAsia"/>
        </w:rPr>
        <w:t>）除依据《基金法》、《运作办法》、《基金合同》及其他有关规定外，不得为自己及任何第三人谋取利益，不得委托其他人托管基金财产；</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5</w:t>
      </w:r>
      <w:r w:rsidRPr="008E7279">
        <w:rPr>
          <w:rFonts w:asciiTheme="minorEastAsia" w:eastAsiaTheme="minorEastAsia" w:hAnsiTheme="minorEastAsia" w:hint="eastAsia"/>
        </w:rPr>
        <w:t>）复核、审查基金管理人计算的基金资产净值和基金收益；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6</w:t>
      </w:r>
      <w:r w:rsidRPr="008E7279">
        <w:rPr>
          <w:rFonts w:asciiTheme="minorEastAsia" w:eastAsiaTheme="minorEastAsia" w:hAnsiTheme="minorEastAsia" w:hint="eastAsia"/>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确保基金财产的完整,保证不同基金之间在账户设置、资金划拨、账册记录等方面相互独立,进行证券投资；</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7</w:t>
      </w:r>
      <w:r w:rsidRPr="008E7279">
        <w:rPr>
          <w:rFonts w:asciiTheme="minorEastAsia" w:eastAsiaTheme="minorEastAsia" w:hAnsiTheme="minorEastAsia" w:hint="eastAsia"/>
        </w:rPr>
        <w:t>）保管由基金管理人代表基金签订的与基金有关的重大合同及有关凭证；</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8</w:t>
      </w:r>
      <w:r w:rsidRPr="008E7279">
        <w:rPr>
          <w:rFonts w:asciiTheme="minorEastAsia" w:eastAsiaTheme="minorEastAsia" w:hAnsiTheme="minorEastAsia" w:hint="eastAsia"/>
        </w:rPr>
        <w:t>）设立证券账户、银行存款账户等基金财产账户，负责基金投资于证券的清算交割，执行基金管理人的投资指令，负责基金名下的资金往来；</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9</w:t>
      </w:r>
      <w:r w:rsidRPr="008E7279">
        <w:rPr>
          <w:rFonts w:asciiTheme="minorEastAsia" w:eastAsiaTheme="minorEastAsia" w:hAnsiTheme="minorEastAsia" w:hint="eastAsia"/>
        </w:rPr>
        <w:t>）保守基金商业秘密，除《基金法》、《运作办法》、《基金合同》及其他有关规定另有规定外，在基金信息公开披露前予以保密，不得向他人泄露；</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10</w:t>
      </w:r>
      <w:r w:rsidRPr="008E7279">
        <w:rPr>
          <w:rFonts w:asciiTheme="minorEastAsia" w:eastAsiaTheme="minorEastAsia" w:hAnsiTheme="minorEastAsia" w:hint="eastAsia"/>
        </w:rPr>
        <w:t>）按规定出具基金业绩和基金托管情况的报告，并报中国证监会和中国银监会；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11</w:t>
      </w:r>
      <w:r w:rsidRPr="008E7279">
        <w:rPr>
          <w:rFonts w:asciiTheme="minorEastAsia" w:eastAsiaTheme="minorEastAsia" w:hAnsiTheme="minorEastAsia" w:hint="eastAsia"/>
        </w:rPr>
        <w:t>）采取适当、合理的措施，使基金份额的认购、申购、赎回等事项符合《基金合同》等有关法律文件的规定；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12</w:t>
      </w:r>
      <w:r w:rsidRPr="008E7279">
        <w:rPr>
          <w:rFonts w:asciiTheme="minorEastAsia" w:eastAsiaTheme="minorEastAsia" w:hAnsiTheme="minorEastAsia" w:hint="eastAsia"/>
        </w:rPr>
        <w:t>）采取适当、合理的措施，使基金管理人用以计算基金资产净值的方法符合《基金合同》等法律文件的规定；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13</w:t>
      </w:r>
      <w:r w:rsidRPr="008E7279">
        <w:rPr>
          <w:rFonts w:asciiTheme="minorEastAsia" w:eastAsiaTheme="minorEastAsia" w:hAnsiTheme="minorEastAsia" w:hint="eastAsia"/>
        </w:rPr>
        <w:t>）采取适当、合理的措施，使基金投资和融资符合《基金合同》等法律文件的规定；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14</w:t>
      </w:r>
      <w:r w:rsidRPr="008E7279">
        <w:rPr>
          <w:rFonts w:asciiTheme="minorEastAsia" w:eastAsiaTheme="minorEastAsia" w:hAnsiTheme="minorEastAsia" w:hint="eastAsia"/>
        </w:rPr>
        <w:t>）依法履行信息披露义务，负责与基金托管业务活动有关的信息披露事项；对基金财务会计报告、半年度和年度基金报告等基金定期报告出具基金托管人意见，说明基金管理人在各重要方面的运作是否严格按照《基金合同》的规定进行；如果基金管理人有未执行《基金合同》规定的行为，还应当说明基金托管人是否采取了适当的措施；</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15</w:t>
      </w:r>
      <w:r w:rsidRPr="008E7279">
        <w:rPr>
          <w:rFonts w:asciiTheme="minorEastAsia" w:eastAsiaTheme="minorEastAsia" w:hAnsiTheme="minorEastAsia" w:hint="eastAsia"/>
        </w:rPr>
        <w:t>）按有关规定，保存基金的会计账册、报表和记录、基金份额持有人名册等</w:t>
      </w:r>
      <w:r w:rsidRPr="008E7279">
        <w:rPr>
          <w:rFonts w:asciiTheme="minorEastAsia" w:eastAsiaTheme="minorEastAsia" w:hAnsiTheme="minorEastAsia"/>
        </w:rPr>
        <w:t>15</w:t>
      </w:r>
      <w:r w:rsidRPr="008E7279">
        <w:rPr>
          <w:rFonts w:asciiTheme="minorEastAsia" w:eastAsiaTheme="minorEastAsia" w:hAnsiTheme="minorEastAsia" w:hint="eastAsia"/>
        </w:rPr>
        <w:t>年以上；</w:t>
      </w:r>
    </w:p>
    <w:p w:rsidR="00D21CF5" w:rsidRPr="008E7279" w:rsidRDefault="00D21CF5" w:rsidP="00D21CF5">
      <w:pPr>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16</w:t>
      </w:r>
      <w:r w:rsidRPr="008E7279">
        <w:rPr>
          <w:rFonts w:asciiTheme="minorEastAsia" w:eastAsiaTheme="minorEastAsia" w:hAnsiTheme="minorEastAsia" w:hint="eastAsia"/>
        </w:rPr>
        <w:t>）按规定制作相关账册并与基金管理人核对；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lastRenderedPageBreak/>
        <w:t>（</w:t>
      </w:r>
      <w:r w:rsidRPr="008E7279">
        <w:rPr>
          <w:rFonts w:asciiTheme="minorEastAsia" w:eastAsiaTheme="minorEastAsia" w:hAnsiTheme="minorEastAsia"/>
        </w:rPr>
        <w:t>17</w:t>
      </w:r>
      <w:r w:rsidRPr="008E7279">
        <w:rPr>
          <w:rFonts w:asciiTheme="minorEastAsia" w:eastAsiaTheme="minorEastAsia" w:hAnsiTheme="minorEastAsia" w:hint="eastAsia"/>
        </w:rPr>
        <w:t>）依据基金管理人的指令或有关规定支付基金份额持有人的收益和赎回款项；</w:t>
      </w:r>
    </w:p>
    <w:p w:rsidR="00D21CF5" w:rsidRPr="008E7279" w:rsidRDefault="00D21CF5" w:rsidP="00D21CF5">
      <w:pPr>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18</w:t>
      </w:r>
      <w:r w:rsidRPr="008E7279">
        <w:rPr>
          <w:rFonts w:asciiTheme="minorEastAsia" w:eastAsiaTheme="minorEastAsia" w:hAnsiTheme="minorEastAsia" w:hint="eastAsia"/>
        </w:rPr>
        <w:t>）参加基金清算小组，参与基金财产的保管、清理、估价、变现和分配；</w:t>
      </w:r>
    </w:p>
    <w:p w:rsidR="00D21CF5" w:rsidRPr="008E7279" w:rsidRDefault="00D21CF5" w:rsidP="00D21CF5">
      <w:pPr>
        <w:snapToGrid w:val="0"/>
        <w:spacing w:line="360" w:lineRule="auto"/>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19</w:t>
      </w:r>
      <w:r w:rsidRPr="008E7279">
        <w:rPr>
          <w:rFonts w:asciiTheme="minorEastAsia" w:eastAsiaTheme="minorEastAsia" w:hAnsiTheme="minorEastAsia" w:hint="eastAsia"/>
        </w:rPr>
        <w:t>）面临解散、依法被撤销、破产或者由接管人接管其资产时，及时报告中国证监会和中国银监会，并通知基金管理人；</w:t>
      </w:r>
    </w:p>
    <w:p w:rsidR="00D21CF5" w:rsidRPr="008E7279" w:rsidRDefault="00D21CF5" w:rsidP="00D21CF5">
      <w:pPr>
        <w:snapToGrid w:val="0"/>
        <w:spacing w:line="360" w:lineRule="auto"/>
        <w:ind w:firstLine="178"/>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20</w:t>
      </w:r>
      <w:r w:rsidRPr="008E7279">
        <w:rPr>
          <w:rFonts w:asciiTheme="minorEastAsia" w:eastAsiaTheme="minorEastAsia" w:hAnsiTheme="minorEastAsia" w:hint="eastAsia"/>
        </w:rPr>
        <w:t>）因违反基金合同导致基金财产的损失，承担赔偿责任，其过错责任不因其退任而免除；</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21</w:t>
      </w:r>
      <w:r w:rsidRPr="008E7279">
        <w:rPr>
          <w:rFonts w:asciiTheme="minorEastAsia" w:eastAsiaTheme="minorEastAsia" w:hAnsiTheme="minorEastAsia" w:hint="eastAsia"/>
        </w:rPr>
        <w:t>）基金管理人因违反基金合同造成基金财产损失时，基金托管人应为基金向基金管理人追偿；</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(22)依据《基金法》、《运作办法》、《销售办法》、基金合同及其他有关规定召集基金份额持有人大会或配合基金管理人、基金份额持有人依法召集基金份额持有人大会，并执行生效的基金份额持有人大会决议；</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（23）按照规定和基金合同等协议监督基金管理人的投资运作；</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2</w:t>
      </w:r>
      <w:r w:rsidRPr="008E7279">
        <w:rPr>
          <w:rFonts w:asciiTheme="minorEastAsia" w:eastAsiaTheme="minorEastAsia" w:hAnsiTheme="minorEastAsia" w:hint="eastAsia"/>
        </w:rPr>
        <w:t>4）不从事任何有损基金及本基金其他当事人利益的活动；</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2</w:t>
      </w:r>
      <w:r w:rsidRPr="008E7279">
        <w:rPr>
          <w:rFonts w:asciiTheme="minorEastAsia" w:eastAsiaTheme="minorEastAsia" w:hAnsiTheme="minorEastAsia" w:hint="eastAsia"/>
        </w:rPr>
        <w:t>5）法律法规及基金合同规定的其他义务。</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67" w:name="_Toc22827201"/>
      <w:r w:rsidRPr="008E7279">
        <w:rPr>
          <w:rFonts w:asciiTheme="minorEastAsia" w:eastAsiaTheme="minorEastAsia" w:hAnsiTheme="minorEastAsia" w:hint="eastAsia"/>
        </w:rPr>
        <w:t>（三）基金份额持有人的权利与义务</w:t>
      </w:r>
      <w:bookmarkEnd w:id="167"/>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基金投资者依据基金合同的规定取得本基金份额，即成为基金份额持有人。</w:t>
      </w:r>
      <w:r w:rsidR="00D83876" w:rsidRPr="008E7279">
        <w:rPr>
          <w:rFonts w:asciiTheme="minorEastAsia" w:eastAsiaTheme="minorEastAsia" w:hAnsiTheme="minorEastAsia" w:hint="eastAsia"/>
        </w:rPr>
        <w:t>同一类别</w:t>
      </w:r>
      <w:r w:rsidRPr="008E7279">
        <w:rPr>
          <w:rFonts w:asciiTheme="minorEastAsia" w:eastAsiaTheme="minorEastAsia" w:hAnsiTheme="minorEastAsia" w:hint="eastAsia"/>
        </w:rPr>
        <w:t>每份基金份额具有同等的合法权益。</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1、基金份额持有人的权利</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基金份额持有人有权按法律法规、本基金合同以及依据本基金合同制定的其他法律文件的规定：</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（1）分享基金财产收益；</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（2）参与分配基金财产清算后的剩余财产；</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（3）依法转让或者申请赎回其持有的基金份额；</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（4）按照规定要求召开基金份额持有人大会；</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（5）出席或者委派代表出席基金份额持有人大会，对基金份额持有人大会审议事项行使表决权；</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（6）查阅或者复制公开披露的基金信息资料；</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（7）监督基金管理人的投资运作；</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（8）对基金管理人、基金托管人、基金份额发售机构损害其合法权益的行为依法提起诉讼；</w:t>
      </w:r>
    </w:p>
    <w:p w:rsidR="00D21CF5" w:rsidRPr="008E7279" w:rsidRDefault="00D21CF5" w:rsidP="00D21CF5">
      <w:pPr>
        <w:snapToGrid w:val="0"/>
        <w:spacing w:line="360" w:lineRule="auto"/>
        <w:ind w:firstLineChars="200" w:firstLine="420"/>
        <w:rPr>
          <w:rFonts w:asciiTheme="minorEastAsia" w:eastAsiaTheme="minorEastAsia" w:hAnsiTheme="minorEastAsia"/>
        </w:rPr>
      </w:pPr>
      <w:r w:rsidRPr="008E7279">
        <w:rPr>
          <w:rFonts w:asciiTheme="minorEastAsia" w:eastAsiaTheme="minorEastAsia" w:hAnsiTheme="minorEastAsia" w:hint="eastAsia"/>
        </w:rPr>
        <w:t>（9）要求基金管理人或基金托管人按法律法规、本基金合同以及依据本基金合同制定的其他法律文件的规定履行其义务；</w:t>
      </w:r>
    </w:p>
    <w:p w:rsidR="00D21CF5" w:rsidRPr="008E7279" w:rsidRDefault="00D21CF5" w:rsidP="00D21CF5">
      <w:pPr>
        <w:snapToGrid w:val="0"/>
        <w:spacing w:line="360" w:lineRule="auto"/>
        <w:ind w:firstLine="420"/>
        <w:rPr>
          <w:rFonts w:asciiTheme="minorEastAsia" w:eastAsiaTheme="minorEastAsia" w:hAnsiTheme="minorEastAsia"/>
          <w:kern w:val="0"/>
          <w:sz w:val="20"/>
        </w:rPr>
      </w:pPr>
      <w:r w:rsidRPr="008E7279">
        <w:rPr>
          <w:rFonts w:asciiTheme="minorEastAsia" w:eastAsiaTheme="minorEastAsia" w:hAnsiTheme="minorEastAsia" w:hint="eastAsia"/>
        </w:rPr>
        <w:t>（10）法律、法规、本基金合同以及依据本基金合同制定的其他法律文件规定的其他权利。</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lastRenderedPageBreak/>
        <w:t>2、基金份额持有人的义务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（1）遵守本基金合同及根据本基金合同制订的相关业务规则；</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（2）交纳基金认购、申购款项及规定的费用；</w:t>
      </w:r>
    </w:p>
    <w:p w:rsidR="00D21CF5" w:rsidRPr="008E7279" w:rsidRDefault="00D21CF5" w:rsidP="00D21CF5">
      <w:pPr>
        <w:snapToGrid w:val="0"/>
        <w:spacing w:line="360" w:lineRule="auto"/>
        <w:ind w:firstLine="409"/>
        <w:rPr>
          <w:rFonts w:asciiTheme="minorEastAsia" w:eastAsiaTheme="minorEastAsia" w:hAnsiTheme="minorEastAsia"/>
        </w:rPr>
      </w:pPr>
      <w:r w:rsidRPr="008E7279">
        <w:rPr>
          <w:rFonts w:asciiTheme="minorEastAsia" w:eastAsiaTheme="minorEastAsia" w:hAnsiTheme="minorEastAsia" w:hint="eastAsia"/>
        </w:rPr>
        <w:t>（3）在持有的基金份额范围内，承担基金财产亏损或者基金合同终止的有限责任；</w:t>
      </w:r>
    </w:p>
    <w:p w:rsidR="00D21CF5" w:rsidRPr="008E7279" w:rsidRDefault="00D21CF5" w:rsidP="00D21CF5">
      <w:pPr>
        <w:snapToGrid w:val="0"/>
        <w:spacing w:line="360" w:lineRule="auto"/>
        <w:ind w:firstLine="409"/>
        <w:rPr>
          <w:rFonts w:asciiTheme="minorEastAsia" w:eastAsiaTheme="minorEastAsia" w:hAnsiTheme="minorEastAsia"/>
        </w:rPr>
      </w:pPr>
      <w:r w:rsidRPr="008E7279">
        <w:rPr>
          <w:rFonts w:asciiTheme="minorEastAsia" w:eastAsiaTheme="minorEastAsia" w:hAnsiTheme="minorEastAsia" w:hint="eastAsia"/>
        </w:rPr>
        <w:t>（4）返还持有基金过程中获得的不当得利；</w:t>
      </w:r>
    </w:p>
    <w:p w:rsidR="00D21CF5" w:rsidRPr="008E7279" w:rsidRDefault="00D21CF5" w:rsidP="00D21CF5">
      <w:pPr>
        <w:snapToGrid w:val="0"/>
        <w:spacing w:line="360" w:lineRule="auto"/>
        <w:ind w:firstLine="409"/>
        <w:rPr>
          <w:rFonts w:asciiTheme="minorEastAsia" w:eastAsiaTheme="minorEastAsia" w:hAnsiTheme="minorEastAsia"/>
        </w:rPr>
      </w:pPr>
      <w:r w:rsidRPr="008E7279">
        <w:rPr>
          <w:rFonts w:asciiTheme="minorEastAsia" w:eastAsiaTheme="minorEastAsia" w:hAnsiTheme="minorEastAsia" w:hint="eastAsia"/>
        </w:rPr>
        <w:t>（5）不从事任何有损基金及其他基金份额持有人合法权益的活动；</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（6）法律、法规、本基金合同以及依据本基金合同制定的其他法律文件所规定的其他义务。</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68" w:name="_Toc22827202"/>
      <w:r w:rsidRPr="008E7279">
        <w:rPr>
          <w:rFonts w:asciiTheme="minorEastAsia" w:eastAsiaTheme="minorEastAsia" w:hAnsiTheme="minorEastAsia" w:hint="eastAsia"/>
        </w:rPr>
        <w:t>（四）基金份额持有人大会</w:t>
      </w:r>
      <w:bookmarkEnd w:id="168"/>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1、基金份额持有人大会由基金份额持有人共同组成。基金份额持有人持有的每一基金份额拥有平等的投票权。</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2、召开事由</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（1）有以下事由情形之一的，应当召开基金份额持有人大会：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1）终止基金合同，但基金合同另有约定的除外；</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2）转换基金运作方式；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3）提高基金管理人、基金托管人的报酬标准或基金销售服务费；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4）更换基金托管人、基金管理人；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5）变更基金类别；</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6）变更基金投资目标、范围或策略；</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7）变更基金份额持有人大会程序；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8）基金管理人或基金托管人要求召开基金份额持有人大会；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9）单独或合计持有本基金总份额10％以上（含10％）基金份额的基金份额持有人（以基金管理人收到提议当日的基金份额计算，下同）就涉及本基金的同一事项书面要求召开基金份额持有人大会；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10）法律法规和本基金合同规定的其他情形。</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（2）需要决定下列事项之一时，不需召开基金份额持有人大会：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1）调低基金管理费、基金托管费、基金销售服务费；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2）在本基金合同规定的范围内变更本基金的申购费率、赎回费率</w:t>
      </w:r>
      <w:r w:rsidR="00D83876" w:rsidRPr="008E7279">
        <w:rPr>
          <w:rFonts w:asciiTheme="minorEastAsia" w:eastAsiaTheme="minorEastAsia" w:hAnsiTheme="minorEastAsia" w:hint="eastAsia"/>
        </w:rPr>
        <w:t>、</w:t>
      </w:r>
      <w:r w:rsidRPr="008E7279">
        <w:rPr>
          <w:rFonts w:asciiTheme="minorEastAsia" w:eastAsiaTheme="minorEastAsia" w:hAnsiTheme="minorEastAsia" w:hint="eastAsia"/>
        </w:rPr>
        <w:t>收费方式</w:t>
      </w:r>
      <w:r w:rsidR="00D83876" w:rsidRPr="008E7279">
        <w:rPr>
          <w:rFonts w:asciiTheme="minorEastAsia" w:eastAsiaTheme="minorEastAsia" w:hAnsiTheme="minorEastAsia" w:hint="eastAsia"/>
        </w:rPr>
        <w:t>或调整基金份额类别</w:t>
      </w:r>
      <w:r w:rsidRPr="008E7279">
        <w:rPr>
          <w:rFonts w:asciiTheme="minorEastAsia" w:eastAsiaTheme="minorEastAsia" w:hAnsiTheme="minorEastAsia" w:hint="eastAsia"/>
        </w:rPr>
        <w:t>；</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3）因相应的法律、法规发生变动必须对基金合同进行修改；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4）基金合同的修改对基金份额持有人利益无实质性不利影响；</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5）按照法律法规或本基金合同规定不需召开基金份额持有人大会的其它情形。</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3、召集</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（1）在正常情况下，基金份额持有人大会由基金管理人召集，开会时间及地点由基金</w:t>
      </w:r>
      <w:r w:rsidRPr="008E7279">
        <w:rPr>
          <w:rFonts w:asciiTheme="minorEastAsia" w:eastAsiaTheme="minorEastAsia" w:hAnsiTheme="minorEastAsia" w:hint="eastAsia"/>
        </w:rPr>
        <w:lastRenderedPageBreak/>
        <w:t>管理人选择确定。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w:t>
      </w:r>
      <w:r w:rsidRPr="008E7279">
        <w:rPr>
          <w:rFonts w:asciiTheme="minorEastAsia" w:eastAsiaTheme="minorEastAsia" w:hAnsiTheme="minorEastAsia"/>
        </w:rPr>
        <w:t>基金托管人认为有必要召开基金份额持有人大会的，应当向基金管理人提出书面提议。基金管理人应当自收到书面提议之日起十日内决定是否召集，并书面告知基金托管人。基金管理人决定召集的，应当自出具书面决定之日起六十日内召开；基金管理人决定不召集，基金托管人仍认为有必要召开的，应当自行召集。</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w:t>
      </w:r>
      <w:r w:rsidRPr="008E7279">
        <w:rPr>
          <w:rFonts w:asciiTheme="minorEastAsia" w:eastAsiaTheme="minorEastAsia" w:hAnsiTheme="minorEastAsia"/>
        </w:rPr>
        <w:t>代表基金份额</w:t>
      </w:r>
      <w:r w:rsidRPr="008E7279">
        <w:rPr>
          <w:rFonts w:asciiTheme="minorEastAsia" w:eastAsiaTheme="minorEastAsia" w:hAnsiTheme="minorEastAsia" w:hint="eastAsia"/>
        </w:rPr>
        <w:t>10％（含10％）</w:t>
      </w:r>
      <w:r w:rsidRPr="008E7279">
        <w:rPr>
          <w:rFonts w:asciiTheme="minorEastAsia" w:eastAsiaTheme="minorEastAsia" w:hAnsiTheme="minorEastAsia"/>
        </w:rPr>
        <w:t>以上的基金份额持有人认为有必要召开基金份额持有人大会的，应当向基金管理人提出书面提议。基金管理人应当自收到书面提议之日起十日内决定是否召集，并书面告知提出提议的基金份额持有人代表和基金托管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基金管理人决定召集的，应当自出具书面决定之日起六十日内召开；基金管理人决定不召集，代表基金份额</w:t>
      </w:r>
      <w:r w:rsidRPr="008E7279">
        <w:rPr>
          <w:rFonts w:asciiTheme="minorEastAsia" w:eastAsiaTheme="minorEastAsia" w:hAnsiTheme="minorEastAsia" w:hint="eastAsia"/>
        </w:rPr>
        <w:t>10％（含10％）</w:t>
      </w:r>
      <w:r w:rsidRPr="008E7279">
        <w:rPr>
          <w:rFonts w:asciiTheme="minorEastAsia" w:eastAsiaTheme="minorEastAsia" w:hAnsiTheme="minorEastAsia"/>
        </w:rPr>
        <w:t>以上的基金份额持有人仍认为有必要召开的，应当向基金托管人提出书面提议。</w:t>
      </w:r>
      <w:r w:rsidRPr="008E7279">
        <w:rPr>
          <w:rFonts w:asciiTheme="minorEastAsia" w:eastAsiaTheme="minorEastAsia" w:hAnsiTheme="minorEastAsia"/>
        </w:rPr>
        <w:br/>
        <w:t>基金托管人应当自收到书面提议之日起十日内决定是否召集，并书面告知提出提议的基金份额持有人代表和基金管理人；基金托管人决定召集的，应当自出具书面决定之日起六十日内召开。</w:t>
      </w:r>
      <w:r w:rsidRPr="008E7279">
        <w:rPr>
          <w:rFonts w:asciiTheme="minorEastAsia" w:eastAsiaTheme="minorEastAsia" w:hAnsiTheme="minorEastAsia"/>
        </w:rPr>
        <w:br/>
      </w:r>
      <w:r w:rsidRPr="008E7279">
        <w:rPr>
          <w:rFonts w:asciiTheme="minorEastAsia" w:eastAsiaTheme="minorEastAsia" w:hAnsiTheme="minorEastAsia" w:hint="eastAsia"/>
        </w:rPr>
        <w:t>代表基金总份额10％以上（含10％）的基金份额持有人就同一事项要求召开基金份额持有人大会，而基金管理人、基金托管人都不召集或均无法行使召集权的，代表基金总份额10％以上（含10％）的基金份额持有人有权自行召集。</w:t>
      </w:r>
      <w:r w:rsidRPr="008E7279">
        <w:rPr>
          <w:rFonts w:asciiTheme="minorEastAsia" w:eastAsiaTheme="minorEastAsia" w:hAnsiTheme="minorEastAsia"/>
        </w:rPr>
        <w:t>基金份额持有人自行召集基金份额持有人大会的，应当至少提前三十日向中国证监会备案。基金份额持有人依法自行召集基金份额持有人大会的，基金管理人、基金托管人应当配合，不得阻碍、干扰。</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4、通知</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召开基金份额持有人大会，召集人应当至少提前三十日通过指定媒体公告会议通知。</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基金份额持有人大会通知将至少载明以下内容：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（1）会议召开的时间、地点、方式；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（2）会议拟审议的主要事项、议事程序、表决方式；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（3）权益登记日；</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（4）投票委托书送达时间和地点；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（5）会务常设联系人姓名、电话；</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（6）其他注意事项。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如采用通讯方式开会并进行表决的情况下，</w:t>
      </w:r>
      <w:r w:rsidRPr="008E7279">
        <w:rPr>
          <w:rFonts w:asciiTheme="minorEastAsia" w:eastAsiaTheme="minorEastAsia" w:hAnsiTheme="minorEastAsia"/>
        </w:rPr>
        <w:t>会议通知</w:t>
      </w:r>
      <w:r w:rsidRPr="008E7279">
        <w:rPr>
          <w:rFonts w:asciiTheme="minorEastAsia" w:eastAsiaTheme="minorEastAsia" w:hAnsiTheme="minorEastAsia" w:hint="eastAsia"/>
        </w:rPr>
        <w:t>应</w:t>
      </w:r>
      <w:r w:rsidRPr="008E7279">
        <w:rPr>
          <w:rFonts w:asciiTheme="minorEastAsia" w:eastAsiaTheme="minorEastAsia" w:hAnsiTheme="minorEastAsia"/>
        </w:rPr>
        <w:t>报中国证监会备案</w:t>
      </w:r>
      <w:r w:rsidRPr="008E7279">
        <w:rPr>
          <w:rFonts w:asciiTheme="minorEastAsia" w:eastAsiaTheme="minorEastAsia" w:hAnsiTheme="minorEastAsia" w:hint="eastAsia"/>
        </w:rPr>
        <w:t>，且除上述内容外还要在会议通知中说明具体通讯方式、委托的公证机关及其联系方式和联系人、书面表决意见的寄交和收取的方式、投票表决的截止日以及表决票的送达地址等。</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5、召开方式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基金份额持有人大会的召开方式包括现场开会和通讯方式开会，具体由召集人确定，但更换基金管理人和基金托管人、转换基金运作方式和提前终止基金合同必须采取现场开会方</w:t>
      </w:r>
      <w:r w:rsidRPr="008E7279">
        <w:rPr>
          <w:rFonts w:asciiTheme="minorEastAsia" w:eastAsiaTheme="minorEastAsia" w:hAnsiTheme="minorEastAsia" w:hint="eastAsia"/>
        </w:rPr>
        <w:lastRenderedPageBreak/>
        <w:t>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（1）现场开会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1）本基金合同所指现场开会系指由基金份额持有人本人出席或出具授权委托书委派其代理人出席参加基金份额持有人大会。现场开会时基金管理人和基金托管人的授权代表应当出席。</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基金份额持有人本人在出席基金份额持有人大会时，应向召集人出具符合法律、法规和规章、本基金合同及会议通知规定的有关证明文件。基金份额持有人的代理人在出席基金份额持有人大会时，除应向召集人提交上述证明文件外，还应提交有关基金份额持有人出具的有效书面授权书。</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w:t>
      </w:r>
      <w:r w:rsidRPr="008E7279">
        <w:rPr>
          <w:rFonts w:asciiTheme="minorEastAsia" w:eastAsiaTheme="minorEastAsia" w:hAnsiTheme="minorEastAsia"/>
        </w:rPr>
        <w:t>现场开会</w:t>
      </w:r>
      <w:r w:rsidRPr="008E7279">
        <w:rPr>
          <w:rFonts w:asciiTheme="minorEastAsia" w:eastAsiaTheme="minorEastAsia" w:hAnsiTheme="minorEastAsia" w:hint="eastAsia"/>
        </w:rPr>
        <w:t>须</w:t>
      </w:r>
      <w:r w:rsidRPr="008E7279">
        <w:rPr>
          <w:rFonts w:asciiTheme="minorEastAsia" w:eastAsiaTheme="minorEastAsia" w:hAnsiTheme="minorEastAsia"/>
        </w:rPr>
        <w:t>符合以下条件时</w:t>
      </w:r>
      <w:r w:rsidRPr="008E7279">
        <w:rPr>
          <w:rFonts w:asciiTheme="minorEastAsia" w:eastAsiaTheme="minorEastAsia" w:hAnsiTheme="minorEastAsia" w:hint="eastAsia"/>
        </w:rPr>
        <w:t>，方</w:t>
      </w:r>
      <w:r w:rsidRPr="008E7279">
        <w:rPr>
          <w:rFonts w:asciiTheme="minorEastAsia" w:eastAsiaTheme="minorEastAsia" w:hAnsiTheme="minorEastAsia"/>
        </w:rPr>
        <w:t>可进行基金份额持有人大会议程</w:t>
      </w:r>
      <w:r w:rsidRPr="008E7279">
        <w:rPr>
          <w:rFonts w:asciiTheme="minorEastAsia" w:eastAsiaTheme="minorEastAsia" w:hAnsiTheme="minorEastAsia" w:hint="eastAsia"/>
        </w:rPr>
        <w:t>：</w:t>
      </w:r>
      <w:r w:rsidRPr="008E7279">
        <w:rPr>
          <w:rFonts w:asciiTheme="minorEastAsia" w:eastAsiaTheme="minorEastAsia" w:hAnsiTheme="minorEastAsia"/>
        </w:rPr>
        <w:t>经核对</w:t>
      </w:r>
      <w:r w:rsidRPr="008E7279">
        <w:rPr>
          <w:rFonts w:asciiTheme="minorEastAsia" w:eastAsiaTheme="minorEastAsia" w:hAnsiTheme="minorEastAsia" w:hint="eastAsia"/>
        </w:rPr>
        <w:t>，</w:t>
      </w:r>
      <w:r w:rsidRPr="008E7279">
        <w:rPr>
          <w:rFonts w:asciiTheme="minorEastAsia" w:eastAsiaTheme="minorEastAsia" w:hAnsiTheme="minorEastAsia"/>
        </w:rPr>
        <w:t>汇总到会者出示的在权</w:t>
      </w:r>
      <w:r w:rsidRPr="008E7279">
        <w:rPr>
          <w:rFonts w:asciiTheme="minorEastAsia" w:eastAsiaTheme="minorEastAsia" w:hAnsiTheme="minorEastAsia" w:hint="eastAsia"/>
        </w:rPr>
        <w:t>益</w:t>
      </w:r>
      <w:r w:rsidRPr="008E7279">
        <w:rPr>
          <w:rFonts w:asciiTheme="minorEastAsia" w:eastAsiaTheme="minorEastAsia" w:hAnsiTheme="minorEastAsia"/>
        </w:rPr>
        <w:t>登记日持有基金份额的凭证显示</w:t>
      </w:r>
      <w:r w:rsidRPr="008E7279">
        <w:rPr>
          <w:rFonts w:asciiTheme="minorEastAsia" w:eastAsiaTheme="minorEastAsia" w:hAnsiTheme="minorEastAsia" w:hint="eastAsia"/>
        </w:rPr>
        <w:t>，到会的基金份额持有人代表</w:t>
      </w:r>
      <w:r w:rsidRPr="008E7279">
        <w:rPr>
          <w:rFonts w:asciiTheme="minorEastAsia" w:eastAsiaTheme="minorEastAsia" w:hAnsiTheme="minorEastAsia"/>
        </w:rPr>
        <w:t>的基金份额不少于</w:t>
      </w:r>
      <w:r w:rsidRPr="008E7279">
        <w:rPr>
          <w:rFonts w:asciiTheme="minorEastAsia" w:eastAsiaTheme="minorEastAsia" w:hAnsiTheme="minorEastAsia" w:hint="eastAsia"/>
        </w:rPr>
        <w:t>本基金在权益登记日基金总份额的50％。</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（2）通讯方式开会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1）本基金合同所指通讯方式开会系指基金份额持有人将其对表决事项的投票以书面形式在表决截至日以前送达至召集人指定的地址。</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2）召集人按本基金合同规定公布会议通知后，在2个工作日内连续公布相关提示性公告。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基金份额持有人本人在以书面通讯方式进行表决时，应向召集人以书面方式提交符合法律、法规和规章、本基金合同及会议通知规定的有关证明文件。基金份额持有人的代理人在以书面通讯方式进行表决时，应向召集人以书面方式提交有关基金份额持有人出具的有效的书面授权委托书和基金份额持有人应当提交的上述有关证明文件。不能满足上述要求的基金份额持有人或基金份额持有人的代理人所提交的书面表决意见被视为无效，其代表的基金份额不计入参加表决的总份额。</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召集人在公证机关的监督下按照会议通知规定的方式收取基金份额持有人的书面表决意见；在表决截止日以前实际送达召集人指定的地址的投票视为有效投票。表决意见模糊不清或相互矛盾的视为弃权表决，但应当计入出具书面意见的基金份额持有人所代表的基金份额总数。</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4）以通讯方式开会须符合下列条件方视为有效：本人直接或委托授权代表出具有效书面意见的基金份额持有人</w:t>
      </w:r>
      <w:r w:rsidRPr="008E7279">
        <w:rPr>
          <w:rFonts w:asciiTheme="minorEastAsia" w:eastAsiaTheme="minorEastAsia" w:hAnsiTheme="minorEastAsia"/>
        </w:rPr>
        <w:t>所持有的基金份额不少于</w:t>
      </w:r>
      <w:r w:rsidRPr="008E7279">
        <w:rPr>
          <w:rFonts w:asciiTheme="minorEastAsia" w:eastAsiaTheme="minorEastAsia" w:hAnsiTheme="minorEastAsia" w:hint="eastAsia"/>
        </w:rPr>
        <w:t>本基金在权益登记日基金份额总数的50％。</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6、议事内容与程序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（1）议事内容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w:t>
      </w:r>
      <w:r w:rsidRPr="008E7279">
        <w:rPr>
          <w:rFonts w:asciiTheme="minorEastAsia" w:eastAsiaTheme="minorEastAsia" w:hAnsiTheme="minorEastAsia"/>
        </w:rPr>
        <w:t>议事内容</w:t>
      </w:r>
      <w:r w:rsidRPr="008E7279">
        <w:rPr>
          <w:rFonts w:asciiTheme="minorEastAsia" w:eastAsiaTheme="minorEastAsia" w:hAnsiTheme="minorEastAsia" w:hint="eastAsia"/>
        </w:rPr>
        <w:t>包括“召开事由”所规定的事项；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2）基金管理人、基金托管人、单独或合计持有本基金</w:t>
      </w:r>
      <w:r w:rsidRPr="008E7279">
        <w:rPr>
          <w:rFonts w:asciiTheme="minorEastAsia" w:eastAsiaTheme="minorEastAsia" w:hAnsiTheme="minorEastAsia"/>
        </w:rPr>
        <w:t>10%</w:t>
      </w:r>
      <w:r w:rsidRPr="008E7279">
        <w:rPr>
          <w:rFonts w:asciiTheme="minorEastAsia" w:eastAsiaTheme="minorEastAsia" w:hAnsiTheme="minorEastAsia" w:hint="eastAsia"/>
        </w:rPr>
        <w:t>以上</w:t>
      </w:r>
      <w:r w:rsidRPr="008E7279">
        <w:rPr>
          <w:rFonts w:asciiTheme="minorEastAsia" w:eastAsiaTheme="minorEastAsia" w:hAnsiTheme="minorEastAsia"/>
        </w:rPr>
        <w:t>(</w:t>
      </w:r>
      <w:r w:rsidRPr="008E7279">
        <w:rPr>
          <w:rFonts w:asciiTheme="minorEastAsia" w:eastAsiaTheme="minorEastAsia" w:hAnsiTheme="minorEastAsia" w:hint="eastAsia"/>
        </w:rPr>
        <w:t>含</w:t>
      </w:r>
      <w:r w:rsidRPr="008E7279">
        <w:rPr>
          <w:rFonts w:asciiTheme="minorEastAsia" w:eastAsiaTheme="minorEastAsia" w:hAnsiTheme="minorEastAsia"/>
        </w:rPr>
        <w:t>10%)</w:t>
      </w:r>
      <w:r w:rsidRPr="008E7279">
        <w:rPr>
          <w:rFonts w:asciiTheme="minorEastAsia" w:eastAsiaTheme="minorEastAsia" w:hAnsiTheme="minorEastAsia" w:hint="eastAsia"/>
        </w:rPr>
        <w:t>基金总份额的基</w:t>
      </w:r>
      <w:r w:rsidRPr="008E7279">
        <w:rPr>
          <w:rFonts w:asciiTheme="minorEastAsia" w:eastAsiaTheme="minorEastAsia" w:hAnsiTheme="minorEastAsia" w:hint="eastAsia"/>
        </w:rPr>
        <w:lastRenderedPageBreak/>
        <w:t>金份额持有人可以在基金份额持有人大会召集人发出会议通知前向大会召集人提交需审议表决的议案</w:t>
      </w:r>
      <w:r w:rsidRPr="008E7279">
        <w:rPr>
          <w:rFonts w:asciiTheme="minorEastAsia" w:eastAsiaTheme="minorEastAsia" w:hAnsiTheme="minorEastAsia"/>
        </w:rPr>
        <w:t>。</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w:t>
      </w:r>
      <w:r w:rsidRPr="008E7279">
        <w:rPr>
          <w:rFonts w:asciiTheme="minorEastAsia" w:eastAsiaTheme="minorEastAsia" w:hAnsiTheme="minorEastAsia"/>
        </w:rPr>
        <w:t>基金份额持有人大会的召集人发出召集会议的通知后，对原有提案的修改应当在基金份额持有人大会召开日前10天公告，否则会议的召开日期应当顺延并保证至少有10天的间隔期。</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w:t>
      </w:r>
      <w:r w:rsidRPr="008E7279">
        <w:rPr>
          <w:rFonts w:asciiTheme="minorEastAsia" w:eastAsiaTheme="minorEastAsia" w:hAnsiTheme="minorEastAsia"/>
        </w:rPr>
        <w:t>基金份额持有人大会不得对未事先公告的议事内容进行表决。</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（2）议事程序</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1)</w:t>
      </w:r>
      <w:r w:rsidRPr="008E7279">
        <w:rPr>
          <w:rFonts w:asciiTheme="minorEastAsia" w:eastAsiaTheme="minorEastAsia" w:hAnsiTheme="minorEastAsia" w:hint="eastAsia"/>
        </w:rPr>
        <w:t>现场开会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在现场开会的方式下</w:t>
      </w:r>
      <w:r w:rsidRPr="008E7279">
        <w:rPr>
          <w:rFonts w:asciiTheme="minorEastAsia" w:eastAsiaTheme="minorEastAsia" w:hAnsiTheme="minorEastAsia"/>
        </w:rPr>
        <w:t>,</w:t>
      </w:r>
      <w:r w:rsidRPr="008E7279">
        <w:rPr>
          <w:rFonts w:asciiTheme="minorEastAsia" w:eastAsiaTheme="minorEastAsia" w:hAnsiTheme="minorEastAsia" w:hint="eastAsia"/>
        </w:rPr>
        <w:t>首先由大会主持人按照规定程序宣布会议议事程序及注意事项</w:t>
      </w:r>
      <w:r w:rsidRPr="008E7279">
        <w:rPr>
          <w:rFonts w:asciiTheme="minorEastAsia" w:eastAsiaTheme="minorEastAsia" w:hAnsiTheme="minorEastAsia"/>
        </w:rPr>
        <w:t>,</w:t>
      </w:r>
      <w:r w:rsidRPr="008E7279">
        <w:rPr>
          <w:rFonts w:asciiTheme="minorEastAsia" w:eastAsiaTheme="minorEastAsia" w:hAnsiTheme="minorEastAsia" w:hint="eastAsia"/>
        </w:rPr>
        <w:t>确定和公布监票人</w:t>
      </w:r>
      <w:r w:rsidRPr="008E7279">
        <w:rPr>
          <w:rFonts w:asciiTheme="minorEastAsia" w:eastAsiaTheme="minorEastAsia" w:hAnsiTheme="minorEastAsia"/>
        </w:rPr>
        <w:t>,</w:t>
      </w:r>
      <w:r w:rsidRPr="008E7279">
        <w:rPr>
          <w:rFonts w:asciiTheme="minorEastAsia" w:eastAsiaTheme="minorEastAsia" w:hAnsiTheme="minorEastAsia" w:hint="eastAsia"/>
        </w:rPr>
        <w:t>然后由大会主持人宣读提案</w:t>
      </w:r>
      <w:r w:rsidRPr="008E7279">
        <w:rPr>
          <w:rFonts w:asciiTheme="minorEastAsia" w:eastAsiaTheme="minorEastAsia" w:hAnsiTheme="minorEastAsia"/>
        </w:rPr>
        <w:t>,</w:t>
      </w:r>
      <w:r w:rsidRPr="008E7279">
        <w:rPr>
          <w:rFonts w:asciiTheme="minorEastAsia" w:eastAsiaTheme="minorEastAsia" w:hAnsiTheme="minorEastAsia" w:hint="eastAsia"/>
        </w:rPr>
        <w:t>经讨论后进行表决，经律师见证或公证员公证后形成大会决议。</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基金份额持有人大会由基金管理人授权代表主持。在基金管理人授权代表未能主持大会的情况下</w:t>
      </w:r>
      <w:r w:rsidRPr="008E7279">
        <w:rPr>
          <w:rFonts w:asciiTheme="minorEastAsia" w:eastAsiaTheme="minorEastAsia" w:hAnsiTheme="minorEastAsia"/>
        </w:rPr>
        <w:t>,</w:t>
      </w:r>
      <w:r w:rsidRPr="008E7279">
        <w:rPr>
          <w:rFonts w:asciiTheme="minorEastAsia" w:eastAsiaTheme="minorEastAsia" w:hAnsiTheme="minorEastAsia" w:hint="eastAsia"/>
        </w:rPr>
        <w:t>由基金托管人授权代表主持；如果基金管理人和基金托管人授权代表均未能主持大会，则由出席大会的基金份额持有人或其代理人以所代表的基金份额</w:t>
      </w:r>
      <w:r w:rsidRPr="008E7279">
        <w:rPr>
          <w:rFonts w:asciiTheme="minorEastAsia" w:eastAsiaTheme="minorEastAsia" w:hAnsiTheme="minorEastAsia"/>
        </w:rPr>
        <w:t>50%</w:t>
      </w:r>
      <w:r w:rsidRPr="008E7279">
        <w:rPr>
          <w:rFonts w:asciiTheme="minorEastAsia" w:eastAsiaTheme="minorEastAsia" w:hAnsiTheme="minorEastAsia" w:hint="eastAsia"/>
        </w:rPr>
        <w:t>以上多数</w:t>
      </w:r>
      <w:r w:rsidRPr="008E7279">
        <w:rPr>
          <w:rFonts w:asciiTheme="minorEastAsia" w:eastAsiaTheme="minorEastAsia" w:hAnsiTheme="minorEastAsia"/>
        </w:rPr>
        <w:t>(</w:t>
      </w:r>
      <w:r w:rsidRPr="008E7279">
        <w:rPr>
          <w:rFonts w:asciiTheme="minorEastAsia" w:eastAsiaTheme="minorEastAsia" w:hAnsiTheme="minorEastAsia" w:hint="eastAsia"/>
        </w:rPr>
        <w:t>不含</w:t>
      </w:r>
      <w:r w:rsidRPr="008E7279">
        <w:rPr>
          <w:rFonts w:asciiTheme="minorEastAsia" w:eastAsiaTheme="minorEastAsia" w:hAnsiTheme="minorEastAsia"/>
        </w:rPr>
        <w:t>50%)</w:t>
      </w:r>
      <w:r w:rsidRPr="008E7279">
        <w:rPr>
          <w:rFonts w:asciiTheme="minorEastAsia" w:eastAsiaTheme="minorEastAsia" w:hAnsiTheme="minorEastAsia" w:hint="eastAsia"/>
        </w:rPr>
        <w:t>选举产生一名代表作为该次基金份额持有人大会的主持人。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召集人应当制作出席会议人员的签名册。签名册载明参加会议人员姓名</w:t>
      </w:r>
      <w:r w:rsidRPr="008E7279">
        <w:rPr>
          <w:rFonts w:asciiTheme="minorEastAsia" w:eastAsiaTheme="minorEastAsia" w:hAnsiTheme="minorEastAsia"/>
        </w:rPr>
        <w:t>(</w:t>
      </w:r>
      <w:r w:rsidRPr="008E7279">
        <w:rPr>
          <w:rFonts w:asciiTheme="minorEastAsia" w:eastAsiaTheme="minorEastAsia" w:hAnsiTheme="minorEastAsia" w:hint="eastAsia"/>
        </w:rPr>
        <w:t>或单位名称</w:t>
      </w:r>
      <w:r w:rsidRPr="008E7279">
        <w:rPr>
          <w:rFonts w:asciiTheme="minorEastAsia" w:eastAsiaTheme="minorEastAsia" w:hAnsiTheme="minorEastAsia"/>
        </w:rPr>
        <w:t>)</w:t>
      </w:r>
      <w:r w:rsidRPr="008E7279">
        <w:rPr>
          <w:rFonts w:asciiTheme="minorEastAsia" w:eastAsiaTheme="minorEastAsia" w:hAnsiTheme="minorEastAsia" w:hint="eastAsia"/>
        </w:rPr>
        <w:t>、身份证号码、住所地址、持有或者代表有表决权的基金份额、委托人姓名</w:t>
      </w:r>
      <w:r w:rsidRPr="008E7279">
        <w:rPr>
          <w:rFonts w:asciiTheme="minorEastAsia" w:eastAsiaTheme="minorEastAsia" w:hAnsiTheme="minorEastAsia"/>
        </w:rPr>
        <w:t>(</w:t>
      </w:r>
      <w:r w:rsidRPr="008E7279">
        <w:rPr>
          <w:rFonts w:asciiTheme="minorEastAsia" w:eastAsiaTheme="minorEastAsia" w:hAnsiTheme="minorEastAsia" w:hint="eastAsia"/>
        </w:rPr>
        <w:t>或单位名称</w:t>
      </w:r>
      <w:r w:rsidRPr="008E7279">
        <w:rPr>
          <w:rFonts w:asciiTheme="minorEastAsia" w:eastAsiaTheme="minorEastAsia" w:hAnsiTheme="minorEastAsia"/>
        </w:rPr>
        <w:t>)</w:t>
      </w:r>
      <w:r w:rsidRPr="008E7279">
        <w:rPr>
          <w:rFonts w:asciiTheme="minorEastAsia" w:eastAsiaTheme="minorEastAsia" w:hAnsiTheme="minorEastAsia" w:hint="eastAsia"/>
        </w:rPr>
        <w:t>等事项。</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2）通讯方式开会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在通讯方式开会的情况下，</w:t>
      </w:r>
      <w:r w:rsidRPr="008E7279">
        <w:rPr>
          <w:rFonts w:asciiTheme="minorEastAsia" w:eastAsiaTheme="minorEastAsia" w:hAnsiTheme="minorEastAsia"/>
        </w:rPr>
        <w:t>公告会议通知时应当同时公布提案</w:t>
      </w:r>
      <w:r w:rsidRPr="008E7279">
        <w:rPr>
          <w:rFonts w:asciiTheme="minorEastAsia" w:eastAsiaTheme="minorEastAsia" w:hAnsiTheme="minorEastAsia" w:hint="eastAsia"/>
        </w:rPr>
        <w:t>；在通知载明的表决截止日期后第二天在公证机构监督下统计全部有效表决，形成决议，报中国证监会备案。</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7、表决</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（1）基金份额持有人所持每一份基金份额具有一票表决权，基金份额持有人可以委托代理人出席基金份额持有人大会并行使表决权；</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（2）基金份额持有人大会决议分为一般决议和特别决议。</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1）一般决议</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一般决议须经参加会议的基金份额持有人或其代理人所持表决权的50％（含50%）以上通过方为有效。</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除下列2）所规定的须以特别决议通过的事项以外的其他事项均应以一般决议的方式通过。法律法规另有规定时从其规定。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2）特别决议</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须经基金份额持有人大会通过的特别决议应当经参加会议的基金份额持有人或其代理人所持表决权的三分之二（含三分之二）以上通过方为有效。涉及转换本基金运作方式、本基金合同的提前终止、更换基金管理人、更换基金托管人等事由必须以特别决议通过方为有</w:t>
      </w:r>
      <w:r w:rsidRPr="008E7279">
        <w:rPr>
          <w:rFonts w:asciiTheme="minorEastAsia" w:eastAsiaTheme="minorEastAsia" w:hAnsiTheme="minorEastAsia" w:hint="eastAsia"/>
        </w:rPr>
        <w:lastRenderedPageBreak/>
        <w:t>效。</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（3）基金份额持有人大会采取记名方式进行投票表决。</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采取书面通讯方式进行表决时，除非在计票时有充分的相反证据证明，否则表面符合法律、法规和会议通知规定的书面表决意见即视为有效的表决；表决意见模糊不清或相互矛盾的视为无效表决，但应当计入出具书面意见的基金份额持有人所代表的基金份额总数。</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（5）基金份额持有人大会的各项提案或同一项提案内并列的各项议题应当分开审议、逐项表决。</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8、计票</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1</w:t>
      </w:r>
      <w:r w:rsidRPr="008E7279">
        <w:rPr>
          <w:rFonts w:asciiTheme="minorEastAsia" w:eastAsiaTheme="minorEastAsia" w:hAnsiTheme="minorEastAsia" w:hint="eastAsia"/>
        </w:rPr>
        <w:t>）现场开会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1)</w:t>
      </w:r>
      <w:r w:rsidRPr="008E7279">
        <w:rPr>
          <w:rFonts w:asciiTheme="minorEastAsia" w:eastAsiaTheme="minorEastAsia" w:hAnsiTheme="minorEastAsia" w:hint="eastAsia"/>
        </w:rPr>
        <w:t>如基金份额持有人大会由基金管理人或基金托管人召集</w:t>
      </w:r>
      <w:r w:rsidRPr="008E7279">
        <w:rPr>
          <w:rFonts w:asciiTheme="minorEastAsia" w:eastAsiaTheme="minorEastAsia" w:hAnsiTheme="minorEastAsia"/>
        </w:rPr>
        <w:t>,</w:t>
      </w:r>
      <w:r w:rsidRPr="008E7279">
        <w:rPr>
          <w:rFonts w:asciiTheme="minorEastAsia" w:eastAsiaTheme="minorEastAsia" w:hAnsiTheme="minorEastAsia" w:hint="eastAsia"/>
        </w:rPr>
        <w:t>则基金份额持有人大会的主持人应当在会议开始后宣布在出席会议的基金份额持有人和代理人中选举两名代表与大会召集人授权的一名监督员共同担任监票人；如大会由基金份额持有人自行召集</w:t>
      </w:r>
      <w:r w:rsidRPr="008E7279">
        <w:rPr>
          <w:rFonts w:asciiTheme="minorEastAsia" w:eastAsiaTheme="minorEastAsia" w:hAnsiTheme="minorEastAsia"/>
        </w:rPr>
        <w:t>,</w:t>
      </w:r>
      <w:r w:rsidRPr="008E7279">
        <w:rPr>
          <w:rFonts w:asciiTheme="minorEastAsia" w:eastAsiaTheme="minorEastAsia" w:hAnsiTheme="minorEastAsia" w:hint="eastAsia"/>
        </w:rPr>
        <w:t>基金份额持有人大会的主持人应当在会议开始后宣布在出席会议的基金份额持有人和代理人中选举三名代表担任监票人。</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2)</w:t>
      </w:r>
      <w:r w:rsidRPr="008E7279">
        <w:rPr>
          <w:rFonts w:asciiTheme="minorEastAsia" w:eastAsiaTheme="minorEastAsia" w:hAnsiTheme="minorEastAsia" w:hint="eastAsia"/>
        </w:rPr>
        <w:t>监票人应当在基金份额持有人表决后立即进行清点并由大会主持人当场公布计票结果。</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rPr>
        <w:t>3)</w:t>
      </w:r>
      <w:r w:rsidRPr="008E7279">
        <w:rPr>
          <w:rFonts w:asciiTheme="minorEastAsia" w:eastAsiaTheme="minorEastAsia" w:hAnsiTheme="minorEastAsia" w:hint="eastAsia"/>
        </w:rPr>
        <w:t>如果大会主持人对于提交的表决结果有怀疑</w:t>
      </w:r>
      <w:r w:rsidRPr="008E7279">
        <w:rPr>
          <w:rFonts w:asciiTheme="minorEastAsia" w:eastAsiaTheme="minorEastAsia" w:hAnsiTheme="minorEastAsia"/>
        </w:rPr>
        <w:t>,</w:t>
      </w:r>
      <w:r w:rsidRPr="008E7279">
        <w:rPr>
          <w:rFonts w:asciiTheme="minorEastAsia" w:eastAsiaTheme="minorEastAsia" w:hAnsiTheme="minorEastAsia" w:hint="eastAsia"/>
        </w:rPr>
        <w:t>可以对所投票数进行重新清点；如果大会主持人未进行重新清点</w:t>
      </w:r>
      <w:r w:rsidRPr="008E7279">
        <w:rPr>
          <w:rFonts w:asciiTheme="minorEastAsia" w:eastAsiaTheme="minorEastAsia" w:hAnsiTheme="minorEastAsia"/>
        </w:rPr>
        <w:t>,</w:t>
      </w:r>
      <w:r w:rsidRPr="008E7279">
        <w:rPr>
          <w:rFonts w:asciiTheme="minorEastAsia" w:eastAsiaTheme="minorEastAsia" w:hAnsiTheme="minorEastAsia" w:hint="eastAsia"/>
        </w:rPr>
        <w:t>而出席会议的基金份额持有人或者代理人对大会主持人宣布的表决结果有异议</w:t>
      </w:r>
      <w:r w:rsidRPr="008E7279">
        <w:rPr>
          <w:rFonts w:asciiTheme="minorEastAsia" w:eastAsiaTheme="minorEastAsia" w:hAnsiTheme="minorEastAsia"/>
        </w:rPr>
        <w:t>,</w:t>
      </w:r>
      <w:r w:rsidRPr="008E7279">
        <w:rPr>
          <w:rFonts w:asciiTheme="minorEastAsia" w:eastAsiaTheme="minorEastAsia" w:hAnsiTheme="minorEastAsia" w:hint="eastAsia"/>
        </w:rPr>
        <w:t>有权在宣布表决结果后立即要求重新清点</w:t>
      </w:r>
      <w:r w:rsidRPr="008E7279">
        <w:rPr>
          <w:rFonts w:asciiTheme="minorEastAsia" w:eastAsiaTheme="minorEastAsia" w:hAnsiTheme="minorEastAsia"/>
        </w:rPr>
        <w:t>,</w:t>
      </w:r>
      <w:r w:rsidRPr="008E7279">
        <w:rPr>
          <w:rFonts w:asciiTheme="minorEastAsia" w:eastAsiaTheme="minorEastAsia" w:hAnsiTheme="minorEastAsia" w:hint="eastAsia"/>
        </w:rPr>
        <w:t>大会主持人应当立即重新清点并公布重新清点结果，重新清点仅限一次。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2</w:t>
      </w:r>
      <w:r w:rsidRPr="008E7279">
        <w:rPr>
          <w:rFonts w:asciiTheme="minorEastAsia" w:eastAsiaTheme="minorEastAsia" w:hAnsiTheme="minorEastAsia" w:hint="eastAsia"/>
        </w:rPr>
        <w:t>）通讯方式开会</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在通讯方式开会的情况下</w:t>
      </w:r>
      <w:r w:rsidRPr="008E7279">
        <w:rPr>
          <w:rFonts w:asciiTheme="minorEastAsia" w:eastAsiaTheme="minorEastAsia" w:hAnsiTheme="minorEastAsia"/>
        </w:rPr>
        <w:t>,</w:t>
      </w:r>
      <w:r w:rsidRPr="008E7279">
        <w:rPr>
          <w:rFonts w:asciiTheme="minorEastAsia" w:eastAsiaTheme="minorEastAsia" w:hAnsiTheme="minorEastAsia" w:hint="eastAsia"/>
        </w:rPr>
        <w:t>计票方式为：由大会召集人授权的两名监督员在基金托管人授权代表（如果基金托管人为召集人，则为基金管理人授权代表）的监督下进行计票</w:t>
      </w:r>
      <w:r w:rsidRPr="008E7279">
        <w:rPr>
          <w:rFonts w:asciiTheme="minorEastAsia" w:eastAsiaTheme="minorEastAsia" w:hAnsiTheme="minorEastAsia"/>
        </w:rPr>
        <w:t>,</w:t>
      </w:r>
      <w:r w:rsidRPr="008E7279">
        <w:rPr>
          <w:rFonts w:asciiTheme="minorEastAsia" w:eastAsiaTheme="minorEastAsia" w:hAnsiTheme="minorEastAsia" w:hint="eastAsia"/>
        </w:rPr>
        <w:t>并由公证机关对其计票过程予以公证。</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9、生效与公告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基金</w:t>
      </w:r>
      <w:r w:rsidRPr="008E7279">
        <w:rPr>
          <w:rFonts w:asciiTheme="minorEastAsia" w:eastAsiaTheme="minorEastAsia" w:hAnsiTheme="minorEastAsia"/>
        </w:rPr>
        <w:t>份额</w:t>
      </w:r>
      <w:r w:rsidRPr="008E7279">
        <w:rPr>
          <w:rFonts w:asciiTheme="minorEastAsia" w:eastAsiaTheme="minorEastAsia" w:hAnsiTheme="minorEastAsia" w:hint="eastAsia"/>
        </w:rPr>
        <w:t>持有人大会的召集人自决议事项通过之日起五日内报中国证监会核准或备案，自经中国证监会依法核准或者出具无异议意见之日起生效。</w:t>
      </w:r>
      <w:r w:rsidRPr="008E7279">
        <w:rPr>
          <w:rFonts w:asciiTheme="minorEastAsia" w:eastAsiaTheme="minorEastAsia" w:hAnsiTheme="minorEastAsia"/>
        </w:rPr>
        <w:t>基金份额持有人大会决议自生效之日起2个工作日内由相关信息披露义务人在至少一种中国证监会指定的媒体予以公告。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除非法律法规、本基金合同另有规定，生效的基金份额持有人大会决议对全体基金份额持有人、基金管理人、基金托管人均具有法律约束力，</w:t>
      </w:r>
      <w:r w:rsidRPr="008E7279">
        <w:rPr>
          <w:rFonts w:asciiTheme="minorEastAsia" w:eastAsiaTheme="minorEastAsia" w:hAnsiTheme="minorEastAsia"/>
        </w:rPr>
        <w:t>基金管理人、基金托管人和基金份额持有人应当执行</w:t>
      </w:r>
      <w:r w:rsidRPr="008E7279">
        <w:rPr>
          <w:rFonts w:asciiTheme="minorEastAsia" w:eastAsiaTheme="minorEastAsia" w:hAnsiTheme="minorEastAsia" w:hint="eastAsia"/>
        </w:rPr>
        <w:t>。</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69" w:name="_Toc22827203"/>
      <w:r w:rsidRPr="008E7279">
        <w:rPr>
          <w:rFonts w:asciiTheme="minorEastAsia" w:eastAsiaTheme="minorEastAsia" w:hAnsiTheme="minorEastAsia" w:hint="eastAsia"/>
        </w:rPr>
        <w:t>（五）基金合同的变更和终止</w:t>
      </w:r>
      <w:bookmarkEnd w:id="169"/>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1、基金合同的变更</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lastRenderedPageBreak/>
        <w:t>（1）本基金合同的变更应经当事人同意，经基金份额持有人大会决议通过，并经中国证监会核准或备案，并自中国证监会核准或出具无异议之日起生效。</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w:t>
      </w:r>
      <w:r w:rsidRPr="008E7279">
        <w:rPr>
          <w:rFonts w:asciiTheme="minorEastAsia" w:eastAsiaTheme="minorEastAsia" w:hAnsiTheme="minorEastAsia"/>
        </w:rPr>
        <w:t>2</w:t>
      </w:r>
      <w:r w:rsidRPr="008E7279">
        <w:rPr>
          <w:rFonts w:asciiTheme="minorEastAsia" w:eastAsiaTheme="minorEastAsia" w:hAnsiTheme="minorEastAsia" w:hint="eastAsia"/>
        </w:rPr>
        <w:t>）但在下列情况下，基金管理人和基金托管人协商后可直接变更基金合同，无须召开基金份额持有人大会通过，但应进行公告，并报中国证监会备案：</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1）因法律、法规及中国证监会颁布之规定的相应修改而导致本基金合同的部分条款与之不符的，则基金合同自行适用法律、法规及中国证监会颁布之规定的相应变更；</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2）因基金管理人、基金托管人的基本情况发生变更，包括但不限于住所、法定代表人、组织形式、注册资本等情况的变更；</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3）不涉及本基金合同当事人权利义务关系发生变化，并不涉及基金份额持有人利益的基金合同的变更。</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（3）本基金合同规定基金管理人有权修改的事项，一经公告，即构成对基金合同的变更，变更后的基金合同应报中国证监会备案。</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2、基金合同的终止</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本基金出现下列情形之一的，经中国证监会批准后将本基金合同终止：</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（1）经基金份额持有人大会表决终止的；</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（2）因重大违法、违规行为，被中国证监会责令终止的；</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（3）基金管理人因解散、破产、撤销、丧失基金管理资格、停止营业等事由，不能继续担任本基金管理人的职务，而在六个月内无其它基金管理公司承受其原有权利及义务；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（4）基金托管人因解散、破产、撤销、丧失基金托管资格、停止营业等事由，不能继续担任本基金托管人的职务，而在六个月内无其它托管机构承受其原有权利及义务；</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（5）法律法规和中国证监会规定的其他事由。</w:t>
      </w:r>
    </w:p>
    <w:p w:rsidR="00D21CF5" w:rsidRPr="008E7279" w:rsidRDefault="00D21CF5" w:rsidP="00D21CF5">
      <w:pPr>
        <w:autoSpaceDE w:val="0"/>
        <w:autoSpaceDN w:val="0"/>
        <w:snapToGrid w:val="0"/>
        <w:spacing w:line="360" w:lineRule="auto"/>
        <w:ind w:firstLine="420"/>
        <w:textAlignment w:val="bottom"/>
        <w:rPr>
          <w:rFonts w:asciiTheme="minorEastAsia" w:eastAsiaTheme="minorEastAsia" w:hAnsiTheme="minorEastAsia"/>
        </w:rPr>
      </w:pPr>
      <w:r w:rsidRPr="008E7279">
        <w:rPr>
          <w:rFonts w:asciiTheme="minorEastAsia" w:eastAsiaTheme="minorEastAsia" w:hAnsiTheme="minorEastAsia" w:hint="eastAsia"/>
        </w:rPr>
        <w:t>基金合同终止后，基金管理人和基金托管人依照《基金法》、《运作办法》、《销售办法》、基金合同及其他有关规定，行使请求给付报酬、从基金财产中获得补偿的权利时，可以留置基金财产或者对基金财产的权利归属人提出请求。</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170" w:name="_Toc38437218"/>
      <w:bookmarkStart w:id="171" w:name="_Toc38437354"/>
      <w:bookmarkStart w:id="172" w:name="_Toc38437490"/>
      <w:bookmarkStart w:id="173" w:name="_Toc38437626"/>
      <w:bookmarkStart w:id="174" w:name="_Toc38437772"/>
      <w:bookmarkStart w:id="175" w:name="_Toc38437918"/>
      <w:bookmarkStart w:id="176" w:name="_Toc38438064"/>
      <w:bookmarkStart w:id="177" w:name="_Toc38438210"/>
      <w:bookmarkStart w:id="178" w:name="_Toc38438547"/>
      <w:bookmarkStart w:id="179" w:name="_Toc38438884"/>
      <w:bookmarkStart w:id="180" w:name="_Toc38439221"/>
      <w:bookmarkStart w:id="181" w:name="_Toc38439558"/>
      <w:bookmarkStart w:id="182" w:name="_Toc38439895"/>
      <w:bookmarkStart w:id="183" w:name="_Toc38440232"/>
      <w:bookmarkStart w:id="184" w:name="_Toc38440569"/>
      <w:bookmarkStart w:id="185" w:name="_Toc38440768"/>
      <w:bookmarkStart w:id="186" w:name="_Toc38441101"/>
      <w:bookmarkStart w:id="187" w:name="_Toc38441433"/>
      <w:bookmarkStart w:id="188" w:name="_Toc38441765"/>
      <w:bookmarkStart w:id="189" w:name="_Toc38442093"/>
      <w:bookmarkStart w:id="190" w:name="_Toc38442425"/>
      <w:bookmarkStart w:id="191" w:name="_Toc38442757"/>
      <w:bookmarkStart w:id="192" w:name="_Toc38443088"/>
      <w:bookmarkStart w:id="193" w:name="_Toc38443419"/>
      <w:bookmarkStart w:id="194" w:name="_Toc38443750"/>
      <w:bookmarkStart w:id="195" w:name="_Toc38433500"/>
      <w:bookmarkStart w:id="196" w:name="_Toc38433635"/>
      <w:bookmarkStart w:id="197" w:name="_Toc38433769"/>
      <w:bookmarkStart w:id="198" w:name="_Toc38433919"/>
      <w:bookmarkStart w:id="199" w:name="_Toc38434067"/>
      <w:bookmarkStart w:id="200" w:name="_Toc38434215"/>
      <w:bookmarkStart w:id="201" w:name="_Toc38434361"/>
      <w:bookmarkStart w:id="202" w:name="_Toc38434504"/>
      <w:bookmarkStart w:id="203" w:name="_Toc38434647"/>
      <w:bookmarkStart w:id="204" w:name="_Toc38434790"/>
      <w:bookmarkStart w:id="205" w:name="_Toc38434934"/>
      <w:bookmarkStart w:id="206" w:name="_Toc38437630"/>
      <w:bookmarkStart w:id="207" w:name="_Toc38437776"/>
      <w:bookmarkStart w:id="208" w:name="_Toc38437922"/>
      <w:bookmarkStart w:id="209" w:name="_Toc38438068"/>
      <w:bookmarkStart w:id="210" w:name="_Toc38438214"/>
      <w:bookmarkStart w:id="211" w:name="_Toc38438551"/>
      <w:bookmarkStart w:id="212" w:name="_Toc38438888"/>
      <w:bookmarkStart w:id="213" w:name="_Toc38439225"/>
      <w:bookmarkStart w:id="214" w:name="_Toc38439562"/>
      <w:bookmarkStart w:id="215" w:name="_Toc38439899"/>
      <w:bookmarkStart w:id="216" w:name="_Toc38440236"/>
      <w:bookmarkStart w:id="217" w:name="_Toc38440573"/>
      <w:bookmarkStart w:id="218" w:name="_Toc38440772"/>
      <w:bookmarkStart w:id="219" w:name="_Toc38441105"/>
      <w:bookmarkStart w:id="220" w:name="_Toc38441437"/>
      <w:bookmarkStart w:id="221" w:name="_Toc38441769"/>
      <w:bookmarkStart w:id="222" w:name="_Toc38442097"/>
      <w:bookmarkStart w:id="223" w:name="_Toc38442429"/>
      <w:bookmarkStart w:id="224" w:name="_Toc38442761"/>
      <w:bookmarkStart w:id="225" w:name="_Toc38443092"/>
      <w:bookmarkStart w:id="226" w:name="_Toc38443423"/>
      <w:bookmarkStart w:id="227" w:name="_Toc38443754"/>
      <w:bookmarkStart w:id="228" w:name="_Toc38433501"/>
      <w:bookmarkStart w:id="229" w:name="_Toc38433636"/>
      <w:bookmarkStart w:id="230" w:name="_Toc38433770"/>
      <w:bookmarkStart w:id="231" w:name="_Toc38433920"/>
      <w:bookmarkStart w:id="232" w:name="_Toc38434068"/>
      <w:bookmarkStart w:id="233" w:name="_Toc38434216"/>
      <w:bookmarkStart w:id="234" w:name="_Toc38434362"/>
      <w:bookmarkStart w:id="235" w:name="_Toc38434505"/>
      <w:bookmarkStart w:id="236" w:name="_Toc38434648"/>
      <w:bookmarkStart w:id="237" w:name="_Toc38434791"/>
      <w:bookmarkStart w:id="238" w:name="_Toc38434935"/>
      <w:bookmarkStart w:id="239" w:name="_Toc38437631"/>
      <w:bookmarkStart w:id="240" w:name="_Toc38437777"/>
      <w:bookmarkStart w:id="241" w:name="_Toc38437923"/>
      <w:bookmarkStart w:id="242" w:name="_Toc38438069"/>
      <w:bookmarkStart w:id="243" w:name="_Toc38438215"/>
      <w:bookmarkStart w:id="244" w:name="_Toc38438552"/>
      <w:bookmarkStart w:id="245" w:name="_Toc38438889"/>
      <w:bookmarkStart w:id="246" w:name="_Toc38439226"/>
      <w:bookmarkStart w:id="247" w:name="_Toc38439563"/>
      <w:bookmarkStart w:id="248" w:name="_Toc38439900"/>
      <w:bookmarkStart w:id="249" w:name="_Toc38440237"/>
      <w:bookmarkStart w:id="250" w:name="_Toc38440574"/>
      <w:bookmarkStart w:id="251" w:name="_Toc38440773"/>
      <w:bookmarkStart w:id="252" w:name="_Toc38441106"/>
      <w:bookmarkStart w:id="253" w:name="_Toc38441438"/>
      <w:bookmarkStart w:id="254" w:name="_Toc38441770"/>
      <w:bookmarkStart w:id="255" w:name="_Toc38442098"/>
      <w:bookmarkStart w:id="256" w:name="_Toc38442430"/>
      <w:bookmarkStart w:id="257" w:name="_Toc38442762"/>
      <w:bookmarkStart w:id="258" w:name="_Toc38443093"/>
      <w:bookmarkStart w:id="259" w:name="_Toc38443424"/>
      <w:bookmarkStart w:id="260" w:name="_Toc38443755"/>
      <w:bookmarkStart w:id="261" w:name="_Toc38433502"/>
      <w:bookmarkStart w:id="262" w:name="_Toc38433637"/>
      <w:bookmarkStart w:id="263" w:name="_Toc38433771"/>
      <w:bookmarkStart w:id="264" w:name="_Toc38433921"/>
      <w:bookmarkStart w:id="265" w:name="_Toc38434069"/>
      <w:bookmarkStart w:id="266" w:name="_Toc38434217"/>
      <w:bookmarkStart w:id="267" w:name="_Toc38434363"/>
      <w:bookmarkStart w:id="268" w:name="_Toc38434506"/>
      <w:bookmarkStart w:id="269" w:name="_Toc38434649"/>
      <w:bookmarkStart w:id="270" w:name="_Toc38434792"/>
      <w:bookmarkStart w:id="271" w:name="_Toc38434936"/>
      <w:bookmarkStart w:id="272" w:name="_Toc38437632"/>
      <w:bookmarkStart w:id="273" w:name="_Toc38437778"/>
      <w:bookmarkStart w:id="274" w:name="_Toc38437924"/>
      <w:bookmarkStart w:id="275" w:name="_Toc38438070"/>
      <w:bookmarkStart w:id="276" w:name="_Toc38438216"/>
      <w:bookmarkStart w:id="277" w:name="_Toc38438553"/>
      <w:bookmarkStart w:id="278" w:name="_Toc38438890"/>
      <w:bookmarkStart w:id="279" w:name="_Toc38439227"/>
      <w:bookmarkStart w:id="280" w:name="_Toc38439564"/>
      <w:bookmarkStart w:id="281" w:name="_Toc38439901"/>
      <w:bookmarkStart w:id="282" w:name="_Toc38440238"/>
      <w:bookmarkStart w:id="283" w:name="_Toc38440575"/>
      <w:bookmarkStart w:id="284" w:name="_Toc38440774"/>
      <w:bookmarkStart w:id="285" w:name="_Toc38441107"/>
      <w:bookmarkStart w:id="286" w:name="_Toc38441439"/>
      <w:bookmarkStart w:id="287" w:name="_Toc38441771"/>
      <w:bookmarkStart w:id="288" w:name="_Toc38442099"/>
      <w:bookmarkStart w:id="289" w:name="_Toc38442431"/>
      <w:bookmarkStart w:id="290" w:name="_Toc38442763"/>
      <w:bookmarkStart w:id="291" w:name="_Toc38443094"/>
      <w:bookmarkStart w:id="292" w:name="_Toc38443425"/>
      <w:bookmarkStart w:id="293" w:name="_Toc38443756"/>
      <w:bookmarkStart w:id="294" w:name="_Toc38433503"/>
      <w:bookmarkStart w:id="295" w:name="_Toc38433638"/>
      <w:bookmarkStart w:id="296" w:name="_Toc38433772"/>
      <w:bookmarkStart w:id="297" w:name="_Toc38433922"/>
      <w:bookmarkStart w:id="298" w:name="_Toc38434070"/>
      <w:bookmarkStart w:id="299" w:name="_Toc38434218"/>
      <w:bookmarkStart w:id="300" w:name="_Toc38434364"/>
      <w:bookmarkStart w:id="301" w:name="_Toc38434507"/>
      <w:bookmarkStart w:id="302" w:name="_Toc38434650"/>
      <w:bookmarkStart w:id="303" w:name="_Toc38434793"/>
      <w:bookmarkStart w:id="304" w:name="_Toc38434937"/>
      <w:bookmarkStart w:id="305" w:name="_Toc38437633"/>
      <w:bookmarkStart w:id="306" w:name="_Toc38437779"/>
      <w:bookmarkStart w:id="307" w:name="_Toc38437925"/>
      <w:bookmarkStart w:id="308" w:name="_Toc38438071"/>
      <w:bookmarkStart w:id="309" w:name="_Toc38438217"/>
      <w:bookmarkStart w:id="310" w:name="_Toc38438554"/>
      <w:bookmarkStart w:id="311" w:name="_Toc38438891"/>
      <w:bookmarkStart w:id="312" w:name="_Toc38439228"/>
      <w:bookmarkStart w:id="313" w:name="_Toc38439565"/>
      <w:bookmarkStart w:id="314" w:name="_Toc38439902"/>
      <w:bookmarkStart w:id="315" w:name="_Toc38440239"/>
      <w:bookmarkStart w:id="316" w:name="_Toc38440576"/>
      <w:bookmarkStart w:id="317" w:name="_Toc38440775"/>
      <w:bookmarkStart w:id="318" w:name="_Toc38441108"/>
      <w:bookmarkStart w:id="319" w:name="_Toc38441440"/>
      <w:bookmarkStart w:id="320" w:name="_Toc38441772"/>
      <w:bookmarkStart w:id="321" w:name="_Toc38442100"/>
      <w:bookmarkStart w:id="322" w:name="_Toc38442432"/>
      <w:bookmarkStart w:id="323" w:name="_Toc38442764"/>
      <w:bookmarkStart w:id="324" w:name="_Toc38443095"/>
      <w:bookmarkStart w:id="325" w:name="_Toc38443426"/>
      <w:bookmarkStart w:id="326" w:name="_Toc38443757"/>
      <w:bookmarkStart w:id="327" w:name="_Toc38433504"/>
      <w:bookmarkStart w:id="328" w:name="_Toc38433639"/>
      <w:bookmarkStart w:id="329" w:name="_Toc38433773"/>
      <w:bookmarkStart w:id="330" w:name="_Toc38433923"/>
      <w:bookmarkStart w:id="331" w:name="_Toc38434071"/>
      <w:bookmarkStart w:id="332" w:name="_Toc38434219"/>
      <w:bookmarkStart w:id="333" w:name="_Toc38434365"/>
      <w:bookmarkStart w:id="334" w:name="_Toc38434508"/>
      <w:bookmarkStart w:id="335" w:name="_Toc38434651"/>
      <w:bookmarkStart w:id="336" w:name="_Toc38434794"/>
      <w:bookmarkStart w:id="337" w:name="_Toc38434938"/>
      <w:bookmarkStart w:id="338" w:name="_Toc38437634"/>
      <w:bookmarkStart w:id="339" w:name="_Toc38437780"/>
      <w:bookmarkStart w:id="340" w:name="_Toc38437926"/>
      <w:bookmarkStart w:id="341" w:name="_Toc38438072"/>
      <w:bookmarkStart w:id="342" w:name="_Toc38438218"/>
      <w:bookmarkStart w:id="343" w:name="_Toc38438555"/>
      <w:bookmarkStart w:id="344" w:name="_Toc38438892"/>
      <w:bookmarkStart w:id="345" w:name="_Toc38439229"/>
      <w:bookmarkStart w:id="346" w:name="_Toc38439566"/>
      <w:bookmarkStart w:id="347" w:name="_Toc38439903"/>
      <w:bookmarkStart w:id="348" w:name="_Toc38440240"/>
      <w:bookmarkStart w:id="349" w:name="_Toc38440577"/>
      <w:bookmarkStart w:id="350" w:name="_Toc38440776"/>
      <w:bookmarkStart w:id="351" w:name="_Toc38441109"/>
      <w:bookmarkStart w:id="352" w:name="_Toc38441441"/>
      <w:bookmarkStart w:id="353" w:name="_Toc38441773"/>
      <w:bookmarkStart w:id="354" w:name="_Toc38442101"/>
      <w:bookmarkStart w:id="355" w:name="_Toc38442433"/>
      <w:bookmarkStart w:id="356" w:name="_Toc38442765"/>
      <w:bookmarkStart w:id="357" w:name="_Toc38443096"/>
      <w:bookmarkStart w:id="358" w:name="_Toc38443427"/>
      <w:bookmarkStart w:id="359" w:name="_Toc38443758"/>
      <w:bookmarkStart w:id="360" w:name="_Toc38433505"/>
      <w:bookmarkStart w:id="361" w:name="_Toc38433640"/>
      <w:bookmarkStart w:id="362" w:name="_Toc38433774"/>
      <w:bookmarkStart w:id="363" w:name="_Toc38433924"/>
      <w:bookmarkStart w:id="364" w:name="_Toc38434072"/>
      <w:bookmarkStart w:id="365" w:name="_Toc38434220"/>
      <w:bookmarkStart w:id="366" w:name="_Toc38434366"/>
      <w:bookmarkStart w:id="367" w:name="_Toc38434509"/>
      <w:bookmarkStart w:id="368" w:name="_Toc38434652"/>
      <w:bookmarkStart w:id="369" w:name="_Toc38434795"/>
      <w:bookmarkStart w:id="370" w:name="_Toc38434939"/>
      <w:bookmarkStart w:id="371" w:name="_Toc38437635"/>
      <w:bookmarkStart w:id="372" w:name="_Toc38437781"/>
      <w:bookmarkStart w:id="373" w:name="_Toc38437927"/>
      <w:bookmarkStart w:id="374" w:name="_Toc38438073"/>
      <w:bookmarkStart w:id="375" w:name="_Toc38438219"/>
      <w:bookmarkStart w:id="376" w:name="_Toc38438556"/>
      <w:bookmarkStart w:id="377" w:name="_Toc38438893"/>
      <w:bookmarkStart w:id="378" w:name="_Toc38439230"/>
      <w:bookmarkStart w:id="379" w:name="_Toc38439567"/>
      <w:bookmarkStart w:id="380" w:name="_Toc38439904"/>
      <w:bookmarkStart w:id="381" w:name="_Toc38440241"/>
      <w:bookmarkStart w:id="382" w:name="_Toc38440578"/>
      <w:bookmarkStart w:id="383" w:name="_Toc38440777"/>
      <w:bookmarkStart w:id="384" w:name="_Toc38441110"/>
      <w:bookmarkStart w:id="385" w:name="_Toc38441442"/>
      <w:bookmarkStart w:id="386" w:name="_Toc38441774"/>
      <w:bookmarkStart w:id="387" w:name="_Toc38442102"/>
      <w:bookmarkStart w:id="388" w:name="_Toc38442434"/>
      <w:bookmarkStart w:id="389" w:name="_Toc38442766"/>
      <w:bookmarkStart w:id="390" w:name="_Toc38443097"/>
      <w:bookmarkStart w:id="391" w:name="_Toc38443428"/>
      <w:bookmarkStart w:id="392" w:name="_Toc38443759"/>
      <w:bookmarkStart w:id="393" w:name="_Toc38433506"/>
      <w:bookmarkStart w:id="394" w:name="_Toc38433641"/>
      <w:bookmarkStart w:id="395" w:name="_Toc38433775"/>
      <w:bookmarkStart w:id="396" w:name="_Toc38433925"/>
      <w:bookmarkStart w:id="397" w:name="_Toc38434073"/>
      <w:bookmarkStart w:id="398" w:name="_Toc38434221"/>
      <w:bookmarkStart w:id="399" w:name="_Toc38434367"/>
      <w:bookmarkStart w:id="400" w:name="_Toc38434510"/>
      <w:bookmarkStart w:id="401" w:name="_Toc38434653"/>
      <w:bookmarkStart w:id="402" w:name="_Toc38434796"/>
      <w:bookmarkStart w:id="403" w:name="_Toc38434940"/>
      <w:bookmarkStart w:id="404" w:name="_Toc38437636"/>
      <w:bookmarkStart w:id="405" w:name="_Toc38437782"/>
      <w:bookmarkStart w:id="406" w:name="_Toc38437928"/>
      <w:bookmarkStart w:id="407" w:name="_Toc38438074"/>
      <w:bookmarkStart w:id="408" w:name="_Toc38438220"/>
      <w:bookmarkStart w:id="409" w:name="_Toc38438557"/>
      <w:bookmarkStart w:id="410" w:name="_Toc38438894"/>
      <w:bookmarkStart w:id="411" w:name="_Toc38439231"/>
      <w:bookmarkStart w:id="412" w:name="_Toc38439568"/>
      <w:bookmarkStart w:id="413" w:name="_Toc38439905"/>
      <w:bookmarkStart w:id="414" w:name="_Toc38440242"/>
      <w:bookmarkStart w:id="415" w:name="_Toc38440579"/>
      <w:bookmarkStart w:id="416" w:name="_Toc38440778"/>
      <w:bookmarkStart w:id="417" w:name="_Toc38441111"/>
      <w:bookmarkStart w:id="418" w:name="_Toc38441443"/>
      <w:bookmarkStart w:id="419" w:name="_Toc38441775"/>
      <w:bookmarkStart w:id="420" w:name="_Toc38442103"/>
      <w:bookmarkStart w:id="421" w:name="_Toc38442435"/>
      <w:bookmarkStart w:id="422" w:name="_Toc38442767"/>
      <w:bookmarkStart w:id="423" w:name="_Toc38443098"/>
      <w:bookmarkStart w:id="424" w:name="_Toc38443429"/>
      <w:bookmarkStart w:id="425" w:name="_Toc38443760"/>
      <w:bookmarkStart w:id="426" w:name="_Toc38433507"/>
      <w:bookmarkStart w:id="427" w:name="_Toc38433642"/>
      <w:bookmarkStart w:id="428" w:name="_Toc38433776"/>
      <w:bookmarkStart w:id="429" w:name="_Toc38433926"/>
      <w:bookmarkStart w:id="430" w:name="_Toc38434074"/>
      <w:bookmarkStart w:id="431" w:name="_Toc38434222"/>
      <w:bookmarkStart w:id="432" w:name="_Toc38434368"/>
      <w:bookmarkStart w:id="433" w:name="_Toc38434511"/>
      <w:bookmarkStart w:id="434" w:name="_Toc38434654"/>
      <w:bookmarkStart w:id="435" w:name="_Toc38434797"/>
      <w:bookmarkStart w:id="436" w:name="_Toc38434941"/>
      <w:bookmarkStart w:id="437" w:name="_Toc38437637"/>
      <w:bookmarkStart w:id="438" w:name="_Toc38437783"/>
      <w:bookmarkStart w:id="439" w:name="_Toc38437929"/>
      <w:bookmarkStart w:id="440" w:name="_Toc38438075"/>
      <w:bookmarkStart w:id="441" w:name="_Toc38438221"/>
      <w:bookmarkStart w:id="442" w:name="_Toc38438558"/>
      <w:bookmarkStart w:id="443" w:name="_Toc38438895"/>
      <w:bookmarkStart w:id="444" w:name="_Toc38439232"/>
      <w:bookmarkStart w:id="445" w:name="_Toc38439569"/>
      <w:bookmarkStart w:id="446" w:name="_Toc38439906"/>
      <w:bookmarkStart w:id="447" w:name="_Toc38440243"/>
      <w:bookmarkStart w:id="448" w:name="_Toc38440580"/>
      <w:bookmarkStart w:id="449" w:name="_Toc38440779"/>
      <w:bookmarkStart w:id="450" w:name="_Toc38441112"/>
      <w:bookmarkStart w:id="451" w:name="_Toc38441444"/>
      <w:bookmarkStart w:id="452" w:name="_Toc38441776"/>
      <w:bookmarkStart w:id="453" w:name="_Toc38442104"/>
      <w:bookmarkStart w:id="454" w:name="_Toc38442436"/>
      <w:bookmarkStart w:id="455" w:name="_Toc38442768"/>
      <w:bookmarkStart w:id="456" w:name="_Toc38443099"/>
      <w:bookmarkStart w:id="457" w:name="_Toc38443430"/>
      <w:bookmarkStart w:id="458" w:name="_Toc38443761"/>
      <w:bookmarkStart w:id="459" w:name="_Toc38433508"/>
      <w:bookmarkStart w:id="460" w:name="_Toc38433643"/>
      <w:bookmarkStart w:id="461" w:name="_Toc38433777"/>
      <w:bookmarkStart w:id="462" w:name="_Toc38433927"/>
      <w:bookmarkStart w:id="463" w:name="_Toc38434075"/>
      <w:bookmarkStart w:id="464" w:name="_Toc38434223"/>
      <w:bookmarkStart w:id="465" w:name="_Toc38434369"/>
      <w:bookmarkStart w:id="466" w:name="_Toc38434512"/>
      <w:bookmarkStart w:id="467" w:name="_Toc38434655"/>
      <w:bookmarkStart w:id="468" w:name="_Toc38434798"/>
      <w:bookmarkStart w:id="469" w:name="_Toc38434942"/>
      <w:bookmarkStart w:id="470" w:name="_Toc38437638"/>
      <w:bookmarkStart w:id="471" w:name="_Toc38437784"/>
      <w:bookmarkStart w:id="472" w:name="_Toc38437930"/>
      <w:bookmarkStart w:id="473" w:name="_Toc38438076"/>
      <w:bookmarkStart w:id="474" w:name="_Toc38438222"/>
      <w:bookmarkStart w:id="475" w:name="_Toc38438559"/>
      <w:bookmarkStart w:id="476" w:name="_Toc38438896"/>
      <w:bookmarkStart w:id="477" w:name="_Toc38439233"/>
      <w:bookmarkStart w:id="478" w:name="_Toc38439570"/>
      <w:bookmarkStart w:id="479" w:name="_Toc38439907"/>
      <w:bookmarkStart w:id="480" w:name="_Toc38440244"/>
      <w:bookmarkStart w:id="481" w:name="_Toc38440581"/>
      <w:bookmarkStart w:id="482" w:name="_Toc38440780"/>
      <w:bookmarkStart w:id="483" w:name="_Toc38441113"/>
      <w:bookmarkStart w:id="484" w:name="_Toc38441445"/>
      <w:bookmarkStart w:id="485" w:name="_Toc38441777"/>
      <w:bookmarkStart w:id="486" w:name="_Toc38442105"/>
      <w:bookmarkStart w:id="487" w:name="_Toc38442437"/>
      <w:bookmarkStart w:id="488" w:name="_Toc38442769"/>
      <w:bookmarkStart w:id="489" w:name="_Toc38443100"/>
      <w:bookmarkStart w:id="490" w:name="_Toc38443431"/>
      <w:bookmarkStart w:id="491" w:name="_Toc38443762"/>
      <w:bookmarkStart w:id="492" w:name="_Toc38433510"/>
      <w:bookmarkStart w:id="493" w:name="_Toc38433645"/>
      <w:bookmarkStart w:id="494" w:name="_Toc38433779"/>
      <w:bookmarkStart w:id="495" w:name="_Toc38433929"/>
      <w:bookmarkStart w:id="496" w:name="_Toc38434077"/>
      <w:bookmarkStart w:id="497" w:name="_Toc38434225"/>
      <w:bookmarkStart w:id="498" w:name="_Toc38434371"/>
      <w:bookmarkStart w:id="499" w:name="_Toc38434514"/>
      <w:bookmarkStart w:id="500" w:name="_Toc38434657"/>
      <w:bookmarkStart w:id="501" w:name="_Toc38434800"/>
      <w:bookmarkStart w:id="502" w:name="_Toc38434944"/>
      <w:bookmarkStart w:id="503" w:name="_Toc38437640"/>
      <w:bookmarkStart w:id="504" w:name="_Toc38437786"/>
      <w:bookmarkStart w:id="505" w:name="_Toc38437932"/>
      <w:bookmarkStart w:id="506" w:name="_Toc38438078"/>
      <w:bookmarkStart w:id="507" w:name="_Toc38438224"/>
      <w:bookmarkStart w:id="508" w:name="_Toc38438561"/>
      <w:bookmarkStart w:id="509" w:name="_Toc38438898"/>
      <w:bookmarkStart w:id="510" w:name="_Toc38439235"/>
      <w:bookmarkStart w:id="511" w:name="_Toc38439572"/>
      <w:bookmarkStart w:id="512" w:name="_Toc38439909"/>
      <w:bookmarkStart w:id="513" w:name="_Toc38440246"/>
      <w:bookmarkStart w:id="514" w:name="_Toc38440583"/>
      <w:bookmarkStart w:id="515" w:name="_Toc38440782"/>
      <w:bookmarkStart w:id="516" w:name="_Toc38441115"/>
      <w:bookmarkStart w:id="517" w:name="_Toc38441447"/>
      <w:bookmarkStart w:id="518" w:name="_Toc38441779"/>
      <w:bookmarkStart w:id="519" w:name="_Toc38442107"/>
      <w:bookmarkStart w:id="520" w:name="_Toc38442439"/>
      <w:bookmarkStart w:id="521" w:name="_Toc38442771"/>
      <w:bookmarkStart w:id="522" w:name="_Toc38443102"/>
      <w:bookmarkStart w:id="523" w:name="_Toc38443433"/>
      <w:bookmarkStart w:id="524" w:name="_Toc38443764"/>
      <w:bookmarkStart w:id="525" w:name="_Toc13148353"/>
      <w:bookmarkStart w:id="526" w:name="_Toc13150581"/>
      <w:bookmarkStart w:id="527" w:name="_Toc13291966"/>
      <w:bookmarkStart w:id="528" w:name="_Toc13504692"/>
      <w:bookmarkStart w:id="529" w:name="_Toc13504808"/>
      <w:bookmarkStart w:id="530" w:name="_Toc13556301"/>
      <w:bookmarkStart w:id="531" w:name="_Toc14337423"/>
      <w:bookmarkStart w:id="532" w:name="_Toc13148354"/>
      <w:bookmarkStart w:id="533" w:name="_Toc13150582"/>
      <w:bookmarkStart w:id="534" w:name="_Toc13291967"/>
      <w:bookmarkStart w:id="535" w:name="_Toc13504693"/>
      <w:bookmarkStart w:id="536" w:name="_Toc13504809"/>
      <w:bookmarkStart w:id="537" w:name="_Toc13556302"/>
      <w:bookmarkStart w:id="538" w:name="_Toc14337424"/>
      <w:bookmarkStart w:id="539" w:name="_Toc13148355"/>
      <w:bookmarkStart w:id="540" w:name="_Toc13150583"/>
      <w:bookmarkStart w:id="541" w:name="_Toc13291968"/>
      <w:bookmarkStart w:id="542" w:name="_Toc13504694"/>
      <w:bookmarkStart w:id="543" w:name="_Toc13504810"/>
      <w:bookmarkStart w:id="544" w:name="_Toc13556303"/>
      <w:bookmarkStart w:id="545" w:name="_Toc14337425"/>
      <w:bookmarkStart w:id="546" w:name="_Toc13148356"/>
      <w:bookmarkStart w:id="547" w:name="_Toc13150584"/>
      <w:bookmarkStart w:id="548" w:name="_Toc13291969"/>
      <w:bookmarkStart w:id="549" w:name="_Toc13504695"/>
      <w:bookmarkStart w:id="550" w:name="_Toc13504811"/>
      <w:bookmarkStart w:id="551" w:name="_Toc13556304"/>
      <w:bookmarkStart w:id="552" w:name="_Toc14337426"/>
      <w:bookmarkStart w:id="553" w:name="_Toc13148357"/>
      <w:bookmarkStart w:id="554" w:name="_Toc13150585"/>
      <w:bookmarkStart w:id="555" w:name="_Toc13291970"/>
      <w:bookmarkStart w:id="556" w:name="_Toc13504696"/>
      <w:bookmarkStart w:id="557" w:name="_Toc13504812"/>
      <w:bookmarkStart w:id="558" w:name="_Toc13556305"/>
      <w:bookmarkStart w:id="559" w:name="_Toc14337427"/>
      <w:bookmarkStart w:id="560" w:name="_Toc13148358"/>
      <w:bookmarkStart w:id="561" w:name="_Toc13150586"/>
      <w:bookmarkStart w:id="562" w:name="_Toc13291971"/>
      <w:bookmarkStart w:id="563" w:name="_Toc13504697"/>
      <w:bookmarkStart w:id="564" w:name="_Toc13504813"/>
      <w:bookmarkStart w:id="565" w:name="_Toc13556306"/>
      <w:bookmarkStart w:id="566" w:name="_Toc14337428"/>
      <w:bookmarkStart w:id="567" w:name="_Toc13148359"/>
      <w:bookmarkStart w:id="568" w:name="_Toc13150587"/>
      <w:bookmarkStart w:id="569" w:name="_Toc13291972"/>
      <w:bookmarkStart w:id="570" w:name="_Toc13504698"/>
      <w:bookmarkStart w:id="571" w:name="_Toc13504814"/>
      <w:bookmarkStart w:id="572" w:name="_Toc13556307"/>
      <w:bookmarkStart w:id="573" w:name="_Toc14337429"/>
      <w:bookmarkStart w:id="574" w:name="_Toc13148360"/>
      <w:bookmarkStart w:id="575" w:name="_Toc13150588"/>
      <w:bookmarkStart w:id="576" w:name="_Toc13291973"/>
      <w:bookmarkStart w:id="577" w:name="_Toc13504699"/>
      <w:bookmarkStart w:id="578" w:name="_Toc13504815"/>
      <w:bookmarkStart w:id="579" w:name="_Toc13556308"/>
      <w:bookmarkStart w:id="580" w:name="_Toc14337430"/>
      <w:bookmarkStart w:id="581" w:name="_Toc13148361"/>
      <w:bookmarkStart w:id="582" w:name="_Toc13150589"/>
      <w:bookmarkStart w:id="583" w:name="_Toc13291974"/>
      <w:bookmarkStart w:id="584" w:name="_Toc13504700"/>
      <w:bookmarkStart w:id="585" w:name="_Toc13504816"/>
      <w:bookmarkStart w:id="586" w:name="_Toc13556309"/>
      <w:bookmarkStart w:id="587" w:name="_Toc14337431"/>
      <w:bookmarkStart w:id="588" w:name="_Toc13148362"/>
      <w:bookmarkStart w:id="589" w:name="_Toc13150590"/>
      <w:bookmarkStart w:id="590" w:name="_Toc13291975"/>
      <w:bookmarkStart w:id="591" w:name="_Toc13504701"/>
      <w:bookmarkStart w:id="592" w:name="_Toc13504817"/>
      <w:bookmarkStart w:id="593" w:name="_Toc13556310"/>
      <w:bookmarkStart w:id="594" w:name="_Toc14337432"/>
      <w:bookmarkStart w:id="595" w:name="_Toc13148369"/>
      <w:bookmarkStart w:id="596" w:name="_Toc13150597"/>
      <w:bookmarkStart w:id="597" w:name="_Toc13291982"/>
      <w:bookmarkStart w:id="598" w:name="_Toc13504708"/>
      <w:bookmarkStart w:id="599" w:name="_Toc13504824"/>
      <w:bookmarkStart w:id="600" w:name="_Toc13556317"/>
      <w:bookmarkStart w:id="601" w:name="_Toc14337439"/>
      <w:bookmarkStart w:id="602" w:name="_Toc13148370"/>
      <w:bookmarkStart w:id="603" w:name="_Toc13150598"/>
      <w:bookmarkStart w:id="604" w:name="_Toc13291983"/>
      <w:bookmarkStart w:id="605" w:name="_Toc13504709"/>
      <w:bookmarkStart w:id="606" w:name="_Toc13504825"/>
      <w:bookmarkStart w:id="607" w:name="_Toc13556318"/>
      <w:bookmarkStart w:id="608" w:name="_Toc14337440"/>
      <w:bookmarkStart w:id="609" w:name="_Toc13148371"/>
      <w:bookmarkStart w:id="610" w:name="_Toc13150599"/>
      <w:bookmarkStart w:id="611" w:name="_Toc13291984"/>
      <w:bookmarkStart w:id="612" w:name="_Toc13504710"/>
      <w:bookmarkStart w:id="613" w:name="_Toc13504826"/>
      <w:bookmarkStart w:id="614" w:name="_Toc13556319"/>
      <w:bookmarkStart w:id="615" w:name="_Toc14337441"/>
      <w:bookmarkStart w:id="616" w:name="_Toc13148372"/>
      <w:bookmarkStart w:id="617" w:name="_Toc13150600"/>
      <w:bookmarkStart w:id="618" w:name="_Toc13291985"/>
      <w:bookmarkStart w:id="619" w:name="_Toc13504711"/>
      <w:bookmarkStart w:id="620" w:name="_Toc13504827"/>
      <w:bookmarkStart w:id="621" w:name="_Toc13556320"/>
      <w:bookmarkStart w:id="622" w:name="_Toc14337442"/>
      <w:bookmarkStart w:id="623" w:name="_Toc13148373"/>
      <w:bookmarkStart w:id="624" w:name="_Toc13150601"/>
      <w:bookmarkStart w:id="625" w:name="_Toc13291986"/>
      <w:bookmarkStart w:id="626" w:name="_Toc13504712"/>
      <w:bookmarkStart w:id="627" w:name="_Toc13504828"/>
      <w:bookmarkStart w:id="628" w:name="_Toc13556321"/>
      <w:bookmarkStart w:id="629" w:name="_Toc14337443"/>
      <w:bookmarkStart w:id="630" w:name="_Toc13148374"/>
      <w:bookmarkStart w:id="631" w:name="_Toc13150602"/>
      <w:bookmarkStart w:id="632" w:name="_Toc13291987"/>
      <w:bookmarkStart w:id="633" w:name="_Toc13504713"/>
      <w:bookmarkStart w:id="634" w:name="_Toc13504829"/>
      <w:bookmarkStart w:id="635" w:name="_Toc13556322"/>
      <w:bookmarkStart w:id="636" w:name="_Toc14337444"/>
      <w:bookmarkStart w:id="637" w:name="_Toc13148376"/>
      <w:bookmarkStart w:id="638" w:name="_Toc13150604"/>
      <w:bookmarkStart w:id="639" w:name="_Toc13291989"/>
      <w:bookmarkStart w:id="640" w:name="_Toc13504715"/>
      <w:bookmarkStart w:id="641" w:name="_Toc13504831"/>
      <w:bookmarkStart w:id="642" w:name="_Toc13556324"/>
      <w:bookmarkStart w:id="643" w:name="_Toc14337446"/>
      <w:bookmarkStart w:id="644" w:name="_Toc13148377"/>
      <w:bookmarkStart w:id="645" w:name="_Toc13150605"/>
      <w:bookmarkStart w:id="646" w:name="_Toc13291990"/>
      <w:bookmarkStart w:id="647" w:name="_Toc13504716"/>
      <w:bookmarkStart w:id="648" w:name="_Toc13504832"/>
      <w:bookmarkStart w:id="649" w:name="_Toc13556325"/>
      <w:bookmarkStart w:id="650" w:name="_Toc14337447"/>
      <w:bookmarkStart w:id="651" w:name="_Toc13148379"/>
      <w:bookmarkStart w:id="652" w:name="_Toc13150607"/>
      <w:bookmarkStart w:id="653" w:name="_Toc13291992"/>
      <w:bookmarkStart w:id="654" w:name="_Toc13504718"/>
      <w:bookmarkStart w:id="655" w:name="_Toc13504834"/>
      <w:bookmarkStart w:id="656" w:name="_Toc13556327"/>
      <w:bookmarkStart w:id="657" w:name="_Toc14337449"/>
      <w:bookmarkStart w:id="658" w:name="_Toc13148381"/>
      <w:bookmarkStart w:id="659" w:name="_Toc13150609"/>
      <w:bookmarkStart w:id="660" w:name="_Toc13291994"/>
      <w:bookmarkStart w:id="661" w:name="_Toc13504720"/>
      <w:bookmarkStart w:id="662" w:name="_Toc13504836"/>
      <w:bookmarkStart w:id="663" w:name="_Toc13556329"/>
      <w:bookmarkStart w:id="664" w:name="_Toc14337451"/>
      <w:bookmarkStart w:id="665" w:name="_Toc13148384"/>
      <w:bookmarkStart w:id="666" w:name="_Toc13150612"/>
      <w:bookmarkStart w:id="667" w:name="_Toc13291997"/>
      <w:bookmarkStart w:id="668" w:name="_Toc13504723"/>
      <w:bookmarkStart w:id="669" w:name="_Toc13504839"/>
      <w:bookmarkStart w:id="670" w:name="_Toc13556332"/>
      <w:bookmarkStart w:id="671" w:name="_Toc14337454"/>
      <w:bookmarkStart w:id="672" w:name="_Toc13148385"/>
      <w:bookmarkStart w:id="673" w:name="_Toc13150613"/>
      <w:bookmarkStart w:id="674" w:name="_Toc13291998"/>
      <w:bookmarkStart w:id="675" w:name="_Toc13504724"/>
      <w:bookmarkStart w:id="676" w:name="_Toc13504840"/>
      <w:bookmarkStart w:id="677" w:name="_Toc13556333"/>
      <w:bookmarkStart w:id="678" w:name="_Toc14337455"/>
      <w:bookmarkStart w:id="679" w:name="_Toc13148390"/>
      <w:bookmarkStart w:id="680" w:name="_Toc13150618"/>
      <w:bookmarkStart w:id="681" w:name="_Toc13292003"/>
      <w:bookmarkStart w:id="682" w:name="_Toc13504729"/>
      <w:bookmarkStart w:id="683" w:name="_Toc13504845"/>
      <w:bookmarkStart w:id="684" w:name="_Toc13556338"/>
      <w:bookmarkStart w:id="685" w:name="_Toc14337460"/>
      <w:bookmarkStart w:id="686" w:name="_Toc13148391"/>
      <w:bookmarkStart w:id="687" w:name="_Toc13150619"/>
      <w:bookmarkStart w:id="688" w:name="_Toc13292004"/>
      <w:bookmarkStart w:id="689" w:name="_Toc13504730"/>
      <w:bookmarkStart w:id="690" w:name="_Toc13504846"/>
      <w:bookmarkStart w:id="691" w:name="_Toc13556339"/>
      <w:bookmarkStart w:id="692" w:name="_Toc14337461"/>
      <w:bookmarkStart w:id="693" w:name="_Toc13148392"/>
      <w:bookmarkStart w:id="694" w:name="_Toc13150620"/>
      <w:bookmarkStart w:id="695" w:name="_Toc13292005"/>
      <w:bookmarkStart w:id="696" w:name="_Toc13504731"/>
      <w:bookmarkStart w:id="697" w:name="_Toc13504847"/>
      <w:bookmarkStart w:id="698" w:name="_Toc13556340"/>
      <w:bookmarkStart w:id="699" w:name="_Toc14337462"/>
      <w:bookmarkStart w:id="700" w:name="_Toc13148393"/>
      <w:bookmarkStart w:id="701" w:name="_Toc13150621"/>
      <w:bookmarkStart w:id="702" w:name="_Toc13292006"/>
      <w:bookmarkStart w:id="703" w:name="_Toc13504732"/>
      <w:bookmarkStart w:id="704" w:name="_Toc13504848"/>
      <w:bookmarkStart w:id="705" w:name="_Toc13556341"/>
      <w:bookmarkStart w:id="706" w:name="_Toc14337463"/>
      <w:bookmarkStart w:id="707" w:name="_Toc13148394"/>
      <w:bookmarkStart w:id="708" w:name="_Toc13150622"/>
      <w:bookmarkStart w:id="709" w:name="_Toc13292007"/>
      <w:bookmarkStart w:id="710" w:name="_Toc13504733"/>
      <w:bookmarkStart w:id="711" w:name="_Toc13504849"/>
      <w:bookmarkStart w:id="712" w:name="_Toc13556342"/>
      <w:bookmarkStart w:id="713" w:name="_Toc14337464"/>
      <w:bookmarkStart w:id="714" w:name="_Toc13148395"/>
      <w:bookmarkStart w:id="715" w:name="_Toc13150623"/>
      <w:bookmarkStart w:id="716" w:name="_Toc13292008"/>
      <w:bookmarkStart w:id="717" w:name="_Toc13504734"/>
      <w:bookmarkStart w:id="718" w:name="_Toc13504850"/>
      <w:bookmarkStart w:id="719" w:name="_Toc13556343"/>
      <w:bookmarkStart w:id="720" w:name="_Toc14337465"/>
      <w:bookmarkStart w:id="721" w:name="_Toc13148396"/>
      <w:bookmarkStart w:id="722" w:name="_Toc13150624"/>
      <w:bookmarkStart w:id="723" w:name="_Toc13292009"/>
      <w:bookmarkStart w:id="724" w:name="_Toc13504735"/>
      <w:bookmarkStart w:id="725" w:name="_Toc13504851"/>
      <w:bookmarkStart w:id="726" w:name="_Toc13556344"/>
      <w:bookmarkStart w:id="727" w:name="_Toc14337466"/>
      <w:bookmarkStart w:id="728" w:name="_Toc13148397"/>
      <w:bookmarkStart w:id="729" w:name="_Toc13150625"/>
      <w:bookmarkStart w:id="730" w:name="_Toc13292010"/>
      <w:bookmarkStart w:id="731" w:name="_Toc13504736"/>
      <w:bookmarkStart w:id="732" w:name="_Toc13504852"/>
      <w:bookmarkStart w:id="733" w:name="_Toc13556345"/>
      <w:bookmarkStart w:id="734" w:name="_Toc14337467"/>
      <w:bookmarkStart w:id="735" w:name="_Toc13148398"/>
      <w:bookmarkStart w:id="736" w:name="_Toc13150626"/>
      <w:bookmarkStart w:id="737" w:name="_Toc13292011"/>
      <w:bookmarkStart w:id="738" w:name="_Toc13504737"/>
      <w:bookmarkStart w:id="739" w:name="_Toc13504853"/>
      <w:bookmarkStart w:id="740" w:name="_Toc13556346"/>
      <w:bookmarkStart w:id="741" w:name="_Toc14337468"/>
      <w:bookmarkStart w:id="742" w:name="_Toc13148399"/>
      <w:bookmarkStart w:id="743" w:name="_Toc13150627"/>
      <w:bookmarkStart w:id="744" w:name="_Toc13292012"/>
      <w:bookmarkStart w:id="745" w:name="_Toc13504738"/>
      <w:bookmarkStart w:id="746" w:name="_Toc13504854"/>
      <w:bookmarkStart w:id="747" w:name="_Toc13556347"/>
      <w:bookmarkStart w:id="748" w:name="_Toc14337469"/>
      <w:bookmarkStart w:id="749" w:name="_Toc13148400"/>
      <w:bookmarkStart w:id="750" w:name="_Toc13150628"/>
      <w:bookmarkStart w:id="751" w:name="_Toc13292013"/>
      <w:bookmarkStart w:id="752" w:name="_Toc13504739"/>
      <w:bookmarkStart w:id="753" w:name="_Toc13504855"/>
      <w:bookmarkStart w:id="754" w:name="_Toc13556348"/>
      <w:bookmarkStart w:id="755" w:name="_Toc14337470"/>
      <w:bookmarkStart w:id="756" w:name="_Toc13148401"/>
      <w:bookmarkStart w:id="757" w:name="_Toc13150629"/>
      <w:bookmarkStart w:id="758" w:name="_Toc13292014"/>
      <w:bookmarkStart w:id="759" w:name="_Toc13504740"/>
      <w:bookmarkStart w:id="760" w:name="_Toc13504856"/>
      <w:bookmarkStart w:id="761" w:name="_Toc13556349"/>
      <w:bookmarkStart w:id="762" w:name="_Toc14337471"/>
      <w:bookmarkStart w:id="763" w:name="_Toc13148402"/>
      <w:bookmarkStart w:id="764" w:name="_Toc13150630"/>
      <w:bookmarkStart w:id="765" w:name="_Toc13292015"/>
      <w:bookmarkStart w:id="766" w:name="_Toc13504741"/>
      <w:bookmarkStart w:id="767" w:name="_Toc13504857"/>
      <w:bookmarkStart w:id="768" w:name="_Toc13556350"/>
      <w:bookmarkStart w:id="769" w:name="_Toc14337472"/>
      <w:bookmarkStart w:id="770" w:name="_Toc13148408"/>
      <w:bookmarkStart w:id="771" w:name="_Toc13150636"/>
      <w:bookmarkStart w:id="772" w:name="_Toc13292021"/>
      <w:bookmarkStart w:id="773" w:name="_Toc13504747"/>
      <w:bookmarkStart w:id="774" w:name="_Toc13504863"/>
      <w:bookmarkStart w:id="775" w:name="_Toc13556356"/>
      <w:bookmarkStart w:id="776" w:name="_Toc14337478"/>
      <w:bookmarkStart w:id="777" w:name="_Toc13148409"/>
      <w:bookmarkStart w:id="778" w:name="_Toc13150637"/>
      <w:bookmarkStart w:id="779" w:name="_Toc13292022"/>
      <w:bookmarkStart w:id="780" w:name="_Toc13504748"/>
      <w:bookmarkStart w:id="781" w:name="_Toc13504864"/>
      <w:bookmarkStart w:id="782" w:name="_Toc13556357"/>
      <w:bookmarkStart w:id="783" w:name="_Toc14337479"/>
      <w:bookmarkStart w:id="784" w:name="_Toc13148411"/>
      <w:bookmarkStart w:id="785" w:name="_Toc13150639"/>
      <w:bookmarkStart w:id="786" w:name="_Toc13292024"/>
      <w:bookmarkStart w:id="787" w:name="_Toc13504750"/>
      <w:bookmarkStart w:id="788" w:name="_Toc13504866"/>
      <w:bookmarkStart w:id="789" w:name="_Toc13556359"/>
      <w:bookmarkStart w:id="790" w:name="_Toc14337481"/>
      <w:bookmarkStart w:id="791" w:name="_Toc13148412"/>
      <w:bookmarkStart w:id="792" w:name="_Toc13150640"/>
      <w:bookmarkStart w:id="793" w:name="_Toc13292025"/>
      <w:bookmarkStart w:id="794" w:name="_Toc13504751"/>
      <w:bookmarkStart w:id="795" w:name="_Toc13504867"/>
      <w:bookmarkStart w:id="796" w:name="_Toc13556360"/>
      <w:bookmarkStart w:id="797" w:name="_Toc14337482"/>
      <w:bookmarkStart w:id="798" w:name="_Toc13148413"/>
      <w:bookmarkStart w:id="799" w:name="_Toc13150641"/>
      <w:bookmarkStart w:id="800" w:name="_Toc13292026"/>
      <w:bookmarkStart w:id="801" w:name="_Toc13504752"/>
      <w:bookmarkStart w:id="802" w:name="_Toc13504868"/>
      <w:bookmarkStart w:id="803" w:name="_Toc13556361"/>
      <w:bookmarkStart w:id="804" w:name="_Toc14337483"/>
      <w:bookmarkStart w:id="805" w:name="_Toc22827204"/>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8E7279">
        <w:rPr>
          <w:rFonts w:asciiTheme="minorEastAsia" w:eastAsiaTheme="minorEastAsia" w:hAnsiTheme="minorEastAsia" w:hint="eastAsia"/>
        </w:rPr>
        <w:t>（六）争议的处理</w:t>
      </w:r>
      <w:bookmarkStart w:id="806" w:name="_Toc38438236"/>
      <w:bookmarkStart w:id="807" w:name="_Toc38438573"/>
      <w:bookmarkStart w:id="808" w:name="_Toc38438910"/>
      <w:bookmarkStart w:id="809" w:name="_Toc38439247"/>
      <w:bookmarkStart w:id="810" w:name="_Toc38439584"/>
      <w:bookmarkStart w:id="811" w:name="_Toc38439921"/>
      <w:bookmarkStart w:id="812" w:name="_Toc38440258"/>
      <w:bookmarkStart w:id="813" w:name="_Toc38440595"/>
      <w:bookmarkStart w:id="814" w:name="_Toc38440794"/>
      <w:bookmarkStart w:id="815" w:name="_Toc38441127"/>
      <w:bookmarkStart w:id="816" w:name="_Toc38441459"/>
      <w:bookmarkStart w:id="817" w:name="_Toc38441791"/>
      <w:bookmarkStart w:id="818" w:name="_Toc38442119"/>
      <w:bookmarkStart w:id="819" w:name="_Toc38442451"/>
      <w:bookmarkStart w:id="820" w:name="_Toc38442783"/>
      <w:bookmarkStart w:id="821" w:name="_Toc38443114"/>
      <w:bookmarkStart w:id="822" w:name="_Toc38443445"/>
      <w:bookmarkStart w:id="823" w:name="_Toc38443776"/>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1、本基金合同适用中华人民共和国法律并从其解释。</w:t>
      </w:r>
    </w:p>
    <w:p w:rsidR="00D21CF5" w:rsidRPr="008E7279" w:rsidRDefault="00D21CF5" w:rsidP="00D21CF5">
      <w:pPr>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2、基金合同当事人之间因本基金合同产生的或与本基金合同有关的争议可首先通过友好协商解决，自一方书面要求协商解决争议之日起60日内如果争议未能以协商方式解决，则任何一方有权将争议提交位于北京的中国国际经济贸易仲裁委员会根据当时时有效的仲裁规则进行仲裁。仲裁裁决是终局的，对仲裁各方当事人均具有约束力。除提交仲裁的争议之外，各方当事人仍应履行本基金合同的其他规定。</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824" w:name="_Toc22827205"/>
      <w:r w:rsidRPr="008E7279">
        <w:rPr>
          <w:rFonts w:asciiTheme="minorEastAsia" w:eastAsiaTheme="minorEastAsia" w:hAnsiTheme="minorEastAsia" w:hint="eastAsia"/>
        </w:rPr>
        <w:t>（七）基金合同的存放及查阅方式</w:t>
      </w:r>
      <w:bookmarkEnd w:id="824"/>
    </w:p>
    <w:p w:rsidR="00E87053" w:rsidRPr="008E7279" w:rsidRDefault="00D21CF5" w:rsidP="00D21CF5">
      <w:pPr>
        <w:snapToGrid w:val="0"/>
        <w:spacing w:line="360" w:lineRule="auto"/>
        <w:ind w:firstLine="420"/>
        <w:rPr>
          <w:rFonts w:asciiTheme="minorEastAsia" w:eastAsiaTheme="minorEastAsia" w:hAnsiTheme="minorEastAsia"/>
        </w:rPr>
        <w:sectPr w:rsidR="00E87053" w:rsidRPr="008E7279" w:rsidSect="004F61AF">
          <w:pgSz w:w="11906" w:h="16838" w:code="9"/>
          <w:pgMar w:top="1440" w:right="1800" w:bottom="1440" w:left="1800" w:header="851" w:footer="992" w:gutter="0"/>
          <w:cols w:space="425"/>
          <w:docGrid w:type="lines" w:linePitch="312"/>
        </w:sectPr>
      </w:pPr>
      <w:r w:rsidRPr="008E7279">
        <w:rPr>
          <w:rFonts w:asciiTheme="minorEastAsia" w:eastAsiaTheme="minorEastAsia" w:hAnsiTheme="minorEastAsia" w:hint="eastAsia"/>
        </w:rPr>
        <w:t>本基金合同可印制成册，供投资者在基金管理人、基金托管人、代销机构的住所查阅；</w:t>
      </w:r>
      <w:r w:rsidRPr="008E7279">
        <w:rPr>
          <w:rFonts w:asciiTheme="minorEastAsia" w:eastAsiaTheme="minorEastAsia" w:hAnsiTheme="minorEastAsia" w:hint="eastAsia"/>
        </w:rPr>
        <w:lastRenderedPageBreak/>
        <w:t>投资者也可在支付一定工本费后获得本基金合同复印件或复制件，但应以基金合同正本为准。</w:t>
      </w: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825" w:name="_Toc87929368"/>
      <w:bookmarkStart w:id="826" w:name="_Toc87929499"/>
      <w:bookmarkStart w:id="827" w:name="_Toc87929620"/>
      <w:bookmarkStart w:id="828" w:name="_Toc87932334"/>
      <w:bookmarkStart w:id="829" w:name="_Toc88038982"/>
      <w:bookmarkStart w:id="830" w:name="_Toc88039121"/>
      <w:bookmarkStart w:id="831" w:name="_Toc88039257"/>
      <w:bookmarkStart w:id="832" w:name="_Toc87929369"/>
      <w:bookmarkStart w:id="833" w:name="_Toc87929500"/>
      <w:bookmarkStart w:id="834" w:name="_Toc87929621"/>
      <w:bookmarkStart w:id="835" w:name="_Toc87932335"/>
      <w:bookmarkStart w:id="836" w:name="_Toc88038983"/>
      <w:bookmarkStart w:id="837" w:name="_Toc88039122"/>
      <w:bookmarkStart w:id="838" w:name="_Toc88039258"/>
      <w:bookmarkStart w:id="839" w:name="_Toc87929370"/>
      <w:bookmarkStart w:id="840" w:name="_Toc87929501"/>
      <w:bookmarkStart w:id="841" w:name="_Toc87929622"/>
      <w:bookmarkStart w:id="842" w:name="_Toc87932336"/>
      <w:bookmarkStart w:id="843" w:name="_Toc88038984"/>
      <w:bookmarkStart w:id="844" w:name="_Toc88039123"/>
      <w:bookmarkStart w:id="845" w:name="_Toc88039259"/>
      <w:bookmarkStart w:id="846" w:name="_Toc87929371"/>
      <w:bookmarkStart w:id="847" w:name="_Toc87929502"/>
      <w:bookmarkStart w:id="848" w:name="_Toc87929623"/>
      <w:bookmarkStart w:id="849" w:name="_Toc87932337"/>
      <w:bookmarkStart w:id="850" w:name="_Toc88038985"/>
      <w:bookmarkStart w:id="851" w:name="_Toc88039124"/>
      <w:bookmarkStart w:id="852" w:name="_Toc88039260"/>
      <w:bookmarkStart w:id="853" w:name="_Toc87929372"/>
      <w:bookmarkStart w:id="854" w:name="_Toc87929503"/>
      <w:bookmarkStart w:id="855" w:name="_Toc87929624"/>
      <w:bookmarkStart w:id="856" w:name="_Toc87932338"/>
      <w:bookmarkStart w:id="857" w:name="_Toc88038986"/>
      <w:bookmarkStart w:id="858" w:name="_Toc88039125"/>
      <w:bookmarkStart w:id="859" w:name="_Toc88039261"/>
      <w:bookmarkStart w:id="860" w:name="_Toc22827206"/>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sidRPr="008E7279">
        <w:rPr>
          <w:rFonts w:asciiTheme="minorEastAsia" w:eastAsiaTheme="minorEastAsia" w:hAnsiTheme="minorEastAsia" w:hint="eastAsia"/>
          <w:b/>
        </w:rPr>
        <w:lastRenderedPageBreak/>
        <w:t>二十二、基金托管协议的内容摘要</w:t>
      </w:r>
      <w:bookmarkEnd w:id="860"/>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861" w:name="_Toc40511576"/>
      <w:bookmarkStart w:id="862" w:name="_Toc22827207"/>
      <w:r w:rsidRPr="008E7279">
        <w:rPr>
          <w:rFonts w:asciiTheme="minorEastAsia" w:eastAsiaTheme="minorEastAsia" w:hAnsiTheme="minorEastAsia" w:hint="eastAsia"/>
        </w:rPr>
        <w:t>（一）托管协议当事人</w:t>
      </w:r>
      <w:bookmarkEnd w:id="861"/>
      <w:bookmarkEnd w:id="862"/>
    </w:p>
    <w:p w:rsidR="00D21CF5" w:rsidRPr="008E7279" w:rsidRDefault="00D21CF5" w:rsidP="00D21CF5">
      <w:pPr>
        <w:snapToGrid w:val="0"/>
        <w:spacing w:line="360" w:lineRule="auto"/>
        <w:ind w:right="26" w:firstLine="422"/>
        <w:rPr>
          <w:rFonts w:asciiTheme="minorEastAsia" w:eastAsiaTheme="minorEastAsia" w:hAnsiTheme="minorEastAsia"/>
          <w:b/>
        </w:rPr>
      </w:pPr>
      <w:r w:rsidRPr="008E7279">
        <w:rPr>
          <w:rFonts w:asciiTheme="minorEastAsia" w:eastAsiaTheme="minorEastAsia" w:hAnsiTheme="minorEastAsia" w:hint="eastAsia"/>
          <w:b/>
        </w:rPr>
        <w:t>1、基金管理人（或简称“管理人”）</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名称：易方达基金管理有限公司</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注册地址：</w:t>
      </w:r>
      <w:r w:rsidRPr="008E7279">
        <w:rPr>
          <w:rFonts w:asciiTheme="minorEastAsia" w:eastAsiaTheme="minorEastAsia" w:hAnsiTheme="minorEastAsia" w:hint="eastAsia"/>
          <w:szCs w:val="21"/>
        </w:rPr>
        <w:t>广东省珠海市横琴新区宝华路6号105室-42891（集中办公区）</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办公地址：广州市天河区珠江新城珠江东路30号广州银行大厦40-43楼</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法定代表人:刘晓艳</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注册资本：12,000万元人民币</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经营范围：公开募集证券投资基金管理、基金销售、特定客户资产管理</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组织形式：有限责任公司</w:t>
      </w:r>
    </w:p>
    <w:p w:rsidR="00D21CF5" w:rsidRPr="008E7279" w:rsidRDefault="00D21CF5" w:rsidP="00D21CF5">
      <w:pPr>
        <w:snapToGrid w:val="0"/>
        <w:spacing w:line="360" w:lineRule="auto"/>
        <w:ind w:right="26" w:firstLine="420"/>
        <w:rPr>
          <w:rFonts w:asciiTheme="minorEastAsia" w:eastAsiaTheme="minorEastAsia" w:hAnsiTheme="minorEastAsia"/>
          <w:sz w:val="24"/>
        </w:rPr>
      </w:pPr>
      <w:r w:rsidRPr="008E7279">
        <w:rPr>
          <w:rFonts w:asciiTheme="minorEastAsia" w:eastAsiaTheme="minorEastAsia" w:hAnsiTheme="minorEastAsia" w:hint="eastAsia"/>
        </w:rPr>
        <w:t>营业期限：持续经营</w:t>
      </w:r>
    </w:p>
    <w:p w:rsidR="00D21CF5" w:rsidRPr="008E7279" w:rsidRDefault="00D21CF5" w:rsidP="00D21CF5">
      <w:pPr>
        <w:snapToGrid w:val="0"/>
        <w:spacing w:line="360" w:lineRule="auto"/>
        <w:ind w:right="26" w:firstLine="422"/>
        <w:rPr>
          <w:rFonts w:asciiTheme="minorEastAsia" w:eastAsiaTheme="minorEastAsia" w:hAnsiTheme="minorEastAsia"/>
          <w:b/>
        </w:rPr>
      </w:pPr>
      <w:r w:rsidRPr="008E7279">
        <w:rPr>
          <w:rFonts w:asciiTheme="minorEastAsia" w:eastAsiaTheme="minorEastAsia" w:hAnsiTheme="minorEastAsia" w:hint="eastAsia"/>
          <w:b/>
        </w:rPr>
        <w:t>2、基金托管人（或简称“托管人”）</w:t>
      </w:r>
    </w:p>
    <w:p w:rsidR="00D21CF5" w:rsidRPr="008E7279" w:rsidRDefault="00D21CF5" w:rsidP="00D21CF5">
      <w:pPr>
        <w:snapToGrid w:val="0"/>
        <w:spacing w:line="360" w:lineRule="auto"/>
        <w:ind w:right="26" w:firstLine="403"/>
        <w:rPr>
          <w:rFonts w:asciiTheme="minorEastAsia" w:eastAsiaTheme="minorEastAsia" w:hAnsiTheme="minorEastAsia"/>
        </w:rPr>
      </w:pPr>
      <w:bookmarkStart w:id="863" w:name="_Toc40511578"/>
      <w:r w:rsidRPr="008E7279">
        <w:rPr>
          <w:rFonts w:asciiTheme="minorEastAsia" w:eastAsiaTheme="minorEastAsia" w:hAnsiTheme="minorEastAsia" w:hint="eastAsia"/>
        </w:rPr>
        <w:t>名称：</w:t>
      </w:r>
      <w:r w:rsidRPr="008E7279">
        <w:rPr>
          <w:rFonts w:asciiTheme="minorEastAsia" w:eastAsiaTheme="minorEastAsia" w:hAnsiTheme="minorEastAsia" w:hint="eastAsia"/>
        </w:rPr>
        <w:tab/>
      </w:r>
      <w:r w:rsidRPr="008E7279">
        <w:rPr>
          <w:rFonts w:asciiTheme="minorEastAsia" w:eastAsiaTheme="minorEastAsia" w:hAnsiTheme="minorEastAsia" w:hint="eastAsia"/>
        </w:rPr>
        <w:tab/>
        <w:t>中国银行股份有限公司</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住所：</w:t>
      </w:r>
      <w:r w:rsidRPr="008E7279">
        <w:rPr>
          <w:rFonts w:asciiTheme="minorEastAsia" w:eastAsiaTheme="minorEastAsia" w:hAnsiTheme="minorEastAsia" w:hint="eastAsia"/>
        </w:rPr>
        <w:tab/>
      </w:r>
      <w:r w:rsidRPr="008E7279">
        <w:rPr>
          <w:rFonts w:asciiTheme="minorEastAsia" w:eastAsiaTheme="minorEastAsia" w:hAnsiTheme="minorEastAsia" w:hint="eastAsia"/>
        </w:rPr>
        <w:tab/>
        <w:t>北京市复兴门内大街1号</w:t>
      </w:r>
    </w:p>
    <w:p w:rsidR="00D21CF5" w:rsidRPr="008E7279" w:rsidRDefault="00D21CF5" w:rsidP="00D21CF5">
      <w:pPr>
        <w:snapToGrid w:val="0"/>
        <w:spacing w:line="360" w:lineRule="auto"/>
        <w:ind w:right="26" w:firstLine="403"/>
        <w:rPr>
          <w:rFonts w:asciiTheme="minorEastAsia" w:eastAsiaTheme="minorEastAsia" w:hAnsiTheme="minorEastAsia"/>
        </w:rPr>
      </w:pPr>
      <w:r w:rsidRPr="008E7279">
        <w:rPr>
          <w:rFonts w:asciiTheme="minorEastAsia" w:eastAsiaTheme="minorEastAsia" w:hAnsiTheme="minorEastAsia" w:hint="eastAsia"/>
        </w:rPr>
        <w:t>法定代表人:</w:t>
      </w:r>
      <w:r w:rsidRPr="008E7279">
        <w:rPr>
          <w:rFonts w:asciiTheme="minorEastAsia" w:eastAsiaTheme="minorEastAsia" w:hAnsiTheme="minorEastAsia" w:hint="eastAsia"/>
          <w:szCs w:val="21"/>
        </w:rPr>
        <w:t>陈四清</w:t>
      </w:r>
    </w:p>
    <w:p w:rsidR="00D21CF5" w:rsidRPr="008E7279" w:rsidRDefault="00D21CF5" w:rsidP="00D21CF5">
      <w:pPr>
        <w:snapToGrid w:val="0"/>
        <w:spacing w:line="360" w:lineRule="auto"/>
        <w:ind w:leftChars="200" w:left="1430" w:hangingChars="481" w:hanging="1010"/>
        <w:rPr>
          <w:rFonts w:asciiTheme="minorEastAsia" w:eastAsiaTheme="minorEastAsia" w:hAnsiTheme="minorEastAsia"/>
          <w:shd w:val="pct15" w:color="auto" w:fill="FFFFFF"/>
        </w:rPr>
      </w:pPr>
      <w:r w:rsidRPr="008E7279">
        <w:rPr>
          <w:rFonts w:asciiTheme="minorEastAsia" w:eastAsiaTheme="minorEastAsia" w:hAnsiTheme="minorEastAsia" w:hint="eastAsia"/>
        </w:rPr>
        <w:t>经营范围：</w:t>
      </w:r>
      <w:r w:rsidRPr="008E7279">
        <w:rPr>
          <w:rFonts w:asciiTheme="minorEastAsia" w:eastAsiaTheme="minorEastAsia" w:hAnsiTheme="minorEastAsia" w:hint="eastAsia"/>
          <w:szCs w:val="21"/>
        </w:rPr>
        <w:t>中国银行业务涵盖商业银行、投资银行和保险三大领域，其中，商业银行业务是中国银行的传统主营业务，包括公司金融业务、个人金融业务及金融市场业务。中国银行提供的公司金融业务包括存款业务、贷款业务、国际结算及贸易融资业务，以及银行汇票、本票、支票、汇兑、银行承兑汇票、委托收款、托收承付、集中支付、支票圈存及票据托管等其他公司金融业务；个人金融业务包括储蓄存款业务、个人贷款业务、个人中间业务、“中银理财”服务、私人银行业务和银行卡业务等；金融市场业务主要包括本外币金融工具的自营与代客业务、本外币各类证券或指数投资业务、债务资本市场业务、代客理财和资产管理业务、金融代理及托管业务等。</w:t>
      </w:r>
    </w:p>
    <w:p w:rsidR="00D21CF5" w:rsidRPr="008E7279" w:rsidRDefault="00D21CF5" w:rsidP="00D21CF5">
      <w:pPr>
        <w:tabs>
          <w:tab w:val="left" w:pos="1110"/>
        </w:tabs>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企业类型：</w:t>
      </w:r>
      <w:r w:rsidRPr="008E7279">
        <w:rPr>
          <w:rFonts w:asciiTheme="minorEastAsia" w:eastAsiaTheme="minorEastAsia" w:hAnsiTheme="minorEastAsia" w:hint="eastAsia"/>
        </w:rPr>
        <w:tab/>
        <w:t>股份有限公司</w:t>
      </w:r>
    </w:p>
    <w:p w:rsidR="00D21CF5" w:rsidRPr="008E7279" w:rsidRDefault="00D21CF5" w:rsidP="00D21CF5">
      <w:pPr>
        <w:tabs>
          <w:tab w:val="left" w:pos="1110"/>
        </w:tabs>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注册资本：</w:t>
      </w:r>
      <w:r w:rsidRPr="008E7279">
        <w:rPr>
          <w:rFonts w:asciiTheme="minorEastAsia" w:eastAsiaTheme="minorEastAsia" w:hAnsiTheme="minorEastAsia" w:hint="eastAsia"/>
        </w:rPr>
        <w:tab/>
      </w:r>
      <w:r w:rsidRPr="008E7279">
        <w:rPr>
          <w:rFonts w:asciiTheme="minorEastAsia" w:eastAsiaTheme="minorEastAsia" w:hAnsiTheme="minorEastAsia" w:hint="eastAsia"/>
          <w:szCs w:val="21"/>
        </w:rPr>
        <w:t>人民币贰仟玖佰肆拾叁亿捌仟柒佰柒拾玖万壹仟贰佰肆拾壹元整</w:t>
      </w:r>
    </w:p>
    <w:p w:rsidR="00D21CF5" w:rsidRPr="008E7279" w:rsidRDefault="00D21CF5" w:rsidP="00D21CF5">
      <w:pPr>
        <w:tabs>
          <w:tab w:val="left" w:pos="1110"/>
        </w:tabs>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rPr>
        <w:t>存续期间：</w:t>
      </w:r>
      <w:r w:rsidRPr="008E7279">
        <w:rPr>
          <w:rFonts w:asciiTheme="minorEastAsia" w:eastAsiaTheme="minorEastAsia" w:hAnsiTheme="minorEastAsia" w:hint="eastAsia"/>
        </w:rPr>
        <w:tab/>
        <w:t>持续经营</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sz w:val="24"/>
        </w:rPr>
      </w:pPr>
      <w:bookmarkStart w:id="864" w:name="_Toc22827208"/>
      <w:r w:rsidRPr="008E7279">
        <w:rPr>
          <w:rFonts w:asciiTheme="minorEastAsia" w:eastAsiaTheme="minorEastAsia" w:hAnsiTheme="minorEastAsia" w:hint="eastAsia"/>
        </w:rPr>
        <w:t>（二）基金托管人和基金管理人之间的业务监督、核查</w:t>
      </w:r>
      <w:bookmarkEnd w:id="863"/>
      <w:bookmarkEnd w:id="864"/>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1、基金托管人对基金管理人的业务监督、核查</w:t>
      </w:r>
    </w:p>
    <w:p w:rsidR="00D21CF5" w:rsidRPr="008E7279" w:rsidRDefault="00D21CF5" w:rsidP="00D21CF5">
      <w:pPr>
        <w:adjustRightInd w:val="0"/>
        <w:snapToGrid w:val="0"/>
        <w:spacing w:line="360" w:lineRule="auto"/>
        <w:ind w:firstLineChars="200" w:firstLine="420"/>
        <w:rPr>
          <w:rFonts w:asciiTheme="minorEastAsia" w:eastAsiaTheme="minorEastAsia" w:hAnsiTheme="minorEastAsia" w:cs="方正仿宋简体"/>
          <w:szCs w:val="21"/>
        </w:rPr>
      </w:pPr>
      <w:r w:rsidRPr="008E7279">
        <w:rPr>
          <w:rFonts w:asciiTheme="minorEastAsia" w:eastAsiaTheme="minorEastAsia" w:hAnsiTheme="minorEastAsia" w:hint="eastAsia"/>
        </w:rPr>
        <w:t>（1）</w:t>
      </w:r>
      <w:r w:rsidRPr="008E7279">
        <w:rPr>
          <w:rFonts w:asciiTheme="minorEastAsia" w:eastAsiaTheme="minorEastAsia" w:hAnsiTheme="minorEastAsia" w:cs="方正仿宋简体" w:hint="eastAsia"/>
          <w:szCs w:val="21"/>
        </w:rPr>
        <w:t>基金托管人根据有关法律法规的规定及</w:t>
      </w:r>
      <w:r w:rsidRPr="008E7279">
        <w:rPr>
          <w:rFonts w:asciiTheme="minorEastAsia" w:eastAsiaTheme="minorEastAsia" w:hAnsiTheme="minorEastAsia" w:hint="eastAsia"/>
        </w:rPr>
        <w:t>《基金合同》</w:t>
      </w:r>
      <w:r w:rsidRPr="008E7279">
        <w:rPr>
          <w:rFonts w:asciiTheme="minorEastAsia" w:eastAsiaTheme="minorEastAsia" w:hAnsiTheme="minorEastAsia" w:cs="方正仿宋简体" w:hint="eastAsia"/>
          <w:szCs w:val="21"/>
        </w:rPr>
        <w:t>的约定，建立相关的技术系统，对基金管理人的投资运作进行监督。主要包括以下方面：</w:t>
      </w:r>
    </w:p>
    <w:p w:rsidR="00D21CF5" w:rsidRPr="008E7279" w:rsidRDefault="00D21CF5" w:rsidP="00D21CF5">
      <w:pPr>
        <w:adjustRightInd w:val="0"/>
        <w:snapToGrid w:val="0"/>
        <w:spacing w:line="360" w:lineRule="auto"/>
        <w:ind w:firstLineChars="200" w:firstLine="420"/>
        <w:rPr>
          <w:rFonts w:asciiTheme="minorEastAsia" w:eastAsiaTheme="minorEastAsia" w:hAnsiTheme="minorEastAsia" w:cs="方正仿宋简体"/>
          <w:szCs w:val="21"/>
        </w:rPr>
      </w:pPr>
      <w:r w:rsidRPr="008E7279">
        <w:rPr>
          <w:rFonts w:asciiTheme="minorEastAsia" w:eastAsiaTheme="minorEastAsia" w:hAnsiTheme="minorEastAsia" w:cs="方正仿宋简体" w:hint="eastAsia"/>
          <w:szCs w:val="21"/>
        </w:rPr>
        <w:t>1）对基金的投资范围、投资对象进行监督。基金管理人应将拟投资的股票库、债券库等各投资品种的具体范围提供给基金托管人。基金</w:t>
      </w:r>
      <w:r w:rsidRPr="008E7279">
        <w:rPr>
          <w:rFonts w:asciiTheme="minorEastAsia" w:eastAsiaTheme="minorEastAsia" w:hAnsiTheme="minorEastAsia" w:hint="eastAsia"/>
          <w:szCs w:val="21"/>
        </w:rPr>
        <w:t>管理人可以根据实际情况的变化，对各投</w:t>
      </w:r>
      <w:r w:rsidRPr="008E7279">
        <w:rPr>
          <w:rFonts w:asciiTheme="minorEastAsia" w:eastAsiaTheme="minorEastAsia" w:hAnsiTheme="minorEastAsia" w:hint="eastAsia"/>
          <w:szCs w:val="21"/>
        </w:rPr>
        <w:lastRenderedPageBreak/>
        <w:t>资品种的具体范围予以更新和调整，并通知基金托管人。基金托管人根据上述投资范围对基金的投资进行监督；</w:t>
      </w:r>
    </w:p>
    <w:p w:rsidR="00D21CF5" w:rsidRPr="008E7279" w:rsidRDefault="00D21CF5" w:rsidP="00D21CF5">
      <w:pPr>
        <w:adjustRightInd w:val="0"/>
        <w:snapToGrid w:val="0"/>
        <w:spacing w:line="360" w:lineRule="auto"/>
        <w:ind w:firstLineChars="200" w:firstLine="420"/>
        <w:rPr>
          <w:rFonts w:asciiTheme="minorEastAsia" w:eastAsiaTheme="minorEastAsia" w:hAnsiTheme="minorEastAsia" w:cs="方正仿宋简体"/>
          <w:szCs w:val="21"/>
        </w:rPr>
      </w:pPr>
      <w:r w:rsidRPr="008E7279">
        <w:rPr>
          <w:rFonts w:asciiTheme="minorEastAsia" w:eastAsiaTheme="minorEastAsia" w:hAnsiTheme="minorEastAsia" w:cs="方正仿宋简体" w:hint="eastAsia"/>
          <w:szCs w:val="21"/>
        </w:rPr>
        <w:t>2）对基金投融资比例进行监督；</w:t>
      </w:r>
    </w:p>
    <w:p w:rsidR="00D21CF5" w:rsidRPr="008E7279" w:rsidRDefault="00D21CF5" w:rsidP="00D21CF5">
      <w:pPr>
        <w:adjustRightInd w:val="0"/>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cs="方正仿宋简体" w:hint="eastAsia"/>
          <w:szCs w:val="21"/>
        </w:rPr>
        <w:t>3）对基金投资禁止行为进行监督。为对基金禁止从事的关联交易进行监督，基金管理人和基金托管人应相互提供与本机构有控股关系的股东或与本机构有其他重大利害关系的公司名单；</w:t>
      </w:r>
    </w:p>
    <w:p w:rsidR="00D21CF5" w:rsidRPr="008E7279" w:rsidRDefault="00D21CF5" w:rsidP="00D21CF5">
      <w:pPr>
        <w:snapToGrid w:val="0"/>
        <w:spacing w:line="360" w:lineRule="auto"/>
        <w:ind w:firstLine="420"/>
        <w:rPr>
          <w:rFonts w:asciiTheme="minorEastAsia" w:eastAsiaTheme="minorEastAsia" w:hAnsiTheme="minorEastAsia" w:cs="方正仿宋简体"/>
          <w:szCs w:val="21"/>
        </w:rPr>
      </w:pPr>
      <w:r w:rsidRPr="008E7279">
        <w:rPr>
          <w:rFonts w:asciiTheme="minorEastAsia" w:eastAsiaTheme="minorEastAsia" w:hAnsiTheme="minorEastAsia" w:cs="方正仿宋简体" w:hint="eastAsia"/>
          <w:szCs w:val="21"/>
        </w:rPr>
        <w:t>4）基金管理人应按照审慎的风险控制原则，对银行间交易对手的资信状况进行评估，</w:t>
      </w:r>
      <w:r w:rsidRPr="008E7279">
        <w:rPr>
          <w:rFonts w:asciiTheme="minorEastAsia" w:eastAsiaTheme="minorEastAsia" w:hAnsiTheme="minorEastAsia" w:hint="eastAsia"/>
          <w:szCs w:val="21"/>
        </w:rPr>
        <w:t>控制交易对手的资信风险，</w:t>
      </w:r>
      <w:r w:rsidRPr="008E7279">
        <w:rPr>
          <w:rFonts w:asciiTheme="minorEastAsia" w:eastAsiaTheme="minorEastAsia" w:hAnsiTheme="minorEastAsia" w:cs="方正仿宋简体" w:hint="eastAsia"/>
          <w:szCs w:val="21"/>
        </w:rPr>
        <w:t>确定与各类交易对手所适用的交易结算方式，在具体的交易中，应尽力争取对基金有利的交易方式。</w:t>
      </w:r>
      <w:r w:rsidRPr="008E7279">
        <w:rPr>
          <w:rFonts w:asciiTheme="minorEastAsia" w:eastAsiaTheme="minorEastAsia" w:hAnsiTheme="minorEastAsia" w:hint="eastAsia"/>
          <w:szCs w:val="21"/>
        </w:rPr>
        <w:t>由于交易对手资信风险引起的损失，基金托管人不承担赔偿责任</w:t>
      </w:r>
      <w:r w:rsidRPr="008E7279">
        <w:rPr>
          <w:rFonts w:asciiTheme="minorEastAsia" w:eastAsiaTheme="minorEastAsia" w:hAnsiTheme="minorEastAsia" w:cs="方正仿宋简体" w:hint="eastAsia"/>
          <w:szCs w:val="21"/>
        </w:rPr>
        <w:t>。</w:t>
      </w:r>
    </w:p>
    <w:p w:rsidR="00D21CF5" w:rsidRPr="008E7279" w:rsidRDefault="00D21CF5" w:rsidP="00D21CF5">
      <w:pPr>
        <w:snapToGrid w:val="0"/>
        <w:spacing w:line="360" w:lineRule="auto"/>
        <w:ind w:firstLine="420"/>
        <w:rPr>
          <w:rFonts w:asciiTheme="minorEastAsia" w:eastAsiaTheme="minorEastAsia" w:hAnsiTheme="minorEastAsia"/>
          <w:szCs w:val="21"/>
        </w:rPr>
      </w:pPr>
      <w:r w:rsidRPr="008E7279">
        <w:rPr>
          <w:rFonts w:asciiTheme="minorEastAsia" w:eastAsiaTheme="minorEastAsia" w:hAnsiTheme="minorEastAsia" w:hint="eastAsia"/>
          <w:szCs w:val="21"/>
        </w:rPr>
        <w:t>5</w:t>
      </w:r>
      <w:r w:rsidRPr="008E7279">
        <w:rPr>
          <w:rFonts w:asciiTheme="minorEastAsia" w:eastAsiaTheme="minorEastAsia" w:hAnsiTheme="minorEastAsia" w:cs="方正仿宋简体" w:hint="eastAsia"/>
          <w:szCs w:val="21"/>
        </w:rPr>
        <w:t>）</w:t>
      </w:r>
      <w:r w:rsidRPr="008E7279">
        <w:rPr>
          <w:rFonts w:asciiTheme="minorEastAsia" w:eastAsiaTheme="minorEastAsia" w:hAnsiTheme="minorEastAsia" w:hint="eastAsia"/>
          <w:szCs w:val="21"/>
        </w:rPr>
        <w:t>基金管理人向基金托管人提供其银行间债券市场交易的交易对手库，交易对手库由银行间交易会员中财务状况较好、实力雄厚、信用等级高的交易对手组成。基金管理人可以根据实际情况的变化，及时对交易对手库予以更新和调整，并通知基金托管人。基金管理人参与银行间债券市场交易的交易对手应符合交易对手库的范围。基金托管人对基金管理人参与银行间债券市场交易的交易对手是否符合交易对手库进行监督；</w:t>
      </w:r>
    </w:p>
    <w:p w:rsidR="00D21CF5" w:rsidRPr="008E7279" w:rsidRDefault="00D21CF5" w:rsidP="00D21CF5">
      <w:pPr>
        <w:adjustRightInd w:val="0"/>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6）基金如投资银行存款，基金管理人应根据法律法规的规定及基金合同的约定，事先确定符合条件的所有存款银行的名单，并及时提供给基金托管人，基金托管人据以对基金投资银行存款的交易对手是否符合上述名单进行监督；基金管理人可以根据实际情况的变化，及时对存款银行名单予以更新和调整，并通知基金托管人。</w:t>
      </w:r>
    </w:p>
    <w:p w:rsidR="00D21CF5" w:rsidRPr="008E7279" w:rsidRDefault="00D21CF5" w:rsidP="00D21CF5">
      <w:pPr>
        <w:adjustRightInd w:val="0"/>
        <w:snapToGrid w:val="0"/>
        <w:spacing w:line="360" w:lineRule="auto"/>
        <w:ind w:firstLineChars="200" w:firstLine="420"/>
        <w:rPr>
          <w:rFonts w:asciiTheme="minorEastAsia" w:eastAsiaTheme="minorEastAsia" w:hAnsiTheme="minorEastAsia"/>
          <w:szCs w:val="21"/>
        </w:rPr>
      </w:pPr>
      <w:r w:rsidRPr="008E7279">
        <w:rPr>
          <w:rFonts w:asciiTheme="minorEastAsia" w:eastAsiaTheme="minorEastAsia" w:hAnsiTheme="minorEastAsia" w:hint="eastAsia"/>
          <w:szCs w:val="21"/>
        </w:rPr>
        <w:t>7）对法律法规规定及《基金合同》约定的基金投资的其他方面进行监督。</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根据《基金法》、《管理办法》、《基金合同》和有关证券法规的规定，托管人应对基金管理人就基金资产的投资对象、基金资产的投资组合比例、基金资产的核算、基金资产净值的计算、基金管理人报酬的计提和支付、基金托管人报酬的计提和支付、基金的申购与赎回、基金收益分配等行为的合法性、合规性进行监督和核查。</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基金托管人在上述第（1）、（2）项的监督和核查发现基金管理人有违反《基金法》、《管理办法》、《基金合同》和有关法律、法规规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（4）基金托管人发现基金管理人的投资指令违反《基金法》、《管理办法》、《基金合同》和有关法律、法规规定的行为，应当拒绝执行，并通知基金管理人，向中国证监会报告。</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5）基金托管人发现基金管理人依据交易程序已经生效的投资指令违反法律、行政法规和其他有关规定，或者违反《基金合同》约定的，应当立即通知基金管理人，并及时向中国证监会报告。按照规定监督基金管理人的投资运作。</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lastRenderedPageBreak/>
        <w:t>（6）如基金托管人认为基金管理人的作为或不作为违反了法律法规、《基金合同》或本托管协议，基金托管人应呈报中国证监会和其他监管部门，有权利并有义务行使法律法规、《基金合同》或本托管协议赋予、给予、规定的基金托管人的任何及所有权利和救济措施，以保护基金财产的安全和基金投资者的利益，包括但不限于就更换基金管理人事宜召集基金份额持有人大会、代表基金对因基金管理人的过错造成的基金财产的损失向基金管理人索赔。</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（7）</w:t>
      </w:r>
      <w:r w:rsidRPr="008E7279">
        <w:rPr>
          <w:rFonts w:asciiTheme="minorEastAsia" w:eastAsiaTheme="minorEastAsia" w:hAnsiTheme="minorEastAsia" w:cs="方正仿宋简体" w:hint="eastAsia"/>
          <w:sz w:val="21"/>
          <w:szCs w:val="21"/>
        </w:rPr>
        <w:t>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2、基金管理人对基金托管人的业务监督、核查</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在不违反公平、合理原则以及不妨碍基金托管人遵守相关法律法规及其行业监管要求的基础上，基金管理人有权对基金托管人是否及时执行基金管理人的指令、是否将基金财产和自有财产分账管理、是否擅自动用基金财产、是否按时将分配给基金份额持有人的收益划入分红派息账户等事项，对基金托管人进行监督和核查。</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管理人定期对基金托管人保管的基金财产进行核查。基金管理人发现基金托管人未对基金财产实行分账管理、擅自挪用基金财产、因基金托管人的过错导致基金财产灭失、减损、或处于危险状态的，基金管理人应立即以书面的方式要求基金托管人予以纠正和采取必要的补救措施。</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基金管理人发现基金托管人的行为违反《基金法》《管理办法》、《基金合同》和有关法律、法规的规定，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如基金管理人认为基金托管人的作为或不作为违反了法律法规、《基金合同》或本托管协议，基金管理人应呈报中国证监会和其他监管部门，有权利并有义务行使法律法规、《基金合同》或本托管协议赋予、给予、规定的基金管理人的任何及所有权利和救济措施，以保护基金财产的安全和基金投资者的利益，包括但不限于就更换基金托管人事宜召集基金份额持有人大会、代表基金对因基金托管人的过错造成的基金财产的损失向基金托管人索赔。</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sz w:val="24"/>
        </w:rPr>
      </w:pPr>
      <w:bookmarkStart w:id="865" w:name="_Toc40511579"/>
      <w:bookmarkStart w:id="866" w:name="_Toc22827209"/>
      <w:r w:rsidRPr="008E7279">
        <w:rPr>
          <w:rFonts w:asciiTheme="minorEastAsia" w:eastAsiaTheme="minorEastAsia" w:hAnsiTheme="minorEastAsia" w:hint="eastAsia"/>
        </w:rPr>
        <w:lastRenderedPageBreak/>
        <w:t>（三）基金财产保管</w:t>
      </w:r>
      <w:bookmarkEnd w:id="865"/>
      <w:bookmarkEnd w:id="866"/>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1、基金财产保管的原则</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1）基金托管人保证恪尽职守，依照诚实信用、勤勉尽责的原则，谨慎、有效的持有并保管基金财产。</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除依据《基金法》、《管理办法》、本《基金合同》及其他有关规定外，不为自己及任何第三人谋取利益，基金托管人违反此义务，利用基金财产为自己及任何第三方谋取利益，所得利益归于该基金财产；基金托管人不得将基金财产转为其固有财产。</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基金托管人必须将基金财产与自有财产严格分开，将基金财产与其托管的其他基金财产严格分开；基金托管人应当为基金设立独立的账户，建立独立的账簿，与基金托管人的其他业务和其他基金的托管业务实行严格的分账管理。</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4）除依据《基金法》、《管理办法》、《基金合同》及其他有关规定外，基金托管人不得委托第三人托管基金财产；</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5）基金托管人应安全、完整地保管基金财产；未经基金管理人的正当指令，不得自行运用、处分、分配基金的任何资产。</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2、基金合同生效时募集资金的验证和入账</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1）基金募集期满或基金宣布停止募集时，由基金管理人聘请具有从事相关业务资格的会计师事务所对基金进行验资，并分别出具验资报告，出具的验资报告应由参加验资的</w:t>
      </w:r>
      <w:r w:rsidRPr="008E7279">
        <w:rPr>
          <w:rFonts w:asciiTheme="minorEastAsia" w:eastAsiaTheme="minorEastAsia" w:hAnsiTheme="minorEastAsia"/>
          <w:sz w:val="21"/>
        </w:rPr>
        <w:t>2</w:t>
      </w:r>
      <w:r w:rsidRPr="008E7279">
        <w:rPr>
          <w:rFonts w:asciiTheme="minorEastAsia" w:eastAsiaTheme="minorEastAsia" w:hAnsiTheme="minorEastAsia" w:hint="eastAsia"/>
          <w:sz w:val="21"/>
        </w:rPr>
        <w:t>名以上（含</w:t>
      </w:r>
      <w:r w:rsidRPr="008E7279">
        <w:rPr>
          <w:rFonts w:asciiTheme="minorEastAsia" w:eastAsiaTheme="minorEastAsia" w:hAnsiTheme="minorEastAsia"/>
          <w:sz w:val="21"/>
        </w:rPr>
        <w:t>2</w:t>
      </w:r>
      <w:r w:rsidRPr="008E7279">
        <w:rPr>
          <w:rFonts w:asciiTheme="minorEastAsia" w:eastAsiaTheme="minorEastAsia" w:hAnsiTheme="minorEastAsia" w:hint="eastAsia"/>
          <w:sz w:val="21"/>
        </w:rPr>
        <w:t>名）中国注册会计师签字方为有效。</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2）基金管理人应将属于本基金资产的全部资金划入基金托管人开立的基金银行账户中，并确保划入的资金与验资确认金额相一致。</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3、基金的银行账户的开设和管理</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1）基金托管人应负责本基金的银行账户的开设和管理。</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3）本基金银行账户的开立和使用，限于满足开展本基金业务的需要。基金托管人和基金管理人不得假借本基金的名义开立其他任何银行账户；亦不得使用基金的任何银行账户进行本基金业务以外的活动。</w:t>
      </w:r>
    </w:p>
    <w:p w:rsidR="00D21CF5" w:rsidRPr="008E7279" w:rsidRDefault="00D21CF5" w:rsidP="00D21CF5">
      <w:pPr>
        <w:pStyle w:val="aa"/>
        <w:snapToGrid w:val="0"/>
        <w:spacing w:line="360" w:lineRule="auto"/>
        <w:ind w:firstLine="420"/>
        <w:rPr>
          <w:rFonts w:asciiTheme="minorEastAsia" w:eastAsiaTheme="minorEastAsia" w:hAnsiTheme="minorEastAsia"/>
        </w:rPr>
      </w:pPr>
      <w:r w:rsidRPr="008E7279">
        <w:rPr>
          <w:rFonts w:asciiTheme="minorEastAsia" w:eastAsiaTheme="minorEastAsia" w:hAnsiTheme="minorEastAsia" w:hint="eastAsia"/>
          <w:sz w:val="21"/>
        </w:rPr>
        <w:t>4）基金银行账户的管理应符合《中华人民共和国票据法》、《人民币银行结算账户管理办法》、《现金管理条例》、《人民币利率管理规定》、《关于大额现金支付管理的通知》、《支付结算办法》以及其他有关规定。</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4、基金证券账户和资金账户的开设和管理</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1）基金托管人应当代表本基金，以托管人和本基金联名的方式在中国证券登记结算有限责任公司开设证券账户。</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lastRenderedPageBreak/>
        <w:t>2）本基金证券账户的开立和使用，限于满足开展本基金业务的需要。基金托管人和基金管理人不得出借和未经另一方同意擅自转让本基金的任何证券账户；亦不得使用本基金的任何证券账户进行本基金业务以外的活动。</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w:t>
      </w:r>
      <w:r w:rsidRPr="008E7279">
        <w:rPr>
          <w:rFonts w:asciiTheme="minorEastAsia" w:eastAsiaTheme="minorEastAsia" w:hAnsiTheme="minorEastAsia"/>
          <w:sz w:val="21"/>
        </w:rPr>
        <w:t>基金托管人以自身法人名义在中国证券登记结算</w:t>
      </w:r>
      <w:r w:rsidRPr="008E7279">
        <w:rPr>
          <w:rFonts w:asciiTheme="minorEastAsia" w:eastAsiaTheme="minorEastAsia" w:hAnsiTheme="minorEastAsia" w:hint="eastAsia"/>
          <w:sz w:val="21"/>
        </w:rPr>
        <w:t>有限责任</w:t>
      </w:r>
      <w:r w:rsidRPr="008E7279">
        <w:rPr>
          <w:rFonts w:asciiTheme="minorEastAsia" w:eastAsiaTheme="minorEastAsia" w:hAnsiTheme="minorEastAsia"/>
          <w:sz w:val="21"/>
        </w:rPr>
        <w:t>公司开立结算备付金账户，用于办理基金托管人所托管的</w:t>
      </w:r>
      <w:r w:rsidRPr="008E7279">
        <w:rPr>
          <w:rFonts w:asciiTheme="minorEastAsia" w:eastAsiaTheme="minorEastAsia" w:hAnsiTheme="minorEastAsia" w:hint="eastAsia"/>
          <w:sz w:val="21"/>
        </w:rPr>
        <w:t>包括本基金在内的</w:t>
      </w:r>
      <w:r w:rsidRPr="008E7279">
        <w:rPr>
          <w:rFonts w:asciiTheme="minorEastAsia" w:eastAsiaTheme="minorEastAsia" w:hAnsiTheme="minorEastAsia"/>
          <w:sz w:val="21"/>
        </w:rPr>
        <w:t>全部基金在证券交易所进行证券投资所涉及的资金结算业务。结算备付金的收取按照中国证券登记结算</w:t>
      </w:r>
      <w:r w:rsidRPr="008E7279">
        <w:rPr>
          <w:rFonts w:asciiTheme="minorEastAsia" w:eastAsiaTheme="minorEastAsia" w:hAnsiTheme="minorEastAsia" w:hint="eastAsia"/>
          <w:sz w:val="21"/>
        </w:rPr>
        <w:t>有限责任</w:t>
      </w:r>
      <w:r w:rsidRPr="008E7279">
        <w:rPr>
          <w:rFonts w:asciiTheme="minorEastAsia" w:eastAsiaTheme="minorEastAsia" w:hAnsiTheme="minorEastAsia"/>
          <w:sz w:val="21"/>
        </w:rPr>
        <w:t>公司的规定执行。</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4）基金证券账户和资金账户的开设和管理可以根据当时市场的通行做法办理，而不限于上述关于账户开设、使用的规定。</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5）在本托管协议生效日之后，本基金被允许从事其他投资品种的投资业务的，涉及相关账户的开设、使用的，若无相关规定，则基金托管人应当比照并遵守上述关于账户开设、使用的规定。</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5、国债托管专户的开设和管理</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账户，并代表基金进行债券和资金的清算。在上述手续办理完毕之后，由基金托管人负责向中国人民银行进行报备。</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6、基金进行定期存款投资的账户开设和管理</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基金托管人根据基金管理人的指令以基金名义在符合相关法律法规规定的存款银行的指定营业网点开立存款账户，并负责该账户的日常管理以及银行预留印鉴的保管和使用。基金管理人应派专人协助办理开户事宜。在上述账户开立和账户相关信息变更过程中，基金管理人应提前向基金托管人提供开户或账户变更所需的相关资料，并对基金托管人给予积极配合和协助。</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7、基金资产投资的有关实物证券的保管</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实物证券由基金托管人存放于托管银行的保管库，但要与非本基金的其他实物证券分开保管；也可存入中央国债登记结算有限责任公司或中国证券登记结算有限责任公司的代保管库。保管凭证由基金托管人持有。实物证券的购买和转让，由基金托管人根据基金管理人的指令办理。</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8、与基金财产有关的重大合同的保管</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由基金管理人代表基金签署的与基金有关的重大合同的原件分别由基金托管人、基金管理人保管。除本协议另有规定外，基金管理人在代表基金签署与基金有关的重大合同时应保证基金一方持有两份以上的正本，以便基金管理人和基金托管人至少各持有一份正本的原件。</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rPr>
      </w:pPr>
      <w:bookmarkStart w:id="867" w:name="_Toc22827210"/>
      <w:r w:rsidRPr="008E7279">
        <w:rPr>
          <w:rFonts w:asciiTheme="minorEastAsia" w:eastAsiaTheme="minorEastAsia" w:hAnsiTheme="minorEastAsia" w:hint="eastAsia"/>
        </w:rPr>
        <w:t>（四）基金资产的财务处理</w:t>
      </w:r>
      <w:bookmarkEnd w:id="867"/>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1、基金资产净值的计算和复核</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lastRenderedPageBreak/>
        <w:t>（1）基金资产净值的计算应该按照《基金合同》的规定进行。</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2）基金管理人应每个开放日对基金资产估值。估值原则应符合《基金合同》、《关于证券投资基金执行&lt;企业会计准则&gt;估值业务及份额净值计价有关事项的通知》及其他法律、法规的规定。用于基金信息披露的基金净值数据由基金管理人负责计算，基金托管人复核。基金管理人应于每个开放日结束后计算得出当日的</w:t>
      </w:r>
      <w:r w:rsidR="00DC478D" w:rsidRPr="008E7279">
        <w:rPr>
          <w:rFonts w:asciiTheme="minorEastAsia" w:eastAsiaTheme="minorEastAsia" w:hAnsiTheme="minorEastAsia" w:hint="eastAsia"/>
          <w:color w:val="auto"/>
          <w:sz w:val="21"/>
        </w:rPr>
        <w:t>各类</w:t>
      </w:r>
      <w:r w:rsidRPr="008E7279">
        <w:rPr>
          <w:rFonts w:asciiTheme="minorEastAsia" w:eastAsiaTheme="minorEastAsia" w:hAnsiTheme="minorEastAsia" w:hint="eastAsia"/>
          <w:color w:val="auto"/>
          <w:sz w:val="21"/>
        </w:rPr>
        <w:t>基金份额净值和基金份额累计净值，并在盖章后以加密传真方式发送给基金托管人。基金托管人应在收到上述传真后对净值计算结果进行复核，并在盖章后以加密传真方式将复核结果传送给相应的基金管理人；如果基金托管人的复核结果与基金管理人的计算结果存在差异，且双方经协商未能达成一致，基金管理人可以按照其对基金净值的计算结果对外予以公布，基金托管人可以将相关情况报中国证监会备案。</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2、基金账册的建账和对账</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1）基金管理人和基金托管人在本基金《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（2）双方应每日核对账目，如发现双方的账目存在不符的，基金管理人和基金托管人必须及时查明原因并纠正，保证双方平行登录的账册记录完全相符。</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3、基金财务报表与报告的编制和复核</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（1）基金财务报表由基金管理人和基金托管人每月分别独立编制。月度报表的编制，应于每月终了后</w:t>
      </w:r>
      <w:r w:rsidRPr="008E7279">
        <w:rPr>
          <w:rFonts w:asciiTheme="minorEastAsia" w:eastAsiaTheme="minorEastAsia" w:hAnsiTheme="minorEastAsia"/>
          <w:color w:val="auto"/>
          <w:sz w:val="21"/>
        </w:rPr>
        <w:t>5</w:t>
      </w:r>
      <w:r w:rsidRPr="008E7279">
        <w:rPr>
          <w:rFonts w:asciiTheme="minorEastAsia" w:eastAsiaTheme="minorEastAsia" w:hAnsiTheme="minorEastAsia" w:hint="eastAsia"/>
          <w:color w:val="auto"/>
          <w:sz w:val="21"/>
        </w:rPr>
        <w:t>日内完成；更新的招募说明书在本基金《基金合同》生效后每六个月更新并公告一次，于该等期间届满后45日内公告。季度报告应在每个季度结束之日起10个工作日内编制完毕并于每个季度结束之日起15个工作日内予以公告；半年度报告在会计年度半年终了后40日内编制完毕并于会计年度半年终了后60日内予以公告；年度报告在会计年度结束后60日内编制完毕并于会计年度终了后90日内予以公告。</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2）基金管理人在月度报表完成当日，将报表盖章后提供给基金托管人复核；基金托管人在收到后应立即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有关报告提供给基金托管人复核，基金托管人应在收到后10个工作日内完成复核，并将复核结果书面通知基金管理人。基金管理人在年度报告完成当日，将有关报告提供基金托管人复核，基金托管人应在收到后15个工作日内完成复核，并将复核结果书面通知基金管理人。基金管理人和基金托管人之间的上述文件往来均以加密传真的方式或双方商定的其他方式进行。</w:t>
      </w:r>
    </w:p>
    <w:p w:rsidR="00D21CF5" w:rsidRPr="008E7279" w:rsidRDefault="00D21CF5" w:rsidP="00D21CF5">
      <w:pPr>
        <w:pStyle w:val="32"/>
        <w:snapToGrid w:val="0"/>
        <w:spacing w:line="360" w:lineRule="auto"/>
        <w:ind w:right="28" w:firstLine="420"/>
        <w:rPr>
          <w:rFonts w:asciiTheme="minorEastAsia" w:eastAsiaTheme="minorEastAsia" w:hAnsiTheme="minorEastAsia"/>
          <w:color w:val="auto"/>
          <w:sz w:val="21"/>
        </w:rPr>
      </w:pPr>
      <w:r w:rsidRPr="008E7279">
        <w:rPr>
          <w:rFonts w:asciiTheme="minorEastAsia" w:eastAsiaTheme="minorEastAsia" w:hAnsiTheme="minorEastAsia" w:hint="eastAsia"/>
          <w:color w:val="auto"/>
          <w:sz w:val="21"/>
        </w:rPr>
        <w:t>（3）基金托管人在复核过程中，发现双方的报表存在不符时，基金管理人和基金托管人应共同查明原因，进行调整，调整以双方认可的账务处理方式为准；若双方无法达成一致</w:t>
      </w:r>
      <w:r w:rsidRPr="008E7279">
        <w:rPr>
          <w:rFonts w:asciiTheme="minorEastAsia" w:eastAsiaTheme="minorEastAsia" w:hAnsiTheme="minorEastAsia" w:hint="eastAsia"/>
          <w:color w:val="auto"/>
          <w:sz w:val="21"/>
        </w:rPr>
        <w:lastRenderedPageBreak/>
        <w:t>以基金管理人的账务处理为准。核对无误后，基金托管人在基金管理人提供的报告上加盖托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b w:val="0"/>
          <w:sz w:val="21"/>
        </w:rPr>
      </w:pPr>
      <w:bookmarkStart w:id="868" w:name="_Toc22827211"/>
      <w:r w:rsidRPr="008E7279">
        <w:rPr>
          <w:rFonts w:asciiTheme="minorEastAsia" w:eastAsiaTheme="minorEastAsia" w:hAnsiTheme="minorEastAsia" w:hint="eastAsia"/>
        </w:rPr>
        <w:t>（五）基金份额持有人名册的登记与保管</w:t>
      </w:r>
      <w:bookmarkEnd w:id="868"/>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基金份额持有人名册的内容包括但不限于基金份额持有人的名称和持有的基金份额。</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基金份额持有人名册包括以下几类：</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1、基金募集期结束时的基金份额持有人名册；</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2、基金权益登记日的基金份额持有人名册；</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3、基金份额持有人大会登记日的基金份额持有人名册；</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4、每半年度最后一个交易日的基金份额持有人名册。</w:t>
      </w:r>
    </w:p>
    <w:p w:rsidR="00D21CF5" w:rsidRPr="008E7279" w:rsidRDefault="00D21CF5" w:rsidP="00D21CF5">
      <w:pPr>
        <w:pStyle w:val="aa"/>
        <w:snapToGrid w:val="0"/>
        <w:spacing w:line="360" w:lineRule="auto"/>
        <w:ind w:firstLine="420"/>
        <w:rPr>
          <w:rFonts w:asciiTheme="minorEastAsia" w:eastAsiaTheme="minorEastAsia" w:hAnsiTheme="minorEastAsia"/>
          <w:b/>
          <w:sz w:val="21"/>
        </w:rPr>
      </w:pPr>
      <w:r w:rsidRPr="008E7279">
        <w:rPr>
          <w:rFonts w:asciiTheme="minorEastAsia" w:eastAsiaTheme="minorEastAsia" w:hAnsiTheme="minorEastAsia" w:hint="eastAsia"/>
          <w:sz w:val="21"/>
        </w:rPr>
        <w:t>基金托管人应妥善保管基金份额持有人名册。如</w:t>
      </w:r>
      <w:r w:rsidRPr="008E7279">
        <w:rPr>
          <w:rFonts w:asciiTheme="minorEastAsia" w:eastAsiaTheme="minorEastAsia" w:hAnsiTheme="minorEastAsia" w:cs="方正仿宋简体" w:hint="eastAsia"/>
          <w:sz w:val="21"/>
          <w:szCs w:val="21"/>
        </w:rPr>
        <w:t>基金托管人无法妥善保存持有人名册，基金管理人应及时向中国证监会报告，并代为履行保管基金份额持有人名册的职责。基金托管人应对基金管理人由此产生的保管费给予补偿。</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sz w:val="21"/>
        </w:rPr>
      </w:pPr>
      <w:bookmarkStart w:id="869" w:name="_Toc22827212"/>
      <w:r w:rsidRPr="008E7279">
        <w:rPr>
          <w:rFonts w:asciiTheme="minorEastAsia" w:eastAsiaTheme="minorEastAsia" w:hAnsiTheme="minorEastAsia" w:hint="eastAsia"/>
        </w:rPr>
        <w:t>（六）适用法律与争议解决</w:t>
      </w:r>
      <w:bookmarkEnd w:id="869"/>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1、本协议适用中华人民共和国法律并从其解释。</w:t>
      </w:r>
    </w:p>
    <w:p w:rsidR="00D21CF5" w:rsidRPr="008E7279" w:rsidRDefault="00D21CF5" w:rsidP="00D21CF5">
      <w:pPr>
        <w:autoSpaceDE w:val="0"/>
        <w:autoSpaceDN w:val="0"/>
        <w:adjustRightInd w:val="0"/>
        <w:snapToGrid w:val="0"/>
        <w:spacing w:line="360" w:lineRule="auto"/>
        <w:ind w:firstLine="420"/>
        <w:rPr>
          <w:rFonts w:asciiTheme="minorEastAsia" w:eastAsiaTheme="minorEastAsia" w:hAnsiTheme="minorEastAsia"/>
          <w:b/>
        </w:rPr>
      </w:pPr>
      <w:r w:rsidRPr="008E7279">
        <w:rPr>
          <w:rFonts w:asciiTheme="minorEastAsia" w:eastAsiaTheme="minorEastAsia" w:hAnsiTheme="minorEastAsia" w:hint="eastAsia"/>
        </w:rPr>
        <w:t>2、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根据当时该会有效的仲裁规则进行仲裁。仲裁裁决是终局的，对仲裁各方当事人均具有约束力。除提交仲裁的争议之外，各方当事人仍应履行本协议的其他规定。争议处理期间，双方当事人应恪守基金/基金管理人和基金/基金托管人职责，各自继续忠实、勤勉、尽责地履行《基金合同》和托管协议规定的义务，维护各基金份额持有人的合法权益。</w:t>
      </w:r>
    </w:p>
    <w:p w:rsidR="00D21CF5" w:rsidRPr="008E7279" w:rsidRDefault="00D21CF5" w:rsidP="00D21CF5">
      <w:pPr>
        <w:pStyle w:val="21"/>
        <w:snapToGrid w:val="0"/>
        <w:spacing w:beforeLines="0" w:afterLines="0" w:line="360" w:lineRule="auto"/>
        <w:ind w:firstLine="562"/>
        <w:rPr>
          <w:rFonts w:asciiTheme="minorEastAsia" w:eastAsiaTheme="minorEastAsia" w:hAnsiTheme="minorEastAsia"/>
          <w:sz w:val="21"/>
        </w:rPr>
      </w:pPr>
      <w:bookmarkStart w:id="870" w:name="_Toc22827213"/>
      <w:r w:rsidRPr="008E7279">
        <w:rPr>
          <w:rFonts w:asciiTheme="minorEastAsia" w:eastAsiaTheme="minorEastAsia" w:hAnsiTheme="minorEastAsia" w:hint="eastAsia"/>
        </w:rPr>
        <w:t>（七）托管协议的修改与终止</w:t>
      </w:r>
      <w:bookmarkEnd w:id="870"/>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1、本协议双方当事人经协商一致，可以对协议进行修改。修改后的新协议，其内容不得与《基金合同》的规定有任何冲突。修改后的新协议，报中国证监会批准后生效。</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2、发生以下情况，本托管协议终止：</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1）《基金合同》终止；</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2）本基金更换基金托管人；</w:t>
      </w:r>
    </w:p>
    <w:p w:rsidR="00D21CF5" w:rsidRPr="008E7279" w:rsidRDefault="00D21CF5" w:rsidP="00D21CF5">
      <w:pPr>
        <w:pStyle w:val="aa"/>
        <w:snapToGrid w:val="0"/>
        <w:spacing w:line="360" w:lineRule="auto"/>
        <w:ind w:firstLine="420"/>
        <w:rPr>
          <w:rFonts w:asciiTheme="minorEastAsia" w:eastAsiaTheme="minorEastAsia" w:hAnsiTheme="minorEastAsia"/>
          <w:sz w:val="21"/>
        </w:rPr>
      </w:pPr>
      <w:r w:rsidRPr="008E7279">
        <w:rPr>
          <w:rFonts w:asciiTheme="minorEastAsia" w:eastAsiaTheme="minorEastAsia" w:hAnsiTheme="minorEastAsia" w:hint="eastAsia"/>
          <w:sz w:val="21"/>
        </w:rPr>
        <w:t>3）本基金更换基金管理人；</w:t>
      </w:r>
    </w:p>
    <w:p w:rsidR="00E87053" w:rsidRPr="008E7279" w:rsidRDefault="00D21CF5" w:rsidP="00D21CF5">
      <w:pPr>
        <w:pStyle w:val="aa"/>
        <w:snapToGrid w:val="0"/>
        <w:spacing w:line="360" w:lineRule="auto"/>
        <w:ind w:firstLine="420"/>
        <w:rPr>
          <w:rFonts w:asciiTheme="minorEastAsia" w:eastAsiaTheme="minorEastAsia" w:hAnsiTheme="minorEastAsia"/>
          <w:sz w:val="21"/>
        </w:rPr>
        <w:sectPr w:rsidR="00E87053" w:rsidRPr="008E7279" w:rsidSect="004F61AF">
          <w:pgSz w:w="11906" w:h="16838" w:code="9"/>
          <w:pgMar w:top="1440" w:right="1800" w:bottom="1440" w:left="1800" w:header="851" w:footer="992" w:gutter="0"/>
          <w:cols w:space="425"/>
          <w:docGrid w:type="lines" w:linePitch="312"/>
        </w:sectPr>
      </w:pPr>
      <w:r w:rsidRPr="008E7279">
        <w:rPr>
          <w:rFonts w:asciiTheme="minorEastAsia" w:eastAsiaTheme="minorEastAsia" w:hAnsiTheme="minorEastAsia" w:hint="eastAsia"/>
          <w:sz w:val="21"/>
        </w:rPr>
        <w:t>4）发生《基金法》、《运作办法》或其他法律法规规定的终止事项。</w:t>
      </w: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871" w:name="_Toc22827214"/>
      <w:r w:rsidRPr="008E7279">
        <w:rPr>
          <w:rFonts w:asciiTheme="minorEastAsia" w:eastAsiaTheme="minorEastAsia" w:hAnsiTheme="minorEastAsia" w:hint="eastAsia"/>
          <w:b/>
        </w:rPr>
        <w:lastRenderedPageBreak/>
        <w:t>二十三、对基金份额持有人的服务</w:t>
      </w:r>
      <w:bookmarkStart w:id="872" w:name="_Toc38186634"/>
      <w:bookmarkEnd w:id="871"/>
    </w:p>
    <w:p w:rsidR="00D21CF5" w:rsidRPr="008E7279" w:rsidRDefault="00D21CF5" w:rsidP="00D21CF5">
      <w:pPr>
        <w:pStyle w:val="affc"/>
        <w:snapToGrid w:val="0"/>
        <w:spacing w:line="360" w:lineRule="auto"/>
        <w:ind w:firstLineChars="200"/>
        <w:rPr>
          <w:rFonts w:asciiTheme="minorEastAsia" w:eastAsiaTheme="minorEastAsia" w:hAnsiTheme="minorEastAsia"/>
          <w:b/>
        </w:rPr>
      </w:pPr>
      <w:r w:rsidRPr="008E7279">
        <w:rPr>
          <w:rFonts w:asciiTheme="minorEastAsia" w:eastAsiaTheme="minorEastAsia" w:hAnsiTheme="minorEastAsia" w:hint="eastAsia"/>
        </w:rPr>
        <w:t>基金管理人承诺为基金份额持有人提供一系列的服务。以下是主要的服务内容，基金管理人根据基金份额持有人的需要和市场的变化，有权增加、修改这些服务项目：</w:t>
      </w:r>
    </w:p>
    <w:p w:rsidR="00D21CF5" w:rsidRPr="008E7279" w:rsidRDefault="00D21CF5" w:rsidP="00D21CF5">
      <w:pPr>
        <w:numPr>
          <w:ilvl w:val="0"/>
          <w:numId w:val="17"/>
        </w:numPr>
        <w:autoSpaceDE w:val="0"/>
        <w:autoSpaceDN w:val="0"/>
        <w:adjustRightInd w:val="0"/>
        <w:snapToGrid w:val="0"/>
        <w:spacing w:line="360" w:lineRule="auto"/>
        <w:ind w:firstLineChars="200" w:firstLine="422"/>
        <w:rPr>
          <w:rFonts w:asciiTheme="minorEastAsia" w:eastAsiaTheme="minorEastAsia" w:hAnsiTheme="minorEastAsia"/>
          <w:b/>
          <w:bCs/>
          <w:szCs w:val="20"/>
        </w:rPr>
      </w:pPr>
      <w:r w:rsidRPr="008E7279">
        <w:rPr>
          <w:rFonts w:asciiTheme="minorEastAsia" w:eastAsiaTheme="minorEastAsia" w:hAnsiTheme="minorEastAsia" w:hint="eastAsia"/>
          <w:b/>
          <w:bCs/>
        </w:rPr>
        <w:t>基金份额持有人投资交易确认服务</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注册登记机构保留基金份额持有人名册上列明的所有基金份额持有人的基金交易记录。</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基金管理人直销网点应根据在基金管理人直销网点进行交易的投资者的要求提供成交确认单。基金非直销销售机构应根据在销售网点进行交易的投资者的要求提供成交确认单。</w:t>
      </w:r>
    </w:p>
    <w:p w:rsidR="00D21CF5" w:rsidRPr="008E7279" w:rsidRDefault="00D21CF5" w:rsidP="00D21CF5">
      <w:pPr>
        <w:numPr>
          <w:ilvl w:val="0"/>
          <w:numId w:val="17"/>
        </w:numPr>
        <w:autoSpaceDE w:val="0"/>
        <w:autoSpaceDN w:val="0"/>
        <w:adjustRightInd w:val="0"/>
        <w:snapToGrid w:val="0"/>
        <w:spacing w:line="360" w:lineRule="auto"/>
        <w:ind w:firstLineChars="200" w:firstLine="422"/>
        <w:rPr>
          <w:rFonts w:asciiTheme="minorEastAsia" w:eastAsiaTheme="minorEastAsia" w:hAnsiTheme="minorEastAsia"/>
          <w:b/>
          <w:bCs/>
          <w:szCs w:val="20"/>
        </w:rPr>
      </w:pPr>
      <w:r w:rsidRPr="008E7279">
        <w:rPr>
          <w:rFonts w:asciiTheme="minorEastAsia" w:eastAsiaTheme="minorEastAsia" w:hAnsiTheme="minorEastAsia" w:hint="eastAsia"/>
          <w:b/>
          <w:bCs/>
        </w:rPr>
        <w:t>基金份额持有人交易记录查询服务</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本基金份额持有人可通过基金管理人的客户服务中心查询历史交易记录。</w:t>
      </w:r>
    </w:p>
    <w:p w:rsidR="00D21CF5" w:rsidRPr="008E7279" w:rsidRDefault="00D21CF5" w:rsidP="00D21CF5">
      <w:pPr>
        <w:numPr>
          <w:ilvl w:val="0"/>
          <w:numId w:val="17"/>
        </w:numPr>
        <w:autoSpaceDE w:val="0"/>
        <w:autoSpaceDN w:val="0"/>
        <w:adjustRightInd w:val="0"/>
        <w:snapToGrid w:val="0"/>
        <w:spacing w:line="360" w:lineRule="auto"/>
        <w:ind w:firstLineChars="200" w:firstLine="422"/>
        <w:rPr>
          <w:rFonts w:asciiTheme="minorEastAsia" w:eastAsiaTheme="minorEastAsia" w:hAnsiTheme="minorEastAsia"/>
          <w:b/>
          <w:bCs/>
        </w:rPr>
      </w:pPr>
      <w:r w:rsidRPr="008E7279">
        <w:rPr>
          <w:rFonts w:asciiTheme="minorEastAsia" w:eastAsiaTheme="minorEastAsia" w:hAnsiTheme="minorEastAsia" w:hint="eastAsia"/>
          <w:b/>
          <w:bCs/>
        </w:rPr>
        <w:t>基金份额持有人对账单服务</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1、基金份额持有人可登录本公司网站（</w:t>
      </w:r>
      <w:hyperlink r:id="rId17" w:history="1">
        <w:r w:rsidRPr="008E7279">
          <w:rPr>
            <w:rFonts w:asciiTheme="minorEastAsia" w:eastAsiaTheme="minorEastAsia" w:hAnsiTheme="minorEastAsia" w:hint="eastAsia"/>
          </w:rPr>
          <w:t>http://www.efunds.com.cn</w:t>
        </w:r>
      </w:hyperlink>
      <w:r w:rsidRPr="008E7279">
        <w:rPr>
          <w:rFonts w:asciiTheme="minorEastAsia" w:eastAsiaTheme="minorEastAsia" w:hAnsiTheme="minorEastAsia" w:hint="eastAsia"/>
        </w:rPr>
        <w:t>）查阅对账单。</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2、基金份额持有人也可向本公司定制纸质、电子或短信形式的定期或不定期对账单。</w:t>
      </w:r>
    </w:p>
    <w:p w:rsidR="00D21CF5" w:rsidRPr="008E7279" w:rsidRDefault="00D21CF5" w:rsidP="00D21CF5">
      <w:pPr>
        <w:pStyle w:val="affc"/>
        <w:snapToGrid w:val="0"/>
        <w:spacing w:line="360" w:lineRule="auto"/>
        <w:ind w:firstLine="0"/>
        <w:rPr>
          <w:rFonts w:asciiTheme="minorEastAsia" w:eastAsiaTheme="minorEastAsia" w:hAnsiTheme="minorEastAsia"/>
        </w:rPr>
      </w:pPr>
      <w:r w:rsidRPr="008E7279">
        <w:rPr>
          <w:rFonts w:asciiTheme="minorEastAsia" w:eastAsiaTheme="minorEastAsia" w:hAnsiTheme="minorEastAsia" w:hint="eastAsia"/>
          <w:szCs w:val="21"/>
        </w:rPr>
        <w:t>具体查阅和定制账单的方法可参见本公司网站或拨打客服热线咨询。</w:t>
      </w:r>
    </w:p>
    <w:p w:rsidR="00D21CF5" w:rsidRPr="008E7279" w:rsidRDefault="00D21CF5" w:rsidP="00D21CF5">
      <w:pPr>
        <w:numPr>
          <w:ilvl w:val="0"/>
          <w:numId w:val="17"/>
        </w:numPr>
        <w:autoSpaceDE w:val="0"/>
        <w:autoSpaceDN w:val="0"/>
        <w:adjustRightInd w:val="0"/>
        <w:snapToGrid w:val="0"/>
        <w:spacing w:line="360" w:lineRule="auto"/>
        <w:ind w:firstLineChars="200" w:firstLine="422"/>
        <w:rPr>
          <w:rFonts w:asciiTheme="minorEastAsia" w:eastAsiaTheme="minorEastAsia" w:hAnsiTheme="minorEastAsia"/>
          <w:b/>
          <w:bCs/>
          <w:szCs w:val="20"/>
        </w:rPr>
      </w:pPr>
      <w:r w:rsidRPr="008E7279">
        <w:rPr>
          <w:rFonts w:asciiTheme="minorEastAsia" w:eastAsiaTheme="minorEastAsia" w:hAnsiTheme="minorEastAsia" w:hint="eastAsia"/>
          <w:b/>
          <w:bCs/>
        </w:rPr>
        <w:t>定期定额投资计划</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基金管理人可利用非直销销售机构网点和本公司网上交易系统为投资者提供定期定额投资的服务（本公司网上交易系统的定期定额投资服务目前仅对个人投资者开通）。通过定期定额投资计划，投资者可以通过固定的渠道，定期定额申购基金份额，具体实施方法见相关公告。</w:t>
      </w:r>
    </w:p>
    <w:p w:rsidR="00D21CF5" w:rsidRPr="008E7279" w:rsidRDefault="00D21CF5" w:rsidP="00D21CF5">
      <w:pPr>
        <w:numPr>
          <w:ilvl w:val="0"/>
          <w:numId w:val="17"/>
        </w:numPr>
        <w:autoSpaceDE w:val="0"/>
        <w:autoSpaceDN w:val="0"/>
        <w:adjustRightInd w:val="0"/>
        <w:snapToGrid w:val="0"/>
        <w:spacing w:line="360" w:lineRule="auto"/>
        <w:ind w:firstLineChars="200" w:firstLine="422"/>
        <w:rPr>
          <w:rFonts w:asciiTheme="minorEastAsia" w:eastAsiaTheme="minorEastAsia" w:hAnsiTheme="minorEastAsia"/>
          <w:b/>
          <w:bCs/>
          <w:szCs w:val="20"/>
        </w:rPr>
      </w:pPr>
      <w:r w:rsidRPr="008E7279">
        <w:rPr>
          <w:rFonts w:asciiTheme="minorEastAsia" w:eastAsiaTheme="minorEastAsia" w:hAnsiTheme="minorEastAsia" w:hint="eastAsia"/>
          <w:b/>
          <w:bCs/>
        </w:rPr>
        <w:t>资讯服务</w:t>
      </w:r>
    </w:p>
    <w:p w:rsidR="00D21CF5" w:rsidRPr="008E7279" w:rsidRDefault="00D21CF5" w:rsidP="00D21CF5">
      <w:pPr>
        <w:pStyle w:val="a8"/>
        <w:tabs>
          <w:tab w:val="left" w:pos="735"/>
        </w:tabs>
        <w:snapToGrid w:val="0"/>
        <w:spacing w:line="360" w:lineRule="auto"/>
        <w:ind w:left="420" w:firstLine="0"/>
        <w:rPr>
          <w:rFonts w:asciiTheme="minorEastAsia" w:eastAsiaTheme="minorEastAsia" w:hAnsiTheme="minorEastAsia"/>
          <w:b/>
          <w:bCs/>
        </w:rPr>
      </w:pPr>
      <w:r w:rsidRPr="008E7279">
        <w:rPr>
          <w:rFonts w:asciiTheme="minorEastAsia" w:eastAsiaTheme="minorEastAsia" w:hAnsiTheme="minorEastAsia" w:hint="eastAsia"/>
          <w:b/>
          <w:bCs/>
        </w:rPr>
        <w:t>1、客户服务电话</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投资者如果想了解申购与赎回的交易情况、基金账户余额、基金产品与服务等信息，</w:t>
      </w:r>
      <w:r w:rsidRPr="008E7279">
        <w:rPr>
          <w:rFonts w:asciiTheme="minorEastAsia" w:eastAsiaTheme="minorEastAsia" w:hAnsiTheme="minorEastAsia" w:hint="eastAsia"/>
          <w:kern w:val="0"/>
        </w:rPr>
        <w:t>或反馈投资过程中需要投诉与建议的情况，</w:t>
      </w:r>
      <w:r w:rsidRPr="008E7279">
        <w:rPr>
          <w:rFonts w:asciiTheme="minorEastAsia" w:eastAsiaTheme="minorEastAsia" w:hAnsiTheme="minorEastAsia" w:hint="eastAsia"/>
        </w:rPr>
        <w:t>可拨打如下电话：4008818088</w:t>
      </w:r>
      <w:r w:rsidRPr="008E7279">
        <w:rPr>
          <w:rFonts w:asciiTheme="minorEastAsia" w:eastAsiaTheme="minorEastAsia" w:hAnsiTheme="minorEastAsia"/>
        </w:rPr>
        <w:t>（免长途话费）</w:t>
      </w:r>
      <w:r w:rsidRPr="008E7279">
        <w:rPr>
          <w:rFonts w:asciiTheme="minorEastAsia" w:eastAsiaTheme="minorEastAsia" w:hAnsiTheme="minorEastAsia" w:hint="eastAsia"/>
        </w:rPr>
        <w:t>。</w:t>
      </w:r>
      <w:r w:rsidRPr="008E7279">
        <w:rPr>
          <w:rFonts w:asciiTheme="minorEastAsia" w:eastAsiaTheme="minorEastAsia" w:hAnsiTheme="minorEastAsia" w:hint="eastAsia"/>
          <w:kern w:val="0"/>
          <w:szCs w:val="21"/>
        </w:rPr>
        <w:t>投资者如果认为自己不能准确理解本基金《招募说明书》、《基金合同》的具体内容，也可拨打上述电话详询。</w:t>
      </w:r>
    </w:p>
    <w:p w:rsidR="00D21CF5" w:rsidRPr="008E7279" w:rsidRDefault="00D21CF5" w:rsidP="00D21CF5">
      <w:pPr>
        <w:pStyle w:val="a8"/>
        <w:tabs>
          <w:tab w:val="left" w:pos="735"/>
        </w:tabs>
        <w:snapToGrid w:val="0"/>
        <w:spacing w:line="360" w:lineRule="auto"/>
        <w:ind w:left="420" w:firstLine="0"/>
        <w:rPr>
          <w:rFonts w:asciiTheme="minorEastAsia" w:eastAsiaTheme="minorEastAsia" w:hAnsiTheme="minorEastAsia"/>
          <w:b/>
          <w:bCs/>
        </w:rPr>
      </w:pPr>
      <w:r w:rsidRPr="008E7279">
        <w:rPr>
          <w:rFonts w:asciiTheme="minorEastAsia" w:eastAsiaTheme="minorEastAsia" w:hAnsiTheme="minorEastAsia" w:hint="eastAsia"/>
          <w:b/>
          <w:bCs/>
        </w:rPr>
        <w:t>2、互联网站及电子信箱</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网址：</w:t>
      </w:r>
      <w:r w:rsidRPr="008E7279">
        <w:rPr>
          <w:rFonts w:asciiTheme="minorEastAsia" w:eastAsiaTheme="minorEastAsia" w:hAnsiTheme="minorEastAsia"/>
        </w:rPr>
        <w:t>http://www.efunds.com.cn</w:t>
      </w:r>
    </w:p>
    <w:p w:rsidR="00D21CF5" w:rsidRPr="008E7279" w:rsidRDefault="00D21CF5" w:rsidP="00D21CF5">
      <w:pPr>
        <w:pStyle w:val="affc"/>
        <w:snapToGrid w:val="0"/>
        <w:spacing w:line="360" w:lineRule="auto"/>
        <w:ind w:firstLineChars="200"/>
        <w:rPr>
          <w:rFonts w:asciiTheme="minorEastAsia" w:eastAsiaTheme="minorEastAsia" w:hAnsiTheme="minorEastAsia"/>
        </w:rPr>
      </w:pPr>
      <w:r w:rsidRPr="008E7279">
        <w:rPr>
          <w:rFonts w:asciiTheme="minorEastAsia" w:eastAsiaTheme="minorEastAsia" w:hAnsiTheme="minorEastAsia" w:hint="eastAsia"/>
        </w:rPr>
        <w:t>电子信箱：</w:t>
      </w:r>
      <w:r w:rsidR="001E30B8" w:rsidRPr="008E7279">
        <w:rPr>
          <w:rFonts w:asciiTheme="minorEastAsia" w:eastAsiaTheme="minorEastAsia" w:hAnsiTheme="minorEastAsia"/>
        </w:rPr>
        <w:t>service@efunds.com.cn</w:t>
      </w:r>
    </w:p>
    <w:p w:rsidR="00D21CF5" w:rsidRPr="008E7279" w:rsidRDefault="00D21CF5" w:rsidP="00D21CF5">
      <w:pPr>
        <w:pStyle w:val="a8"/>
        <w:rPr>
          <w:rFonts w:asciiTheme="minorEastAsia" w:eastAsiaTheme="minorEastAsia" w:hAnsiTheme="minorEastAsia"/>
        </w:rPr>
      </w:pPr>
    </w:p>
    <w:p w:rsidR="00D21CF5" w:rsidRPr="008E7279" w:rsidRDefault="00D21CF5" w:rsidP="00D21CF5">
      <w:pPr>
        <w:pStyle w:val="a8"/>
        <w:rPr>
          <w:rFonts w:asciiTheme="minorEastAsia" w:eastAsiaTheme="minorEastAsia" w:hAnsiTheme="minorEastAsia"/>
        </w:rPr>
      </w:pPr>
    </w:p>
    <w:p w:rsidR="00D21CF5" w:rsidRPr="008E7279" w:rsidRDefault="00D21CF5" w:rsidP="00D21CF5">
      <w:pPr>
        <w:pStyle w:val="a8"/>
        <w:rPr>
          <w:rFonts w:asciiTheme="minorEastAsia" w:eastAsiaTheme="minorEastAsia" w:hAnsiTheme="minorEastAsia"/>
        </w:rPr>
      </w:pPr>
    </w:p>
    <w:p w:rsidR="00D21CF5" w:rsidRPr="008E7279" w:rsidRDefault="00D21CF5" w:rsidP="00D21CF5">
      <w:pPr>
        <w:pStyle w:val="a8"/>
        <w:rPr>
          <w:rFonts w:asciiTheme="minorEastAsia" w:eastAsiaTheme="minorEastAsia" w:hAnsiTheme="minorEastAsia"/>
        </w:rPr>
      </w:pPr>
    </w:p>
    <w:p w:rsidR="00D21CF5" w:rsidRPr="008E7279" w:rsidRDefault="00D21CF5" w:rsidP="00D21CF5">
      <w:pPr>
        <w:pStyle w:val="a8"/>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873" w:name="_Toc87929382"/>
      <w:bookmarkStart w:id="874" w:name="_Toc87929634"/>
      <w:bookmarkStart w:id="875" w:name="_Toc87932348"/>
      <w:bookmarkStart w:id="876" w:name="_Toc88038996"/>
      <w:bookmarkStart w:id="877" w:name="_Toc88039135"/>
      <w:bookmarkStart w:id="878" w:name="_Toc88039271"/>
      <w:bookmarkStart w:id="879" w:name="_Toc87929383"/>
      <w:bookmarkStart w:id="880" w:name="_Toc87929635"/>
      <w:bookmarkStart w:id="881" w:name="_Toc87932349"/>
      <w:bookmarkStart w:id="882" w:name="_Toc88038997"/>
      <w:bookmarkStart w:id="883" w:name="_Toc88039136"/>
      <w:bookmarkStart w:id="884" w:name="_Toc88039272"/>
      <w:bookmarkStart w:id="885" w:name="_Toc87929384"/>
      <w:bookmarkStart w:id="886" w:name="_Toc87929636"/>
      <w:bookmarkStart w:id="887" w:name="_Toc87932350"/>
      <w:bookmarkStart w:id="888" w:name="_Toc88038998"/>
      <w:bookmarkStart w:id="889" w:name="_Toc88039137"/>
      <w:bookmarkStart w:id="890" w:name="_Toc88039273"/>
      <w:bookmarkStart w:id="891" w:name="_Toc38438275"/>
      <w:bookmarkStart w:id="892" w:name="_Toc38438612"/>
      <w:bookmarkStart w:id="893" w:name="_Toc38438949"/>
      <w:bookmarkStart w:id="894" w:name="_Toc38439286"/>
      <w:bookmarkStart w:id="895" w:name="_Toc38439623"/>
      <w:bookmarkStart w:id="896" w:name="_Toc38439960"/>
      <w:bookmarkStart w:id="897" w:name="_Toc38440297"/>
      <w:bookmarkStart w:id="898" w:name="_Toc38440630"/>
      <w:bookmarkStart w:id="899" w:name="_Toc38440829"/>
      <w:bookmarkStart w:id="900" w:name="_Toc38441161"/>
      <w:bookmarkStart w:id="901" w:name="_Toc38441493"/>
      <w:bookmarkStart w:id="902" w:name="_Toc38441821"/>
      <w:bookmarkStart w:id="903" w:name="_Toc38442153"/>
      <w:bookmarkStart w:id="904" w:name="_Toc38442485"/>
      <w:bookmarkStart w:id="905" w:name="_Toc38442816"/>
      <w:bookmarkStart w:id="906" w:name="_Toc38443147"/>
      <w:bookmarkStart w:id="907" w:name="_Toc38443478"/>
      <w:bookmarkStart w:id="908" w:name="_Toc38443809"/>
      <w:bookmarkStart w:id="909" w:name="_Toc38438277"/>
      <w:bookmarkStart w:id="910" w:name="_Toc38438614"/>
      <w:bookmarkStart w:id="911" w:name="_Toc38438951"/>
      <w:bookmarkStart w:id="912" w:name="_Toc38439288"/>
      <w:bookmarkStart w:id="913" w:name="_Toc38439625"/>
      <w:bookmarkStart w:id="914" w:name="_Toc38439962"/>
      <w:bookmarkStart w:id="915" w:name="_Toc38440299"/>
      <w:bookmarkStart w:id="916" w:name="_Toc38440632"/>
      <w:bookmarkStart w:id="917" w:name="_Toc38440831"/>
      <w:bookmarkStart w:id="918" w:name="_Toc38441163"/>
      <w:bookmarkStart w:id="919" w:name="_Toc38441495"/>
      <w:bookmarkStart w:id="920" w:name="_Toc38441823"/>
      <w:bookmarkStart w:id="921" w:name="_Toc38442155"/>
      <w:bookmarkStart w:id="922" w:name="_Toc38442487"/>
      <w:bookmarkStart w:id="923" w:name="_Toc38442818"/>
      <w:bookmarkStart w:id="924" w:name="_Toc38443149"/>
      <w:bookmarkStart w:id="925" w:name="_Toc38443480"/>
      <w:bookmarkStart w:id="926" w:name="_Toc38443811"/>
      <w:bookmarkStart w:id="927" w:name="_Toc38438278"/>
      <w:bookmarkStart w:id="928" w:name="_Toc38438615"/>
      <w:bookmarkStart w:id="929" w:name="_Toc38438952"/>
      <w:bookmarkStart w:id="930" w:name="_Toc38439289"/>
      <w:bookmarkStart w:id="931" w:name="_Toc38439626"/>
      <w:bookmarkStart w:id="932" w:name="_Toc38439963"/>
      <w:bookmarkStart w:id="933" w:name="_Toc38440300"/>
      <w:bookmarkStart w:id="934" w:name="_Toc38440633"/>
      <w:bookmarkStart w:id="935" w:name="_Toc38440832"/>
      <w:bookmarkStart w:id="936" w:name="_Toc38441164"/>
      <w:bookmarkStart w:id="937" w:name="_Toc38441496"/>
      <w:bookmarkStart w:id="938" w:name="_Toc38441824"/>
      <w:bookmarkStart w:id="939" w:name="_Toc38442156"/>
      <w:bookmarkStart w:id="940" w:name="_Toc38442488"/>
      <w:bookmarkStart w:id="941" w:name="_Toc38442819"/>
      <w:bookmarkStart w:id="942" w:name="_Toc38443150"/>
      <w:bookmarkStart w:id="943" w:name="_Toc38443481"/>
      <w:bookmarkStart w:id="944" w:name="_Toc38443812"/>
      <w:bookmarkStart w:id="945" w:name="_Toc38438279"/>
      <w:bookmarkStart w:id="946" w:name="_Toc38438616"/>
      <w:bookmarkStart w:id="947" w:name="_Toc38438953"/>
      <w:bookmarkStart w:id="948" w:name="_Toc38439290"/>
      <w:bookmarkStart w:id="949" w:name="_Toc38439627"/>
      <w:bookmarkStart w:id="950" w:name="_Toc38439964"/>
      <w:bookmarkStart w:id="951" w:name="_Toc38440301"/>
      <w:bookmarkStart w:id="952" w:name="_Toc38440634"/>
      <w:bookmarkStart w:id="953" w:name="_Toc38440833"/>
      <w:bookmarkStart w:id="954" w:name="_Toc38441165"/>
      <w:bookmarkStart w:id="955" w:name="_Toc38441497"/>
      <w:bookmarkStart w:id="956" w:name="_Toc38441825"/>
      <w:bookmarkStart w:id="957" w:name="_Toc38442157"/>
      <w:bookmarkStart w:id="958" w:name="_Toc38442489"/>
      <w:bookmarkStart w:id="959" w:name="_Toc38442820"/>
      <w:bookmarkStart w:id="960" w:name="_Toc38443151"/>
      <w:bookmarkStart w:id="961" w:name="_Toc38443482"/>
      <w:bookmarkStart w:id="962" w:name="_Toc38443813"/>
      <w:bookmarkStart w:id="963" w:name="_Toc38438280"/>
      <w:bookmarkStart w:id="964" w:name="_Toc38438617"/>
      <w:bookmarkStart w:id="965" w:name="_Toc38438954"/>
      <w:bookmarkStart w:id="966" w:name="_Toc38439291"/>
      <w:bookmarkStart w:id="967" w:name="_Toc38439628"/>
      <w:bookmarkStart w:id="968" w:name="_Toc38439965"/>
      <w:bookmarkStart w:id="969" w:name="_Toc38440302"/>
      <w:bookmarkStart w:id="970" w:name="_Toc38440635"/>
      <w:bookmarkStart w:id="971" w:name="_Toc38440834"/>
      <w:bookmarkStart w:id="972" w:name="_Toc38441166"/>
      <w:bookmarkStart w:id="973" w:name="_Toc38441498"/>
      <w:bookmarkStart w:id="974" w:name="_Toc38441826"/>
      <w:bookmarkStart w:id="975" w:name="_Toc38442158"/>
      <w:bookmarkStart w:id="976" w:name="_Toc38442490"/>
      <w:bookmarkStart w:id="977" w:name="_Toc38442821"/>
      <w:bookmarkStart w:id="978" w:name="_Toc38443152"/>
      <w:bookmarkStart w:id="979" w:name="_Toc38443483"/>
      <w:bookmarkStart w:id="980" w:name="_Toc38443814"/>
      <w:bookmarkStart w:id="981" w:name="_Toc38438281"/>
      <w:bookmarkStart w:id="982" w:name="_Toc38438618"/>
      <w:bookmarkStart w:id="983" w:name="_Toc38438955"/>
      <w:bookmarkStart w:id="984" w:name="_Toc38439292"/>
      <w:bookmarkStart w:id="985" w:name="_Toc38439629"/>
      <w:bookmarkStart w:id="986" w:name="_Toc38439966"/>
      <w:bookmarkStart w:id="987" w:name="_Toc38440303"/>
      <w:bookmarkStart w:id="988" w:name="_Toc38440636"/>
      <w:bookmarkStart w:id="989" w:name="_Toc38440835"/>
      <w:bookmarkStart w:id="990" w:name="_Toc38441167"/>
      <w:bookmarkStart w:id="991" w:name="_Toc38441499"/>
      <w:bookmarkStart w:id="992" w:name="_Toc38441827"/>
      <w:bookmarkStart w:id="993" w:name="_Toc38442159"/>
      <w:bookmarkStart w:id="994" w:name="_Toc38442491"/>
      <w:bookmarkStart w:id="995" w:name="_Toc38442822"/>
      <w:bookmarkStart w:id="996" w:name="_Toc38443153"/>
      <w:bookmarkStart w:id="997" w:name="_Toc38443484"/>
      <w:bookmarkStart w:id="998" w:name="_Toc38443815"/>
      <w:bookmarkStart w:id="999" w:name="_Toc38438282"/>
      <w:bookmarkStart w:id="1000" w:name="_Toc38438619"/>
      <w:bookmarkStart w:id="1001" w:name="_Toc38438956"/>
      <w:bookmarkStart w:id="1002" w:name="_Toc38439293"/>
      <w:bookmarkStart w:id="1003" w:name="_Toc38439630"/>
      <w:bookmarkStart w:id="1004" w:name="_Toc38439967"/>
      <w:bookmarkStart w:id="1005" w:name="_Toc38440304"/>
      <w:bookmarkStart w:id="1006" w:name="_Toc38440637"/>
      <w:bookmarkStart w:id="1007" w:name="_Toc38440836"/>
      <w:bookmarkStart w:id="1008" w:name="_Toc38441168"/>
      <w:bookmarkStart w:id="1009" w:name="_Toc38441500"/>
      <w:bookmarkStart w:id="1010" w:name="_Toc38441828"/>
      <w:bookmarkStart w:id="1011" w:name="_Toc38442160"/>
      <w:bookmarkStart w:id="1012" w:name="_Toc38442492"/>
      <w:bookmarkStart w:id="1013" w:name="_Toc38442823"/>
      <w:bookmarkStart w:id="1014" w:name="_Toc38443154"/>
      <w:bookmarkStart w:id="1015" w:name="_Toc38443485"/>
      <w:bookmarkStart w:id="1016" w:name="_Toc38443816"/>
      <w:bookmarkStart w:id="1017" w:name="_Toc38438283"/>
      <w:bookmarkStart w:id="1018" w:name="_Toc38438620"/>
      <w:bookmarkStart w:id="1019" w:name="_Toc38438957"/>
      <w:bookmarkStart w:id="1020" w:name="_Toc38439294"/>
      <w:bookmarkStart w:id="1021" w:name="_Toc38439631"/>
      <w:bookmarkStart w:id="1022" w:name="_Toc38439968"/>
      <w:bookmarkStart w:id="1023" w:name="_Toc38440305"/>
      <w:bookmarkStart w:id="1024" w:name="_Toc38440638"/>
      <w:bookmarkStart w:id="1025" w:name="_Toc38440837"/>
      <w:bookmarkStart w:id="1026" w:name="_Toc38441169"/>
      <w:bookmarkStart w:id="1027" w:name="_Toc38441501"/>
      <w:bookmarkStart w:id="1028" w:name="_Toc38441829"/>
      <w:bookmarkStart w:id="1029" w:name="_Toc38442161"/>
      <w:bookmarkStart w:id="1030" w:name="_Toc38442493"/>
      <w:bookmarkStart w:id="1031" w:name="_Toc38442824"/>
      <w:bookmarkStart w:id="1032" w:name="_Toc38443155"/>
      <w:bookmarkStart w:id="1033" w:name="_Toc38443486"/>
      <w:bookmarkStart w:id="1034" w:name="_Toc38443817"/>
      <w:bookmarkStart w:id="1035" w:name="_Toc38438284"/>
      <w:bookmarkStart w:id="1036" w:name="_Toc38438621"/>
      <w:bookmarkStart w:id="1037" w:name="_Toc38438958"/>
      <w:bookmarkStart w:id="1038" w:name="_Toc38439295"/>
      <w:bookmarkStart w:id="1039" w:name="_Toc38439632"/>
      <w:bookmarkStart w:id="1040" w:name="_Toc38439969"/>
      <w:bookmarkStart w:id="1041" w:name="_Toc38440306"/>
      <w:bookmarkStart w:id="1042" w:name="_Toc38440639"/>
      <w:bookmarkStart w:id="1043" w:name="_Toc38440838"/>
      <w:bookmarkStart w:id="1044" w:name="_Toc38441170"/>
      <w:bookmarkStart w:id="1045" w:name="_Toc38441502"/>
      <w:bookmarkStart w:id="1046" w:name="_Toc38441830"/>
      <w:bookmarkStart w:id="1047" w:name="_Toc38442162"/>
      <w:bookmarkStart w:id="1048" w:name="_Toc38442494"/>
      <w:bookmarkStart w:id="1049" w:name="_Toc38442825"/>
      <w:bookmarkStart w:id="1050" w:name="_Toc38443156"/>
      <w:bookmarkStart w:id="1051" w:name="_Toc38443487"/>
      <w:bookmarkStart w:id="1052" w:name="_Toc38443818"/>
      <w:bookmarkStart w:id="1053" w:name="_Toc38438285"/>
      <w:bookmarkStart w:id="1054" w:name="_Toc38438622"/>
      <w:bookmarkStart w:id="1055" w:name="_Toc38438959"/>
      <w:bookmarkStart w:id="1056" w:name="_Toc38439296"/>
      <w:bookmarkStart w:id="1057" w:name="_Toc38439633"/>
      <w:bookmarkStart w:id="1058" w:name="_Toc38439970"/>
      <w:bookmarkStart w:id="1059" w:name="_Toc38440307"/>
      <w:bookmarkStart w:id="1060" w:name="_Toc38440640"/>
      <w:bookmarkStart w:id="1061" w:name="_Toc38440839"/>
      <w:bookmarkStart w:id="1062" w:name="_Toc38441171"/>
      <w:bookmarkStart w:id="1063" w:name="_Toc38441503"/>
      <w:bookmarkStart w:id="1064" w:name="_Toc38441831"/>
      <w:bookmarkStart w:id="1065" w:name="_Toc38442163"/>
      <w:bookmarkStart w:id="1066" w:name="_Toc38442495"/>
      <w:bookmarkStart w:id="1067" w:name="_Toc38442826"/>
      <w:bookmarkStart w:id="1068" w:name="_Toc38443157"/>
      <w:bookmarkStart w:id="1069" w:name="_Toc38443488"/>
      <w:bookmarkStart w:id="1070" w:name="_Toc38443819"/>
      <w:bookmarkStart w:id="1071" w:name="_Toc38438286"/>
      <w:bookmarkStart w:id="1072" w:name="_Toc38438623"/>
      <w:bookmarkStart w:id="1073" w:name="_Toc38438960"/>
      <w:bookmarkStart w:id="1074" w:name="_Toc38439297"/>
      <w:bookmarkStart w:id="1075" w:name="_Toc38439634"/>
      <w:bookmarkStart w:id="1076" w:name="_Toc38439971"/>
      <w:bookmarkStart w:id="1077" w:name="_Toc38440308"/>
      <w:bookmarkStart w:id="1078" w:name="_Toc38440641"/>
      <w:bookmarkStart w:id="1079" w:name="_Toc38440840"/>
      <w:bookmarkStart w:id="1080" w:name="_Toc38441172"/>
      <w:bookmarkStart w:id="1081" w:name="_Toc38441504"/>
      <w:bookmarkStart w:id="1082" w:name="_Toc38441832"/>
      <w:bookmarkStart w:id="1083" w:name="_Toc38442164"/>
      <w:bookmarkStart w:id="1084" w:name="_Toc38442496"/>
      <w:bookmarkStart w:id="1085" w:name="_Toc38442827"/>
      <w:bookmarkStart w:id="1086" w:name="_Toc38443158"/>
      <w:bookmarkStart w:id="1087" w:name="_Toc38443489"/>
      <w:bookmarkStart w:id="1088" w:name="_Toc38443820"/>
      <w:bookmarkStart w:id="1089" w:name="_Toc38438287"/>
      <w:bookmarkStart w:id="1090" w:name="_Toc38438624"/>
      <w:bookmarkStart w:id="1091" w:name="_Toc38438961"/>
      <w:bookmarkStart w:id="1092" w:name="_Toc38439298"/>
      <w:bookmarkStart w:id="1093" w:name="_Toc38439635"/>
      <w:bookmarkStart w:id="1094" w:name="_Toc38439972"/>
      <w:bookmarkStart w:id="1095" w:name="_Toc38440309"/>
      <w:bookmarkStart w:id="1096" w:name="_Toc38440642"/>
      <w:bookmarkStart w:id="1097" w:name="_Toc38440841"/>
      <w:bookmarkStart w:id="1098" w:name="_Toc38441173"/>
      <w:bookmarkStart w:id="1099" w:name="_Toc38441505"/>
      <w:bookmarkStart w:id="1100" w:name="_Toc38441833"/>
      <w:bookmarkStart w:id="1101" w:name="_Toc38442165"/>
      <w:bookmarkStart w:id="1102" w:name="_Toc38442497"/>
      <w:bookmarkStart w:id="1103" w:name="_Toc38442828"/>
      <w:bookmarkStart w:id="1104" w:name="_Toc38443159"/>
      <w:bookmarkStart w:id="1105" w:name="_Toc38443490"/>
      <w:bookmarkStart w:id="1106" w:name="_Toc38443821"/>
      <w:bookmarkStart w:id="1107" w:name="_Toc38438288"/>
      <w:bookmarkStart w:id="1108" w:name="_Toc38438625"/>
      <w:bookmarkStart w:id="1109" w:name="_Toc38438962"/>
      <w:bookmarkStart w:id="1110" w:name="_Toc38439299"/>
      <w:bookmarkStart w:id="1111" w:name="_Toc38439636"/>
      <w:bookmarkStart w:id="1112" w:name="_Toc38439973"/>
      <w:bookmarkStart w:id="1113" w:name="_Toc38440310"/>
      <w:bookmarkStart w:id="1114" w:name="_Toc38440643"/>
      <w:bookmarkStart w:id="1115" w:name="_Toc38440842"/>
      <w:bookmarkStart w:id="1116" w:name="_Toc38441174"/>
      <w:bookmarkStart w:id="1117" w:name="_Toc38441506"/>
      <w:bookmarkStart w:id="1118" w:name="_Toc38441834"/>
      <w:bookmarkStart w:id="1119" w:name="_Toc38442166"/>
      <w:bookmarkStart w:id="1120" w:name="_Toc38442498"/>
      <w:bookmarkStart w:id="1121" w:name="_Toc38442829"/>
      <w:bookmarkStart w:id="1122" w:name="_Toc38443160"/>
      <w:bookmarkStart w:id="1123" w:name="_Toc38443491"/>
      <w:bookmarkStart w:id="1124" w:name="_Toc38443822"/>
      <w:bookmarkStart w:id="1125" w:name="_Toc38438289"/>
      <w:bookmarkStart w:id="1126" w:name="_Toc38438626"/>
      <w:bookmarkStart w:id="1127" w:name="_Toc38438963"/>
      <w:bookmarkStart w:id="1128" w:name="_Toc38439300"/>
      <w:bookmarkStart w:id="1129" w:name="_Toc38439637"/>
      <w:bookmarkStart w:id="1130" w:name="_Toc38439974"/>
      <w:bookmarkStart w:id="1131" w:name="_Toc38440311"/>
      <w:bookmarkStart w:id="1132" w:name="_Toc38440644"/>
      <w:bookmarkStart w:id="1133" w:name="_Toc38440843"/>
      <w:bookmarkStart w:id="1134" w:name="_Toc38441175"/>
      <w:bookmarkStart w:id="1135" w:name="_Toc38441507"/>
      <w:bookmarkStart w:id="1136" w:name="_Toc38441835"/>
      <w:bookmarkStart w:id="1137" w:name="_Toc38442167"/>
      <w:bookmarkStart w:id="1138" w:name="_Toc38442499"/>
      <w:bookmarkStart w:id="1139" w:name="_Toc38442830"/>
      <w:bookmarkStart w:id="1140" w:name="_Toc38443161"/>
      <w:bookmarkStart w:id="1141" w:name="_Toc38443492"/>
      <w:bookmarkStart w:id="1142" w:name="_Toc38443823"/>
      <w:bookmarkStart w:id="1143" w:name="_Toc38438290"/>
      <w:bookmarkStart w:id="1144" w:name="_Toc38438627"/>
      <w:bookmarkStart w:id="1145" w:name="_Toc38438964"/>
      <w:bookmarkStart w:id="1146" w:name="_Toc38439301"/>
      <w:bookmarkStart w:id="1147" w:name="_Toc38439638"/>
      <w:bookmarkStart w:id="1148" w:name="_Toc38439975"/>
      <w:bookmarkStart w:id="1149" w:name="_Toc38440312"/>
      <w:bookmarkStart w:id="1150" w:name="_Toc38440645"/>
      <w:bookmarkStart w:id="1151" w:name="_Toc38440844"/>
      <w:bookmarkStart w:id="1152" w:name="_Toc38441176"/>
      <w:bookmarkStart w:id="1153" w:name="_Toc38441508"/>
      <w:bookmarkStart w:id="1154" w:name="_Toc38441836"/>
      <w:bookmarkStart w:id="1155" w:name="_Toc38442168"/>
      <w:bookmarkStart w:id="1156" w:name="_Toc38442500"/>
      <w:bookmarkStart w:id="1157" w:name="_Toc38442831"/>
      <w:bookmarkStart w:id="1158" w:name="_Toc38443162"/>
      <w:bookmarkStart w:id="1159" w:name="_Toc38443493"/>
      <w:bookmarkStart w:id="1160" w:name="_Toc38443824"/>
      <w:bookmarkStart w:id="1161" w:name="_Toc38438291"/>
      <w:bookmarkStart w:id="1162" w:name="_Toc38438628"/>
      <w:bookmarkStart w:id="1163" w:name="_Toc38438965"/>
      <w:bookmarkStart w:id="1164" w:name="_Toc38439302"/>
      <w:bookmarkStart w:id="1165" w:name="_Toc38439639"/>
      <w:bookmarkStart w:id="1166" w:name="_Toc38439976"/>
      <w:bookmarkStart w:id="1167" w:name="_Toc38440313"/>
      <w:bookmarkStart w:id="1168" w:name="_Toc38440646"/>
      <w:bookmarkStart w:id="1169" w:name="_Toc38440845"/>
      <w:bookmarkStart w:id="1170" w:name="_Toc38441177"/>
      <w:bookmarkStart w:id="1171" w:name="_Toc38441509"/>
      <w:bookmarkStart w:id="1172" w:name="_Toc38441837"/>
      <w:bookmarkStart w:id="1173" w:name="_Toc38442169"/>
      <w:bookmarkStart w:id="1174" w:name="_Toc38442501"/>
      <w:bookmarkStart w:id="1175" w:name="_Toc38442832"/>
      <w:bookmarkStart w:id="1176" w:name="_Toc38443163"/>
      <w:bookmarkStart w:id="1177" w:name="_Toc38443494"/>
      <w:bookmarkStart w:id="1178" w:name="_Toc38443825"/>
      <w:bookmarkStart w:id="1179" w:name="_Toc38438292"/>
      <w:bookmarkStart w:id="1180" w:name="_Toc38438629"/>
      <w:bookmarkStart w:id="1181" w:name="_Toc38438966"/>
      <w:bookmarkStart w:id="1182" w:name="_Toc38439303"/>
      <w:bookmarkStart w:id="1183" w:name="_Toc38439640"/>
      <w:bookmarkStart w:id="1184" w:name="_Toc38439977"/>
      <w:bookmarkStart w:id="1185" w:name="_Toc38440314"/>
      <w:bookmarkStart w:id="1186" w:name="_Toc38440647"/>
      <w:bookmarkStart w:id="1187" w:name="_Toc38440846"/>
      <w:bookmarkStart w:id="1188" w:name="_Toc38441178"/>
      <w:bookmarkStart w:id="1189" w:name="_Toc38441510"/>
      <w:bookmarkStart w:id="1190" w:name="_Toc38441838"/>
      <w:bookmarkStart w:id="1191" w:name="_Toc38442170"/>
      <w:bookmarkStart w:id="1192" w:name="_Toc38442502"/>
      <w:bookmarkStart w:id="1193" w:name="_Toc38442833"/>
      <w:bookmarkStart w:id="1194" w:name="_Toc38443164"/>
      <w:bookmarkStart w:id="1195" w:name="_Toc38443495"/>
      <w:bookmarkStart w:id="1196" w:name="_Toc38443826"/>
      <w:bookmarkStart w:id="1197" w:name="_Toc38438293"/>
      <w:bookmarkStart w:id="1198" w:name="_Toc38438630"/>
      <w:bookmarkStart w:id="1199" w:name="_Toc38438967"/>
      <w:bookmarkStart w:id="1200" w:name="_Toc38439304"/>
      <w:bookmarkStart w:id="1201" w:name="_Toc38439641"/>
      <w:bookmarkStart w:id="1202" w:name="_Toc38439978"/>
      <w:bookmarkStart w:id="1203" w:name="_Toc38440315"/>
      <w:bookmarkStart w:id="1204" w:name="_Toc38440648"/>
      <w:bookmarkStart w:id="1205" w:name="_Toc38440847"/>
      <w:bookmarkStart w:id="1206" w:name="_Toc38441179"/>
      <w:bookmarkStart w:id="1207" w:name="_Toc38441511"/>
      <w:bookmarkStart w:id="1208" w:name="_Toc38441839"/>
      <w:bookmarkStart w:id="1209" w:name="_Toc38442171"/>
      <w:bookmarkStart w:id="1210" w:name="_Toc38442503"/>
      <w:bookmarkStart w:id="1211" w:name="_Toc38442834"/>
      <w:bookmarkStart w:id="1212" w:name="_Toc38443165"/>
      <w:bookmarkStart w:id="1213" w:name="_Toc38443496"/>
      <w:bookmarkStart w:id="1214" w:name="_Toc38443827"/>
      <w:bookmarkStart w:id="1215" w:name="_Toc38438296"/>
      <w:bookmarkStart w:id="1216" w:name="_Toc38438633"/>
      <w:bookmarkStart w:id="1217" w:name="_Toc38438970"/>
      <w:bookmarkStart w:id="1218" w:name="_Toc38439307"/>
      <w:bookmarkStart w:id="1219" w:name="_Toc38439644"/>
      <w:bookmarkStart w:id="1220" w:name="_Toc38439981"/>
      <w:bookmarkStart w:id="1221" w:name="_Toc38440318"/>
      <w:bookmarkStart w:id="1222" w:name="_Toc38440651"/>
      <w:bookmarkStart w:id="1223" w:name="_Toc38440850"/>
      <w:bookmarkStart w:id="1224" w:name="_Toc38441182"/>
      <w:bookmarkStart w:id="1225" w:name="_Toc38441514"/>
      <w:bookmarkStart w:id="1226" w:name="_Toc38441842"/>
      <w:bookmarkStart w:id="1227" w:name="_Toc38442174"/>
      <w:bookmarkStart w:id="1228" w:name="_Toc38442506"/>
      <w:bookmarkStart w:id="1229" w:name="_Toc38442837"/>
      <w:bookmarkStart w:id="1230" w:name="_Toc38443168"/>
      <w:bookmarkStart w:id="1231" w:name="_Toc38443499"/>
      <w:bookmarkStart w:id="1232" w:name="_Toc38443830"/>
      <w:bookmarkStart w:id="1233" w:name="_Toc38438297"/>
      <w:bookmarkStart w:id="1234" w:name="_Toc38438634"/>
      <w:bookmarkStart w:id="1235" w:name="_Toc38438971"/>
      <w:bookmarkStart w:id="1236" w:name="_Toc38439308"/>
      <w:bookmarkStart w:id="1237" w:name="_Toc38439645"/>
      <w:bookmarkStart w:id="1238" w:name="_Toc38439982"/>
      <w:bookmarkStart w:id="1239" w:name="_Toc38440319"/>
      <w:bookmarkStart w:id="1240" w:name="_Toc38440652"/>
      <w:bookmarkStart w:id="1241" w:name="_Toc38440851"/>
      <w:bookmarkStart w:id="1242" w:name="_Toc38441183"/>
      <w:bookmarkStart w:id="1243" w:name="_Toc38441515"/>
      <w:bookmarkStart w:id="1244" w:name="_Toc38441843"/>
      <w:bookmarkStart w:id="1245" w:name="_Toc38442175"/>
      <w:bookmarkStart w:id="1246" w:name="_Toc38442507"/>
      <w:bookmarkStart w:id="1247" w:name="_Toc38442838"/>
      <w:bookmarkStart w:id="1248" w:name="_Toc38443169"/>
      <w:bookmarkStart w:id="1249" w:name="_Toc38443500"/>
      <w:bookmarkStart w:id="1250" w:name="_Toc38443831"/>
      <w:bookmarkStart w:id="1251" w:name="_Toc38438298"/>
      <w:bookmarkStart w:id="1252" w:name="_Toc38438635"/>
      <w:bookmarkStart w:id="1253" w:name="_Toc38438972"/>
      <w:bookmarkStart w:id="1254" w:name="_Toc38439309"/>
      <w:bookmarkStart w:id="1255" w:name="_Toc38439646"/>
      <w:bookmarkStart w:id="1256" w:name="_Toc38439983"/>
      <w:bookmarkStart w:id="1257" w:name="_Toc38440320"/>
      <w:bookmarkStart w:id="1258" w:name="_Toc38440653"/>
      <w:bookmarkStart w:id="1259" w:name="_Toc38440852"/>
      <w:bookmarkStart w:id="1260" w:name="_Toc38441184"/>
      <w:bookmarkStart w:id="1261" w:name="_Toc38441516"/>
      <w:bookmarkStart w:id="1262" w:name="_Toc38441844"/>
      <w:bookmarkStart w:id="1263" w:name="_Toc38442176"/>
      <w:bookmarkStart w:id="1264" w:name="_Toc38442508"/>
      <w:bookmarkStart w:id="1265" w:name="_Toc38442839"/>
      <w:bookmarkStart w:id="1266" w:name="_Toc38443170"/>
      <w:bookmarkStart w:id="1267" w:name="_Toc38443501"/>
      <w:bookmarkStart w:id="1268" w:name="_Toc38443832"/>
      <w:bookmarkStart w:id="1269" w:name="_Toc38438299"/>
      <w:bookmarkStart w:id="1270" w:name="_Toc38438636"/>
      <w:bookmarkStart w:id="1271" w:name="_Toc38438973"/>
      <w:bookmarkStart w:id="1272" w:name="_Toc38439310"/>
      <w:bookmarkStart w:id="1273" w:name="_Toc38439647"/>
      <w:bookmarkStart w:id="1274" w:name="_Toc38439984"/>
      <w:bookmarkStart w:id="1275" w:name="_Toc38440321"/>
      <w:bookmarkStart w:id="1276" w:name="_Toc38440654"/>
      <w:bookmarkStart w:id="1277" w:name="_Toc38440853"/>
      <w:bookmarkStart w:id="1278" w:name="_Toc38441185"/>
      <w:bookmarkStart w:id="1279" w:name="_Toc38441517"/>
      <w:bookmarkStart w:id="1280" w:name="_Toc38441845"/>
      <w:bookmarkStart w:id="1281" w:name="_Toc38442177"/>
      <w:bookmarkStart w:id="1282" w:name="_Toc38442509"/>
      <w:bookmarkStart w:id="1283" w:name="_Toc38442840"/>
      <w:bookmarkStart w:id="1284" w:name="_Toc38443171"/>
      <w:bookmarkStart w:id="1285" w:name="_Toc38443502"/>
      <w:bookmarkStart w:id="1286" w:name="_Toc38443833"/>
      <w:bookmarkStart w:id="1287" w:name="_Toc38438301"/>
      <w:bookmarkStart w:id="1288" w:name="_Toc38438638"/>
      <w:bookmarkStart w:id="1289" w:name="_Toc38438975"/>
      <w:bookmarkStart w:id="1290" w:name="_Toc38439312"/>
      <w:bookmarkStart w:id="1291" w:name="_Toc38439649"/>
      <w:bookmarkStart w:id="1292" w:name="_Toc38439986"/>
      <w:bookmarkStart w:id="1293" w:name="_Toc38440323"/>
      <w:bookmarkStart w:id="1294" w:name="_Toc38440656"/>
      <w:bookmarkStart w:id="1295" w:name="_Toc38440855"/>
      <w:bookmarkStart w:id="1296" w:name="_Toc38441187"/>
      <w:bookmarkStart w:id="1297" w:name="_Toc38441519"/>
      <w:bookmarkStart w:id="1298" w:name="_Toc38441847"/>
      <w:bookmarkStart w:id="1299" w:name="_Toc38442179"/>
      <w:bookmarkStart w:id="1300" w:name="_Toc38442511"/>
      <w:bookmarkStart w:id="1301" w:name="_Toc38442842"/>
      <w:bookmarkStart w:id="1302" w:name="_Toc38443173"/>
      <w:bookmarkStart w:id="1303" w:name="_Toc38443504"/>
      <w:bookmarkStart w:id="1304" w:name="_Toc38443835"/>
      <w:bookmarkStart w:id="1305" w:name="_Toc38438302"/>
      <w:bookmarkStart w:id="1306" w:name="_Toc38438639"/>
      <w:bookmarkStart w:id="1307" w:name="_Toc38438976"/>
      <w:bookmarkStart w:id="1308" w:name="_Toc38439313"/>
      <w:bookmarkStart w:id="1309" w:name="_Toc38439650"/>
      <w:bookmarkStart w:id="1310" w:name="_Toc38439987"/>
      <w:bookmarkStart w:id="1311" w:name="_Toc38440324"/>
      <w:bookmarkStart w:id="1312" w:name="_Toc38440657"/>
      <w:bookmarkStart w:id="1313" w:name="_Toc38440856"/>
      <w:bookmarkStart w:id="1314" w:name="_Toc38441188"/>
      <w:bookmarkStart w:id="1315" w:name="_Toc38441520"/>
      <w:bookmarkStart w:id="1316" w:name="_Toc38441848"/>
      <w:bookmarkStart w:id="1317" w:name="_Toc38442180"/>
      <w:bookmarkStart w:id="1318" w:name="_Toc38442512"/>
      <w:bookmarkStart w:id="1319" w:name="_Toc38442843"/>
      <w:bookmarkStart w:id="1320" w:name="_Toc38443174"/>
      <w:bookmarkStart w:id="1321" w:name="_Toc38443505"/>
      <w:bookmarkStart w:id="1322" w:name="_Toc38443836"/>
      <w:bookmarkStart w:id="1323" w:name="_Toc38438303"/>
      <w:bookmarkStart w:id="1324" w:name="_Toc38438640"/>
      <w:bookmarkStart w:id="1325" w:name="_Toc38438977"/>
      <w:bookmarkStart w:id="1326" w:name="_Toc38439314"/>
      <w:bookmarkStart w:id="1327" w:name="_Toc38439651"/>
      <w:bookmarkStart w:id="1328" w:name="_Toc38439988"/>
      <w:bookmarkStart w:id="1329" w:name="_Toc38440325"/>
      <w:bookmarkStart w:id="1330" w:name="_Toc38440658"/>
      <w:bookmarkStart w:id="1331" w:name="_Toc38440857"/>
      <w:bookmarkStart w:id="1332" w:name="_Toc38441189"/>
      <w:bookmarkStart w:id="1333" w:name="_Toc38441521"/>
      <w:bookmarkStart w:id="1334" w:name="_Toc38441849"/>
      <w:bookmarkStart w:id="1335" w:name="_Toc38442181"/>
      <w:bookmarkStart w:id="1336" w:name="_Toc38442513"/>
      <w:bookmarkStart w:id="1337" w:name="_Toc38442844"/>
      <w:bookmarkStart w:id="1338" w:name="_Toc38443175"/>
      <w:bookmarkStart w:id="1339" w:name="_Toc38443506"/>
      <w:bookmarkStart w:id="1340" w:name="_Toc38443837"/>
      <w:bookmarkStart w:id="1341" w:name="_Toc38438304"/>
      <w:bookmarkStart w:id="1342" w:name="_Toc38438641"/>
      <w:bookmarkStart w:id="1343" w:name="_Toc38438978"/>
      <w:bookmarkStart w:id="1344" w:name="_Toc38439315"/>
      <w:bookmarkStart w:id="1345" w:name="_Toc38439652"/>
      <w:bookmarkStart w:id="1346" w:name="_Toc38439989"/>
      <w:bookmarkStart w:id="1347" w:name="_Toc38440326"/>
      <w:bookmarkStart w:id="1348" w:name="_Toc38440659"/>
      <w:bookmarkStart w:id="1349" w:name="_Toc38440858"/>
      <w:bookmarkStart w:id="1350" w:name="_Toc38441190"/>
      <w:bookmarkStart w:id="1351" w:name="_Toc38441522"/>
      <w:bookmarkStart w:id="1352" w:name="_Toc38441850"/>
      <w:bookmarkStart w:id="1353" w:name="_Toc38442182"/>
      <w:bookmarkStart w:id="1354" w:name="_Toc38442514"/>
      <w:bookmarkStart w:id="1355" w:name="_Toc38442845"/>
      <w:bookmarkStart w:id="1356" w:name="_Toc38443176"/>
      <w:bookmarkStart w:id="1357" w:name="_Toc38443507"/>
      <w:bookmarkStart w:id="1358" w:name="_Toc38443838"/>
      <w:bookmarkStart w:id="1359" w:name="_Toc38438305"/>
      <w:bookmarkStart w:id="1360" w:name="_Toc38438642"/>
      <w:bookmarkStart w:id="1361" w:name="_Toc38438979"/>
      <w:bookmarkStart w:id="1362" w:name="_Toc38439316"/>
      <w:bookmarkStart w:id="1363" w:name="_Toc38439653"/>
      <w:bookmarkStart w:id="1364" w:name="_Toc38439990"/>
      <w:bookmarkStart w:id="1365" w:name="_Toc38440327"/>
      <w:bookmarkStart w:id="1366" w:name="_Toc38440660"/>
      <w:bookmarkStart w:id="1367" w:name="_Toc38440859"/>
      <w:bookmarkStart w:id="1368" w:name="_Toc38441191"/>
      <w:bookmarkStart w:id="1369" w:name="_Toc38441523"/>
      <w:bookmarkStart w:id="1370" w:name="_Toc38441851"/>
      <w:bookmarkStart w:id="1371" w:name="_Toc38442183"/>
      <w:bookmarkStart w:id="1372" w:name="_Toc38442515"/>
      <w:bookmarkStart w:id="1373" w:name="_Toc38442846"/>
      <w:bookmarkStart w:id="1374" w:name="_Toc38443177"/>
      <w:bookmarkStart w:id="1375" w:name="_Toc38443508"/>
      <w:bookmarkStart w:id="1376" w:name="_Toc38443839"/>
      <w:bookmarkStart w:id="1377" w:name="_Toc38438306"/>
      <w:bookmarkStart w:id="1378" w:name="_Toc38438643"/>
      <w:bookmarkStart w:id="1379" w:name="_Toc38438980"/>
      <w:bookmarkStart w:id="1380" w:name="_Toc38439317"/>
      <w:bookmarkStart w:id="1381" w:name="_Toc38439654"/>
      <w:bookmarkStart w:id="1382" w:name="_Toc38439991"/>
      <w:bookmarkStart w:id="1383" w:name="_Toc38440328"/>
      <w:bookmarkStart w:id="1384" w:name="_Toc38440661"/>
      <w:bookmarkStart w:id="1385" w:name="_Toc38440860"/>
      <w:bookmarkStart w:id="1386" w:name="_Toc38441192"/>
      <w:bookmarkStart w:id="1387" w:name="_Toc38441524"/>
      <w:bookmarkStart w:id="1388" w:name="_Toc38441852"/>
      <w:bookmarkStart w:id="1389" w:name="_Toc38442184"/>
      <w:bookmarkStart w:id="1390" w:name="_Toc38442516"/>
      <w:bookmarkStart w:id="1391" w:name="_Toc38442847"/>
      <w:bookmarkStart w:id="1392" w:name="_Toc38443178"/>
      <w:bookmarkStart w:id="1393" w:name="_Toc38443509"/>
      <w:bookmarkStart w:id="1394" w:name="_Toc38443840"/>
      <w:bookmarkStart w:id="1395" w:name="_Toc38438310"/>
      <w:bookmarkStart w:id="1396" w:name="_Toc38438647"/>
      <w:bookmarkStart w:id="1397" w:name="_Toc38438984"/>
      <w:bookmarkStart w:id="1398" w:name="_Toc38439321"/>
      <w:bookmarkStart w:id="1399" w:name="_Toc38439658"/>
      <w:bookmarkStart w:id="1400" w:name="_Toc38439995"/>
      <w:bookmarkStart w:id="1401" w:name="_Toc38440332"/>
      <w:bookmarkStart w:id="1402" w:name="_Toc38440665"/>
      <w:bookmarkStart w:id="1403" w:name="_Toc38440864"/>
      <w:bookmarkStart w:id="1404" w:name="_Toc38441196"/>
      <w:bookmarkStart w:id="1405" w:name="_Toc38441528"/>
      <w:bookmarkStart w:id="1406" w:name="_Toc38441856"/>
      <w:bookmarkStart w:id="1407" w:name="_Toc38442188"/>
      <w:bookmarkStart w:id="1408" w:name="_Toc38442520"/>
      <w:bookmarkStart w:id="1409" w:name="_Toc38442851"/>
      <w:bookmarkStart w:id="1410" w:name="_Toc38443182"/>
      <w:bookmarkStart w:id="1411" w:name="_Toc38443513"/>
      <w:bookmarkStart w:id="1412" w:name="_Toc38443844"/>
      <w:bookmarkStart w:id="1413" w:name="_Toc38438311"/>
      <w:bookmarkStart w:id="1414" w:name="_Toc38438648"/>
      <w:bookmarkStart w:id="1415" w:name="_Toc38438985"/>
      <w:bookmarkStart w:id="1416" w:name="_Toc38439322"/>
      <w:bookmarkStart w:id="1417" w:name="_Toc38439659"/>
      <w:bookmarkStart w:id="1418" w:name="_Toc38439996"/>
      <w:bookmarkStart w:id="1419" w:name="_Toc38440333"/>
      <w:bookmarkStart w:id="1420" w:name="_Toc38440666"/>
      <w:bookmarkStart w:id="1421" w:name="_Toc38440865"/>
      <w:bookmarkStart w:id="1422" w:name="_Toc38441197"/>
      <w:bookmarkStart w:id="1423" w:name="_Toc38441529"/>
      <w:bookmarkStart w:id="1424" w:name="_Toc38441857"/>
      <w:bookmarkStart w:id="1425" w:name="_Toc38442189"/>
      <w:bookmarkStart w:id="1426" w:name="_Toc38442521"/>
      <w:bookmarkStart w:id="1427" w:name="_Toc38442852"/>
      <w:bookmarkStart w:id="1428" w:name="_Toc38443183"/>
      <w:bookmarkStart w:id="1429" w:name="_Toc38443514"/>
      <w:bookmarkStart w:id="1430" w:name="_Toc38443845"/>
      <w:bookmarkStart w:id="1431" w:name="_Toc38438312"/>
      <w:bookmarkStart w:id="1432" w:name="_Toc38438649"/>
      <w:bookmarkStart w:id="1433" w:name="_Toc38438986"/>
      <w:bookmarkStart w:id="1434" w:name="_Toc38439323"/>
      <w:bookmarkStart w:id="1435" w:name="_Toc38439660"/>
      <w:bookmarkStart w:id="1436" w:name="_Toc38439997"/>
      <w:bookmarkStart w:id="1437" w:name="_Toc38440334"/>
      <w:bookmarkStart w:id="1438" w:name="_Toc38440667"/>
      <w:bookmarkStart w:id="1439" w:name="_Toc38440866"/>
      <w:bookmarkStart w:id="1440" w:name="_Toc38441198"/>
      <w:bookmarkStart w:id="1441" w:name="_Toc38441530"/>
      <w:bookmarkStart w:id="1442" w:name="_Toc38441858"/>
      <w:bookmarkStart w:id="1443" w:name="_Toc38442190"/>
      <w:bookmarkStart w:id="1444" w:name="_Toc38442522"/>
      <w:bookmarkStart w:id="1445" w:name="_Toc38442853"/>
      <w:bookmarkStart w:id="1446" w:name="_Toc38443184"/>
      <w:bookmarkStart w:id="1447" w:name="_Toc38443515"/>
      <w:bookmarkStart w:id="1448" w:name="_Toc38443846"/>
      <w:bookmarkStart w:id="1449" w:name="_Toc38438313"/>
      <w:bookmarkStart w:id="1450" w:name="_Toc38438650"/>
      <w:bookmarkStart w:id="1451" w:name="_Toc38438987"/>
      <w:bookmarkStart w:id="1452" w:name="_Toc38439324"/>
      <w:bookmarkStart w:id="1453" w:name="_Toc38439661"/>
      <w:bookmarkStart w:id="1454" w:name="_Toc38439998"/>
      <w:bookmarkStart w:id="1455" w:name="_Toc38440335"/>
      <w:bookmarkStart w:id="1456" w:name="_Toc38440668"/>
      <w:bookmarkStart w:id="1457" w:name="_Toc38440867"/>
      <w:bookmarkStart w:id="1458" w:name="_Toc38441199"/>
      <w:bookmarkStart w:id="1459" w:name="_Toc38441531"/>
      <w:bookmarkStart w:id="1460" w:name="_Toc38441859"/>
      <w:bookmarkStart w:id="1461" w:name="_Toc38442191"/>
      <w:bookmarkStart w:id="1462" w:name="_Toc38442523"/>
      <w:bookmarkStart w:id="1463" w:name="_Toc38442854"/>
      <w:bookmarkStart w:id="1464" w:name="_Toc38443185"/>
      <w:bookmarkStart w:id="1465" w:name="_Toc38443516"/>
      <w:bookmarkStart w:id="1466" w:name="_Toc38443847"/>
      <w:bookmarkStart w:id="1467" w:name="_Toc38438314"/>
      <w:bookmarkStart w:id="1468" w:name="_Toc38438651"/>
      <w:bookmarkStart w:id="1469" w:name="_Toc38438988"/>
      <w:bookmarkStart w:id="1470" w:name="_Toc38439325"/>
      <w:bookmarkStart w:id="1471" w:name="_Toc38439662"/>
      <w:bookmarkStart w:id="1472" w:name="_Toc38439999"/>
      <w:bookmarkStart w:id="1473" w:name="_Toc38440336"/>
      <w:bookmarkStart w:id="1474" w:name="_Toc38440669"/>
      <w:bookmarkStart w:id="1475" w:name="_Toc38440868"/>
      <w:bookmarkStart w:id="1476" w:name="_Toc38441200"/>
      <w:bookmarkStart w:id="1477" w:name="_Toc38441532"/>
      <w:bookmarkStart w:id="1478" w:name="_Toc38441860"/>
      <w:bookmarkStart w:id="1479" w:name="_Toc38442192"/>
      <w:bookmarkStart w:id="1480" w:name="_Toc38442524"/>
      <w:bookmarkStart w:id="1481" w:name="_Toc38442855"/>
      <w:bookmarkStart w:id="1482" w:name="_Toc38443186"/>
      <w:bookmarkStart w:id="1483" w:name="_Toc38443517"/>
      <w:bookmarkStart w:id="1484" w:name="_Toc38443848"/>
      <w:bookmarkStart w:id="1485" w:name="_Toc38438315"/>
      <w:bookmarkStart w:id="1486" w:name="_Toc38438652"/>
      <w:bookmarkStart w:id="1487" w:name="_Toc38438989"/>
      <w:bookmarkStart w:id="1488" w:name="_Toc38439326"/>
      <w:bookmarkStart w:id="1489" w:name="_Toc38439663"/>
      <w:bookmarkStart w:id="1490" w:name="_Toc38440000"/>
      <w:bookmarkStart w:id="1491" w:name="_Toc38440337"/>
      <w:bookmarkStart w:id="1492" w:name="_Toc38440670"/>
      <w:bookmarkStart w:id="1493" w:name="_Toc38440869"/>
      <w:bookmarkStart w:id="1494" w:name="_Toc38441201"/>
      <w:bookmarkStart w:id="1495" w:name="_Toc38441533"/>
      <w:bookmarkStart w:id="1496" w:name="_Toc38441861"/>
      <w:bookmarkStart w:id="1497" w:name="_Toc38442193"/>
      <w:bookmarkStart w:id="1498" w:name="_Toc38442525"/>
      <w:bookmarkStart w:id="1499" w:name="_Toc38442856"/>
      <w:bookmarkStart w:id="1500" w:name="_Toc38443187"/>
      <w:bookmarkStart w:id="1501" w:name="_Toc38443518"/>
      <w:bookmarkStart w:id="1502" w:name="_Toc38443849"/>
      <w:bookmarkStart w:id="1503" w:name="_Toc38438316"/>
      <w:bookmarkStart w:id="1504" w:name="_Toc38438653"/>
      <w:bookmarkStart w:id="1505" w:name="_Toc38438990"/>
      <w:bookmarkStart w:id="1506" w:name="_Toc38439327"/>
      <w:bookmarkStart w:id="1507" w:name="_Toc38439664"/>
      <w:bookmarkStart w:id="1508" w:name="_Toc38440001"/>
      <w:bookmarkStart w:id="1509" w:name="_Toc38440338"/>
      <w:bookmarkStart w:id="1510" w:name="_Toc38440671"/>
      <w:bookmarkStart w:id="1511" w:name="_Toc38440870"/>
      <w:bookmarkStart w:id="1512" w:name="_Toc38441202"/>
      <w:bookmarkStart w:id="1513" w:name="_Toc38441534"/>
      <w:bookmarkStart w:id="1514" w:name="_Toc38441862"/>
      <w:bookmarkStart w:id="1515" w:name="_Toc38442194"/>
      <w:bookmarkStart w:id="1516" w:name="_Toc38442526"/>
      <w:bookmarkStart w:id="1517" w:name="_Toc38442857"/>
      <w:bookmarkStart w:id="1518" w:name="_Toc38443188"/>
      <w:bookmarkStart w:id="1519" w:name="_Toc38443519"/>
      <w:bookmarkStart w:id="1520" w:name="_Toc38443850"/>
      <w:bookmarkStart w:id="1521" w:name="_Toc38438317"/>
      <w:bookmarkStart w:id="1522" w:name="_Toc38438654"/>
      <w:bookmarkStart w:id="1523" w:name="_Toc38438991"/>
      <w:bookmarkStart w:id="1524" w:name="_Toc38439328"/>
      <w:bookmarkStart w:id="1525" w:name="_Toc38439665"/>
      <w:bookmarkStart w:id="1526" w:name="_Toc38440002"/>
      <w:bookmarkStart w:id="1527" w:name="_Toc38440339"/>
      <w:bookmarkStart w:id="1528" w:name="_Toc38440672"/>
      <w:bookmarkStart w:id="1529" w:name="_Toc38440871"/>
      <w:bookmarkStart w:id="1530" w:name="_Toc38441203"/>
      <w:bookmarkStart w:id="1531" w:name="_Toc38441535"/>
      <w:bookmarkStart w:id="1532" w:name="_Toc38441863"/>
      <w:bookmarkStart w:id="1533" w:name="_Toc38442195"/>
      <w:bookmarkStart w:id="1534" w:name="_Toc38442527"/>
      <w:bookmarkStart w:id="1535" w:name="_Toc38442858"/>
      <w:bookmarkStart w:id="1536" w:name="_Toc38443189"/>
      <w:bookmarkStart w:id="1537" w:name="_Toc38443520"/>
      <w:bookmarkStart w:id="1538" w:name="_Toc38443851"/>
      <w:bookmarkStart w:id="1539" w:name="_Toc38438318"/>
      <w:bookmarkStart w:id="1540" w:name="_Toc38438655"/>
      <w:bookmarkStart w:id="1541" w:name="_Toc38438992"/>
      <w:bookmarkStart w:id="1542" w:name="_Toc38439329"/>
      <w:bookmarkStart w:id="1543" w:name="_Toc38439666"/>
      <w:bookmarkStart w:id="1544" w:name="_Toc38440003"/>
      <w:bookmarkStart w:id="1545" w:name="_Toc38440340"/>
      <w:bookmarkStart w:id="1546" w:name="_Toc38440673"/>
      <w:bookmarkStart w:id="1547" w:name="_Toc38440872"/>
      <w:bookmarkStart w:id="1548" w:name="_Toc38441204"/>
      <w:bookmarkStart w:id="1549" w:name="_Toc38441536"/>
      <w:bookmarkStart w:id="1550" w:name="_Toc38441864"/>
      <w:bookmarkStart w:id="1551" w:name="_Toc38442196"/>
      <w:bookmarkStart w:id="1552" w:name="_Toc38442528"/>
      <w:bookmarkStart w:id="1553" w:name="_Toc38442859"/>
      <w:bookmarkStart w:id="1554" w:name="_Toc38443190"/>
      <w:bookmarkStart w:id="1555" w:name="_Toc38443521"/>
      <w:bookmarkStart w:id="1556" w:name="_Toc38443852"/>
      <w:bookmarkStart w:id="1557" w:name="_Toc38438319"/>
      <w:bookmarkStart w:id="1558" w:name="_Toc38438656"/>
      <w:bookmarkStart w:id="1559" w:name="_Toc38438993"/>
      <w:bookmarkStart w:id="1560" w:name="_Toc38439330"/>
      <w:bookmarkStart w:id="1561" w:name="_Toc38439667"/>
      <w:bookmarkStart w:id="1562" w:name="_Toc38440004"/>
      <w:bookmarkStart w:id="1563" w:name="_Toc38440341"/>
      <w:bookmarkStart w:id="1564" w:name="_Toc38440674"/>
      <w:bookmarkStart w:id="1565" w:name="_Toc38440873"/>
      <w:bookmarkStart w:id="1566" w:name="_Toc38441205"/>
      <w:bookmarkStart w:id="1567" w:name="_Toc38441537"/>
      <w:bookmarkStart w:id="1568" w:name="_Toc38441865"/>
      <w:bookmarkStart w:id="1569" w:name="_Toc38442197"/>
      <w:bookmarkStart w:id="1570" w:name="_Toc38442529"/>
      <w:bookmarkStart w:id="1571" w:name="_Toc38442860"/>
      <w:bookmarkStart w:id="1572" w:name="_Toc38443191"/>
      <w:bookmarkStart w:id="1573" w:name="_Toc38443522"/>
      <w:bookmarkStart w:id="1574" w:name="_Toc38443853"/>
      <w:bookmarkStart w:id="1575" w:name="_Toc38438320"/>
      <w:bookmarkStart w:id="1576" w:name="_Toc38438657"/>
      <w:bookmarkStart w:id="1577" w:name="_Toc38438994"/>
      <w:bookmarkStart w:id="1578" w:name="_Toc38439331"/>
      <w:bookmarkStart w:id="1579" w:name="_Toc38439668"/>
      <w:bookmarkStart w:id="1580" w:name="_Toc38440005"/>
      <w:bookmarkStart w:id="1581" w:name="_Toc38440342"/>
      <w:bookmarkStart w:id="1582" w:name="_Toc38440675"/>
      <w:bookmarkStart w:id="1583" w:name="_Toc38440874"/>
      <w:bookmarkStart w:id="1584" w:name="_Toc38441206"/>
      <w:bookmarkStart w:id="1585" w:name="_Toc38441538"/>
      <w:bookmarkStart w:id="1586" w:name="_Toc38441866"/>
      <w:bookmarkStart w:id="1587" w:name="_Toc38442198"/>
      <w:bookmarkStart w:id="1588" w:name="_Toc38442530"/>
      <w:bookmarkStart w:id="1589" w:name="_Toc38442861"/>
      <w:bookmarkStart w:id="1590" w:name="_Toc38443192"/>
      <w:bookmarkStart w:id="1591" w:name="_Toc38443523"/>
      <w:bookmarkStart w:id="1592" w:name="_Toc38443854"/>
      <w:bookmarkStart w:id="1593" w:name="_Toc38438321"/>
      <w:bookmarkStart w:id="1594" w:name="_Toc38438658"/>
      <w:bookmarkStart w:id="1595" w:name="_Toc38438995"/>
      <w:bookmarkStart w:id="1596" w:name="_Toc38439332"/>
      <w:bookmarkStart w:id="1597" w:name="_Toc38439669"/>
      <w:bookmarkStart w:id="1598" w:name="_Toc38440006"/>
      <w:bookmarkStart w:id="1599" w:name="_Toc38440343"/>
      <w:bookmarkStart w:id="1600" w:name="_Toc38440676"/>
      <w:bookmarkStart w:id="1601" w:name="_Toc38440875"/>
      <w:bookmarkStart w:id="1602" w:name="_Toc38441207"/>
      <w:bookmarkStart w:id="1603" w:name="_Toc38441539"/>
      <w:bookmarkStart w:id="1604" w:name="_Toc38441867"/>
      <w:bookmarkStart w:id="1605" w:name="_Toc38442199"/>
      <w:bookmarkStart w:id="1606" w:name="_Toc38442531"/>
      <w:bookmarkStart w:id="1607" w:name="_Toc38442862"/>
      <w:bookmarkStart w:id="1608" w:name="_Toc38443193"/>
      <w:bookmarkStart w:id="1609" w:name="_Toc38443524"/>
      <w:bookmarkStart w:id="1610" w:name="_Toc38443855"/>
      <w:bookmarkStart w:id="1611" w:name="_Toc38438322"/>
      <w:bookmarkStart w:id="1612" w:name="_Toc38438659"/>
      <w:bookmarkStart w:id="1613" w:name="_Toc38438996"/>
      <w:bookmarkStart w:id="1614" w:name="_Toc38439333"/>
      <w:bookmarkStart w:id="1615" w:name="_Toc38439670"/>
      <w:bookmarkStart w:id="1616" w:name="_Toc38440007"/>
      <w:bookmarkStart w:id="1617" w:name="_Toc38440344"/>
      <w:bookmarkStart w:id="1618" w:name="_Toc38440677"/>
      <w:bookmarkStart w:id="1619" w:name="_Toc38440876"/>
      <w:bookmarkStart w:id="1620" w:name="_Toc38441208"/>
      <w:bookmarkStart w:id="1621" w:name="_Toc38441540"/>
      <w:bookmarkStart w:id="1622" w:name="_Toc38441868"/>
      <w:bookmarkStart w:id="1623" w:name="_Toc38442200"/>
      <w:bookmarkStart w:id="1624" w:name="_Toc38442532"/>
      <w:bookmarkStart w:id="1625" w:name="_Toc38442863"/>
      <w:bookmarkStart w:id="1626" w:name="_Toc38443194"/>
      <w:bookmarkStart w:id="1627" w:name="_Toc38443525"/>
      <w:bookmarkStart w:id="1628" w:name="_Toc38443856"/>
      <w:bookmarkStart w:id="1629" w:name="_Toc38438323"/>
      <w:bookmarkStart w:id="1630" w:name="_Toc38438660"/>
      <w:bookmarkStart w:id="1631" w:name="_Toc38438997"/>
      <w:bookmarkStart w:id="1632" w:name="_Toc38439334"/>
      <w:bookmarkStart w:id="1633" w:name="_Toc38439671"/>
      <w:bookmarkStart w:id="1634" w:name="_Toc38440008"/>
      <w:bookmarkStart w:id="1635" w:name="_Toc38440345"/>
      <w:bookmarkStart w:id="1636" w:name="_Toc38440678"/>
      <w:bookmarkStart w:id="1637" w:name="_Toc38440877"/>
      <w:bookmarkStart w:id="1638" w:name="_Toc38441209"/>
      <w:bookmarkStart w:id="1639" w:name="_Toc38441541"/>
      <w:bookmarkStart w:id="1640" w:name="_Toc38441869"/>
      <w:bookmarkStart w:id="1641" w:name="_Toc38442201"/>
      <w:bookmarkStart w:id="1642" w:name="_Toc38442533"/>
      <w:bookmarkStart w:id="1643" w:name="_Toc38442864"/>
      <w:bookmarkStart w:id="1644" w:name="_Toc38443195"/>
      <w:bookmarkStart w:id="1645" w:name="_Toc38443526"/>
      <w:bookmarkStart w:id="1646" w:name="_Toc38443857"/>
      <w:bookmarkStart w:id="1647" w:name="_Toc38438324"/>
      <w:bookmarkStart w:id="1648" w:name="_Toc38438661"/>
      <w:bookmarkStart w:id="1649" w:name="_Toc38438998"/>
      <w:bookmarkStart w:id="1650" w:name="_Toc38439335"/>
      <w:bookmarkStart w:id="1651" w:name="_Toc38439672"/>
      <w:bookmarkStart w:id="1652" w:name="_Toc38440009"/>
      <w:bookmarkStart w:id="1653" w:name="_Toc38440346"/>
      <w:bookmarkStart w:id="1654" w:name="_Toc38440679"/>
      <w:bookmarkStart w:id="1655" w:name="_Toc38440878"/>
      <w:bookmarkStart w:id="1656" w:name="_Toc38441210"/>
      <w:bookmarkStart w:id="1657" w:name="_Toc38441542"/>
      <w:bookmarkStart w:id="1658" w:name="_Toc38441870"/>
      <w:bookmarkStart w:id="1659" w:name="_Toc38442202"/>
      <w:bookmarkStart w:id="1660" w:name="_Toc38442534"/>
      <w:bookmarkStart w:id="1661" w:name="_Toc38442865"/>
      <w:bookmarkStart w:id="1662" w:name="_Toc38443196"/>
      <w:bookmarkStart w:id="1663" w:name="_Toc38443527"/>
      <w:bookmarkStart w:id="1664" w:name="_Toc38443858"/>
      <w:bookmarkStart w:id="1665" w:name="_Toc38438325"/>
      <w:bookmarkStart w:id="1666" w:name="_Toc38438662"/>
      <w:bookmarkStart w:id="1667" w:name="_Toc38438999"/>
      <w:bookmarkStart w:id="1668" w:name="_Toc38439336"/>
      <w:bookmarkStart w:id="1669" w:name="_Toc38439673"/>
      <w:bookmarkStart w:id="1670" w:name="_Toc38440010"/>
      <w:bookmarkStart w:id="1671" w:name="_Toc38440347"/>
      <w:bookmarkStart w:id="1672" w:name="_Toc38440879"/>
      <w:bookmarkStart w:id="1673" w:name="_Toc38441211"/>
      <w:bookmarkStart w:id="1674" w:name="_Toc38441543"/>
      <w:bookmarkStart w:id="1675" w:name="_Toc38441871"/>
      <w:bookmarkStart w:id="1676" w:name="_Toc38442203"/>
      <w:bookmarkStart w:id="1677" w:name="_Toc38442535"/>
      <w:bookmarkStart w:id="1678" w:name="_Toc38442866"/>
      <w:bookmarkStart w:id="1679" w:name="_Toc38443197"/>
      <w:bookmarkStart w:id="1680" w:name="_Toc38443528"/>
      <w:bookmarkStart w:id="1681" w:name="_Toc38443859"/>
      <w:bookmarkStart w:id="1682" w:name="_Toc38438326"/>
      <w:bookmarkStart w:id="1683" w:name="_Toc38438663"/>
      <w:bookmarkStart w:id="1684" w:name="_Toc38439000"/>
      <w:bookmarkStart w:id="1685" w:name="_Toc38439337"/>
      <w:bookmarkStart w:id="1686" w:name="_Toc38439674"/>
      <w:bookmarkStart w:id="1687" w:name="_Toc38440011"/>
      <w:bookmarkStart w:id="1688" w:name="_Toc38440348"/>
      <w:bookmarkStart w:id="1689" w:name="_Toc38440880"/>
      <w:bookmarkStart w:id="1690" w:name="_Toc38441212"/>
      <w:bookmarkStart w:id="1691" w:name="_Toc38441544"/>
      <w:bookmarkStart w:id="1692" w:name="_Toc38441872"/>
      <w:bookmarkStart w:id="1693" w:name="_Toc38442204"/>
      <w:bookmarkStart w:id="1694" w:name="_Toc38442536"/>
      <w:bookmarkStart w:id="1695" w:name="_Toc38442867"/>
      <w:bookmarkStart w:id="1696" w:name="_Toc38443198"/>
      <w:bookmarkStart w:id="1697" w:name="_Toc38443529"/>
      <w:bookmarkStart w:id="1698" w:name="_Toc38443860"/>
      <w:bookmarkStart w:id="1699" w:name="_Toc38438327"/>
      <w:bookmarkStart w:id="1700" w:name="_Toc38438664"/>
      <w:bookmarkStart w:id="1701" w:name="_Toc38439001"/>
      <w:bookmarkStart w:id="1702" w:name="_Toc38439338"/>
      <w:bookmarkStart w:id="1703" w:name="_Toc38439675"/>
      <w:bookmarkStart w:id="1704" w:name="_Toc38440012"/>
      <w:bookmarkStart w:id="1705" w:name="_Toc38440349"/>
      <w:bookmarkStart w:id="1706" w:name="_Toc38440881"/>
      <w:bookmarkStart w:id="1707" w:name="_Toc38441213"/>
      <w:bookmarkStart w:id="1708" w:name="_Toc38441545"/>
      <w:bookmarkStart w:id="1709" w:name="_Toc38441873"/>
      <w:bookmarkStart w:id="1710" w:name="_Toc38442205"/>
      <w:bookmarkStart w:id="1711" w:name="_Toc38442537"/>
      <w:bookmarkStart w:id="1712" w:name="_Toc38442868"/>
      <w:bookmarkStart w:id="1713" w:name="_Toc38443199"/>
      <w:bookmarkStart w:id="1714" w:name="_Toc38443530"/>
      <w:bookmarkStart w:id="1715" w:name="_Toc38443861"/>
      <w:bookmarkStart w:id="1716" w:name="_Toc38438328"/>
      <w:bookmarkStart w:id="1717" w:name="_Toc38438665"/>
      <w:bookmarkStart w:id="1718" w:name="_Toc38439002"/>
      <w:bookmarkStart w:id="1719" w:name="_Toc38439339"/>
      <w:bookmarkStart w:id="1720" w:name="_Toc38439676"/>
      <w:bookmarkStart w:id="1721" w:name="_Toc38440013"/>
      <w:bookmarkStart w:id="1722" w:name="_Toc38440350"/>
      <w:bookmarkStart w:id="1723" w:name="_Toc38440882"/>
      <w:bookmarkStart w:id="1724" w:name="_Toc38441214"/>
      <w:bookmarkStart w:id="1725" w:name="_Toc38441546"/>
      <w:bookmarkStart w:id="1726" w:name="_Toc38441874"/>
      <w:bookmarkStart w:id="1727" w:name="_Toc38442206"/>
      <w:bookmarkStart w:id="1728" w:name="_Toc38442538"/>
      <w:bookmarkStart w:id="1729" w:name="_Toc38442869"/>
      <w:bookmarkStart w:id="1730" w:name="_Toc38443200"/>
      <w:bookmarkStart w:id="1731" w:name="_Toc38443531"/>
      <w:bookmarkStart w:id="1732" w:name="_Toc38443862"/>
      <w:bookmarkStart w:id="1733" w:name="_Toc38438329"/>
      <w:bookmarkStart w:id="1734" w:name="_Toc38438666"/>
      <w:bookmarkStart w:id="1735" w:name="_Toc38439003"/>
      <w:bookmarkStart w:id="1736" w:name="_Toc38439340"/>
      <w:bookmarkStart w:id="1737" w:name="_Toc38439677"/>
      <w:bookmarkStart w:id="1738" w:name="_Toc38440014"/>
      <w:bookmarkStart w:id="1739" w:name="_Toc38440351"/>
      <w:bookmarkStart w:id="1740" w:name="_Toc38440883"/>
      <w:bookmarkStart w:id="1741" w:name="_Toc38441215"/>
      <w:bookmarkStart w:id="1742" w:name="_Toc38441547"/>
      <w:bookmarkStart w:id="1743" w:name="_Toc38441875"/>
      <w:bookmarkStart w:id="1744" w:name="_Toc38442207"/>
      <w:bookmarkStart w:id="1745" w:name="_Toc38442539"/>
      <w:bookmarkStart w:id="1746" w:name="_Toc38442870"/>
      <w:bookmarkStart w:id="1747" w:name="_Toc38443201"/>
      <w:bookmarkStart w:id="1748" w:name="_Toc38443532"/>
      <w:bookmarkStart w:id="1749" w:name="_Toc38443863"/>
      <w:bookmarkStart w:id="1750" w:name="_Toc38438330"/>
      <w:bookmarkStart w:id="1751" w:name="_Toc38438667"/>
      <w:bookmarkStart w:id="1752" w:name="_Toc38439004"/>
      <w:bookmarkStart w:id="1753" w:name="_Toc38439341"/>
      <w:bookmarkStart w:id="1754" w:name="_Toc38439678"/>
      <w:bookmarkStart w:id="1755" w:name="_Toc38440015"/>
      <w:bookmarkStart w:id="1756" w:name="_Toc38440352"/>
      <w:bookmarkStart w:id="1757" w:name="_Toc38440884"/>
      <w:bookmarkStart w:id="1758" w:name="_Toc38441216"/>
      <w:bookmarkStart w:id="1759" w:name="_Toc38441548"/>
      <w:bookmarkStart w:id="1760" w:name="_Toc38441876"/>
      <w:bookmarkStart w:id="1761" w:name="_Toc38442208"/>
      <w:bookmarkStart w:id="1762" w:name="_Toc38442540"/>
      <w:bookmarkStart w:id="1763" w:name="_Toc38442871"/>
      <w:bookmarkStart w:id="1764" w:name="_Toc38443202"/>
      <w:bookmarkStart w:id="1765" w:name="_Toc38443533"/>
      <w:bookmarkStart w:id="1766" w:name="_Toc38443864"/>
      <w:bookmarkStart w:id="1767" w:name="_Toc38438331"/>
      <w:bookmarkStart w:id="1768" w:name="_Toc38438668"/>
      <w:bookmarkStart w:id="1769" w:name="_Toc38439005"/>
      <w:bookmarkStart w:id="1770" w:name="_Toc38439342"/>
      <w:bookmarkStart w:id="1771" w:name="_Toc38439679"/>
      <w:bookmarkStart w:id="1772" w:name="_Toc38440016"/>
      <w:bookmarkStart w:id="1773" w:name="_Toc38440353"/>
      <w:bookmarkStart w:id="1774" w:name="_Toc38440885"/>
      <w:bookmarkStart w:id="1775" w:name="_Toc38441217"/>
      <w:bookmarkStart w:id="1776" w:name="_Toc38441549"/>
      <w:bookmarkStart w:id="1777" w:name="_Toc38441877"/>
      <w:bookmarkStart w:id="1778" w:name="_Toc38442209"/>
      <w:bookmarkStart w:id="1779" w:name="_Toc38442541"/>
      <w:bookmarkStart w:id="1780" w:name="_Toc38442872"/>
      <w:bookmarkStart w:id="1781" w:name="_Toc38443203"/>
      <w:bookmarkStart w:id="1782" w:name="_Toc38443534"/>
      <w:bookmarkStart w:id="1783" w:name="_Toc38443865"/>
      <w:bookmarkStart w:id="1784" w:name="_Toc38438332"/>
      <w:bookmarkStart w:id="1785" w:name="_Toc38438669"/>
      <w:bookmarkStart w:id="1786" w:name="_Toc38439006"/>
      <w:bookmarkStart w:id="1787" w:name="_Toc38439343"/>
      <w:bookmarkStart w:id="1788" w:name="_Toc38439680"/>
      <w:bookmarkStart w:id="1789" w:name="_Toc38440017"/>
      <w:bookmarkStart w:id="1790" w:name="_Toc38440354"/>
      <w:bookmarkStart w:id="1791" w:name="_Toc38440886"/>
      <w:bookmarkStart w:id="1792" w:name="_Toc38441218"/>
      <w:bookmarkStart w:id="1793" w:name="_Toc38441550"/>
      <w:bookmarkStart w:id="1794" w:name="_Toc38441878"/>
      <w:bookmarkStart w:id="1795" w:name="_Toc38442210"/>
      <w:bookmarkStart w:id="1796" w:name="_Toc38442542"/>
      <w:bookmarkStart w:id="1797" w:name="_Toc38442873"/>
      <w:bookmarkStart w:id="1798" w:name="_Toc38443204"/>
      <w:bookmarkStart w:id="1799" w:name="_Toc38443535"/>
      <w:bookmarkStart w:id="1800" w:name="_Toc38443866"/>
      <w:bookmarkStart w:id="1801" w:name="_Toc38438333"/>
      <w:bookmarkStart w:id="1802" w:name="_Toc38438670"/>
      <w:bookmarkStart w:id="1803" w:name="_Toc38439007"/>
      <w:bookmarkStart w:id="1804" w:name="_Toc38439344"/>
      <w:bookmarkStart w:id="1805" w:name="_Toc38439681"/>
      <w:bookmarkStart w:id="1806" w:name="_Toc38440018"/>
      <w:bookmarkStart w:id="1807" w:name="_Toc38440355"/>
      <w:bookmarkStart w:id="1808" w:name="_Toc38440887"/>
      <w:bookmarkStart w:id="1809" w:name="_Toc38441219"/>
      <w:bookmarkStart w:id="1810" w:name="_Toc38441551"/>
      <w:bookmarkStart w:id="1811" w:name="_Toc38441879"/>
      <w:bookmarkStart w:id="1812" w:name="_Toc38442211"/>
      <w:bookmarkStart w:id="1813" w:name="_Toc38442543"/>
      <w:bookmarkStart w:id="1814" w:name="_Toc38442874"/>
      <w:bookmarkStart w:id="1815" w:name="_Toc38443205"/>
      <w:bookmarkStart w:id="1816" w:name="_Toc38443536"/>
      <w:bookmarkStart w:id="1817" w:name="_Toc38443867"/>
      <w:bookmarkStart w:id="1818" w:name="_Toc38438334"/>
      <w:bookmarkStart w:id="1819" w:name="_Toc38438671"/>
      <w:bookmarkStart w:id="1820" w:name="_Toc38439008"/>
      <w:bookmarkStart w:id="1821" w:name="_Toc38439345"/>
      <w:bookmarkStart w:id="1822" w:name="_Toc38439682"/>
      <w:bookmarkStart w:id="1823" w:name="_Toc38440019"/>
      <w:bookmarkStart w:id="1824" w:name="_Toc38440356"/>
      <w:bookmarkStart w:id="1825" w:name="_Toc38440888"/>
      <w:bookmarkStart w:id="1826" w:name="_Toc38441220"/>
      <w:bookmarkStart w:id="1827" w:name="_Toc38441552"/>
      <w:bookmarkStart w:id="1828" w:name="_Toc38441880"/>
      <w:bookmarkStart w:id="1829" w:name="_Toc38442212"/>
      <w:bookmarkStart w:id="1830" w:name="_Toc38442544"/>
      <w:bookmarkStart w:id="1831" w:name="_Toc38442875"/>
      <w:bookmarkStart w:id="1832" w:name="_Toc38443206"/>
      <w:bookmarkStart w:id="1833" w:name="_Toc38443537"/>
      <w:bookmarkStart w:id="1834" w:name="_Toc38443868"/>
      <w:bookmarkStart w:id="1835" w:name="_Toc38438335"/>
      <w:bookmarkStart w:id="1836" w:name="_Toc38438672"/>
      <w:bookmarkStart w:id="1837" w:name="_Toc38439009"/>
      <w:bookmarkStart w:id="1838" w:name="_Toc38439346"/>
      <w:bookmarkStart w:id="1839" w:name="_Toc38439683"/>
      <w:bookmarkStart w:id="1840" w:name="_Toc38440020"/>
      <w:bookmarkStart w:id="1841" w:name="_Toc38440357"/>
      <w:bookmarkStart w:id="1842" w:name="_Toc38440889"/>
      <w:bookmarkStart w:id="1843" w:name="_Toc38441221"/>
      <w:bookmarkStart w:id="1844" w:name="_Toc38441553"/>
      <w:bookmarkStart w:id="1845" w:name="_Toc38441881"/>
      <w:bookmarkStart w:id="1846" w:name="_Toc38442213"/>
      <w:bookmarkStart w:id="1847" w:name="_Toc38442545"/>
      <w:bookmarkStart w:id="1848" w:name="_Toc38442876"/>
      <w:bookmarkStart w:id="1849" w:name="_Toc38443207"/>
      <w:bookmarkStart w:id="1850" w:name="_Toc38443538"/>
      <w:bookmarkStart w:id="1851" w:name="_Toc38443869"/>
      <w:bookmarkStart w:id="1852" w:name="_Toc38438336"/>
      <w:bookmarkStart w:id="1853" w:name="_Toc38438673"/>
      <w:bookmarkStart w:id="1854" w:name="_Toc38439010"/>
      <w:bookmarkStart w:id="1855" w:name="_Toc38439347"/>
      <w:bookmarkStart w:id="1856" w:name="_Toc38439684"/>
      <w:bookmarkStart w:id="1857" w:name="_Toc38440021"/>
      <w:bookmarkStart w:id="1858" w:name="_Toc38440358"/>
      <w:bookmarkStart w:id="1859" w:name="_Toc38440890"/>
      <w:bookmarkStart w:id="1860" w:name="_Toc38441222"/>
      <w:bookmarkStart w:id="1861" w:name="_Toc38441554"/>
      <w:bookmarkStart w:id="1862" w:name="_Toc38441882"/>
      <w:bookmarkStart w:id="1863" w:name="_Toc38442214"/>
      <w:bookmarkStart w:id="1864" w:name="_Toc38442546"/>
      <w:bookmarkStart w:id="1865" w:name="_Toc38442877"/>
      <w:bookmarkStart w:id="1866" w:name="_Toc38443208"/>
      <w:bookmarkStart w:id="1867" w:name="_Toc38443539"/>
      <w:bookmarkStart w:id="1868" w:name="_Toc38443870"/>
      <w:bookmarkStart w:id="1869" w:name="_Toc38438337"/>
      <w:bookmarkStart w:id="1870" w:name="_Toc38438674"/>
      <w:bookmarkStart w:id="1871" w:name="_Toc38439011"/>
      <w:bookmarkStart w:id="1872" w:name="_Toc38439348"/>
      <w:bookmarkStart w:id="1873" w:name="_Toc38439685"/>
      <w:bookmarkStart w:id="1874" w:name="_Toc38440022"/>
      <w:bookmarkStart w:id="1875" w:name="_Toc38440359"/>
      <w:bookmarkStart w:id="1876" w:name="_Toc38440891"/>
      <w:bookmarkStart w:id="1877" w:name="_Toc38441223"/>
      <w:bookmarkStart w:id="1878" w:name="_Toc38441555"/>
      <w:bookmarkStart w:id="1879" w:name="_Toc38441883"/>
      <w:bookmarkStart w:id="1880" w:name="_Toc38442215"/>
      <w:bookmarkStart w:id="1881" w:name="_Toc38442547"/>
      <w:bookmarkStart w:id="1882" w:name="_Toc38442878"/>
      <w:bookmarkStart w:id="1883" w:name="_Toc38443209"/>
      <w:bookmarkStart w:id="1884" w:name="_Toc38443540"/>
      <w:bookmarkStart w:id="1885" w:name="_Toc38443871"/>
      <w:bookmarkStart w:id="1886" w:name="_Toc38438338"/>
      <w:bookmarkStart w:id="1887" w:name="_Toc38438675"/>
      <w:bookmarkStart w:id="1888" w:name="_Toc38439012"/>
      <w:bookmarkStart w:id="1889" w:name="_Toc38439349"/>
      <w:bookmarkStart w:id="1890" w:name="_Toc38439686"/>
      <w:bookmarkStart w:id="1891" w:name="_Toc38440023"/>
      <w:bookmarkStart w:id="1892" w:name="_Toc38440360"/>
      <w:bookmarkStart w:id="1893" w:name="_Toc38440892"/>
      <w:bookmarkStart w:id="1894" w:name="_Toc38441224"/>
      <w:bookmarkStart w:id="1895" w:name="_Toc38441556"/>
      <w:bookmarkStart w:id="1896" w:name="_Toc38441884"/>
      <w:bookmarkStart w:id="1897" w:name="_Toc38442216"/>
      <w:bookmarkStart w:id="1898" w:name="_Toc38442548"/>
      <w:bookmarkStart w:id="1899" w:name="_Toc38442879"/>
      <w:bookmarkStart w:id="1900" w:name="_Toc38443210"/>
      <w:bookmarkStart w:id="1901" w:name="_Toc38443541"/>
      <w:bookmarkStart w:id="1902" w:name="_Toc38443872"/>
      <w:bookmarkStart w:id="1903" w:name="_Toc38438339"/>
      <w:bookmarkStart w:id="1904" w:name="_Toc38438676"/>
      <w:bookmarkStart w:id="1905" w:name="_Toc38439013"/>
      <w:bookmarkStart w:id="1906" w:name="_Toc38439350"/>
      <w:bookmarkStart w:id="1907" w:name="_Toc38439687"/>
      <w:bookmarkStart w:id="1908" w:name="_Toc38440024"/>
      <w:bookmarkStart w:id="1909" w:name="_Toc38440361"/>
      <w:bookmarkStart w:id="1910" w:name="_Toc38440893"/>
      <w:bookmarkStart w:id="1911" w:name="_Toc38441225"/>
      <w:bookmarkStart w:id="1912" w:name="_Toc38441557"/>
      <w:bookmarkStart w:id="1913" w:name="_Toc38441885"/>
      <w:bookmarkStart w:id="1914" w:name="_Toc38442217"/>
      <w:bookmarkStart w:id="1915" w:name="_Toc38442549"/>
      <w:bookmarkStart w:id="1916" w:name="_Toc38442880"/>
      <w:bookmarkStart w:id="1917" w:name="_Toc38443211"/>
      <w:bookmarkStart w:id="1918" w:name="_Toc38443542"/>
      <w:bookmarkStart w:id="1919" w:name="_Toc38443873"/>
      <w:bookmarkStart w:id="1920" w:name="_Toc38438340"/>
      <w:bookmarkStart w:id="1921" w:name="_Toc38438677"/>
      <w:bookmarkStart w:id="1922" w:name="_Toc38439014"/>
      <w:bookmarkStart w:id="1923" w:name="_Toc38439351"/>
      <w:bookmarkStart w:id="1924" w:name="_Toc38439688"/>
      <w:bookmarkStart w:id="1925" w:name="_Toc38440025"/>
      <w:bookmarkStart w:id="1926" w:name="_Toc38440362"/>
      <w:bookmarkStart w:id="1927" w:name="_Toc38440894"/>
      <w:bookmarkStart w:id="1928" w:name="_Toc38441226"/>
      <w:bookmarkStart w:id="1929" w:name="_Toc38441558"/>
      <w:bookmarkStart w:id="1930" w:name="_Toc38441886"/>
      <w:bookmarkStart w:id="1931" w:name="_Toc38442218"/>
      <w:bookmarkStart w:id="1932" w:name="_Toc38442550"/>
      <w:bookmarkStart w:id="1933" w:name="_Toc38442881"/>
      <w:bookmarkStart w:id="1934" w:name="_Toc38443212"/>
      <w:bookmarkStart w:id="1935" w:name="_Toc38443543"/>
      <w:bookmarkStart w:id="1936" w:name="_Toc38443874"/>
      <w:bookmarkStart w:id="1937" w:name="_Toc38438341"/>
      <w:bookmarkStart w:id="1938" w:name="_Toc38438678"/>
      <w:bookmarkStart w:id="1939" w:name="_Toc38439015"/>
      <w:bookmarkStart w:id="1940" w:name="_Toc38439352"/>
      <w:bookmarkStart w:id="1941" w:name="_Toc38439689"/>
      <w:bookmarkStart w:id="1942" w:name="_Toc38440026"/>
      <w:bookmarkStart w:id="1943" w:name="_Toc38440363"/>
      <w:bookmarkStart w:id="1944" w:name="_Toc38440895"/>
      <w:bookmarkStart w:id="1945" w:name="_Toc38441227"/>
      <w:bookmarkStart w:id="1946" w:name="_Toc38441559"/>
      <w:bookmarkStart w:id="1947" w:name="_Toc38441887"/>
      <w:bookmarkStart w:id="1948" w:name="_Toc38442219"/>
      <w:bookmarkStart w:id="1949" w:name="_Toc38442551"/>
      <w:bookmarkStart w:id="1950" w:name="_Toc38442882"/>
      <w:bookmarkStart w:id="1951" w:name="_Toc38443213"/>
      <w:bookmarkStart w:id="1952" w:name="_Toc38443544"/>
      <w:bookmarkStart w:id="1953" w:name="_Toc38443875"/>
      <w:bookmarkStart w:id="1954" w:name="_Toc38438342"/>
      <w:bookmarkStart w:id="1955" w:name="_Toc38438679"/>
      <w:bookmarkStart w:id="1956" w:name="_Toc38439016"/>
      <w:bookmarkStart w:id="1957" w:name="_Toc38439353"/>
      <w:bookmarkStart w:id="1958" w:name="_Toc38439690"/>
      <w:bookmarkStart w:id="1959" w:name="_Toc38440027"/>
      <w:bookmarkStart w:id="1960" w:name="_Toc38440364"/>
      <w:bookmarkStart w:id="1961" w:name="_Toc38440896"/>
      <w:bookmarkStart w:id="1962" w:name="_Toc38441228"/>
      <w:bookmarkStart w:id="1963" w:name="_Toc38441560"/>
      <w:bookmarkStart w:id="1964" w:name="_Toc38441888"/>
      <w:bookmarkStart w:id="1965" w:name="_Toc38442220"/>
      <w:bookmarkStart w:id="1966" w:name="_Toc38442552"/>
      <w:bookmarkStart w:id="1967" w:name="_Toc38442883"/>
      <w:bookmarkStart w:id="1968" w:name="_Toc38443214"/>
      <w:bookmarkStart w:id="1969" w:name="_Toc38443545"/>
      <w:bookmarkStart w:id="1970" w:name="_Toc38443876"/>
      <w:bookmarkStart w:id="1971" w:name="_Toc38438343"/>
      <w:bookmarkStart w:id="1972" w:name="_Toc38438680"/>
      <w:bookmarkStart w:id="1973" w:name="_Toc38439017"/>
      <w:bookmarkStart w:id="1974" w:name="_Toc38439354"/>
      <w:bookmarkStart w:id="1975" w:name="_Toc38439691"/>
      <w:bookmarkStart w:id="1976" w:name="_Toc38440028"/>
      <w:bookmarkStart w:id="1977" w:name="_Toc38440365"/>
      <w:bookmarkStart w:id="1978" w:name="_Toc38440897"/>
      <w:bookmarkStart w:id="1979" w:name="_Toc38441229"/>
      <w:bookmarkStart w:id="1980" w:name="_Toc38441561"/>
      <w:bookmarkStart w:id="1981" w:name="_Toc38441889"/>
      <w:bookmarkStart w:id="1982" w:name="_Toc38442221"/>
      <w:bookmarkStart w:id="1983" w:name="_Toc38442553"/>
      <w:bookmarkStart w:id="1984" w:name="_Toc38442884"/>
      <w:bookmarkStart w:id="1985" w:name="_Toc38443215"/>
      <w:bookmarkStart w:id="1986" w:name="_Toc38443546"/>
      <w:bookmarkStart w:id="1987" w:name="_Toc38443877"/>
      <w:bookmarkStart w:id="1988" w:name="_Toc22827215"/>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r w:rsidRPr="008E7279">
        <w:rPr>
          <w:rFonts w:asciiTheme="minorEastAsia" w:eastAsiaTheme="minorEastAsia" w:hAnsiTheme="minorEastAsia" w:hint="eastAsia"/>
          <w:b/>
        </w:rPr>
        <w:lastRenderedPageBreak/>
        <w:t>二十四、其他应披露事项</w:t>
      </w:r>
      <w:bookmarkEnd w:id="1988"/>
    </w:p>
    <w:tbl>
      <w:tblPr>
        <w:tblW w:w="84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1717"/>
      </w:tblGrid>
      <w:tr w:rsidR="008E7279" w:rsidRPr="008E7279" w:rsidTr="00612D71">
        <w:trPr>
          <w:trHeight w:val="212"/>
        </w:trPr>
        <w:tc>
          <w:tcPr>
            <w:tcW w:w="6706" w:type="dxa"/>
            <w:tcBorders>
              <w:top w:val="single" w:sz="4" w:space="0" w:color="auto"/>
              <w:left w:val="single" w:sz="4" w:space="0" w:color="auto"/>
              <w:bottom w:val="single" w:sz="4" w:space="0" w:color="auto"/>
              <w:right w:val="single" w:sz="4" w:space="0" w:color="auto"/>
            </w:tcBorders>
            <w:vAlign w:val="center"/>
            <w:hideMark/>
          </w:tcPr>
          <w:p w:rsidR="00D21CF5" w:rsidRPr="008E7279" w:rsidRDefault="00D21CF5" w:rsidP="004F61AF">
            <w:pPr>
              <w:spacing w:line="360" w:lineRule="auto"/>
              <w:ind w:firstLineChars="200" w:firstLine="420"/>
              <w:jc w:val="center"/>
              <w:rPr>
                <w:rFonts w:asciiTheme="minorEastAsia" w:eastAsiaTheme="minorEastAsia" w:hAnsiTheme="minorEastAsia"/>
              </w:rPr>
            </w:pPr>
            <w:r w:rsidRPr="008E7279">
              <w:rPr>
                <w:rFonts w:asciiTheme="minorEastAsia" w:eastAsiaTheme="minorEastAsia" w:hAnsiTheme="minorEastAsia" w:hint="eastAsia"/>
              </w:rPr>
              <w:t>公告事项</w:t>
            </w:r>
          </w:p>
        </w:tc>
        <w:tc>
          <w:tcPr>
            <w:tcW w:w="1717" w:type="dxa"/>
            <w:tcBorders>
              <w:top w:val="single" w:sz="4" w:space="0" w:color="auto"/>
              <w:left w:val="single" w:sz="4" w:space="0" w:color="auto"/>
              <w:bottom w:val="single" w:sz="4" w:space="0" w:color="auto"/>
              <w:right w:val="single" w:sz="4" w:space="0" w:color="auto"/>
            </w:tcBorders>
            <w:vAlign w:val="center"/>
            <w:hideMark/>
          </w:tcPr>
          <w:p w:rsidR="00D21CF5" w:rsidRPr="008E7279" w:rsidRDefault="00D21CF5" w:rsidP="004F61AF">
            <w:pPr>
              <w:spacing w:line="360" w:lineRule="auto"/>
              <w:ind w:firstLineChars="100" w:firstLine="210"/>
              <w:rPr>
                <w:rFonts w:asciiTheme="minorEastAsia" w:eastAsiaTheme="minorEastAsia" w:hAnsiTheme="minorEastAsia"/>
              </w:rPr>
            </w:pPr>
            <w:r w:rsidRPr="008E7279">
              <w:rPr>
                <w:rFonts w:asciiTheme="minorEastAsia" w:eastAsiaTheme="minorEastAsia" w:hAnsiTheme="minorEastAsia" w:hint="eastAsia"/>
              </w:rPr>
              <w:t>披露日期</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易方达基金管理有限公司关于公司旗下部分基金估值调整情况的公告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2018-09-20</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易方达基金管理有限公司关于旗下部分开放式基金参加交通银行手机银行申购及定期定额投资费率优惠活动的公告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2018-09-29</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易方达基金管理有限公司关于旗下部分开放式基金参加众升财富费率优惠活动的公告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2018-10-10</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易方达基金管理有限公司关于旗下部分开放式基金增加首创证券为销售机构、参加首创证券费率优惠活动的公告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2018-10-10</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易方达基金管理有限公司关于旗下部分开放式基金参加广发证券定期定额投资费率优惠活动的公告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2018-10-15</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易方达基金管理有限公司关于旗下部分开放式基金参加云南红塔银行费率优惠活动的公告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2018-11-20</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易方达基金管理有限公司关于旗下部分开放式基金增加腾安基金为销售机构、参加腾安基金申购费率优惠活动的公告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2018-12-05</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易方达基金管理有限公司关于旗下部分开放式基金参加浦发银行申购费率优惠活动的公告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2018-12-12</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易方达基金管理有限公司关于旗下部分开放式基金参加中投证券费率优惠活动的公告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2018-12-12</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易方达基金管理有限公司关于旗下部分开放式基金增加百度百盈为销售机构、参加百度百盈费率优惠活动的公告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2018-12-13</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易方达基金管理有限公司关于旗下部分开放式基金参加苏州银行申购及定期定额投资费率优惠活动的公告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2018-12-28</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易方达基金管理有限公司关于旗下部分开放式基金参加中国邮政储蓄银行个人网上银行和手机银行申购费率优惠活动的公告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2018-12-28</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易方达基金管理有限公司关于旗下部分开放式基金参加中国工商银行“2019倾心回馈”基金定期定额投资费率优惠活动的公告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2018-12-29</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易方达基金管理有限公司关于旗下部分开放式基金参加中国农业银行费率优惠活动的公告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2018-12-29</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易方达稳健收益债券型证券投资基金分红公告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2019-01-15</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易方达基金管理有限公司关于旗下部分开放式基金增加腾安基金为销售机构的公告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2019-01-23</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易方达基金管理有限公司关于暂停大泰金石基金销售有限公司办理旗下基金相关销售业务的公告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2019-01-29</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易方达稳健收益债券型证券投资基金分红公告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2019-01-29</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易方达基金管理有限公司关于旗下部分开放式基金参加九州证券费率优惠活动的公告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2019-02-13</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易方达基金管理有限公司关于旗下部分开放式基金增加华夏财富为销售机构、参加华夏财富费率优惠活动的公告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2019-02-22</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易方达基金管理有限公司关于旗下部分开放式基金参加华融湘江银行费率优惠活动的公告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2019-03-01</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易方达基金管理有限公司关于成都分公司营业场所变更的公告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2019-03-13</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lastRenderedPageBreak/>
              <w:t>易方达基金管理有限公司关于旗下部分开放式基金参加利得基金费率优惠活动的公告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2019-03-13</w:t>
            </w:r>
          </w:p>
        </w:tc>
      </w:tr>
      <w:tr w:rsidR="008E7279" w:rsidRPr="008E7279" w:rsidTr="00B35195">
        <w:tc>
          <w:tcPr>
            <w:tcW w:w="6706"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left"/>
              <w:rPr>
                <w:rFonts w:asciiTheme="minorEastAsia" w:eastAsiaTheme="minorEastAsia" w:hAnsiTheme="minorEastAsia"/>
              </w:rPr>
            </w:pPr>
            <w:r w:rsidRPr="008E7279">
              <w:rPr>
                <w:rFonts w:asciiTheme="minorEastAsia" w:eastAsiaTheme="minorEastAsia" w:hAnsiTheme="minorEastAsia" w:hint="eastAsia"/>
              </w:rPr>
              <w:t>易方达基金管理有限公司关于提醒投资者及时提供或更新身份信息资料的公告</w:t>
            </w:r>
          </w:p>
        </w:tc>
        <w:tc>
          <w:tcPr>
            <w:tcW w:w="1717" w:type="dxa"/>
            <w:tcBorders>
              <w:top w:val="single" w:sz="4" w:space="0" w:color="auto"/>
              <w:left w:val="single" w:sz="4" w:space="0" w:color="auto"/>
              <w:bottom w:val="single" w:sz="4" w:space="0" w:color="auto"/>
              <w:right w:val="single" w:sz="4" w:space="0" w:color="auto"/>
            </w:tcBorders>
          </w:tcPr>
          <w:p w:rsidR="00B35195" w:rsidRPr="008E7279" w:rsidRDefault="00B35195" w:rsidP="00B35195">
            <w:pPr>
              <w:jc w:val="center"/>
              <w:rPr>
                <w:rFonts w:asciiTheme="minorEastAsia" w:eastAsiaTheme="minorEastAsia" w:hAnsiTheme="minorEastAsia"/>
                <w:sz w:val="22"/>
                <w:szCs w:val="22"/>
              </w:rPr>
            </w:pPr>
            <w:r w:rsidRPr="008E7279">
              <w:rPr>
                <w:rFonts w:asciiTheme="minorEastAsia" w:eastAsiaTheme="minorEastAsia" w:hAnsiTheme="minorEastAsia" w:hint="eastAsia"/>
              </w:rPr>
              <w:t>2019-03-19</w:t>
            </w:r>
          </w:p>
        </w:tc>
      </w:tr>
    </w:tbl>
    <w:p w:rsidR="00D21CF5" w:rsidRPr="008E7279" w:rsidRDefault="00DA07D8" w:rsidP="00AC165C">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注：以上公告事项披露在指定媒介及基金管理人网站上。</w:t>
      </w:r>
    </w:p>
    <w:p w:rsidR="00D21CF5" w:rsidRPr="008E7279" w:rsidRDefault="00D21CF5" w:rsidP="00D21CF5">
      <w:pPr>
        <w:autoSpaceDE w:val="0"/>
        <w:autoSpaceDN w:val="0"/>
        <w:adjustRightInd w:val="0"/>
        <w:snapToGrid w:val="0"/>
        <w:spacing w:line="360" w:lineRule="auto"/>
        <w:jc w:val="left"/>
        <w:rPr>
          <w:rFonts w:asciiTheme="minorEastAsia" w:eastAsiaTheme="minorEastAsia" w:hAnsiTheme="minorEastAsia"/>
          <w:szCs w:val="21"/>
        </w:rPr>
      </w:pPr>
    </w:p>
    <w:p w:rsidR="00D21CF5" w:rsidRPr="008E7279" w:rsidRDefault="00D21CF5" w:rsidP="00D21CF5">
      <w:pPr>
        <w:autoSpaceDE w:val="0"/>
        <w:autoSpaceDN w:val="0"/>
        <w:adjustRightInd w:val="0"/>
        <w:snapToGrid w:val="0"/>
        <w:spacing w:line="360" w:lineRule="auto"/>
        <w:jc w:val="left"/>
        <w:rPr>
          <w:rFonts w:asciiTheme="minorEastAsia" w:eastAsiaTheme="minorEastAsia" w:hAnsiTheme="minorEastAsia"/>
          <w:szCs w:val="21"/>
        </w:rPr>
      </w:pPr>
    </w:p>
    <w:p w:rsidR="00D21CF5" w:rsidRPr="008E7279" w:rsidRDefault="00D21CF5" w:rsidP="00D21CF5">
      <w:pPr>
        <w:autoSpaceDE w:val="0"/>
        <w:autoSpaceDN w:val="0"/>
        <w:adjustRightInd w:val="0"/>
        <w:snapToGrid w:val="0"/>
        <w:spacing w:line="360" w:lineRule="auto"/>
        <w:jc w:val="left"/>
        <w:rPr>
          <w:rFonts w:asciiTheme="minorEastAsia" w:eastAsiaTheme="minorEastAsia" w:hAnsiTheme="minorEastAsia"/>
          <w:szCs w:val="21"/>
        </w:rPr>
        <w:sectPr w:rsidR="00D21CF5" w:rsidRPr="008E7279" w:rsidSect="004F61AF">
          <w:pgSz w:w="11906" w:h="16838" w:code="9"/>
          <w:pgMar w:top="1440" w:right="1800" w:bottom="1440" w:left="1800" w:header="851" w:footer="992" w:gutter="0"/>
          <w:cols w:space="425"/>
          <w:docGrid w:type="lines" w:linePitch="312"/>
        </w:sect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1989" w:name="_Toc38438350"/>
      <w:bookmarkStart w:id="1990" w:name="_Toc38438687"/>
      <w:bookmarkStart w:id="1991" w:name="_Toc38439024"/>
      <w:bookmarkStart w:id="1992" w:name="_Toc38439361"/>
      <w:bookmarkStart w:id="1993" w:name="_Toc38439698"/>
      <w:bookmarkStart w:id="1994" w:name="_Toc38440035"/>
      <w:bookmarkStart w:id="1995" w:name="_Toc38440372"/>
      <w:bookmarkStart w:id="1996" w:name="_Toc38440904"/>
      <w:bookmarkStart w:id="1997" w:name="_Toc38441236"/>
      <w:bookmarkStart w:id="1998" w:name="_Toc38441568"/>
      <w:bookmarkStart w:id="1999" w:name="_Toc38441896"/>
      <w:bookmarkStart w:id="2000" w:name="_Toc38442228"/>
      <w:bookmarkStart w:id="2001" w:name="_Toc38442560"/>
      <w:bookmarkStart w:id="2002" w:name="_Toc38442891"/>
      <w:bookmarkStart w:id="2003" w:name="_Toc38443222"/>
      <w:bookmarkStart w:id="2004" w:name="_Toc38443553"/>
      <w:bookmarkStart w:id="2005" w:name="_Toc38443883"/>
      <w:bookmarkStart w:id="2006" w:name="_Toc38438351"/>
      <w:bookmarkStart w:id="2007" w:name="_Toc38438688"/>
      <w:bookmarkStart w:id="2008" w:name="_Toc38439025"/>
      <w:bookmarkStart w:id="2009" w:name="_Toc38439362"/>
      <w:bookmarkStart w:id="2010" w:name="_Toc38439699"/>
      <w:bookmarkStart w:id="2011" w:name="_Toc38440036"/>
      <w:bookmarkStart w:id="2012" w:name="_Toc38440373"/>
      <w:bookmarkStart w:id="2013" w:name="_Toc38440905"/>
      <w:bookmarkStart w:id="2014" w:name="_Toc38441237"/>
      <w:bookmarkStart w:id="2015" w:name="_Toc38441569"/>
      <w:bookmarkStart w:id="2016" w:name="_Toc38441897"/>
      <w:bookmarkStart w:id="2017" w:name="_Toc38442229"/>
      <w:bookmarkStart w:id="2018" w:name="_Toc38442561"/>
      <w:bookmarkStart w:id="2019" w:name="_Toc38442892"/>
      <w:bookmarkStart w:id="2020" w:name="_Toc38443223"/>
      <w:bookmarkStart w:id="2021" w:name="_Toc38443554"/>
      <w:bookmarkStart w:id="2022" w:name="_Toc38443884"/>
      <w:bookmarkStart w:id="2023" w:name="_Toc38438352"/>
      <w:bookmarkStart w:id="2024" w:name="_Toc38438689"/>
      <w:bookmarkStart w:id="2025" w:name="_Toc38439026"/>
      <w:bookmarkStart w:id="2026" w:name="_Toc38439363"/>
      <w:bookmarkStart w:id="2027" w:name="_Toc38439700"/>
      <w:bookmarkStart w:id="2028" w:name="_Toc38440037"/>
      <w:bookmarkStart w:id="2029" w:name="_Toc38440374"/>
      <w:bookmarkStart w:id="2030" w:name="_Toc38440906"/>
      <w:bookmarkStart w:id="2031" w:name="_Toc38441238"/>
      <w:bookmarkStart w:id="2032" w:name="_Toc38441570"/>
      <w:bookmarkStart w:id="2033" w:name="_Toc38441898"/>
      <w:bookmarkStart w:id="2034" w:name="_Toc38442230"/>
      <w:bookmarkStart w:id="2035" w:name="_Toc38442562"/>
      <w:bookmarkStart w:id="2036" w:name="_Toc38442893"/>
      <w:bookmarkStart w:id="2037" w:name="_Toc38443224"/>
      <w:bookmarkStart w:id="2038" w:name="_Toc38443555"/>
      <w:bookmarkStart w:id="2039" w:name="_Toc38443885"/>
      <w:bookmarkStart w:id="2040" w:name="_Toc38438353"/>
      <w:bookmarkStart w:id="2041" w:name="_Toc38438690"/>
      <w:bookmarkStart w:id="2042" w:name="_Toc38439027"/>
      <w:bookmarkStart w:id="2043" w:name="_Toc38439364"/>
      <w:bookmarkStart w:id="2044" w:name="_Toc38439701"/>
      <w:bookmarkStart w:id="2045" w:name="_Toc38440038"/>
      <w:bookmarkStart w:id="2046" w:name="_Toc38440375"/>
      <w:bookmarkStart w:id="2047" w:name="_Toc38440907"/>
      <w:bookmarkStart w:id="2048" w:name="_Toc38441239"/>
      <w:bookmarkStart w:id="2049" w:name="_Toc38441571"/>
      <w:bookmarkStart w:id="2050" w:name="_Toc38441899"/>
      <w:bookmarkStart w:id="2051" w:name="_Toc38442231"/>
      <w:bookmarkStart w:id="2052" w:name="_Toc38442563"/>
      <w:bookmarkStart w:id="2053" w:name="_Toc38442894"/>
      <w:bookmarkStart w:id="2054" w:name="_Toc38443225"/>
      <w:bookmarkStart w:id="2055" w:name="_Toc38443556"/>
      <w:bookmarkStart w:id="2056" w:name="_Toc38443886"/>
      <w:bookmarkStart w:id="2057" w:name="_Toc38438354"/>
      <w:bookmarkStart w:id="2058" w:name="_Toc38438691"/>
      <w:bookmarkStart w:id="2059" w:name="_Toc38439028"/>
      <w:bookmarkStart w:id="2060" w:name="_Toc38439365"/>
      <w:bookmarkStart w:id="2061" w:name="_Toc38439702"/>
      <w:bookmarkStart w:id="2062" w:name="_Toc38440039"/>
      <w:bookmarkStart w:id="2063" w:name="_Toc38440376"/>
      <w:bookmarkStart w:id="2064" w:name="_Toc38440908"/>
      <w:bookmarkStart w:id="2065" w:name="_Toc38441240"/>
      <w:bookmarkStart w:id="2066" w:name="_Toc38441572"/>
      <w:bookmarkStart w:id="2067" w:name="_Toc38441900"/>
      <w:bookmarkStart w:id="2068" w:name="_Toc38442232"/>
      <w:bookmarkStart w:id="2069" w:name="_Toc38442564"/>
      <w:bookmarkStart w:id="2070" w:name="_Toc38442895"/>
      <w:bookmarkStart w:id="2071" w:name="_Toc38443226"/>
      <w:bookmarkStart w:id="2072" w:name="_Toc38443557"/>
      <w:bookmarkStart w:id="2073" w:name="_Toc38443887"/>
      <w:bookmarkStart w:id="2074" w:name="_Toc38438355"/>
      <w:bookmarkStart w:id="2075" w:name="_Toc38438692"/>
      <w:bookmarkStart w:id="2076" w:name="_Toc38439029"/>
      <w:bookmarkStart w:id="2077" w:name="_Toc38439366"/>
      <w:bookmarkStart w:id="2078" w:name="_Toc38439703"/>
      <w:bookmarkStart w:id="2079" w:name="_Toc38440040"/>
      <w:bookmarkStart w:id="2080" w:name="_Toc38440377"/>
      <w:bookmarkStart w:id="2081" w:name="_Toc38440909"/>
      <w:bookmarkStart w:id="2082" w:name="_Toc38441241"/>
      <w:bookmarkStart w:id="2083" w:name="_Toc38441573"/>
      <w:bookmarkStart w:id="2084" w:name="_Toc38441901"/>
      <w:bookmarkStart w:id="2085" w:name="_Toc38442233"/>
      <w:bookmarkStart w:id="2086" w:name="_Toc38442565"/>
      <w:bookmarkStart w:id="2087" w:name="_Toc38442896"/>
      <w:bookmarkStart w:id="2088" w:name="_Toc38443227"/>
      <w:bookmarkStart w:id="2089" w:name="_Toc38443558"/>
      <w:bookmarkStart w:id="2090" w:name="_Toc38443888"/>
      <w:bookmarkStart w:id="2091" w:name="_Toc38438356"/>
      <w:bookmarkStart w:id="2092" w:name="_Toc38438693"/>
      <w:bookmarkStart w:id="2093" w:name="_Toc38439030"/>
      <w:bookmarkStart w:id="2094" w:name="_Toc38439367"/>
      <w:bookmarkStart w:id="2095" w:name="_Toc38439704"/>
      <w:bookmarkStart w:id="2096" w:name="_Toc38440041"/>
      <w:bookmarkStart w:id="2097" w:name="_Toc38440378"/>
      <w:bookmarkStart w:id="2098" w:name="_Toc38440910"/>
      <w:bookmarkStart w:id="2099" w:name="_Toc38441242"/>
      <w:bookmarkStart w:id="2100" w:name="_Toc38441574"/>
      <w:bookmarkStart w:id="2101" w:name="_Toc38441902"/>
      <w:bookmarkStart w:id="2102" w:name="_Toc38442234"/>
      <w:bookmarkStart w:id="2103" w:name="_Toc38442566"/>
      <w:bookmarkStart w:id="2104" w:name="_Toc38442897"/>
      <w:bookmarkStart w:id="2105" w:name="_Toc38443228"/>
      <w:bookmarkStart w:id="2106" w:name="_Toc38443559"/>
      <w:bookmarkStart w:id="2107" w:name="_Toc38443889"/>
      <w:bookmarkStart w:id="2108" w:name="_Toc38438357"/>
      <w:bookmarkStart w:id="2109" w:name="_Toc38438694"/>
      <w:bookmarkStart w:id="2110" w:name="_Toc38439031"/>
      <w:bookmarkStart w:id="2111" w:name="_Toc38439368"/>
      <w:bookmarkStart w:id="2112" w:name="_Toc38439705"/>
      <w:bookmarkStart w:id="2113" w:name="_Toc38440042"/>
      <w:bookmarkStart w:id="2114" w:name="_Toc38440379"/>
      <w:bookmarkStart w:id="2115" w:name="_Toc38440911"/>
      <w:bookmarkStart w:id="2116" w:name="_Toc38441243"/>
      <w:bookmarkStart w:id="2117" w:name="_Toc38441575"/>
      <w:bookmarkStart w:id="2118" w:name="_Toc38441903"/>
      <w:bookmarkStart w:id="2119" w:name="_Toc38442235"/>
      <w:bookmarkStart w:id="2120" w:name="_Toc38442567"/>
      <w:bookmarkStart w:id="2121" w:name="_Toc38442898"/>
      <w:bookmarkStart w:id="2122" w:name="_Toc38443229"/>
      <w:bookmarkStart w:id="2123" w:name="_Toc38443560"/>
      <w:bookmarkStart w:id="2124" w:name="_Toc38443890"/>
      <w:bookmarkStart w:id="2125" w:name="_Toc38438358"/>
      <w:bookmarkStart w:id="2126" w:name="_Toc38438695"/>
      <w:bookmarkStart w:id="2127" w:name="_Toc38439032"/>
      <w:bookmarkStart w:id="2128" w:name="_Toc38439369"/>
      <w:bookmarkStart w:id="2129" w:name="_Toc38439706"/>
      <w:bookmarkStart w:id="2130" w:name="_Toc38440043"/>
      <w:bookmarkStart w:id="2131" w:name="_Toc38440380"/>
      <w:bookmarkStart w:id="2132" w:name="_Toc38440912"/>
      <w:bookmarkStart w:id="2133" w:name="_Toc38441244"/>
      <w:bookmarkStart w:id="2134" w:name="_Toc38441576"/>
      <w:bookmarkStart w:id="2135" w:name="_Toc38441904"/>
      <w:bookmarkStart w:id="2136" w:name="_Toc38442236"/>
      <w:bookmarkStart w:id="2137" w:name="_Toc38442568"/>
      <w:bookmarkStart w:id="2138" w:name="_Toc38442899"/>
      <w:bookmarkStart w:id="2139" w:name="_Toc38443230"/>
      <w:bookmarkStart w:id="2140" w:name="_Toc38443561"/>
      <w:bookmarkStart w:id="2141" w:name="_Toc38443891"/>
      <w:bookmarkStart w:id="2142" w:name="_Toc38438359"/>
      <w:bookmarkStart w:id="2143" w:name="_Toc38438696"/>
      <w:bookmarkStart w:id="2144" w:name="_Toc38439033"/>
      <w:bookmarkStart w:id="2145" w:name="_Toc38439370"/>
      <w:bookmarkStart w:id="2146" w:name="_Toc38439707"/>
      <w:bookmarkStart w:id="2147" w:name="_Toc38440044"/>
      <w:bookmarkStart w:id="2148" w:name="_Toc38440381"/>
      <w:bookmarkStart w:id="2149" w:name="_Toc38440913"/>
      <w:bookmarkStart w:id="2150" w:name="_Toc38441245"/>
      <w:bookmarkStart w:id="2151" w:name="_Toc38441577"/>
      <w:bookmarkStart w:id="2152" w:name="_Toc38441905"/>
      <w:bookmarkStart w:id="2153" w:name="_Toc38442237"/>
      <w:bookmarkStart w:id="2154" w:name="_Toc38442569"/>
      <w:bookmarkStart w:id="2155" w:name="_Toc38442900"/>
      <w:bookmarkStart w:id="2156" w:name="_Toc38443231"/>
      <w:bookmarkStart w:id="2157" w:name="_Toc38443562"/>
      <w:bookmarkStart w:id="2158" w:name="_Toc38443892"/>
      <w:bookmarkStart w:id="2159" w:name="_Toc38438360"/>
      <w:bookmarkStart w:id="2160" w:name="_Toc38438697"/>
      <w:bookmarkStart w:id="2161" w:name="_Toc38439034"/>
      <w:bookmarkStart w:id="2162" w:name="_Toc38439371"/>
      <w:bookmarkStart w:id="2163" w:name="_Toc38439708"/>
      <w:bookmarkStart w:id="2164" w:name="_Toc38440045"/>
      <w:bookmarkStart w:id="2165" w:name="_Toc38440382"/>
      <w:bookmarkStart w:id="2166" w:name="_Toc38440914"/>
      <w:bookmarkStart w:id="2167" w:name="_Toc38441246"/>
      <w:bookmarkStart w:id="2168" w:name="_Toc38441578"/>
      <w:bookmarkStart w:id="2169" w:name="_Toc38441906"/>
      <w:bookmarkStart w:id="2170" w:name="_Toc38442238"/>
      <w:bookmarkStart w:id="2171" w:name="_Toc38442570"/>
      <w:bookmarkStart w:id="2172" w:name="_Toc38442901"/>
      <w:bookmarkStart w:id="2173" w:name="_Toc38443232"/>
      <w:bookmarkStart w:id="2174" w:name="_Toc38443563"/>
      <w:bookmarkStart w:id="2175" w:name="_Toc38443893"/>
      <w:bookmarkStart w:id="2176" w:name="_Toc38438361"/>
      <w:bookmarkStart w:id="2177" w:name="_Toc38438698"/>
      <w:bookmarkStart w:id="2178" w:name="_Toc38439035"/>
      <w:bookmarkStart w:id="2179" w:name="_Toc38439372"/>
      <w:bookmarkStart w:id="2180" w:name="_Toc38439709"/>
      <w:bookmarkStart w:id="2181" w:name="_Toc38440046"/>
      <w:bookmarkStart w:id="2182" w:name="_Toc38440383"/>
      <w:bookmarkStart w:id="2183" w:name="_Toc38440915"/>
      <w:bookmarkStart w:id="2184" w:name="_Toc38441247"/>
      <w:bookmarkStart w:id="2185" w:name="_Toc38441579"/>
      <w:bookmarkStart w:id="2186" w:name="_Toc38441907"/>
      <w:bookmarkStart w:id="2187" w:name="_Toc38442239"/>
      <w:bookmarkStart w:id="2188" w:name="_Toc38442571"/>
      <w:bookmarkStart w:id="2189" w:name="_Toc38442902"/>
      <w:bookmarkStart w:id="2190" w:name="_Toc38443233"/>
      <w:bookmarkStart w:id="2191" w:name="_Toc38443564"/>
      <w:bookmarkStart w:id="2192" w:name="_Toc38443894"/>
      <w:bookmarkStart w:id="2193" w:name="_Toc38438362"/>
      <w:bookmarkStart w:id="2194" w:name="_Toc38438699"/>
      <w:bookmarkStart w:id="2195" w:name="_Toc38439036"/>
      <w:bookmarkStart w:id="2196" w:name="_Toc38439373"/>
      <w:bookmarkStart w:id="2197" w:name="_Toc38439710"/>
      <w:bookmarkStart w:id="2198" w:name="_Toc38440047"/>
      <w:bookmarkStart w:id="2199" w:name="_Toc38440384"/>
      <w:bookmarkStart w:id="2200" w:name="_Toc38440916"/>
      <w:bookmarkStart w:id="2201" w:name="_Toc38441248"/>
      <w:bookmarkStart w:id="2202" w:name="_Toc38441580"/>
      <w:bookmarkStart w:id="2203" w:name="_Toc38441908"/>
      <w:bookmarkStart w:id="2204" w:name="_Toc38442240"/>
      <w:bookmarkStart w:id="2205" w:name="_Toc38442572"/>
      <w:bookmarkStart w:id="2206" w:name="_Toc38442903"/>
      <w:bookmarkStart w:id="2207" w:name="_Toc38443234"/>
      <w:bookmarkStart w:id="2208" w:name="_Toc38443565"/>
      <w:bookmarkStart w:id="2209" w:name="_Toc38443895"/>
      <w:bookmarkStart w:id="2210" w:name="_Toc38438363"/>
      <w:bookmarkStart w:id="2211" w:name="_Toc38438700"/>
      <w:bookmarkStart w:id="2212" w:name="_Toc38439037"/>
      <w:bookmarkStart w:id="2213" w:name="_Toc38439374"/>
      <w:bookmarkStart w:id="2214" w:name="_Toc38439711"/>
      <w:bookmarkStart w:id="2215" w:name="_Toc38440048"/>
      <w:bookmarkStart w:id="2216" w:name="_Toc38440385"/>
      <w:bookmarkStart w:id="2217" w:name="_Toc38440917"/>
      <w:bookmarkStart w:id="2218" w:name="_Toc38441249"/>
      <w:bookmarkStart w:id="2219" w:name="_Toc38441581"/>
      <w:bookmarkStart w:id="2220" w:name="_Toc38441909"/>
      <w:bookmarkStart w:id="2221" w:name="_Toc38442241"/>
      <w:bookmarkStart w:id="2222" w:name="_Toc38442573"/>
      <w:bookmarkStart w:id="2223" w:name="_Toc38442904"/>
      <w:bookmarkStart w:id="2224" w:name="_Toc38443235"/>
      <w:bookmarkStart w:id="2225" w:name="_Toc38443566"/>
      <w:bookmarkStart w:id="2226" w:name="_Toc38443896"/>
      <w:bookmarkStart w:id="2227" w:name="_Toc38438364"/>
      <w:bookmarkStart w:id="2228" w:name="_Toc38438701"/>
      <w:bookmarkStart w:id="2229" w:name="_Toc38439038"/>
      <w:bookmarkStart w:id="2230" w:name="_Toc38439375"/>
      <w:bookmarkStart w:id="2231" w:name="_Toc38439712"/>
      <w:bookmarkStart w:id="2232" w:name="_Toc38440049"/>
      <w:bookmarkStart w:id="2233" w:name="_Toc38440386"/>
      <w:bookmarkStart w:id="2234" w:name="_Toc38440918"/>
      <w:bookmarkStart w:id="2235" w:name="_Toc38441250"/>
      <w:bookmarkStart w:id="2236" w:name="_Toc38441582"/>
      <w:bookmarkStart w:id="2237" w:name="_Toc38441910"/>
      <w:bookmarkStart w:id="2238" w:name="_Toc38442242"/>
      <w:bookmarkStart w:id="2239" w:name="_Toc38442574"/>
      <w:bookmarkStart w:id="2240" w:name="_Toc38442905"/>
      <w:bookmarkStart w:id="2241" w:name="_Toc38443236"/>
      <w:bookmarkStart w:id="2242" w:name="_Toc38443567"/>
      <w:bookmarkStart w:id="2243" w:name="_Toc38443897"/>
      <w:bookmarkStart w:id="2244" w:name="_Toc38438365"/>
      <w:bookmarkStart w:id="2245" w:name="_Toc38438702"/>
      <w:bookmarkStart w:id="2246" w:name="_Toc38439039"/>
      <w:bookmarkStart w:id="2247" w:name="_Toc38439376"/>
      <w:bookmarkStart w:id="2248" w:name="_Toc38439713"/>
      <w:bookmarkStart w:id="2249" w:name="_Toc38440050"/>
      <w:bookmarkStart w:id="2250" w:name="_Toc38440387"/>
      <w:bookmarkStart w:id="2251" w:name="_Toc38440919"/>
      <w:bookmarkStart w:id="2252" w:name="_Toc38441251"/>
      <w:bookmarkStart w:id="2253" w:name="_Toc38441583"/>
      <w:bookmarkStart w:id="2254" w:name="_Toc38441911"/>
      <w:bookmarkStart w:id="2255" w:name="_Toc38442243"/>
      <w:bookmarkStart w:id="2256" w:name="_Toc38442575"/>
      <w:bookmarkStart w:id="2257" w:name="_Toc38442906"/>
      <w:bookmarkStart w:id="2258" w:name="_Toc38443237"/>
      <w:bookmarkStart w:id="2259" w:name="_Toc38443568"/>
      <w:bookmarkStart w:id="2260" w:name="_Toc38443898"/>
      <w:bookmarkStart w:id="2261" w:name="_Toc38438366"/>
      <w:bookmarkStart w:id="2262" w:name="_Toc38438703"/>
      <w:bookmarkStart w:id="2263" w:name="_Toc38439040"/>
      <w:bookmarkStart w:id="2264" w:name="_Toc38439377"/>
      <w:bookmarkStart w:id="2265" w:name="_Toc38439714"/>
      <w:bookmarkStart w:id="2266" w:name="_Toc38440051"/>
      <w:bookmarkStart w:id="2267" w:name="_Toc38440388"/>
      <w:bookmarkStart w:id="2268" w:name="_Toc38440920"/>
      <w:bookmarkStart w:id="2269" w:name="_Toc38441252"/>
      <w:bookmarkStart w:id="2270" w:name="_Toc38441584"/>
      <w:bookmarkStart w:id="2271" w:name="_Toc38441912"/>
      <w:bookmarkStart w:id="2272" w:name="_Toc38442244"/>
      <w:bookmarkStart w:id="2273" w:name="_Toc38442576"/>
      <w:bookmarkStart w:id="2274" w:name="_Toc38442907"/>
      <w:bookmarkStart w:id="2275" w:name="_Toc38443238"/>
      <w:bookmarkStart w:id="2276" w:name="_Toc38443569"/>
      <w:bookmarkStart w:id="2277" w:name="_Toc38443899"/>
      <w:bookmarkStart w:id="2278" w:name="_Toc38438367"/>
      <w:bookmarkStart w:id="2279" w:name="_Toc38438704"/>
      <w:bookmarkStart w:id="2280" w:name="_Toc38439041"/>
      <w:bookmarkStart w:id="2281" w:name="_Toc38439378"/>
      <w:bookmarkStart w:id="2282" w:name="_Toc38439715"/>
      <w:bookmarkStart w:id="2283" w:name="_Toc38440052"/>
      <w:bookmarkStart w:id="2284" w:name="_Toc38440389"/>
      <w:bookmarkStart w:id="2285" w:name="_Toc38440921"/>
      <w:bookmarkStart w:id="2286" w:name="_Toc38441253"/>
      <w:bookmarkStart w:id="2287" w:name="_Toc38441585"/>
      <w:bookmarkStart w:id="2288" w:name="_Toc38441913"/>
      <w:bookmarkStart w:id="2289" w:name="_Toc38442245"/>
      <w:bookmarkStart w:id="2290" w:name="_Toc38442577"/>
      <w:bookmarkStart w:id="2291" w:name="_Toc38442908"/>
      <w:bookmarkStart w:id="2292" w:name="_Toc38443239"/>
      <w:bookmarkStart w:id="2293" w:name="_Toc38443570"/>
      <w:bookmarkStart w:id="2294" w:name="_Toc38443900"/>
      <w:bookmarkStart w:id="2295" w:name="_Toc38438368"/>
      <w:bookmarkStart w:id="2296" w:name="_Toc38438705"/>
      <w:bookmarkStart w:id="2297" w:name="_Toc38439042"/>
      <w:bookmarkStart w:id="2298" w:name="_Toc38439379"/>
      <w:bookmarkStart w:id="2299" w:name="_Toc38439716"/>
      <w:bookmarkStart w:id="2300" w:name="_Toc38440053"/>
      <w:bookmarkStart w:id="2301" w:name="_Toc38440390"/>
      <w:bookmarkStart w:id="2302" w:name="_Toc38440922"/>
      <w:bookmarkStart w:id="2303" w:name="_Toc38441254"/>
      <w:bookmarkStart w:id="2304" w:name="_Toc38441586"/>
      <w:bookmarkStart w:id="2305" w:name="_Toc38441914"/>
      <w:bookmarkStart w:id="2306" w:name="_Toc38442246"/>
      <w:bookmarkStart w:id="2307" w:name="_Toc38442578"/>
      <w:bookmarkStart w:id="2308" w:name="_Toc38442909"/>
      <w:bookmarkStart w:id="2309" w:name="_Toc38443240"/>
      <w:bookmarkStart w:id="2310" w:name="_Toc38443571"/>
      <w:bookmarkStart w:id="2311" w:name="_Toc38443901"/>
      <w:bookmarkStart w:id="2312" w:name="_Toc38438369"/>
      <w:bookmarkStart w:id="2313" w:name="_Toc38438706"/>
      <w:bookmarkStart w:id="2314" w:name="_Toc38439043"/>
      <w:bookmarkStart w:id="2315" w:name="_Toc38439380"/>
      <w:bookmarkStart w:id="2316" w:name="_Toc38439717"/>
      <w:bookmarkStart w:id="2317" w:name="_Toc38440054"/>
      <w:bookmarkStart w:id="2318" w:name="_Toc38440391"/>
      <w:bookmarkStart w:id="2319" w:name="_Toc38440923"/>
      <w:bookmarkStart w:id="2320" w:name="_Toc38441255"/>
      <w:bookmarkStart w:id="2321" w:name="_Toc38441587"/>
      <w:bookmarkStart w:id="2322" w:name="_Toc38441915"/>
      <w:bookmarkStart w:id="2323" w:name="_Toc38442247"/>
      <w:bookmarkStart w:id="2324" w:name="_Toc38442579"/>
      <w:bookmarkStart w:id="2325" w:name="_Toc38442910"/>
      <w:bookmarkStart w:id="2326" w:name="_Toc38443241"/>
      <w:bookmarkStart w:id="2327" w:name="_Toc38443572"/>
      <w:bookmarkStart w:id="2328" w:name="_Toc38443902"/>
      <w:bookmarkStart w:id="2329" w:name="_Toc38438371"/>
      <w:bookmarkStart w:id="2330" w:name="_Toc38438708"/>
      <w:bookmarkStart w:id="2331" w:name="_Toc38439045"/>
      <w:bookmarkStart w:id="2332" w:name="_Toc38439382"/>
      <w:bookmarkStart w:id="2333" w:name="_Toc38439719"/>
      <w:bookmarkStart w:id="2334" w:name="_Toc38440056"/>
      <w:bookmarkStart w:id="2335" w:name="_Toc38440393"/>
      <w:bookmarkStart w:id="2336" w:name="_Toc38440925"/>
      <w:bookmarkStart w:id="2337" w:name="_Toc38441257"/>
      <w:bookmarkStart w:id="2338" w:name="_Toc38441589"/>
      <w:bookmarkStart w:id="2339" w:name="_Toc38441917"/>
      <w:bookmarkStart w:id="2340" w:name="_Toc38442249"/>
      <w:bookmarkStart w:id="2341" w:name="_Toc38442581"/>
      <w:bookmarkStart w:id="2342" w:name="_Toc38442912"/>
      <w:bookmarkStart w:id="2343" w:name="_Toc38443243"/>
      <w:bookmarkStart w:id="2344" w:name="_Toc38443574"/>
      <w:bookmarkStart w:id="2345" w:name="_Toc38443904"/>
      <w:bookmarkStart w:id="2346" w:name="_Toc38438372"/>
      <w:bookmarkStart w:id="2347" w:name="_Toc38438709"/>
      <w:bookmarkStart w:id="2348" w:name="_Toc38439046"/>
      <w:bookmarkStart w:id="2349" w:name="_Toc38439383"/>
      <w:bookmarkStart w:id="2350" w:name="_Toc38439720"/>
      <w:bookmarkStart w:id="2351" w:name="_Toc38440057"/>
      <w:bookmarkStart w:id="2352" w:name="_Toc38440394"/>
      <w:bookmarkStart w:id="2353" w:name="_Toc38440926"/>
      <w:bookmarkStart w:id="2354" w:name="_Toc38441258"/>
      <w:bookmarkStart w:id="2355" w:name="_Toc38441590"/>
      <w:bookmarkStart w:id="2356" w:name="_Toc38441918"/>
      <w:bookmarkStart w:id="2357" w:name="_Toc38442250"/>
      <w:bookmarkStart w:id="2358" w:name="_Toc38442582"/>
      <w:bookmarkStart w:id="2359" w:name="_Toc38442913"/>
      <w:bookmarkStart w:id="2360" w:name="_Toc38443244"/>
      <w:bookmarkStart w:id="2361" w:name="_Toc38443575"/>
      <w:bookmarkStart w:id="2362" w:name="_Toc38443905"/>
      <w:bookmarkStart w:id="2363" w:name="_Toc38438373"/>
      <w:bookmarkStart w:id="2364" w:name="_Toc38438710"/>
      <w:bookmarkStart w:id="2365" w:name="_Toc38439047"/>
      <w:bookmarkStart w:id="2366" w:name="_Toc38439384"/>
      <w:bookmarkStart w:id="2367" w:name="_Toc38439721"/>
      <w:bookmarkStart w:id="2368" w:name="_Toc38440058"/>
      <w:bookmarkStart w:id="2369" w:name="_Toc38440395"/>
      <w:bookmarkStart w:id="2370" w:name="_Toc38440927"/>
      <w:bookmarkStart w:id="2371" w:name="_Toc38441259"/>
      <w:bookmarkStart w:id="2372" w:name="_Toc38441591"/>
      <w:bookmarkStart w:id="2373" w:name="_Toc38441919"/>
      <w:bookmarkStart w:id="2374" w:name="_Toc38442251"/>
      <w:bookmarkStart w:id="2375" w:name="_Toc38442583"/>
      <w:bookmarkStart w:id="2376" w:name="_Toc38442914"/>
      <w:bookmarkStart w:id="2377" w:name="_Toc38443245"/>
      <w:bookmarkStart w:id="2378" w:name="_Toc38443576"/>
      <w:bookmarkStart w:id="2379" w:name="_Toc38443906"/>
      <w:bookmarkStart w:id="2380" w:name="_Toc38438374"/>
      <w:bookmarkStart w:id="2381" w:name="_Toc38438711"/>
      <w:bookmarkStart w:id="2382" w:name="_Toc38439048"/>
      <w:bookmarkStart w:id="2383" w:name="_Toc38439385"/>
      <w:bookmarkStart w:id="2384" w:name="_Toc38439722"/>
      <w:bookmarkStart w:id="2385" w:name="_Toc38440059"/>
      <w:bookmarkStart w:id="2386" w:name="_Toc38440396"/>
      <w:bookmarkStart w:id="2387" w:name="_Toc38440928"/>
      <w:bookmarkStart w:id="2388" w:name="_Toc38441260"/>
      <w:bookmarkStart w:id="2389" w:name="_Toc38441592"/>
      <w:bookmarkStart w:id="2390" w:name="_Toc38441920"/>
      <w:bookmarkStart w:id="2391" w:name="_Toc38442252"/>
      <w:bookmarkStart w:id="2392" w:name="_Toc38442584"/>
      <w:bookmarkStart w:id="2393" w:name="_Toc38442915"/>
      <w:bookmarkStart w:id="2394" w:name="_Toc38443246"/>
      <w:bookmarkStart w:id="2395" w:name="_Toc38443577"/>
      <w:bookmarkStart w:id="2396" w:name="_Toc38443907"/>
      <w:bookmarkStart w:id="2397" w:name="_Toc38438375"/>
      <w:bookmarkStart w:id="2398" w:name="_Toc38438712"/>
      <w:bookmarkStart w:id="2399" w:name="_Toc38439049"/>
      <w:bookmarkStart w:id="2400" w:name="_Toc38439386"/>
      <w:bookmarkStart w:id="2401" w:name="_Toc38439723"/>
      <w:bookmarkStart w:id="2402" w:name="_Toc38440060"/>
      <w:bookmarkStart w:id="2403" w:name="_Toc38440397"/>
      <w:bookmarkStart w:id="2404" w:name="_Toc38440929"/>
      <w:bookmarkStart w:id="2405" w:name="_Toc38441261"/>
      <w:bookmarkStart w:id="2406" w:name="_Toc38441593"/>
      <w:bookmarkStart w:id="2407" w:name="_Toc38441921"/>
      <w:bookmarkStart w:id="2408" w:name="_Toc38442253"/>
      <w:bookmarkStart w:id="2409" w:name="_Toc38442585"/>
      <w:bookmarkStart w:id="2410" w:name="_Toc38442916"/>
      <w:bookmarkStart w:id="2411" w:name="_Toc38443247"/>
      <w:bookmarkStart w:id="2412" w:name="_Toc38443578"/>
      <w:bookmarkStart w:id="2413" w:name="_Toc38443908"/>
      <w:bookmarkStart w:id="2414" w:name="_Toc38438376"/>
      <w:bookmarkStart w:id="2415" w:name="_Toc38438713"/>
      <w:bookmarkStart w:id="2416" w:name="_Toc38439050"/>
      <w:bookmarkStart w:id="2417" w:name="_Toc38439387"/>
      <w:bookmarkStart w:id="2418" w:name="_Toc38439724"/>
      <w:bookmarkStart w:id="2419" w:name="_Toc38440061"/>
      <w:bookmarkStart w:id="2420" w:name="_Toc38440398"/>
      <w:bookmarkStart w:id="2421" w:name="_Toc38440930"/>
      <w:bookmarkStart w:id="2422" w:name="_Toc38441262"/>
      <w:bookmarkStart w:id="2423" w:name="_Toc38441594"/>
      <w:bookmarkStart w:id="2424" w:name="_Toc38441922"/>
      <w:bookmarkStart w:id="2425" w:name="_Toc38442254"/>
      <w:bookmarkStart w:id="2426" w:name="_Toc38442586"/>
      <w:bookmarkStart w:id="2427" w:name="_Toc38442917"/>
      <w:bookmarkStart w:id="2428" w:name="_Toc38443248"/>
      <w:bookmarkStart w:id="2429" w:name="_Toc38443579"/>
      <w:bookmarkStart w:id="2430" w:name="_Toc38443909"/>
      <w:bookmarkStart w:id="2431" w:name="_Toc38438377"/>
      <w:bookmarkStart w:id="2432" w:name="_Toc38438714"/>
      <w:bookmarkStart w:id="2433" w:name="_Toc38439051"/>
      <w:bookmarkStart w:id="2434" w:name="_Toc38439388"/>
      <w:bookmarkStart w:id="2435" w:name="_Toc38439725"/>
      <w:bookmarkStart w:id="2436" w:name="_Toc38440062"/>
      <w:bookmarkStart w:id="2437" w:name="_Toc38440399"/>
      <w:bookmarkStart w:id="2438" w:name="_Toc38440931"/>
      <w:bookmarkStart w:id="2439" w:name="_Toc38441263"/>
      <w:bookmarkStart w:id="2440" w:name="_Toc38441595"/>
      <w:bookmarkStart w:id="2441" w:name="_Toc38441923"/>
      <w:bookmarkStart w:id="2442" w:name="_Toc38442255"/>
      <w:bookmarkStart w:id="2443" w:name="_Toc38442587"/>
      <w:bookmarkStart w:id="2444" w:name="_Toc38442918"/>
      <w:bookmarkStart w:id="2445" w:name="_Toc38443249"/>
      <w:bookmarkStart w:id="2446" w:name="_Toc38443580"/>
      <w:bookmarkStart w:id="2447" w:name="_Toc38443910"/>
      <w:bookmarkStart w:id="2448" w:name="_Toc38438378"/>
      <w:bookmarkStart w:id="2449" w:name="_Toc38438715"/>
      <w:bookmarkStart w:id="2450" w:name="_Toc38439052"/>
      <w:bookmarkStart w:id="2451" w:name="_Toc38439389"/>
      <w:bookmarkStart w:id="2452" w:name="_Toc38439726"/>
      <w:bookmarkStart w:id="2453" w:name="_Toc38440063"/>
      <w:bookmarkStart w:id="2454" w:name="_Toc38440400"/>
      <w:bookmarkStart w:id="2455" w:name="_Toc38440932"/>
      <w:bookmarkStart w:id="2456" w:name="_Toc38441264"/>
      <w:bookmarkStart w:id="2457" w:name="_Toc38441596"/>
      <w:bookmarkStart w:id="2458" w:name="_Toc38441924"/>
      <w:bookmarkStart w:id="2459" w:name="_Toc38442256"/>
      <w:bookmarkStart w:id="2460" w:name="_Toc38442588"/>
      <w:bookmarkStart w:id="2461" w:name="_Toc38442919"/>
      <w:bookmarkStart w:id="2462" w:name="_Toc38443250"/>
      <w:bookmarkStart w:id="2463" w:name="_Toc38443581"/>
      <w:bookmarkStart w:id="2464" w:name="_Toc38443911"/>
      <w:bookmarkStart w:id="2465" w:name="_Toc38438379"/>
      <w:bookmarkStart w:id="2466" w:name="_Toc38438716"/>
      <w:bookmarkStart w:id="2467" w:name="_Toc38439053"/>
      <w:bookmarkStart w:id="2468" w:name="_Toc38439390"/>
      <w:bookmarkStart w:id="2469" w:name="_Toc38439727"/>
      <w:bookmarkStart w:id="2470" w:name="_Toc38440064"/>
      <w:bookmarkStart w:id="2471" w:name="_Toc38440401"/>
      <w:bookmarkStart w:id="2472" w:name="_Toc38440933"/>
      <w:bookmarkStart w:id="2473" w:name="_Toc38441265"/>
      <w:bookmarkStart w:id="2474" w:name="_Toc38441597"/>
      <w:bookmarkStart w:id="2475" w:name="_Toc38441925"/>
      <w:bookmarkStart w:id="2476" w:name="_Toc38442257"/>
      <w:bookmarkStart w:id="2477" w:name="_Toc38442589"/>
      <w:bookmarkStart w:id="2478" w:name="_Toc38442920"/>
      <w:bookmarkStart w:id="2479" w:name="_Toc38443251"/>
      <w:bookmarkStart w:id="2480" w:name="_Toc38443582"/>
      <w:bookmarkStart w:id="2481" w:name="_Toc38443912"/>
      <w:bookmarkStart w:id="2482" w:name="_Toc38438380"/>
      <w:bookmarkStart w:id="2483" w:name="_Toc38438717"/>
      <w:bookmarkStart w:id="2484" w:name="_Toc38439054"/>
      <w:bookmarkStart w:id="2485" w:name="_Toc38439391"/>
      <w:bookmarkStart w:id="2486" w:name="_Toc38439728"/>
      <w:bookmarkStart w:id="2487" w:name="_Toc38440065"/>
      <w:bookmarkStart w:id="2488" w:name="_Toc38440402"/>
      <w:bookmarkStart w:id="2489" w:name="_Toc38440934"/>
      <w:bookmarkStart w:id="2490" w:name="_Toc38441266"/>
      <w:bookmarkStart w:id="2491" w:name="_Toc38441598"/>
      <w:bookmarkStart w:id="2492" w:name="_Toc38441926"/>
      <w:bookmarkStart w:id="2493" w:name="_Toc38442258"/>
      <w:bookmarkStart w:id="2494" w:name="_Toc38442590"/>
      <w:bookmarkStart w:id="2495" w:name="_Toc38442921"/>
      <w:bookmarkStart w:id="2496" w:name="_Toc38443252"/>
      <w:bookmarkStart w:id="2497" w:name="_Toc38443583"/>
      <w:bookmarkStart w:id="2498" w:name="_Toc38443913"/>
      <w:bookmarkStart w:id="2499" w:name="_Toc38438381"/>
      <w:bookmarkStart w:id="2500" w:name="_Toc38438718"/>
      <w:bookmarkStart w:id="2501" w:name="_Toc38439055"/>
      <w:bookmarkStart w:id="2502" w:name="_Toc38439392"/>
      <w:bookmarkStart w:id="2503" w:name="_Toc38439729"/>
      <w:bookmarkStart w:id="2504" w:name="_Toc38440066"/>
      <w:bookmarkStart w:id="2505" w:name="_Toc38440403"/>
      <w:bookmarkStart w:id="2506" w:name="_Toc38440935"/>
      <w:bookmarkStart w:id="2507" w:name="_Toc38441267"/>
      <w:bookmarkStart w:id="2508" w:name="_Toc38441599"/>
      <w:bookmarkStart w:id="2509" w:name="_Toc38441927"/>
      <w:bookmarkStart w:id="2510" w:name="_Toc38442259"/>
      <w:bookmarkStart w:id="2511" w:name="_Toc38442591"/>
      <w:bookmarkStart w:id="2512" w:name="_Toc38442922"/>
      <w:bookmarkStart w:id="2513" w:name="_Toc38443253"/>
      <w:bookmarkStart w:id="2514" w:name="_Toc38443584"/>
      <w:bookmarkStart w:id="2515" w:name="_Toc38443914"/>
      <w:bookmarkStart w:id="2516" w:name="_Toc38438382"/>
      <w:bookmarkStart w:id="2517" w:name="_Toc38438719"/>
      <w:bookmarkStart w:id="2518" w:name="_Toc38439056"/>
      <w:bookmarkStart w:id="2519" w:name="_Toc38439393"/>
      <w:bookmarkStart w:id="2520" w:name="_Toc38439730"/>
      <w:bookmarkStart w:id="2521" w:name="_Toc38440067"/>
      <w:bookmarkStart w:id="2522" w:name="_Toc38440404"/>
      <w:bookmarkStart w:id="2523" w:name="_Toc38440936"/>
      <w:bookmarkStart w:id="2524" w:name="_Toc38441268"/>
      <w:bookmarkStart w:id="2525" w:name="_Toc38441600"/>
      <w:bookmarkStart w:id="2526" w:name="_Toc38441928"/>
      <w:bookmarkStart w:id="2527" w:name="_Toc38442260"/>
      <w:bookmarkStart w:id="2528" w:name="_Toc38442592"/>
      <w:bookmarkStart w:id="2529" w:name="_Toc38442923"/>
      <w:bookmarkStart w:id="2530" w:name="_Toc38443254"/>
      <w:bookmarkStart w:id="2531" w:name="_Toc38443585"/>
      <w:bookmarkStart w:id="2532" w:name="_Toc38443915"/>
      <w:bookmarkStart w:id="2533" w:name="_Toc38438383"/>
      <w:bookmarkStart w:id="2534" w:name="_Toc38438720"/>
      <w:bookmarkStart w:id="2535" w:name="_Toc38439057"/>
      <w:bookmarkStart w:id="2536" w:name="_Toc38439394"/>
      <w:bookmarkStart w:id="2537" w:name="_Toc38439731"/>
      <w:bookmarkStart w:id="2538" w:name="_Toc38440068"/>
      <w:bookmarkStart w:id="2539" w:name="_Toc38440405"/>
      <w:bookmarkStart w:id="2540" w:name="_Toc38440937"/>
      <w:bookmarkStart w:id="2541" w:name="_Toc38441269"/>
      <w:bookmarkStart w:id="2542" w:name="_Toc38441601"/>
      <w:bookmarkStart w:id="2543" w:name="_Toc38441929"/>
      <w:bookmarkStart w:id="2544" w:name="_Toc38442261"/>
      <w:bookmarkStart w:id="2545" w:name="_Toc38442593"/>
      <w:bookmarkStart w:id="2546" w:name="_Toc38442924"/>
      <w:bookmarkStart w:id="2547" w:name="_Toc38443255"/>
      <w:bookmarkStart w:id="2548" w:name="_Toc38443586"/>
      <w:bookmarkStart w:id="2549" w:name="_Toc38443916"/>
      <w:bookmarkStart w:id="2550" w:name="_Toc38438384"/>
      <w:bookmarkStart w:id="2551" w:name="_Toc38438721"/>
      <w:bookmarkStart w:id="2552" w:name="_Toc38439058"/>
      <w:bookmarkStart w:id="2553" w:name="_Toc38439395"/>
      <w:bookmarkStart w:id="2554" w:name="_Toc38439732"/>
      <w:bookmarkStart w:id="2555" w:name="_Toc38440069"/>
      <w:bookmarkStart w:id="2556" w:name="_Toc38440406"/>
      <w:bookmarkStart w:id="2557" w:name="_Toc38440938"/>
      <w:bookmarkStart w:id="2558" w:name="_Toc38441270"/>
      <w:bookmarkStart w:id="2559" w:name="_Toc38441602"/>
      <w:bookmarkStart w:id="2560" w:name="_Toc38441930"/>
      <w:bookmarkStart w:id="2561" w:name="_Toc38442262"/>
      <w:bookmarkStart w:id="2562" w:name="_Toc38442594"/>
      <w:bookmarkStart w:id="2563" w:name="_Toc38442925"/>
      <w:bookmarkStart w:id="2564" w:name="_Toc38443256"/>
      <w:bookmarkStart w:id="2565" w:name="_Toc38443587"/>
      <w:bookmarkStart w:id="2566" w:name="_Toc38443917"/>
      <w:bookmarkStart w:id="2567" w:name="_Toc38438385"/>
      <w:bookmarkStart w:id="2568" w:name="_Toc38438722"/>
      <w:bookmarkStart w:id="2569" w:name="_Toc38439059"/>
      <w:bookmarkStart w:id="2570" w:name="_Toc38439396"/>
      <w:bookmarkStart w:id="2571" w:name="_Toc38439733"/>
      <w:bookmarkStart w:id="2572" w:name="_Toc38440070"/>
      <w:bookmarkStart w:id="2573" w:name="_Toc38440407"/>
      <w:bookmarkStart w:id="2574" w:name="_Toc38440939"/>
      <w:bookmarkStart w:id="2575" w:name="_Toc38441271"/>
      <w:bookmarkStart w:id="2576" w:name="_Toc38441603"/>
      <w:bookmarkStart w:id="2577" w:name="_Toc38441931"/>
      <w:bookmarkStart w:id="2578" w:name="_Toc38442263"/>
      <w:bookmarkStart w:id="2579" w:name="_Toc38442595"/>
      <w:bookmarkStart w:id="2580" w:name="_Toc38442926"/>
      <w:bookmarkStart w:id="2581" w:name="_Toc38443257"/>
      <w:bookmarkStart w:id="2582" w:name="_Toc38443588"/>
      <w:bookmarkStart w:id="2583" w:name="_Toc38443918"/>
      <w:bookmarkStart w:id="2584" w:name="_Toc38438386"/>
      <w:bookmarkStart w:id="2585" w:name="_Toc38438723"/>
      <w:bookmarkStart w:id="2586" w:name="_Toc38439060"/>
      <w:bookmarkStart w:id="2587" w:name="_Toc38439397"/>
      <w:bookmarkStart w:id="2588" w:name="_Toc38439734"/>
      <w:bookmarkStart w:id="2589" w:name="_Toc38440071"/>
      <w:bookmarkStart w:id="2590" w:name="_Toc38440408"/>
      <w:bookmarkStart w:id="2591" w:name="_Toc38440940"/>
      <w:bookmarkStart w:id="2592" w:name="_Toc38441272"/>
      <w:bookmarkStart w:id="2593" w:name="_Toc38441604"/>
      <w:bookmarkStart w:id="2594" w:name="_Toc38441932"/>
      <w:bookmarkStart w:id="2595" w:name="_Toc38442264"/>
      <w:bookmarkStart w:id="2596" w:name="_Toc38442596"/>
      <w:bookmarkStart w:id="2597" w:name="_Toc38442927"/>
      <w:bookmarkStart w:id="2598" w:name="_Toc38443258"/>
      <w:bookmarkStart w:id="2599" w:name="_Toc38443589"/>
      <w:bookmarkStart w:id="2600" w:name="_Toc38443919"/>
      <w:bookmarkStart w:id="2601" w:name="_Toc38438387"/>
      <w:bookmarkStart w:id="2602" w:name="_Toc38438724"/>
      <w:bookmarkStart w:id="2603" w:name="_Toc38439061"/>
      <w:bookmarkStart w:id="2604" w:name="_Toc38439398"/>
      <w:bookmarkStart w:id="2605" w:name="_Toc38439735"/>
      <w:bookmarkStart w:id="2606" w:name="_Toc38440072"/>
      <w:bookmarkStart w:id="2607" w:name="_Toc38440409"/>
      <w:bookmarkStart w:id="2608" w:name="_Toc38440941"/>
      <w:bookmarkStart w:id="2609" w:name="_Toc38441273"/>
      <w:bookmarkStart w:id="2610" w:name="_Toc38441605"/>
      <w:bookmarkStart w:id="2611" w:name="_Toc38441933"/>
      <w:bookmarkStart w:id="2612" w:name="_Toc38442265"/>
      <w:bookmarkStart w:id="2613" w:name="_Toc38442597"/>
      <w:bookmarkStart w:id="2614" w:name="_Toc38442928"/>
      <w:bookmarkStart w:id="2615" w:name="_Toc38443259"/>
      <w:bookmarkStart w:id="2616" w:name="_Toc38443590"/>
      <w:bookmarkStart w:id="2617" w:name="_Toc38443920"/>
      <w:bookmarkStart w:id="2618" w:name="_Toc38438388"/>
      <w:bookmarkStart w:id="2619" w:name="_Toc38438725"/>
      <w:bookmarkStart w:id="2620" w:name="_Toc38439062"/>
      <w:bookmarkStart w:id="2621" w:name="_Toc38439399"/>
      <w:bookmarkStart w:id="2622" w:name="_Toc38439736"/>
      <w:bookmarkStart w:id="2623" w:name="_Toc38440073"/>
      <w:bookmarkStart w:id="2624" w:name="_Toc38440410"/>
      <w:bookmarkStart w:id="2625" w:name="_Toc38440942"/>
      <w:bookmarkStart w:id="2626" w:name="_Toc38441274"/>
      <w:bookmarkStart w:id="2627" w:name="_Toc38441606"/>
      <w:bookmarkStart w:id="2628" w:name="_Toc38441934"/>
      <w:bookmarkStart w:id="2629" w:name="_Toc38442266"/>
      <w:bookmarkStart w:id="2630" w:name="_Toc38442598"/>
      <w:bookmarkStart w:id="2631" w:name="_Toc38442929"/>
      <w:bookmarkStart w:id="2632" w:name="_Toc38443260"/>
      <w:bookmarkStart w:id="2633" w:name="_Toc38443591"/>
      <w:bookmarkStart w:id="2634" w:name="_Toc38443921"/>
      <w:bookmarkStart w:id="2635" w:name="_Toc38438389"/>
      <w:bookmarkStart w:id="2636" w:name="_Toc38438726"/>
      <w:bookmarkStart w:id="2637" w:name="_Toc38439063"/>
      <w:bookmarkStart w:id="2638" w:name="_Toc38439400"/>
      <w:bookmarkStart w:id="2639" w:name="_Toc38439737"/>
      <w:bookmarkStart w:id="2640" w:name="_Toc38440074"/>
      <w:bookmarkStart w:id="2641" w:name="_Toc38440411"/>
      <w:bookmarkStart w:id="2642" w:name="_Toc38440943"/>
      <w:bookmarkStart w:id="2643" w:name="_Toc38441275"/>
      <w:bookmarkStart w:id="2644" w:name="_Toc38441607"/>
      <w:bookmarkStart w:id="2645" w:name="_Toc38441935"/>
      <w:bookmarkStart w:id="2646" w:name="_Toc38442267"/>
      <w:bookmarkStart w:id="2647" w:name="_Toc38442599"/>
      <w:bookmarkStart w:id="2648" w:name="_Toc38442930"/>
      <w:bookmarkStart w:id="2649" w:name="_Toc38443261"/>
      <w:bookmarkStart w:id="2650" w:name="_Toc38443592"/>
      <w:bookmarkStart w:id="2651" w:name="_Toc38443922"/>
      <w:bookmarkStart w:id="2652" w:name="_Toc38438390"/>
      <w:bookmarkStart w:id="2653" w:name="_Toc38438727"/>
      <w:bookmarkStart w:id="2654" w:name="_Toc38439064"/>
      <w:bookmarkStart w:id="2655" w:name="_Toc38439401"/>
      <w:bookmarkStart w:id="2656" w:name="_Toc38439738"/>
      <w:bookmarkStart w:id="2657" w:name="_Toc38440075"/>
      <w:bookmarkStart w:id="2658" w:name="_Toc38440412"/>
      <w:bookmarkStart w:id="2659" w:name="_Toc38440944"/>
      <w:bookmarkStart w:id="2660" w:name="_Toc38441276"/>
      <w:bookmarkStart w:id="2661" w:name="_Toc38441608"/>
      <w:bookmarkStart w:id="2662" w:name="_Toc38441936"/>
      <w:bookmarkStart w:id="2663" w:name="_Toc38442268"/>
      <w:bookmarkStart w:id="2664" w:name="_Toc38442600"/>
      <w:bookmarkStart w:id="2665" w:name="_Toc38442931"/>
      <w:bookmarkStart w:id="2666" w:name="_Toc38443262"/>
      <w:bookmarkStart w:id="2667" w:name="_Toc38443593"/>
      <w:bookmarkStart w:id="2668" w:name="_Toc38443923"/>
      <w:bookmarkStart w:id="2669" w:name="_Toc38438391"/>
      <w:bookmarkStart w:id="2670" w:name="_Toc38438728"/>
      <w:bookmarkStart w:id="2671" w:name="_Toc38439065"/>
      <w:bookmarkStart w:id="2672" w:name="_Toc38439402"/>
      <w:bookmarkStart w:id="2673" w:name="_Toc38439739"/>
      <w:bookmarkStart w:id="2674" w:name="_Toc38440076"/>
      <w:bookmarkStart w:id="2675" w:name="_Toc38440413"/>
      <w:bookmarkStart w:id="2676" w:name="_Toc38440945"/>
      <w:bookmarkStart w:id="2677" w:name="_Toc38441277"/>
      <w:bookmarkStart w:id="2678" w:name="_Toc38441609"/>
      <w:bookmarkStart w:id="2679" w:name="_Toc38441937"/>
      <w:bookmarkStart w:id="2680" w:name="_Toc38442269"/>
      <w:bookmarkStart w:id="2681" w:name="_Toc38442601"/>
      <w:bookmarkStart w:id="2682" w:name="_Toc38442932"/>
      <w:bookmarkStart w:id="2683" w:name="_Toc38443263"/>
      <w:bookmarkStart w:id="2684" w:name="_Toc38443594"/>
      <w:bookmarkStart w:id="2685" w:name="_Toc38443924"/>
      <w:bookmarkStart w:id="2686" w:name="_Toc38438392"/>
      <w:bookmarkStart w:id="2687" w:name="_Toc38438729"/>
      <w:bookmarkStart w:id="2688" w:name="_Toc38439066"/>
      <w:bookmarkStart w:id="2689" w:name="_Toc38439403"/>
      <w:bookmarkStart w:id="2690" w:name="_Toc38439740"/>
      <w:bookmarkStart w:id="2691" w:name="_Toc38440077"/>
      <w:bookmarkStart w:id="2692" w:name="_Toc38440414"/>
      <w:bookmarkStart w:id="2693" w:name="_Toc38440946"/>
      <w:bookmarkStart w:id="2694" w:name="_Toc38441278"/>
      <w:bookmarkStart w:id="2695" w:name="_Toc38441610"/>
      <w:bookmarkStart w:id="2696" w:name="_Toc38441938"/>
      <w:bookmarkStart w:id="2697" w:name="_Toc38442270"/>
      <w:bookmarkStart w:id="2698" w:name="_Toc38442602"/>
      <w:bookmarkStart w:id="2699" w:name="_Toc38442933"/>
      <w:bookmarkStart w:id="2700" w:name="_Toc38443264"/>
      <w:bookmarkStart w:id="2701" w:name="_Toc38443595"/>
      <w:bookmarkStart w:id="2702" w:name="_Toc38443925"/>
      <w:bookmarkStart w:id="2703" w:name="_Toc38438393"/>
      <w:bookmarkStart w:id="2704" w:name="_Toc38438730"/>
      <w:bookmarkStart w:id="2705" w:name="_Toc38439067"/>
      <w:bookmarkStart w:id="2706" w:name="_Toc38439404"/>
      <w:bookmarkStart w:id="2707" w:name="_Toc38439741"/>
      <w:bookmarkStart w:id="2708" w:name="_Toc38440078"/>
      <w:bookmarkStart w:id="2709" w:name="_Toc38440415"/>
      <w:bookmarkStart w:id="2710" w:name="_Toc38440947"/>
      <w:bookmarkStart w:id="2711" w:name="_Toc38441279"/>
      <w:bookmarkStart w:id="2712" w:name="_Toc38441611"/>
      <w:bookmarkStart w:id="2713" w:name="_Toc38441939"/>
      <w:bookmarkStart w:id="2714" w:name="_Toc38442271"/>
      <w:bookmarkStart w:id="2715" w:name="_Toc38442603"/>
      <w:bookmarkStart w:id="2716" w:name="_Toc38442934"/>
      <w:bookmarkStart w:id="2717" w:name="_Toc38443265"/>
      <w:bookmarkStart w:id="2718" w:name="_Toc38443596"/>
      <w:bookmarkStart w:id="2719" w:name="_Toc38443926"/>
      <w:bookmarkStart w:id="2720" w:name="_Toc38438394"/>
      <w:bookmarkStart w:id="2721" w:name="_Toc38438731"/>
      <w:bookmarkStart w:id="2722" w:name="_Toc38439068"/>
      <w:bookmarkStart w:id="2723" w:name="_Toc38439405"/>
      <w:bookmarkStart w:id="2724" w:name="_Toc38439742"/>
      <w:bookmarkStart w:id="2725" w:name="_Toc38440079"/>
      <w:bookmarkStart w:id="2726" w:name="_Toc38440416"/>
      <w:bookmarkStart w:id="2727" w:name="_Toc38440948"/>
      <w:bookmarkStart w:id="2728" w:name="_Toc38441280"/>
      <w:bookmarkStart w:id="2729" w:name="_Toc38441612"/>
      <w:bookmarkStart w:id="2730" w:name="_Toc38441940"/>
      <w:bookmarkStart w:id="2731" w:name="_Toc38442272"/>
      <w:bookmarkStart w:id="2732" w:name="_Toc38442604"/>
      <w:bookmarkStart w:id="2733" w:name="_Toc38442935"/>
      <w:bookmarkStart w:id="2734" w:name="_Toc38443266"/>
      <w:bookmarkStart w:id="2735" w:name="_Toc38443597"/>
      <w:bookmarkStart w:id="2736" w:name="_Toc38443927"/>
      <w:bookmarkStart w:id="2737" w:name="_Toc38438395"/>
      <w:bookmarkStart w:id="2738" w:name="_Toc38438732"/>
      <w:bookmarkStart w:id="2739" w:name="_Toc38439069"/>
      <w:bookmarkStart w:id="2740" w:name="_Toc38439406"/>
      <w:bookmarkStart w:id="2741" w:name="_Toc38439743"/>
      <w:bookmarkStart w:id="2742" w:name="_Toc38440080"/>
      <w:bookmarkStart w:id="2743" w:name="_Toc38440417"/>
      <w:bookmarkStart w:id="2744" w:name="_Toc38440949"/>
      <w:bookmarkStart w:id="2745" w:name="_Toc38441281"/>
      <w:bookmarkStart w:id="2746" w:name="_Toc38441613"/>
      <w:bookmarkStart w:id="2747" w:name="_Toc38441941"/>
      <w:bookmarkStart w:id="2748" w:name="_Toc38442273"/>
      <w:bookmarkStart w:id="2749" w:name="_Toc38442605"/>
      <w:bookmarkStart w:id="2750" w:name="_Toc38442936"/>
      <w:bookmarkStart w:id="2751" w:name="_Toc38443267"/>
      <w:bookmarkStart w:id="2752" w:name="_Toc38443598"/>
      <w:bookmarkStart w:id="2753" w:name="_Toc38443928"/>
      <w:bookmarkStart w:id="2754" w:name="_Toc38438396"/>
      <w:bookmarkStart w:id="2755" w:name="_Toc38438733"/>
      <w:bookmarkStart w:id="2756" w:name="_Toc38439070"/>
      <w:bookmarkStart w:id="2757" w:name="_Toc38439407"/>
      <w:bookmarkStart w:id="2758" w:name="_Toc38439744"/>
      <w:bookmarkStart w:id="2759" w:name="_Toc38440081"/>
      <w:bookmarkStart w:id="2760" w:name="_Toc38440418"/>
      <w:bookmarkStart w:id="2761" w:name="_Toc38440950"/>
      <w:bookmarkStart w:id="2762" w:name="_Toc38441282"/>
      <w:bookmarkStart w:id="2763" w:name="_Toc38441614"/>
      <w:bookmarkStart w:id="2764" w:name="_Toc38441942"/>
      <w:bookmarkStart w:id="2765" w:name="_Toc38442274"/>
      <w:bookmarkStart w:id="2766" w:name="_Toc38442606"/>
      <w:bookmarkStart w:id="2767" w:name="_Toc38442937"/>
      <w:bookmarkStart w:id="2768" w:name="_Toc38443268"/>
      <w:bookmarkStart w:id="2769" w:name="_Toc38443599"/>
      <w:bookmarkStart w:id="2770" w:name="_Toc38443929"/>
      <w:bookmarkStart w:id="2771" w:name="_Toc38438397"/>
      <w:bookmarkStart w:id="2772" w:name="_Toc38438734"/>
      <w:bookmarkStart w:id="2773" w:name="_Toc38439071"/>
      <w:bookmarkStart w:id="2774" w:name="_Toc38439408"/>
      <w:bookmarkStart w:id="2775" w:name="_Toc38439745"/>
      <w:bookmarkStart w:id="2776" w:name="_Toc38440082"/>
      <w:bookmarkStart w:id="2777" w:name="_Toc38440419"/>
      <w:bookmarkStart w:id="2778" w:name="_Toc38440951"/>
      <w:bookmarkStart w:id="2779" w:name="_Toc38441283"/>
      <w:bookmarkStart w:id="2780" w:name="_Toc38441615"/>
      <w:bookmarkStart w:id="2781" w:name="_Toc38441943"/>
      <w:bookmarkStart w:id="2782" w:name="_Toc38442275"/>
      <w:bookmarkStart w:id="2783" w:name="_Toc38442607"/>
      <w:bookmarkStart w:id="2784" w:name="_Toc38442938"/>
      <w:bookmarkStart w:id="2785" w:name="_Toc38443269"/>
      <w:bookmarkStart w:id="2786" w:name="_Toc38443600"/>
      <w:bookmarkStart w:id="2787" w:name="_Toc38443930"/>
      <w:bookmarkStart w:id="2788" w:name="_Toc38438398"/>
      <w:bookmarkStart w:id="2789" w:name="_Toc38438735"/>
      <w:bookmarkStart w:id="2790" w:name="_Toc38439072"/>
      <w:bookmarkStart w:id="2791" w:name="_Toc38439409"/>
      <w:bookmarkStart w:id="2792" w:name="_Toc38439746"/>
      <w:bookmarkStart w:id="2793" w:name="_Toc38440083"/>
      <w:bookmarkStart w:id="2794" w:name="_Toc38440420"/>
      <w:bookmarkStart w:id="2795" w:name="_Toc38440952"/>
      <w:bookmarkStart w:id="2796" w:name="_Toc38441284"/>
      <w:bookmarkStart w:id="2797" w:name="_Toc38441616"/>
      <w:bookmarkStart w:id="2798" w:name="_Toc38441944"/>
      <w:bookmarkStart w:id="2799" w:name="_Toc38442276"/>
      <w:bookmarkStart w:id="2800" w:name="_Toc38442608"/>
      <w:bookmarkStart w:id="2801" w:name="_Toc38442939"/>
      <w:bookmarkStart w:id="2802" w:name="_Toc38443270"/>
      <w:bookmarkStart w:id="2803" w:name="_Toc38443601"/>
      <w:bookmarkStart w:id="2804" w:name="_Toc38443931"/>
      <w:bookmarkStart w:id="2805" w:name="_Toc38438400"/>
      <w:bookmarkStart w:id="2806" w:name="_Toc38438737"/>
      <w:bookmarkStart w:id="2807" w:name="_Toc38439074"/>
      <w:bookmarkStart w:id="2808" w:name="_Toc38439411"/>
      <w:bookmarkStart w:id="2809" w:name="_Toc38439748"/>
      <w:bookmarkStart w:id="2810" w:name="_Toc38440085"/>
      <w:bookmarkStart w:id="2811" w:name="_Toc38440422"/>
      <w:bookmarkStart w:id="2812" w:name="_Toc38440954"/>
      <w:bookmarkStart w:id="2813" w:name="_Toc38441286"/>
      <w:bookmarkStart w:id="2814" w:name="_Toc38441618"/>
      <w:bookmarkStart w:id="2815" w:name="_Toc38441946"/>
      <w:bookmarkStart w:id="2816" w:name="_Toc38442278"/>
      <w:bookmarkStart w:id="2817" w:name="_Toc38442610"/>
      <w:bookmarkStart w:id="2818" w:name="_Toc38442941"/>
      <w:bookmarkStart w:id="2819" w:name="_Toc38443272"/>
      <w:bookmarkStart w:id="2820" w:name="_Toc38443603"/>
      <w:bookmarkStart w:id="2821" w:name="_Toc38443933"/>
      <w:bookmarkStart w:id="2822" w:name="_Toc38438401"/>
      <w:bookmarkStart w:id="2823" w:name="_Toc38438738"/>
      <w:bookmarkStart w:id="2824" w:name="_Toc38439075"/>
      <w:bookmarkStart w:id="2825" w:name="_Toc38439412"/>
      <w:bookmarkStart w:id="2826" w:name="_Toc38439749"/>
      <w:bookmarkStart w:id="2827" w:name="_Toc38440086"/>
      <w:bookmarkStart w:id="2828" w:name="_Toc38440423"/>
      <w:bookmarkStart w:id="2829" w:name="_Toc38440955"/>
      <w:bookmarkStart w:id="2830" w:name="_Toc38441287"/>
      <w:bookmarkStart w:id="2831" w:name="_Toc38441619"/>
      <w:bookmarkStart w:id="2832" w:name="_Toc38441947"/>
      <w:bookmarkStart w:id="2833" w:name="_Toc38442279"/>
      <w:bookmarkStart w:id="2834" w:name="_Toc38442611"/>
      <w:bookmarkStart w:id="2835" w:name="_Toc38442942"/>
      <w:bookmarkStart w:id="2836" w:name="_Toc38443273"/>
      <w:bookmarkStart w:id="2837" w:name="_Toc38443604"/>
      <w:bookmarkStart w:id="2838" w:name="_Toc38443934"/>
      <w:bookmarkStart w:id="2839" w:name="_Toc38438402"/>
      <w:bookmarkStart w:id="2840" w:name="_Toc38438739"/>
      <w:bookmarkStart w:id="2841" w:name="_Toc38439076"/>
      <w:bookmarkStart w:id="2842" w:name="_Toc38439413"/>
      <w:bookmarkStart w:id="2843" w:name="_Toc38439750"/>
      <w:bookmarkStart w:id="2844" w:name="_Toc38440087"/>
      <w:bookmarkStart w:id="2845" w:name="_Toc38440424"/>
      <w:bookmarkStart w:id="2846" w:name="_Toc38440956"/>
      <w:bookmarkStart w:id="2847" w:name="_Toc38441288"/>
      <w:bookmarkStart w:id="2848" w:name="_Toc38441620"/>
      <w:bookmarkStart w:id="2849" w:name="_Toc38441948"/>
      <w:bookmarkStart w:id="2850" w:name="_Toc38442280"/>
      <w:bookmarkStart w:id="2851" w:name="_Toc38442612"/>
      <w:bookmarkStart w:id="2852" w:name="_Toc38442943"/>
      <w:bookmarkStart w:id="2853" w:name="_Toc38443274"/>
      <w:bookmarkStart w:id="2854" w:name="_Toc38443605"/>
      <w:bookmarkStart w:id="2855" w:name="_Toc38443935"/>
      <w:bookmarkStart w:id="2856" w:name="_Toc38438404"/>
      <w:bookmarkStart w:id="2857" w:name="_Toc38438741"/>
      <w:bookmarkStart w:id="2858" w:name="_Toc38439078"/>
      <w:bookmarkStart w:id="2859" w:name="_Toc38439415"/>
      <w:bookmarkStart w:id="2860" w:name="_Toc38439752"/>
      <w:bookmarkStart w:id="2861" w:name="_Toc38440089"/>
      <w:bookmarkStart w:id="2862" w:name="_Toc38440426"/>
      <w:bookmarkStart w:id="2863" w:name="_Toc38440958"/>
      <w:bookmarkStart w:id="2864" w:name="_Toc38441290"/>
      <w:bookmarkStart w:id="2865" w:name="_Toc38441622"/>
      <w:bookmarkStart w:id="2866" w:name="_Toc38441950"/>
      <w:bookmarkStart w:id="2867" w:name="_Toc38442282"/>
      <w:bookmarkStart w:id="2868" w:name="_Toc38442614"/>
      <w:bookmarkStart w:id="2869" w:name="_Toc38442945"/>
      <w:bookmarkStart w:id="2870" w:name="_Toc38443276"/>
      <w:bookmarkStart w:id="2871" w:name="_Toc38443607"/>
      <w:bookmarkStart w:id="2872" w:name="_Toc38443937"/>
      <w:bookmarkStart w:id="2873" w:name="_Toc38438405"/>
      <w:bookmarkStart w:id="2874" w:name="_Toc38438742"/>
      <w:bookmarkStart w:id="2875" w:name="_Toc38439079"/>
      <w:bookmarkStart w:id="2876" w:name="_Toc38439416"/>
      <w:bookmarkStart w:id="2877" w:name="_Toc38439753"/>
      <w:bookmarkStart w:id="2878" w:name="_Toc38440090"/>
      <w:bookmarkStart w:id="2879" w:name="_Toc38440427"/>
      <w:bookmarkStart w:id="2880" w:name="_Toc38440959"/>
      <w:bookmarkStart w:id="2881" w:name="_Toc38441291"/>
      <w:bookmarkStart w:id="2882" w:name="_Toc38441623"/>
      <w:bookmarkStart w:id="2883" w:name="_Toc38441951"/>
      <w:bookmarkStart w:id="2884" w:name="_Toc38442283"/>
      <w:bookmarkStart w:id="2885" w:name="_Toc38442615"/>
      <w:bookmarkStart w:id="2886" w:name="_Toc38442946"/>
      <w:bookmarkStart w:id="2887" w:name="_Toc38443277"/>
      <w:bookmarkStart w:id="2888" w:name="_Toc38443608"/>
      <w:bookmarkStart w:id="2889" w:name="_Toc38443938"/>
      <w:bookmarkStart w:id="2890" w:name="_Toc38438406"/>
      <w:bookmarkStart w:id="2891" w:name="_Toc38438743"/>
      <w:bookmarkStart w:id="2892" w:name="_Toc38439080"/>
      <w:bookmarkStart w:id="2893" w:name="_Toc38439417"/>
      <w:bookmarkStart w:id="2894" w:name="_Toc38439754"/>
      <w:bookmarkStart w:id="2895" w:name="_Toc38440091"/>
      <w:bookmarkStart w:id="2896" w:name="_Toc38440428"/>
      <w:bookmarkStart w:id="2897" w:name="_Toc38440960"/>
      <w:bookmarkStart w:id="2898" w:name="_Toc38441292"/>
      <w:bookmarkStart w:id="2899" w:name="_Toc38441624"/>
      <w:bookmarkStart w:id="2900" w:name="_Toc38441952"/>
      <w:bookmarkStart w:id="2901" w:name="_Toc38442284"/>
      <w:bookmarkStart w:id="2902" w:name="_Toc38442616"/>
      <w:bookmarkStart w:id="2903" w:name="_Toc38442947"/>
      <w:bookmarkStart w:id="2904" w:name="_Toc38443278"/>
      <w:bookmarkStart w:id="2905" w:name="_Toc38443609"/>
      <w:bookmarkStart w:id="2906" w:name="_Toc38443939"/>
      <w:bookmarkStart w:id="2907" w:name="_Toc38438407"/>
      <w:bookmarkStart w:id="2908" w:name="_Toc38438744"/>
      <w:bookmarkStart w:id="2909" w:name="_Toc38439081"/>
      <w:bookmarkStart w:id="2910" w:name="_Toc38439418"/>
      <w:bookmarkStart w:id="2911" w:name="_Toc38439755"/>
      <w:bookmarkStart w:id="2912" w:name="_Toc38440092"/>
      <w:bookmarkStart w:id="2913" w:name="_Toc38440429"/>
      <w:bookmarkStart w:id="2914" w:name="_Toc38440961"/>
      <w:bookmarkStart w:id="2915" w:name="_Toc38441293"/>
      <w:bookmarkStart w:id="2916" w:name="_Toc38441625"/>
      <w:bookmarkStart w:id="2917" w:name="_Toc38441953"/>
      <w:bookmarkStart w:id="2918" w:name="_Toc38442285"/>
      <w:bookmarkStart w:id="2919" w:name="_Toc38442617"/>
      <w:bookmarkStart w:id="2920" w:name="_Toc38442948"/>
      <w:bookmarkStart w:id="2921" w:name="_Toc38443279"/>
      <w:bookmarkStart w:id="2922" w:name="_Toc38443610"/>
      <w:bookmarkStart w:id="2923" w:name="_Toc38443940"/>
      <w:bookmarkStart w:id="2924" w:name="_Toc38438408"/>
      <w:bookmarkStart w:id="2925" w:name="_Toc38438745"/>
      <w:bookmarkStart w:id="2926" w:name="_Toc38439082"/>
      <w:bookmarkStart w:id="2927" w:name="_Toc38439419"/>
      <w:bookmarkStart w:id="2928" w:name="_Toc38439756"/>
      <w:bookmarkStart w:id="2929" w:name="_Toc38440093"/>
      <w:bookmarkStart w:id="2930" w:name="_Toc38440430"/>
      <w:bookmarkStart w:id="2931" w:name="_Toc38440962"/>
      <w:bookmarkStart w:id="2932" w:name="_Toc38441294"/>
      <w:bookmarkStart w:id="2933" w:name="_Toc38441626"/>
      <w:bookmarkStart w:id="2934" w:name="_Toc38441954"/>
      <w:bookmarkStart w:id="2935" w:name="_Toc38442286"/>
      <w:bookmarkStart w:id="2936" w:name="_Toc38442618"/>
      <w:bookmarkStart w:id="2937" w:name="_Toc38442949"/>
      <w:bookmarkStart w:id="2938" w:name="_Toc38443280"/>
      <w:bookmarkStart w:id="2939" w:name="_Toc38443611"/>
      <w:bookmarkStart w:id="2940" w:name="_Toc38443941"/>
      <w:bookmarkStart w:id="2941" w:name="_Toc38438409"/>
      <w:bookmarkStart w:id="2942" w:name="_Toc38438746"/>
      <w:bookmarkStart w:id="2943" w:name="_Toc38439083"/>
      <w:bookmarkStart w:id="2944" w:name="_Toc38439420"/>
      <w:bookmarkStart w:id="2945" w:name="_Toc38439757"/>
      <w:bookmarkStart w:id="2946" w:name="_Toc38440094"/>
      <w:bookmarkStart w:id="2947" w:name="_Toc38440431"/>
      <w:bookmarkStart w:id="2948" w:name="_Toc38440963"/>
      <w:bookmarkStart w:id="2949" w:name="_Toc38441295"/>
      <w:bookmarkStart w:id="2950" w:name="_Toc38441627"/>
      <w:bookmarkStart w:id="2951" w:name="_Toc38441955"/>
      <w:bookmarkStart w:id="2952" w:name="_Toc38442287"/>
      <w:bookmarkStart w:id="2953" w:name="_Toc38442619"/>
      <w:bookmarkStart w:id="2954" w:name="_Toc38442950"/>
      <w:bookmarkStart w:id="2955" w:name="_Toc38443281"/>
      <w:bookmarkStart w:id="2956" w:name="_Toc38443612"/>
      <w:bookmarkStart w:id="2957" w:name="_Toc38443942"/>
      <w:bookmarkStart w:id="2958" w:name="_Toc38438410"/>
      <w:bookmarkStart w:id="2959" w:name="_Toc38438747"/>
      <w:bookmarkStart w:id="2960" w:name="_Toc38439084"/>
      <w:bookmarkStart w:id="2961" w:name="_Toc38439421"/>
      <w:bookmarkStart w:id="2962" w:name="_Toc38439758"/>
      <w:bookmarkStart w:id="2963" w:name="_Toc38440095"/>
      <w:bookmarkStart w:id="2964" w:name="_Toc38440432"/>
      <w:bookmarkStart w:id="2965" w:name="_Toc38440964"/>
      <w:bookmarkStart w:id="2966" w:name="_Toc38441296"/>
      <w:bookmarkStart w:id="2967" w:name="_Toc38441628"/>
      <w:bookmarkStart w:id="2968" w:name="_Toc38441956"/>
      <w:bookmarkStart w:id="2969" w:name="_Toc38442288"/>
      <w:bookmarkStart w:id="2970" w:name="_Toc38442620"/>
      <w:bookmarkStart w:id="2971" w:name="_Toc38442951"/>
      <w:bookmarkStart w:id="2972" w:name="_Toc38443282"/>
      <w:bookmarkStart w:id="2973" w:name="_Toc38443613"/>
      <w:bookmarkStart w:id="2974" w:name="_Toc38443943"/>
      <w:bookmarkStart w:id="2975" w:name="_Toc38438411"/>
      <w:bookmarkStart w:id="2976" w:name="_Toc38438748"/>
      <w:bookmarkStart w:id="2977" w:name="_Toc38439085"/>
      <w:bookmarkStart w:id="2978" w:name="_Toc38439422"/>
      <w:bookmarkStart w:id="2979" w:name="_Toc38439759"/>
      <w:bookmarkStart w:id="2980" w:name="_Toc38440096"/>
      <w:bookmarkStart w:id="2981" w:name="_Toc38440433"/>
      <w:bookmarkStart w:id="2982" w:name="_Toc38440965"/>
      <w:bookmarkStart w:id="2983" w:name="_Toc38441297"/>
      <w:bookmarkStart w:id="2984" w:name="_Toc38441629"/>
      <w:bookmarkStart w:id="2985" w:name="_Toc38441957"/>
      <w:bookmarkStart w:id="2986" w:name="_Toc38442289"/>
      <w:bookmarkStart w:id="2987" w:name="_Toc38442621"/>
      <w:bookmarkStart w:id="2988" w:name="_Toc38442952"/>
      <w:bookmarkStart w:id="2989" w:name="_Toc38443283"/>
      <w:bookmarkStart w:id="2990" w:name="_Toc38443614"/>
      <w:bookmarkStart w:id="2991" w:name="_Toc38443944"/>
      <w:bookmarkStart w:id="2992" w:name="_Toc38438412"/>
      <w:bookmarkStart w:id="2993" w:name="_Toc38438749"/>
      <w:bookmarkStart w:id="2994" w:name="_Toc38439086"/>
      <w:bookmarkStart w:id="2995" w:name="_Toc38439423"/>
      <w:bookmarkStart w:id="2996" w:name="_Toc38439760"/>
      <w:bookmarkStart w:id="2997" w:name="_Toc38440097"/>
      <w:bookmarkStart w:id="2998" w:name="_Toc38440434"/>
      <w:bookmarkStart w:id="2999" w:name="_Toc38440966"/>
      <w:bookmarkStart w:id="3000" w:name="_Toc38441298"/>
      <w:bookmarkStart w:id="3001" w:name="_Toc38441630"/>
      <w:bookmarkStart w:id="3002" w:name="_Toc38441958"/>
      <w:bookmarkStart w:id="3003" w:name="_Toc38442290"/>
      <w:bookmarkStart w:id="3004" w:name="_Toc38442622"/>
      <w:bookmarkStart w:id="3005" w:name="_Toc38442953"/>
      <w:bookmarkStart w:id="3006" w:name="_Toc38443284"/>
      <w:bookmarkStart w:id="3007" w:name="_Toc38443615"/>
      <w:bookmarkStart w:id="3008" w:name="_Toc38443945"/>
      <w:bookmarkStart w:id="3009" w:name="_Toc38438413"/>
      <w:bookmarkStart w:id="3010" w:name="_Toc38438750"/>
      <w:bookmarkStart w:id="3011" w:name="_Toc38439087"/>
      <w:bookmarkStart w:id="3012" w:name="_Toc38439424"/>
      <w:bookmarkStart w:id="3013" w:name="_Toc38439761"/>
      <w:bookmarkStart w:id="3014" w:name="_Toc38440098"/>
      <w:bookmarkStart w:id="3015" w:name="_Toc38440435"/>
      <w:bookmarkStart w:id="3016" w:name="_Toc38440967"/>
      <w:bookmarkStart w:id="3017" w:name="_Toc38441299"/>
      <w:bookmarkStart w:id="3018" w:name="_Toc38441631"/>
      <w:bookmarkStart w:id="3019" w:name="_Toc38441959"/>
      <w:bookmarkStart w:id="3020" w:name="_Toc38442291"/>
      <w:bookmarkStart w:id="3021" w:name="_Toc38442623"/>
      <w:bookmarkStart w:id="3022" w:name="_Toc38442954"/>
      <w:bookmarkStart w:id="3023" w:name="_Toc38443285"/>
      <w:bookmarkStart w:id="3024" w:name="_Toc38443616"/>
      <w:bookmarkStart w:id="3025" w:name="_Toc38443946"/>
      <w:bookmarkStart w:id="3026" w:name="_Toc38438414"/>
      <w:bookmarkStart w:id="3027" w:name="_Toc38438751"/>
      <w:bookmarkStart w:id="3028" w:name="_Toc38439088"/>
      <w:bookmarkStart w:id="3029" w:name="_Toc38439425"/>
      <w:bookmarkStart w:id="3030" w:name="_Toc38439762"/>
      <w:bookmarkStart w:id="3031" w:name="_Toc38440099"/>
      <w:bookmarkStart w:id="3032" w:name="_Toc38440436"/>
      <w:bookmarkStart w:id="3033" w:name="_Toc38440968"/>
      <w:bookmarkStart w:id="3034" w:name="_Toc38441300"/>
      <w:bookmarkStart w:id="3035" w:name="_Toc38441632"/>
      <w:bookmarkStart w:id="3036" w:name="_Toc38441960"/>
      <w:bookmarkStart w:id="3037" w:name="_Toc38442292"/>
      <w:bookmarkStart w:id="3038" w:name="_Toc38442624"/>
      <w:bookmarkStart w:id="3039" w:name="_Toc38442955"/>
      <w:bookmarkStart w:id="3040" w:name="_Toc38443286"/>
      <w:bookmarkStart w:id="3041" w:name="_Toc38443617"/>
      <w:bookmarkStart w:id="3042" w:name="_Toc38443947"/>
      <w:bookmarkStart w:id="3043" w:name="_Toc38438415"/>
      <w:bookmarkStart w:id="3044" w:name="_Toc38438752"/>
      <w:bookmarkStart w:id="3045" w:name="_Toc38439089"/>
      <w:bookmarkStart w:id="3046" w:name="_Toc38439426"/>
      <w:bookmarkStart w:id="3047" w:name="_Toc38439763"/>
      <w:bookmarkStart w:id="3048" w:name="_Toc38440100"/>
      <w:bookmarkStart w:id="3049" w:name="_Toc38440437"/>
      <w:bookmarkStart w:id="3050" w:name="_Toc38440969"/>
      <w:bookmarkStart w:id="3051" w:name="_Toc38441301"/>
      <w:bookmarkStart w:id="3052" w:name="_Toc38441633"/>
      <w:bookmarkStart w:id="3053" w:name="_Toc38441961"/>
      <w:bookmarkStart w:id="3054" w:name="_Toc38442293"/>
      <w:bookmarkStart w:id="3055" w:name="_Toc38442625"/>
      <w:bookmarkStart w:id="3056" w:name="_Toc38442956"/>
      <w:bookmarkStart w:id="3057" w:name="_Toc38443287"/>
      <w:bookmarkStart w:id="3058" w:name="_Toc38443618"/>
      <w:bookmarkStart w:id="3059" w:name="_Toc38443948"/>
      <w:bookmarkStart w:id="3060" w:name="_Toc38438416"/>
      <w:bookmarkStart w:id="3061" w:name="_Toc38438753"/>
      <w:bookmarkStart w:id="3062" w:name="_Toc38439090"/>
      <w:bookmarkStart w:id="3063" w:name="_Toc38439427"/>
      <w:bookmarkStart w:id="3064" w:name="_Toc38439764"/>
      <w:bookmarkStart w:id="3065" w:name="_Toc38440101"/>
      <w:bookmarkStart w:id="3066" w:name="_Toc38440438"/>
      <w:bookmarkStart w:id="3067" w:name="_Toc38440970"/>
      <w:bookmarkStart w:id="3068" w:name="_Toc38441302"/>
      <w:bookmarkStart w:id="3069" w:name="_Toc38441634"/>
      <w:bookmarkStart w:id="3070" w:name="_Toc38441962"/>
      <w:bookmarkStart w:id="3071" w:name="_Toc38442294"/>
      <w:bookmarkStart w:id="3072" w:name="_Toc38442626"/>
      <w:bookmarkStart w:id="3073" w:name="_Toc38442957"/>
      <w:bookmarkStart w:id="3074" w:name="_Toc38443288"/>
      <w:bookmarkStart w:id="3075" w:name="_Toc38443619"/>
      <w:bookmarkStart w:id="3076" w:name="_Toc38443949"/>
      <w:bookmarkStart w:id="3077" w:name="_Toc38438417"/>
      <w:bookmarkStart w:id="3078" w:name="_Toc38438754"/>
      <w:bookmarkStart w:id="3079" w:name="_Toc38439091"/>
      <w:bookmarkStart w:id="3080" w:name="_Toc38439428"/>
      <w:bookmarkStart w:id="3081" w:name="_Toc38439765"/>
      <w:bookmarkStart w:id="3082" w:name="_Toc38440102"/>
      <w:bookmarkStart w:id="3083" w:name="_Toc38440439"/>
      <w:bookmarkStart w:id="3084" w:name="_Toc38440971"/>
      <w:bookmarkStart w:id="3085" w:name="_Toc38441303"/>
      <w:bookmarkStart w:id="3086" w:name="_Toc38441635"/>
      <w:bookmarkStart w:id="3087" w:name="_Toc38441963"/>
      <w:bookmarkStart w:id="3088" w:name="_Toc38442295"/>
      <w:bookmarkStart w:id="3089" w:name="_Toc38442627"/>
      <w:bookmarkStart w:id="3090" w:name="_Toc38442958"/>
      <w:bookmarkStart w:id="3091" w:name="_Toc38443289"/>
      <w:bookmarkStart w:id="3092" w:name="_Toc38443620"/>
      <w:bookmarkStart w:id="3093" w:name="_Toc38443950"/>
      <w:bookmarkStart w:id="3094" w:name="_Toc38438418"/>
      <w:bookmarkStart w:id="3095" w:name="_Toc38438755"/>
      <w:bookmarkStart w:id="3096" w:name="_Toc38439092"/>
      <w:bookmarkStart w:id="3097" w:name="_Toc38439429"/>
      <w:bookmarkStart w:id="3098" w:name="_Toc38439766"/>
      <w:bookmarkStart w:id="3099" w:name="_Toc38440103"/>
      <w:bookmarkStart w:id="3100" w:name="_Toc38440440"/>
      <w:bookmarkStart w:id="3101" w:name="_Toc38440972"/>
      <w:bookmarkStart w:id="3102" w:name="_Toc38441304"/>
      <w:bookmarkStart w:id="3103" w:name="_Toc38441636"/>
      <w:bookmarkStart w:id="3104" w:name="_Toc38441964"/>
      <w:bookmarkStart w:id="3105" w:name="_Toc38442296"/>
      <w:bookmarkStart w:id="3106" w:name="_Toc38442628"/>
      <w:bookmarkStart w:id="3107" w:name="_Toc38442959"/>
      <w:bookmarkStart w:id="3108" w:name="_Toc38443290"/>
      <w:bookmarkStart w:id="3109" w:name="_Toc38443621"/>
      <w:bookmarkStart w:id="3110" w:name="_Toc38443951"/>
      <w:bookmarkStart w:id="3111" w:name="_Toc38438419"/>
      <w:bookmarkStart w:id="3112" w:name="_Toc38438756"/>
      <w:bookmarkStart w:id="3113" w:name="_Toc38439093"/>
      <w:bookmarkStart w:id="3114" w:name="_Toc38439430"/>
      <w:bookmarkStart w:id="3115" w:name="_Toc38439767"/>
      <w:bookmarkStart w:id="3116" w:name="_Toc38440104"/>
      <w:bookmarkStart w:id="3117" w:name="_Toc38440441"/>
      <w:bookmarkStart w:id="3118" w:name="_Toc38440973"/>
      <w:bookmarkStart w:id="3119" w:name="_Toc38441305"/>
      <w:bookmarkStart w:id="3120" w:name="_Toc38441637"/>
      <w:bookmarkStart w:id="3121" w:name="_Toc38441965"/>
      <w:bookmarkStart w:id="3122" w:name="_Toc38442297"/>
      <w:bookmarkStart w:id="3123" w:name="_Toc38442629"/>
      <w:bookmarkStart w:id="3124" w:name="_Toc38442960"/>
      <w:bookmarkStart w:id="3125" w:name="_Toc38443291"/>
      <w:bookmarkStart w:id="3126" w:name="_Toc38443622"/>
      <w:bookmarkStart w:id="3127" w:name="_Toc38443952"/>
      <w:bookmarkStart w:id="3128" w:name="_Toc38438420"/>
      <w:bookmarkStart w:id="3129" w:name="_Toc38438757"/>
      <w:bookmarkStart w:id="3130" w:name="_Toc38439094"/>
      <w:bookmarkStart w:id="3131" w:name="_Toc38439431"/>
      <w:bookmarkStart w:id="3132" w:name="_Toc38439768"/>
      <w:bookmarkStart w:id="3133" w:name="_Toc38440105"/>
      <w:bookmarkStart w:id="3134" w:name="_Toc38440442"/>
      <w:bookmarkStart w:id="3135" w:name="_Toc38440974"/>
      <w:bookmarkStart w:id="3136" w:name="_Toc38441306"/>
      <w:bookmarkStart w:id="3137" w:name="_Toc38441638"/>
      <w:bookmarkStart w:id="3138" w:name="_Toc38441966"/>
      <w:bookmarkStart w:id="3139" w:name="_Toc38442298"/>
      <w:bookmarkStart w:id="3140" w:name="_Toc38442630"/>
      <w:bookmarkStart w:id="3141" w:name="_Toc38442961"/>
      <w:bookmarkStart w:id="3142" w:name="_Toc38443292"/>
      <w:bookmarkStart w:id="3143" w:name="_Toc38443623"/>
      <w:bookmarkStart w:id="3144" w:name="_Toc38443953"/>
      <w:bookmarkStart w:id="3145" w:name="_Toc38438421"/>
      <w:bookmarkStart w:id="3146" w:name="_Toc38438758"/>
      <w:bookmarkStart w:id="3147" w:name="_Toc38439095"/>
      <w:bookmarkStart w:id="3148" w:name="_Toc38439432"/>
      <w:bookmarkStart w:id="3149" w:name="_Toc38439769"/>
      <w:bookmarkStart w:id="3150" w:name="_Toc38440106"/>
      <w:bookmarkStart w:id="3151" w:name="_Toc38440443"/>
      <w:bookmarkStart w:id="3152" w:name="_Toc38440975"/>
      <w:bookmarkStart w:id="3153" w:name="_Toc38441307"/>
      <w:bookmarkStart w:id="3154" w:name="_Toc38441639"/>
      <w:bookmarkStart w:id="3155" w:name="_Toc38441967"/>
      <w:bookmarkStart w:id="3156" w:name="_Toc38442299"/>
      <w:bookmarkStart w:id="3157" w:name="_Toc38442631"/>
      <w:bookmarkStart w:id="3158" w:name="_Toc38442962"/>
      <w:bookmarkStart w:id="3159" w:name="_Toc38443293"/>
      <w:bookmarkStart w:id="3160" w:name="_Toc38443624"/>
      <w:bookmarkStart w:id="3161" w:name="_Toc38443954"/>
      <w:bookmarkStart w:id="3162" w:name="_Toc38438422"/>
      <w:bookmarkStart w:id="3163" w:name="_Toc38438759"/>
      <w:bookmarkStart w:id="3164" w:name="_Toc38439096"/>
      <w:bookmarkStart w:id="3165" w:name="_Toc38439433"/>
      <w:bookmarkStart w:id="3166" w:name="_Toc38439770"/>
      <w:bookmarkStart w:id="3167" w:name="_Toc38440107"/>
      <w:bookmarkStart w:id="3168" w:name="_Toc38440444"/>
      <w:bookmarkStart w:id="3169" w:name="_Toc38440976"/>
      <w:bookmarkStart w:id="3170" w:name="_Toc38441308"/>
      <w:bookmarkStart w:id="3171" w:name="_Toc38441640"/>
      <w:bookmarkStart w:id="3172" w:name="_Toc38441968"/>
      <w:bookmarkStart w:id="3173" w:name="_Toc38442300"/>
      <w:bookmarkStart w:id="3174" w:name="_Toc38442632"/>
      <w:bookmarkStart w:id="3175" w:name="_Toc38442963"/>
      <w:bookmarkStart w:id="3176" w:name="_Toc38443294"/>
      <w:bookmarkStart w:id="3177" w:name="_Toc38443625"/>
      <w:bookmarkStart w:id="3178" w:name="_Toc38443955"/>
      <w:bookmarkStart w:id="3179" w:name="_Toc38438423"/>
      <w:bookmarkStart w:id="3180" w:name="_Toc38438760"/>
      <w:bookmarkStart w:id="3181" w:name="_Toc38439097"/>
      <w:bookmarkStart w:id="3182" w:name="_Toc38439434"/>
      <w:bookmarkStart w:id="3183" w:name="_Toc38439771"/>
      <w:bookmarkStart w:id="3184" w:name="_Toc38440108"/>
      <w:bookmarkStart w:id="3185" w:name="_Toc38440445"/>
      <w:bookmarkStart w:id="3186" w:name="_Toc38440977"/>
      <w:bookmarkStart w:id="3187" w:name="_Toc38441309"/>
      <w:bookmarkStart w:id="3188" w:name="_Toc38441641"/>
      <w:bookmarkStart w:id="3189" w:name="_Toc38441969"/>
      <w:bookmarkStart w:id="3190" w:name="_Toc38442301"/>
      <w:bookmarkStart w:id="3191" w:name="_Toc38442633"/>
      <w:bookmarkStart w:id="3192" w:name="_Toc38442964"/>
      <w:bookmarkStart w:id="3193" w:name="_Toc38443295"/>
      <w:bookmarkStart w:id="3194" w:name="_Toc38443626"/>
      <w:bookmarkStart w:id="3195" w:name="_Toc38443956"/>
      <w:bookmarkStart w:id="3196" w:name="_Toc38438424"/>
      <w:bookmarkStart w:id="3197" w:name="_Toc38438761"/>
      <w:bookmarkStart w:id="3198" w:name="_Toc38439098"/>
      <w:bookmarkStart w:id="3199" w:name="_Toc38439435"/>
      <w:bookmarkStart w:id="3200" w:name="_Toc38439772"/>
      <w:bookmarkStart w:id="3201" w:name="_Toc38440109"/>
      <w:bookmarkStart w:id="3202" w:name="_Toc38440446"/>
      <w:bookmarkStart w:id="3203" w:name="_Toc38440978"/>
      <w:bookmarkStart w:id="3204" w:name="_Toc38441310"/>
      <w:bookmarkStart w:id="3205" w:name="_Toc38441642"/>
      <w:bookmarkStart w:id="3206" w:name="_Toc38441970"/>
      <w:bookmarkStart w:id="3207" w:name="_Toc38442302"/>
      <w:bookmarkStart w:id="3208" w:name="_Toc38442634"/>
      <w:bookmarkStart w:id="3209" w:name="_Toc38442965"/>
      <w:bookmarkStart w:id="3210" w:name="_Toc38443296"/>
      <w:bookmarkStart w:id="3211" w:name="_Toc38443627"/>
      <w:bookmarkStart w:id="3212" w:name="_Toc38443957"/>
      <w:bookmarkStart w:id="3213" w:name="_Toc38438425"/>
      <w:bookmarkStart w:id="3214" w:name="_Toc38438762"/>
      <w:bookmarkStart w:id="3215" w:name="_Toc38439099"/>
      <w:bookmarkStart w:id="3216" w:name="_Toc38439436"/>
      <w:bookmarkStart w:id="3217" w:name="_Toc38439773"/>
      <w:bookmarkStart w:id="3218" w:name="_Toc38440110"/>
      <w:bookmarkStart w:id="3219" w:name="_Toc38440447"/>
      <w:bookmarkStart w:id="3220" w:name="_Toc38440979"/>
      <w:bookmarkStart w:id="3221" w:name="_Toc38441311"/>
      <w:bookmarkStart w:id="3222" w:name="_Toc38441643"/>
      <w:bookmarkStart w:id="3223" w:name="_Toc38441971"/>
      <w:bookmarkStart w:id="3224" w:name="_Toc38442303"/>
      <w:bookmarkStart w:id="3225" w:name="_Toc38442635"/>
      <w:bookmarkStart w:id="3226" w:name="_Toc38442966"/>
      <w:bookmarkStart w:id="3227" w:name="_Toc38443297"/>
      <w:bookmarkStart w:id="3228" w:name="_Toc38443628"/>
      <w:bookmarkStart w:id="3229" w:name="_Toc38443958"/>
      <w:bookmarkStart w:id="3230" w:name="_Toc38438426"/>
      <w:bookmarkStart w:id="3231" w:name="_Toc38438763"/>
      <w:bookmarkStart w:id="3232" w:name="_Toc38439100"/>
      <w:bookmarkStart w:id="3233" w:name="_Toc38439437"/>
      <w:bookmarkStart w:id="3234" w:name="_Toc38439774"/>
      <w:bookmarkStart w:id="3235" w:name="_Toc38440111"/>
      <w:bookmarkStart w:id="3236" w:name="_Toc38440448"/>
      <w:bookmarkStart w:id="3237" w:name="_Toc38440980"/>
      <w:bookmarkStart w:id="3238" w:name="_Toc38441312"/>
      <w:bookmarkStart w:id="3239" w:name="_Toc38441644"/>
      <w:bookmarkStart w:id="3240" w:name="_Toc38441972"/>
      <w:bookmarkStart w:id="3241" w:name="_Toc38442304"/>
      <w:bookmarkStart w:id="3242" w:name="_Toc38442636"/>
      <w:bookmarkStart w:id="3243" w:name="_Toc38442967"/>
      <w:bookmarkStart w:id="3244" w:name="_Toc38443298"/>
      <w:bookmarkStart w:id="3245" w:name="_Toc38443629"/>
      <w:bookmarkStart w:id="3246" w:name="_Toc38443959"/>
      <w:bookmarkStart w:id="3247" w:name="_Toc38438427"/>
      <w:bookmarkStart w:id="3248" w:name="_Toc38438764"/>
      <w:bookmarkStart w:id="3249" w:name="_Toc38439101"/>
      <w:bookmarkStart w:id="3250" w:name="_Toc38439438"/>
      <w:bookmarkStart w:id="3251" w:name="_Toc38439775"/>
      <w:bookmarkStart w:id="3252" w:name="_Toc38440112"/>
      <w:bookmarkStart w:id="3253" w:name="_Toc38440449"/>
      <w:bookmarkStart w:id="3254" w:name="_Toc38440981"/>
      <w:bookmarkStart w:id="3255" w:name="_Toc38441313"/>
      <w:bookmarkStart w:id="3256" w:name="_Toc38441645"/>
      <w:bookmarkStart w:id="3257" w:name="_Toc38441973"/>
      <w:bookmarkStart w:id="3258" w:name="_Toc38442305"/>
      <w:bookmarkStart w:id="3259" w:name="_Toc38442637"/>
      <w:bookmarkStart w:id="3260" w:name="_Toc38442968"/>
      <w:bookmarkStart w:id="3261" w:name="_Toc38443299"/>
      <w:bookmarkStart w:id="3262" w:name="_Toc38443630"/>
      <w:bookmarkStart w:id="3263" w:name="_Toc38443960"/>
      <w:bookmarkStart w:id="3264" w:name="_Toc38438428"/>
      <w:bookmarkStart w:id="3265" w:name="_Toc38438765"/>
      <w:bookmarkStart w:id="3266" w:name="_Toc38439102"/>
      <w:bookmarkStart w:id="3267" w:name="_Toc38439439"/>
      <w:bookmarkStart w:id="3268" w:name="_Toc38439776"/>
      <w:bookmarkStart w:id="3269" w:name="_Toc38440113"/>
      <w:bookmarkStart w:id="3270" w:name="_Toc38440450"/>
      <w:bookmarkStart w:id="3271" w:name="_Toc38440982"/>
      <w:bookmarkStart w:id="3272" w:name="_Toc38441314"/>
      <w:bookmarkStart w:id="3273" w:name="_Toc38441646"/>
      <w:bookmarkStart w:id="3274" w:name="_Toc38441974"/>
      <w:bookmarkStart w:id="3275" w:name="_Toc38442306"/>
      <w:bookmarkStart w:id="3276" w:name="_Toc38442638"/>
      <w:bookmarkStart w:id="3277" w:name="_Toc38442969"/>
      <w:bookmarkStart w:id="3278" w:name="_Toc38443300"/>
      <w:bookmarkStart w:id="3279" w:name="_Toc38443631"/>
      <w:bookmarkStart w:id="3280" w:name="_Toc38443961"/>
      <w:bookmarkStart w:id="3281" w:name="_Toc38438429"/>
      <w:bookmarkStart w:id="3282" w:name="_Toc38438766"/>
      <w:bookmarkStart w:id="3283" w:name="_Toc38439103"/>
      <w:bookmarkStart w:id="3284" w:name="_Toc38439440"/>
      <w:bookmarkStart w:id="3285" w:name="_Toc38439777"/>
      <w:bookmarkStart w:id="3286" w:name="_Toc38440114"/>
      <w:bookmarkStart w:id="3287" w:name="_Toc38440451"/>
      <w:bookmarkStart w:id="3288" w:name="_Toc38440983"/>
      <w:bookmarkStart w:id="3289" w:name="_Toc38441315"/>
      <w:bookmarkStart w:id="3290" w:name="_Toc38441647"/>
      <w:bookmarkStart w:id="3291" w:name="_Toc38441975"/>
      <w:bookmarkStart w:id="3292" w:name="_Toc38442307"/>
      <w:bookmarkStart w:id="3293" w:name="_Toc38442639"/>
      <w:bookmarkStart w:id="3294" w:name="_Toc38442970"/>
      <w:bookmarkStart w:id="3295" w:name="_Toc38443301"/>
      <w:bookmarkStart w:id="3296" w:name="_Toc38443632"/>
      <w:bookmarkStart w:id="3297" w:name="_Toc38443962"/>
      <w:bookmarkStart w:id="3298" w:name="_Toc38438430"/>
      <w:bookmarkStart w:id="3299" w:name="_Toc38438767"/>
      <w:bookmarkStart w:id="3300" w:name="_Toc38439104"/>
      <w:bookmarkStart w:id="3301" w:name="_Toc38439441"/>
      <w:bookmarkStart w:id="3302" w:name="_Toc38439778"/>
      <w:bookmarkStart w:id="3303" w:name="_Toc38440115"/>
      <w:bookmarkStart w:id="3304" w:name="_Toc38440452"/>
      <w:bookmarkStart w:id="3305" w:name="_Toc38440984"/>
      <w:bookmarkStart w:id="3306" w:name="_Toc38441316"/>
      <w:bookmarkStart w:id="3307" w:name="_Toc38441648"/>
      <w:bookmarkStart w:id="3308" w:name="_Toc38441976"/>
      <w:bookmarkStart w:id="3309" w:name="_Toc38442308"/>
      <w:bookmarkStart w:id="3310" w:name="_Toc38442640"/>
      <w:bookmarkStart w:id="3311" w:name="_Toc38442971"/>
      <w:bookmarkStart w:id="3312" w:name="_Toc38443302"/>
      <w:bookmarkStart w:id="3313" w:name="_Toc38443633"/>
      <w:bookmarkStart w:id="3314" w:name="_Toc38443963"/>
      <w:bookmarkStart w:id="3315" w:name="_Toc38438431"/>
      <w:bookmarkStart w:id="3316" w:name="_Toc38438768"/>
      <w:bookmarkStart w:id="3317" w:name="_Toc38439105"/>
      <w:bookmarkStart w:id="3318" w:name="_Toc38439442"/>
      <w:bookmarkStart w:id="3319" w:name="_Toc38439779"/>
      <w:bookmarkStart w:id="3320" w:name="_Toc38440116"/>
      <w:bookmarkStart w:id="3321" w:name="_Toc38440453"/>
      <w:bookmarkStart w:id="3322" w:name="_Toc38440985"/>
      <w:bookmarkStart w:id="3323" w:name="_Toc38441317"/>
      <w:bookmarkStart w:id="3324" w:name="_Toc38441649"/>
      <w:bookmarkStart w:id="3325" w:name="_Toc38441977"/>
      <w:bookmarkStart w:id="3326" w:name="_Toc38442309"/>
      <w:bookmarkStart w:id="3327" w:name="_Toc38442641"/>
      <w:bookmarkStart w:id="3328" w:name="_Toc38442972"/>
      <w:bookmarkStart w:id="3329" w:name="_Toc38443303"/>
      <w:bookmarkStart w:id="3330" w:name="_Toc38443634"/>
      <w:bookmarkStart w:id="3331" w:name="_Toc38443964"/>
      <w:bookmarkStart w:id="3332" w:name="_Toc38438432"/>
      <w:bookmarkStart w:id="3333" w:name="_Toc38438769"/>
      <w:bookmarkStart w:id="3334" w:name="_Toc38439106"/>
      <w:bookmarkStart w:id="3335" w:name="_Toc38439443"/>
      <w:bookmarkStart w:id="3336" w:name="_Toc38439780"/>
      <w:bookmarkStart w:id="3337" w:name="_Toc38440117"/>
      <w:bookmarkStart w:id="3338" w:name="_Toc38440454"/>
      <w:bookmarkStart w:id="3339" w:name="_Toc38440986"/>
      <w:bookmarkStart w:id="3340" w:name="_Toc38441318"/>
      <w:bookmarkStart w:id="3341" w:name="_Toc38441650"/>
      <w:bookmarkStart w:id="3342" w:name="_Toc38441978"/>
      <w:bookmarkStart w:id="3343" w:name="_Toc38442310"/>
      <w:bookmarkStart w:id="3344" w:name="_Toc38442642"/>
      <w:bookmarkStart w:id="3345" w:name="_Toc38442973"/>
      <w:bookmarkStart w:id="3346" w:name="_Toc38443304"/>
      <w:bookmarkStart w:id="3347" w:name="_Toc38443635"/>
      <w:bookmarkStart w:id="3348" w:name="_Toc38443965"/>
      <w:bookmarkStart w:id="3349" w:name="_Toc38438433"/>
      <w:bookmarkStart w:id="3350" w:name="_Toc38438770"/>
      <w:bookmarkStart w:id="3351" w:name="_Toc38439107"/>
      <w:bookmarkStart w:id="3352" w:name="_Toc38439444"/>
      <w:bookmarkStart w:id="3353" w:name="_Toc38439781"/>
      <w:bookmarkStart w:id="3354" w:name="_Toc38440118"/>
      <w:bookmarkStart w:id="3355" w:name="_Toc38440455"/>
      <w:bookmarkStart w:id="3356" w:name="_Toc38440987"/>
      <w:bookmarkStart w:id="3357" w:name="_Toc38441319"/>
      <w:bookmarkStart w:id="3358" w:name="_Toc38441651"/>
      <w:bookmarkStart w:id="3359" w:name="_Toc38441979"/>
      <w:bookmarkStart w:id="3360" w:name="_Toc38442311"/>
      <w:bookmarkStart w:id="3361" w:name="_Toc38442643"/>
      <w:bookmarkStart w:id="3362" w:name="_Toc38442974"/>
      <w:bookmarkStart w:id="3363" w:name="_Toc38443305"/>
      <w:bookmarkStart w:id="3364" w:name="_Toc38443636"/>
      <w:bookmarkStart w:id="3365" w:name="_Toc38443966"/>
      <w:bookmarkStart w:id="3366" w:name="_Toc38438434"/>
      <w:bookmarkStart w:id="3367" w:name="_Toc38438771"/>
      <w:bookmarkStart w:id="3368" w:name="_Toc38439108"/>
      <w:bookmarkStart w:id="3369" w:name="_Toc38439445"/>
      <w:bookmarkStart w:id="3370" w:name="_Toc38439782"/>
      <w:bookmarkStart w:id="3371" w:name="_Toc38440119"/>
      <w:bookmarkStart w:id="3372" w:name="_Toc38440456"/>
      <w:bookmarkStart w:id="3373" w:name="_Toc38440988"/>
      <w:bookmarkStart w:id="3374" w:name="_Toc38441320"/>
      <w:bookmarkStart w:id="3375" w:name="_Toc38441652"/>
      <w:bookmarkStart w:id="3376" w:name="_Toc38441980"/>
      <w:bookmarkStart w:id="3377" w:name="_Toc38442312"/>
      <w:bookmarkStart w:id="3378" w:name="_Toc38442644"/>
      <w:bookmarkStart w:id="3379" w:name="_Toc38442975"/>
      <w:bookmarkStart w:id="3380" w:name="_Toc38443306"/>
      <w:bookmarkStart w:id="3381" w:name="_Toc38443637"/>
      <w:bookmarkStart w:id="3382" w:name="_Toc38443967"/>
      <w:bookmarkStart w:id="3383" w:name="_Toc38438435"/>
      <w:bookmarkStart w:id="3384" w:name="_Toc38438772"/>
      <w:bookmarkStart w:id="3385" w:name="_Toc38439109"/>
      <w:bookmarkStart w:id="3386" w:name="_Toc38439446"/>
      <w:bookmarkStart w:id="3387" w:name="_Toc38439783"/>
      <w:bookmarkStart w:id="3388" w:name="_Toc38440120"/>
      <w:bookmarkStart w:id="3389" w:name="_Toc38440457"/>
      <w:bookmarkStart w:id="3390" w:name="_Toc38440989"/>
      <w:bookmarkStart w:id="3391" w:name="_Toc38441321"/>
      <w:bookmarkStart w:id="3392" w:name="_Toc38441653"/>
      <w:bookmarkStart w:id="3393" w:name="_Toc38441981"/>
      <w:bookmarkStart w:id="3394" w:name="_Toc38442313"/>
      <w:bookmarkStart w:id="3395" w:name="_Toc38442645"/>
      <w:bookmarkStart w:id="3396" w:name="_Toc38442976"/>
      <w:bookmarkStart w:id="3397" w:name="_Toc38443307"/>
      <w:bookmarkStart w:id="3398" w:name="_Toc38443638"/>
      <w:bookmarkStart w:id="3399" w:name="_Toc38443968"/>
      <w:bookmarkStart w:id="3400" w:name="_Toc38438436"/>
      <w:bookmarkStart w:id="3401" w:name="_Toc38438773"/>
      <w:bookmarkStart w:id="3402" w:name="_Toc38439110"/>
      <w:bookmarkStart w:id="3403" w:name="_Toc38439447"/>
      <w:bookmarkStart w:id="3404" w:name="_Toc38439784"/>
      <w:bookmarkStart w:id="3405" w:name="_Toc38440121"/>
      <w:bookmarkStart w:id="3406" w:name="_Toc38440458"/>
      <w:bookmarkStart w:id="3407" w:name="_Toc38440990"/>
      <w:bookmarkStart w:id="3408" w:name="_Toc38441322"/>
      <w:bookmarkStart w:id="3409" w:name="_Toc38441654"/>
      <w:bookmarkStart w:id="3410" w:name="_Toc38441982"/>
      <w:bookmarkStart w:id="3411" w:name="_Toc38442314"/>
      <w:bookmarkStart w:id="3412" w:name="_Toc38442646"/>
      <w:bookmarkStart w:id="3413" w:name="_Toc38442977"/>
      <w:bookmarkStart w:id="3414" w:name="_Toc38443308"/>
      <w:bookmarkStart w:id="3415" w:name="_Toc38443639"/>
      <w:bookmarkStart w:id="3416" w:name="_Toc38443969"/>
      <w:bookmarkStart w:id="3417" w:name="_Toc38438437"/>
      <w:bookmarkStart w:id="3418" w:name="_Toc38438774"/>
      <w:bookmarkStart w:id="3419" w:name="_Toc38439111"/>
      <w:bookmarkStart w:id="3420" w:name="_Toc38439448"/>
      <w:bookmarkStart w:id="3421" w:name="_Toc38439785"/>
      <w:bookmarkStart w:id="3422" w:name="_Toc38440122"/>
      <w:bookmarkStart w:id="3423" w:name="_Toc38440459"/>
      <w:bookmarkStart w:id="3424" w:name="_Toc38440991"/>
      <w:bookmarkStart w:id="3425" w:name="_Toc38441323"/>
      <w:bookmarkStart w:id="3426" w:name="_Toc38441655"/>
      <w:bookmarkStart w:id="3427" w:name="_Toc38441983"/>
      <w:bookmarkStart w:id="3428" w:name="_Toc38442315"/>
      <w:bookmarkStart w:id="3429" w:name="_Toc38442647"/>
      <w:bookmarkStart w:id="3430" w:name="_Toc38442978"/>
      <w:bookmarkStart w:id="3431" w:name="_Toc38443309"/>
      <w:bookmarkStart w:id="3432" w:name="_Toc38443640"/>
      <w:bookmarkStart w:id="3433" w:name="_Toc38443970"/>
      <w:bookmarkStart w:id="3434" w:name="_Toc38438438"/>
      <w:bookmarkStart w:id="3435" w:name="_Toc38438775"/>
      <w:bookmarkStart w:id="3436" w:name="_Toc38439112"/>
      <w:bookmarkStart w:id="3437" w:name="_Toc38439449"/>
      <w:bookmarkStart w:id="3438" w:name="_Toc38439786"/>
      <w:bookmarkStart w:id="3439" w:name="_Toc38440123"/>
      <w:bookmarkStart w:id="3440" w:name="_Toc38440460"/>
      <w:bookmarkStart w:id="3441" w:name="_Toc38440992"/>
      <w:bookmarkStart w:id="3442" w:name="_Toc38441324"/>
      <w:bookmarkStart w:id="3443" w:name="_Toc38441656"/>
      <w:bookmarkStart w:id="3444" w:name="_Toc38441984"/>
      <w:bookmarkStart w:id="3445" w:name="_Toc38442316"/>
      <w:bookmarkStart w:id="3446" w:name="_Toc38442648"/>
      <w:bookmarkStart w:id="3447" w:name="_Toc38442979"/>
      <w:bookmarkStart w:id="3448" w:name="_Toc38443310"/>
      <w:bookmarkStart w:id="3449" w:name="_Toc38443641"/>
      <w:bookmarkStart w:id="3450" w:name="_Toc38443971"/>
      <w:bookmarkStart w:id="3451" w:name="_Toc38438439"/>
      <w:bookmarkStart w:id="3452" w:name="_Toc38438776"/>
      <w:bookmarkStart w:id="3453" w:name="_Toc38439113"/>
      <w:bookmarkStart w:id="3454" w:name="_Toc38439450"/>
      <w:bookmarkStart w:id="3455" w:name="_Toc38439787"/>
      <w:bookmarkStart w:id="3456" w:name="_Toc38440124"/>
      <w:bookmarkStart w:id="3457" w:name="_Toc38440461"/>
      <w:bookmarkStart w:id="3458" w:name="_Toc38440993"/>
      <w:bookmarkStart w:id="3459" w:name="_Toc38441325"/>
      <w:bookmarkStart w:id="3460" w:name="_Toc38441657"/>
      <w:bookmarkStart w:id="3461" w:name="_Toc38441985"/>
      <w:bookmarkStart w:id="3462" w:name="_Toc38442317"/>
      <w:bookmarkStart w:id="3463" w:name="_Toc38442649"/>
      <w:bookmarkStart w:id="3464" w:name="_Toc38442980"/>
      <w:bookmarkStart w:id="3465" w:name="_Toc38443311"/>
      <w:bookmarkStart w:id="3466" w:name="_Toc38443642"/>
      <w:bookmarkStart w:id="3467" w:name="_Toc38443972"/>
      <w:bookmarkStart w:id="3468" w:name="_Toc38438440"/>
      <w:bookmarkStart w:id="3469" w:name="_Toc38438777"/>
      <w:bookmarkStart w:id="3470" w:name="_Toc38439114"/>
      <w:bookmarkStart w:id="3471" w:name="_Toc38439451"/>
      <w:bookmarkStart w:id="3472" w:name="_Toc38439788"/>
      <w:bookmarkStart w:id="3473" w:name="_Toc38440125"/>
      <w:bookmarkStart w:id="3474" w:name="_Toc38440462"/>
      <w:bookmarkStart w:id="3475" w:name="_Toc38440994"/>
      <w:bookmarkStart w:id="3476" w:name="_Toc38441326"/>
      <w:bookmarkStart w:id="3477" w:name="_Toc38441658"/>
      <w:bookmarkStart w:id="3478" w:name="_Toc38441986"/>
      <w:bookmarkStart w:id="3479" w:name="_Toc38442318"/>
      <w:bookmarkStart w:id="3480" w:name="_Toc38442650"/>
      <w:bookmarkStart w:id="3481" w:name="_Toc38442981"/>
      <w:bookmarkStart w:id="3482" w:name="_Toc38443312"/>
      <w:bookmarkStart w:id="3483" w:name="_Toc38443643"/>
      <w:bookmarkStart w:id="3484" w:name="_Toc38443973"/>
      <w:bookmarkStart w:id="3485" w:name="_Toc38438441"/>
      <w:bookmarkStart w:id="3486" w:name="_Toc38438778"/>
      <w:bookmarkStart w:id="3487" w:name="_Toc38439115"/>
      <w:bookmarkStart w:id="3488" w:name="_Toc38439452"/>
      <w:bookmarkStart w:id="3489" w:name="_Toc38439789"/>
      <w:bookmarkStart w:id="3490" w:name="_Toc38440126"/>
      <w:bookmarkStart w:id="3491" w:name="_Toc38440463"/>
      <w:bookmarkStart w:id="3492" w:name="_Toc38440995"/>
      <w:bookmarkStart w:id="3493" w:name="_Toc38441327"/>
      <w:bookmarkStart w:id="3494" w:name="_Toc38441659"/>
      <w:bookmarkStart w:id="3495" w:name="_Toc38441987"/>
      <w:bookmarkStart w:id="3496" w:name="_Toc38442319"/>
      <w:bookmarkStart w:id="3497" w:name="_Toc38442651"/>
      <w:bookmarkStart w:id="3498" w:name="_Toc38442982"/>
      <w:bookmarkStart w:id="3499" w:name="_Toc38443313"/>
      <w:bookmarkStart w:id="3500" w:name="_Toc38443644"/>
      <w:bookmarkStart w:id="3501" w:name="_Toc38443974"/>
      <w:bookmarkStart w:id="3502" w:name="_Toc38438442"/>
      <w:bookmarkStart w:id="3503" w:name="_Toc38438779"/>
      <w:bookmarkStart w:id="3504" w:name="_Toc38439116"/>
      <w:bookmarkStart w:id="3505" w:name="_Toc38439453"/>
      <w:bookmarkStart w:id="3506" w:name="_Toc38439790"/>
      <w:bookmarkStart w:id="3507" w:name="_Toc38440127"/>
      <w:bookmarkStart w:id="3508" w:name="_Toc38440464"/>
      <w:bookmarkStart w:id="3509" w:name="_Toc38440996"/>
      <w:bookmarkStart w:id="3510" w:name="_Toc38441328"/>
      <w:bookmarkStart w:id="3511" w:name="_Toc38441660"/>
      <w:bookmarkStart w:id="3512" w:name="_Toc38441988"/>
      <w:bookmarkStart w:id="3513" w:name="_Toc38442320"/>
      <w:bookmarkStart w:id="3514" w:name="_Toc38442652"/>
      <w:bookmarkStart w:id="3515" w:name="_Toc38442983"/>
      <w:bookmarkStart w:id="3516" w:name="_Toc38443314"/>
      <w:bookmarkStart w:id="3517" w:name="_Toc38443645"/>
      <w:bookmarkStart w:id="3518" w:name="_Toc38443975"/>
      <w:bookmarkStart w:id="3519" w:name="_Toc38438443"/>
      <w:bookmarkStart w:id="3520" w:name="_Toc38438780"/>
      <w:bookmarkStart w:id="3521" w:name="_Toc38439117"/>
      <w:bookmarkStart w:id="3522" w:name="_Toc38439454"/>
      <w:bookmarkStart w:id="3523" w:name="_Toc38439791"/>
      <w:bookmarkStart w:id="3524" w:name="_Toc38440128"/>
      <w:bookmarkStart w:id="3525" w:name="_Toc38440465"/>
      <w:bookmarkStart w:id="3526" w:name="_Toc38440997"/>
      <w:bookmarkStart w:id="3527" w:name="_Toc38441329"/>
      <w:bookmarkStart w:id="3528" w:name="_Toc38441661"/>
      <w:bookmarkStart w:id="3529" w:name="_Toc38441989"/>
      <w:bookmarkStart w:id="3530" w:name="_Toc38442321"/>
      <w:bookmarkStart w:id="3531" w:name="_Toc38442653"/>
      <w:bookmarkStart w:id="3532" w:name="_Toc38442984"/>
      <w:bookmarkStart w:id="3533" w:name="_Toc38443315"/>
      <w:bookmarkStart w:id="3534" w:name="_Toc38443646"/>
      <w:bookmarkStart w:id="3535" w:name="_Toc38443976"/>
      <w:bookmarkStart w:id="3536" w:name="_Toc38438444"/>
      <w:bookmarkStart w:id="3537" w:name="_Toc38438781"/>
      <w:bookmarkStart w:id="3538" w:name="_Toc38439118"/>
      <w:bookmarkStart w:id="3539" w:name="_Toc38439455"/>
      <w:bookmarkStart w:id="3540" w:name="_Toc38439792"/>
      <w:bookmarkStart w:id="3541" w:name="_Toc38440129"/>
      <w:bookmarkStart w:id="3542" w:name="_Toc38440466"/>
      <w:bookmarkStart w:id="3543" w:name="_Toc38440998"/>
      <w:bookmarkStart w:id="3544" w:name="_Toc38441330"/>
      <w:bookmarkStart w:id="3545" w:name="_Toc38441662"/>
      <w:bookmarkStart w:id="3546" w:name="_Toc38441990"/>
      <w:bookmarkStart w:id="3547" w:name="_Toc38442322"/>
      <w:bookmarkStart w:id="3548" w:name="_Toc38442654"/>
      <w:bookmarkStart w:id="3549" w:name="_Toc38442985"/>
      <w:bookmarkStart w:id="3550" w:name="_Toc38443316"/>
      <w:bookmarkStart w:id="3551" w:name="_Toc38443647"/>
      <w:bookmarkStart w:id="3552" w:name="_Toc38443977"/>
      <w:bookmarkStart w:id="3553" w:name="_Toc38438445"/>
      <w:bookmarkStart w:id="3554" w:name="_Toc38438782"/>
      <w:bookmarkStart w:id="3555" w:name="_Toc38439119"/>
      <w:bookmarkStart w:id="3556" w:name="_Toc38439456"/>
      <w:bookmarkStart w:id="3557" w:name="_Toc38439793"/>
      <w:bookmarkStart w:id="3558" w:name="_Toc38440130"/>
      <w:bookmarkStart w:id="3559" w:name="_Toc38440467"/>
      <w:bookmarkStart w:id="3560" w:name="_Toc38440999"/>
      <w:bookmarkStart w:id="3561" w:name="_Toc38441331"/>
      <w:bookmarkStart w:id="3562" w:name="_Toc38441663"/>
      <w:bookmarkStart w:id="3563" w:name="_Toc38441991"/>
      <w:bookmarkStart w:id="3564" w:name="_Toc38442323"/>
      <w:bookmarkStart w:id="3565" w:name="_Toc38442655"/>
      <w:bookmarkStart w:id="3566" w:name="_Toc38442986"/>
      <w:bookmarkStart w:id="3567" w:name="_Toc38443317"/>
      <w:bookmarkStart w:id="3568" w:name="_Toc38443648"/>
      <w:bookmarkStart w:id="3569" w:name="_Toc38443978"/>
      <w:bookmarkStart w:id="3570" w:name="_Toc38438446"/>
      <w:bookmarkStart w:id="3571" w:name="_Toc38438783"/>
      <w:bookmarkStart w:id="3572" w:name="_Toc38439120"/>
      <w:bookmarkStart w:id="3573" w:name="_Toc38439457"/>
      <w:bookmarkStart w:id="3574" w:name="_Toc38439794"/>
      <w:bookmarkStart w:id="3575" w:name="_Toc38440131"/>
      <w:bookmarkStart w:id="3576" w:name="_Toc38440468"/>
      <w:bookmarkStart w:id="3577" w:name="_Toc38441000"/>
      <w:bookmarkStart w:id="3578" w:name="_Toc38441332"/>
      <w:bookmarkStart w:id="3579" w:name="_Toc38441664"/>
      <w:bookmarkStart w:id="3580" w:name="_Toc38441992"/>
      <w:bookmarkStart w:id="3581" w:name="_Toc38442324"/>
      <w:bookmarkStart w:id="3582" w:name="_Toc38442656"/>
      <w:bookmarkStart w:id="3583" w:name="_Toc38442987"/>
      <w:bookmarkStart w:id="3584" w:name="_Toc38443318"/>
      <w:bookmarkStart w:id="3585" w:name="_Toc38443649"/>
      <w:bookmarkStart w:id="3586" w:name="_Toc38443979"/>
      <w:bookmarkStart w:id="3587" w:name="_Toc38438447"/>
      <w:bookmarkStart w:id="3588" w:name="_Toc38438784"/>
      <w:bookmarkStart w:id="3589" w:name="_Toc38439121"/>
      <w:bookmarkStart w:id="3590" w:name="_Toc38439458"/>
      <w:bookmarkStart w:id="3591" w:name="_Toc38439795"/>
      <w:bookmarkStart w:id="3592" w:name="_Toc38440132"/>
      <w:bookmarkStart w:id="3593" w:name="_Toc38440469"/>
      <w:bookmarkStart w:id="3594" w:name="_Toc38441001"/>
      <w:bookmarkStart w:id="3595" w:name="_Toc38441333"/>
      <w:bookmarkStart w:id="3596" w:name="_Toc38441665"/>
      <w:bookmarkStart w:id="3597" w:name="_Toc38441993"/>
      <w:bookmarkStart w:id="3598" w:name="_Toc38442325"/>
      <w:bookmarkStart w:id="3599" w:name="_Toc38442657"/>
      <w:bookmarkStart w:id="3600" w:name="_Toc38442988"/>
      <w:bookmarkStart w:id="3601" w:name="_Toc38443319"/>
      <w:bookmarkStart w:id="3602" w:name="_Toc38443650"/>
      <w:bookmarkStart w:id="3603" w:name="_Toc38443980"/>
      <w:bookmarkStart w:id="3604" w:name="_Toc38438448"/>
      <w:bookmarkStart w:id="3605" w:name="_Toc38438785"/>
      <w:bookmarkStart w:id="3606" w:name="_Toc38439122"/>
      <w:bookmarkStart w:id="3607" w:name="_Toc38439459"/>
      <w:bookmarkStart w:id="3608" w:name="_Toc38439796"/>
      <w:bookmarkStart w:id="3609" w:name="_Toc38440133"/>
      <w:bookmarkStart w:id="3610" w:name="_Toc38440470"/>
      <w:bookmarkStart w:id="3611" w:name="_Toc38441002"/>
      <w:bookmarkStart w:id="3612" w:name="_Toc38441334"/>
      <w:bookmarkStart w:id="3613" w:name="_Toc38441666"/>
      <w:bookmarkStart w:id="3614" w:name="_Toc38441994"/>
      <w:bookmarkStart w:id="3615" w:name="_Toc38442326"/>
      <w:bookmarkStart w:id="3616" w:name="_Toc38442658"/>
      <w:bookmarkStart w:id="3617" w:name="_Toc38442989"/>
      <w:bookmarkStart w:id="3618" w:name="_Toc38443320"/>
      <w:bookmarkStart w:id="3619" w:name="_Toc38443651"/>
      <w:bookmarkStart w:id="3620" w:name="_Toc38443981"/>
      <w:bookmarkStart w:id="3621" w:name="_Toc38438449"/>
      <w:bookmarkStart w:id="3622" w:name="_Toc38438786"/>
      <w:bookmarkStart w:id="3623" w:name="_Toc38439123"/>
      <w:bookmarkStart w:id="3624" w:name="_Toc38439460"/>
      <w:bookmarkStart w:id="3625" w:name="_Toc38439797"/>
      <w:bookmarkStart w:id="3626" w:name="_Toc38440134"/>
      <w:bookmarkStart w:id="3627" w:name="_Toc38440471"/>
      <w:bookmarkStart w:id="3628" w:name="_Toc38441003"/>
      <w:bookmarkStart w:id="3629" w:name="_Toc38441335"/>
      <w:bookmarkStart w:id="3630" w:name="_Toc38441667"/>
      <w:bookmarkStart w:id="3631" w:name="_Toc38441995"/>
      <w:bookmarkStart w:id="3632" w:name="_Toc38442327"/>
      <w:bookmarkStart w:id="3633" w:name="_Toc38442659"/>
      <w:bookmarkStart w:id="3634" w:name="_Toc38442990"/>
      <w:bookmarkStart w:id="3635" w:name="_Toc38443321"/>
      <w:bookmarkStart w:id="3636" w:name="_Toc38443652"/>
      <w:bookmarkStart w:id="3637" w:name="_Toc38443982"/>
      <w:bookmarkStart w:id="3638" w:name="_Toc38438450"/>
      <w:bookmarkStart w:id="3639" w:name="_Toc38438787"/>
      <w:bookmarkStart w:id="3640" w:name="_Toc38439124"/>
      <w:bookmarkStart w:id="3641" w:name="_Toc38439461"/>
      <w:bookmarkStart w:id="3642" w:name="_Toc38439798"/>
      <w:bookmarkStart w:id="3643" w:name="_Toc38440135"/>
      <w:bookmarkStart w:id="3644" w:name="_Toc38440472"/>
      <w:bookmarkStart w:id="3645" w:name="_Toc38441004"/>
      <w:bookmarkStart w:id="3646" w:name="_Toc38441336"/>
      <w:bookmarkStart w:id="3647" w:name="_Toc38441668"/>
      <w:bookmarkStart w:id="3648" w:name="_Toc38441996"/>
      <w:bookmarkStart w:id="3649" w:name="_Toc38442328"/>
      <w:bookmarkStart w:id="3650" w:name="_Toc38442660"/>
      <w:bookmarkStart w:id="3651" w:name="_Toc38442991"/>
      <w:bookmarkStart w:id="3652" w:name="_Toc38443322"/>
      <w:bookmarkStart w:id="3653" w:name="_Toc38443653"/>
      <w:bookmarkStart w:id="3654" w:name="_Toc38443983"/>
      <w:bookmarkStart w:id="3655" w:name="_Toc38438451"/>
      <w:bookmarkStart w:id="3656" w:name="_Toc38438788"/>
      <w:bookmarkStart w:id="3657" w:name="_Toc38439125"/>
      <w:bookmarkStart w:id="3658" w:name="_Toc38439462"/>
      <w:bookmarkStart w:id="3659" w:name="_Toc38439799"/>
      <w:bookmarkStart w:id="3660" w:name="_Toc38440136"/>
      <w:bookmarkStart w:id="3661" w:name="_Toc38440473"/>
      <w:bookmarkStart w:id="3662" w:name="_Toc38441005"/>
      <w:bookmarkStart w:id="3663" w:name="_Toc38441337"/>
      <w:bookmarkStart w:id="3664" w:name="_Toc38441669"/>
      <w:bookmarkStart w:id="3665" w:name="_Toc38441997"/>
      <w:bookmarkStart w:id="3666" w:name="_Toc38442329"/>
      <w:bookmarkStart w:id="3667" w:name="_Toc38442661"/>
      <w:bookmarkStart w:id="3668" w:name="_Toc38442992"/>
      <w:bookmarkStart w:id="3669" w:name="_Toc38443323"/>
      <w:bookmarkStart w:id="3670" w:name="_Toc38443654"/>
      <w:bookmarkStart w:id="3671" w:name="_Toc38443984"/>
      <w:bookmarkStart w:id="3672" w:name="_Toc38438452"/>
      <w:bookmarkStart w:id="3673" w:name="_Toc38438789"/>
      <w:bookmarkStart w:id="3674" w:name="_Toc38439126"/>
      <w:bookmarkStart w:id="3675" w:name="_Toc38439463"/>
      <w:bookmarkStart w:id="3676" w:name="_Toc38439800"/>
      <w:bookmarkStart w:id="3677" w:name="_Toc38440137"/>
      <w:bookmarkStart w:id="3678" w:name="_Toc38440474"/>
      <w:bookmarkStart w:id="3679" w:name="_Toc38441006"/>
      <w:bookmarkStart w:id="3680" w:name="_Toc38441338"/>
      <w:bookmarkStart w:id="3681" w:name="_Toc38441670"/>
      <w:bookmarkStart w:id="3682" w:name="_Toc38441998"/>
      <w:bookmarkStart w:id="3683" w:name="_Toc38442330"/>
      <w:bookmarkStart w:id="3684" w:name="_Toc38442662"/>
      <w:bookmarkStart w:id="3685" w:name="_Toc38442993"/>
      <w:bookmarkStart w:id="3686" w:name="_Toc38443324"/>
      <w:bookmarkStart w:id="3687" w:name="_Toc38443655"/>
      <w:bookmarkStart w:id="3688" w:name="_Toc38443985"/>
      <w:bookmarkStart w:id="3689" w:name="_Toc38438453"/>
      <w:bookmarkStart w:id="3690" w:name="_Toc38438790"/>
      <w:bookmarkStart w:id="3691" w:name="_Toc38439127"/>
      <w:bookmarkStart w:id="3692" w:name="_Toc38439464"/>
      <w:bookmarkStart w:id="3693" w:name="_Toc38439801"/>
      <w:bookmarkStart w:id="3694" w:name="_Toc38440138"/>
      <w:bookmarkStart w:id="3695" w:name="_Toc38440475"/>
      <w:bookmarkStart w:id="3696" w:name="_Toc38441007"/>
      <w:bookmarkStart w:id="3697" w:name="_Toc38441339"/>
      <w:bookmarkStart w:id="3698" w:name="_Toc38441671"/>
      <w:bookmarkStart w:id="3699" w:name="_Toc38441999"/>
      <w:bookmarkStart w:id="3700" w:name="_Toc38442331"/>
      <w:bookmarkStart w:id="3701" w:name="_Toc38442663"/>
      <w:bookmarkStart w:id="3702" w:name="_Toc38442994"/>
      <w:bookmarkStart w:id="3703" w:name="_Toc38443325"/>
      <w:bookmarkStart w:id="3704" w:name="_Toc38443656"/>
      <w:bookmarkStart w:id="3705" w:name="_Toc38443986"/>
      <w:bookmarkStart w:id="3706" w:name="_Toc38438454"/>
      <w:bookmarkStart w:id="3707" w:name="_Toc38438791"/>
      <w:bookmarkStart w:id="3708" w:name="_Toc38439128"/>
      <w:bookmarkStart w:id="3709" w:name="_Toc38439465"/>
      <w:bookmarkStart w:id="3710" w:name="_Toc38439802"/>
      <w:bookmarkStart w:id="3711" w:name="_Toc38440139"/>
      <w:bookmarkStart w:id="3712" w:name="_Toc38440476"/>
      <w:bookmarkStart w:id="3713" w:name="_Toc38441008"/>
      <w:bookmarkStart w:id="3714" w:name="_Toc38441340"/>
      <w:bookmarkStart w:id="3715" w:name="_Toc38441672"/>
      <w:bookmarkStart w:id="3716" w:name="_Toc38442000"/>
      <w:bookmarkStart w:id="3717" w:name="_Toc38442332"/>
      <w:bookmarkStart w:id="3718" w:name="_Toc38442664"/>
      <w:bookmarkStart w:id="3719" w:name="_Toc38442995"/>
      <w:bookmarkStart w:id="3720" w:name="_Toc38443326"/>
      <w:bookmarkStart w:id="3721" w:name="_Toc38443657"/>
      <w:bookmarkStart w:id="3722" w:name="_Toc38443987"/>
      <w:bookmarkStart w:id="3723" w:name="_Toc38438455"/>
      <w:bookmarkStart w:id="3724" w:name="_Toc38438792"/>
      <w:bookmarkStart w:id="3725" w:name="_Toc38439129"/>
      <w:bookmarkStart w:id="3726" w:name="_Toc38439466"/>
      <w:bookmarkStart w:id="3727" w:name="_Toc38439803"/>
      <w:bookmarkStart w:id="3728" w:name="_Toc38440140"/>
      <w:bookmarkStart w:id="3729" w:name="_Toc38440477"/>
      <w:bookmarkStart w:id="3730" w:name="_Toc38441009"/>
      <w:bookmarkStart w:id="3731" w:name="_Toc38441341"/>
      <w:bookmarkStart w:id="3732" w:name="_Toc38441673"/>
      <w:bookmarkStart w:id="3733" w:name="_Toc38442001"/>
      <w:bookmarkStart w:id="3734" w:name="_Toc38442333"/>
      <w:bookmarkStart w:id="3735" w:name="_Toc38442665"/>
      <w:bookmarkStart w:id="3736" w:name="_Toc38442996"/>
      <w:bookmarkStart w:id="3737" w:name="_Toc38443327"/>
      <w:bookmarkStart w:id="3738" w:name="_Toc38443658"/>
      <w:bookmarkStart w:id="3739" w:name="_Toc38443988"/>
      <w:bookmarkStart w:id="3740" w:name="_Toc38438456"/>
      <w:bookmarkStart w:id="3741" w:name="_Toc38438793"/>
      <w:bookmarkStart w:id="3742" w:name="_Toc38439130"/>
      <w:bookmarkStart w:id="3743" w:name="_Toc38439467"/>
      <w:bookmarkStart w:id="3744" w:name="_Toc38439804"/>
      <w:bookmarkStart w:id="3745" w:name="_Toc38440141"/>
      <w:bookmarkStart w:id="3746" w:name="_Toc38440478"/>
      <w:bookmarkStart w:id="3747" w:name="_Toc38441010"/>
      <w:bookmarkStart w:id="3748" w:name="_Toc38441342"/>
      <w:bookmarkStart w:id="3749" w:name="_Toc38441674"/>
      <w:bookmarkStart w:id="3750" w:name="_Toc38442002"/>
      <w:bookmarkStart w:id="3751" w:name="_Toc38442334"/>
      <w:bookmarkStart w:id="3752" w:name="_Toc38442666"/>
      <w:bookmarkStart w:id="3753" w:name="_Toc38442997"/>
      <w:bookmarkStart w:id="3754" w:name="_Toc38443328"/>
      <w:bookmarkStart w:id="3755" w:name="_Toc38443659"/>
      <w:bookmarkStart w:id="3756" w:name="_Toc38443989"/>
      <w:bookmarkStart w:id="3757" w:name="_Toc38438457"/>
      <w:bookmarkStart w:id="3758" w:name="_Toc38438794"/>
      <w:bookmarkStart w:id="3759" w:name="_Toc38439131"/>
      <w:bookmarkStart w:id="3760" w:name="_Toc38439468"/>
      <w:bookmarkStart w:id="3761" w:name="_Toc38439805"/>
      <w:bookmarkStart w:id="3762" w:name="_Toc38440142"/>
      <w:bookmarkStart w:id="3763" w:name="_Toc38440479"/>
      <w:bookmarkStart w:id="3764" w:name="_Toc38441011"/>
      <w:bookmarkStart w:id="3765" w:name="_Toc38441343"/>
      <w:bookmarkStart w:id="3766" w:name="_Toc38441675"/>
      <w:bookmarkStart w:id="3767" w:name="_Toc38442003"/>
      <w:bookmarkStart w:id="3768" w:name="_Toc38442335"/>
      <w:bookmarkStart w:id="3769" w:name="_Toc38442667"/>
      <w:bookmarkStart w:id="3770" w:name="_Toc38442998"/>
      <w:bookmarkStart w:id="3771" w:name="_Toc38443329"/>
      <w:bookmarkStart w:id="3772" w:name="_Toc38443660"/>
      <w:bookmarkStart w:id="3773" w:name="_Toc38443990"/>
      <w:bookmarkStart w:id="3774" w:name="_Toc38438458"/>
      <w:bookmarkStart w:id="3775" w:name="_Toc38438795"/>
      <w:bookmarkStart w:id="3776" w:name="_Toc38439132"/>
      <w:bookmarkStart w:id="3777" w:name="_Toc38439469"/>
      <w:bookmarkStart w:id="3778" w:name="_Toc38439806"/>
      <w:bookmarkStart w:id="3779" w:name="_Toc38440143"/>
      <w:bookmarkStart w:id="3780" w:name="_Toc38440480"/>
      <w:bookmarkStart w:id="3781" w:name="_Toc38441012"/>
      <w:bookmarkStart w:id="3782" w:name="_Toc38441344"/>
      <w:bookmarkStart w:id="3783" w:name="_Toc38441676"/>
      <w:bookmarkStart w:id="3784" w:name="_Toc38442004"/>
      <w:bookmarkStart w:id="3785" w:name="_Toc38442336"/>
      <w:bookmarkStart w:id="3786" w:name="_Toc38442668"/>
      <w:bookmarkStart w:id="3787" w:name="_Toc38442999"/>
      <w:bookmarkStart w:id="3788" w:name="_Toc38443330"/>
      <w:bookmarkStart w:id="3789" w:name="_Toc38443661"/>
      <w:bookmarkStart w:id="3790" w:name="_Toc38443991"/>
      <w:bookmarkStart w:id="3791" w:name="_Toc22827216"/>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r w:rsidRPr="008E7279">
        <w:rPr>
          <w:rFonts w:asciiTheme="minorEastAsia" w:eastAsiaTheme="minorEastAsia" w:hAnsiTheme="minorEastAsia" w:hint="eastAsia"/>
          <w:b/>
        </w:rPr>
        <w:lastRenderedPageBreak/>
        <w:t>二十五、招募说明书存放及查阅方式</w:t>
      </w:r>
      <w:bookmarkEnd w:id="3791"/>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本《招募说明书》存放在基金管理人、基金托管人及基金销售机构住所，投资者可在营业时间免费查阅，也可按工本费购买复印件。</w:t>
      </w:r>
      <w:r w:rsidRPr="008E7279">
        <w:rPr>
          <w:rFonts w:asciiTheme="minorEastAsia" w:eastAsiaTheme="minorEastAsia" w:hAnsiTheme="minorEastAsia"/>
        </w:rPr>
        <w:t>基金管理人和基金托管人保证</w:t>
      </w:r>
      <w:r w:rsidRPr="008E7279">
        <w:rPr>
          <w:rFonts w:asciiTheme="minorEastAsia" w:eastAsiaTheme="minorEastAsia" w:hAnsiTheme="minorEastAsia" w:hint="eastAsia"/>
        </w:rPr>
        <w:t>其所提供的</w:t>
      </w:r>
      <w:r w:rsidRPr="008E7279">
        <w:rPr>
          <w:rFonts w:asciiTheme="minorEastAsia" w:eastAsiaTheme="minorEastAsia" w:hAnsiTheme="minorEastAsia"/>
        </w:rPr>
        <w:t>文本的内容与所公告的内容完全一致。</w:t>
      </w: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snapToGrid w:val="0"/>
        <w:spacing w:line="360" w:lineRule="auto"/>
        <w:ind w:firstLine="480"/>
        <w:rPr>
          <w:rFonts w:asciiTheme="minorEastAsia" w:eastAsiaTheme="minorEastAsia" w:hAnsiTheme="minorEastAsia"/>
        </w:rPr>
      </w:pPr>
    </w:p>
    <w:p w:rsidR="00D21CF5" w:rsidRPr="008E7279" w:rsidRDefault="00D21CF5" w:rsidP="00D21CF5">
      <w:pPr>
        <w:pStyle w:val="1"/>
        <w:snapToGrid w:val="0"/>
        <w:spacing w:beforeLines="0" w:afterLines="0" w:line="360" w:lineRule="auto"/>
        <w:ind w:firstLine="643"/>
        <w:rPr>
          <w:rFonts w:asciiTheme="minorEastAsia" w:eastAsiaTheme="minorEastAsia" w:hAnsiTheme="minorEastAsia"/>
        </w:rPr>
      </w:pPr>
      <w:bookmarkStart w:id="3792" w:name="_Toc22827217"/>
      <w:bookmarkStart w:id="3793" w:name="_GoBack"/>
      <w:bookmarkEnd w:id="3793"/>
      <w:r w:rsidRPr="008E7279">
        <w:rPr>
          <w:rFonts w:asciiTheme="minorEastAsia" w:eastAsiaTheme="minorEastAsia" w:hAnsiTheme="minorEastAsia" w:hint="eastAsia"/>
          <w:b/>
        </w:rPr>
        <w:lastRenderedPageBreak/>
        <w:t>二十六、备查文件</w:t>
      </w:r>
      <w:bookmarkEnd w:id="3792"/>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1、中国证监会批准易方达月月收益中短期债券投资基金募集的文件；</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2、中国证监会核准易方达月月收益中短期债券投资基金基金份额持有人大会决议的文件；</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3、《易方达稳健收益债券型证券投资基金基金合同》；</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4、《易方达稳健收益债券型证券投资基金托管协议》；</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5、《易方达基金管理有限公司开放式基金业务规则》；</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6、法律意见书；</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7、基金管理人业务资格批件和营业执照；</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8、基金托管人业务资格批件和营业执照；</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存放地点：基金管理人、基金托管人处</w:t>
      </w:r>
    </w:p>
    <w:p w:rsidR="00D21CF5" w:rsidRPr="008E7279" w:rsidRDefault="00D21CF5" w:rsidP="00D21CF5">
      <w:pPr>
        <w:snapToGrid w:val="0"/>
        <w:spacing w:line="360" w:lineRule="auto"/>
        <w:ind w:firstLine="480"/>
        <w:rPr>
          <w:rFonts w:asciiTheme="minorEastAsia" w:eastAsiaTheme="minorEastAsia" w:hAnsiTheme="minorEastAsia"/>
        </w:rPr>
      </w:pPr>
      <w:r w:rsidRPr="008E7279">
        <w:rPr>
          <w:rFonts w:asciiTheme="minorEastAsia" w:eastAsiaTheme="minorEastAsia" w:hAnsiTheme="minorEastAsia" w:hint="eastAsia"/>
        </w:rPr>
        <w:t>查阅方式：投资者可在营业时间免费查阅，也可按工本费购买复印件。</w:t>
      </w:r>
    </w:p>
    <w:p w:rsidR="00D21CF5" w:rsidRPr="008E7279" w:rsidRDefault="00D21CF5" w:rsidP="00D21CF5">
      <w:pPr>
        <w:snapToGrid w:val="0"/>
        <w:spacing w:line="360" w:lineRule="auto"/>
        <w:ind w:firstLineChars="300" w:firstLine="630"/>
        <w:rPr>
          <w:rFonts w:asciiTheme="minorEastAsia" w:eastAsiaTheme="minorEastAsia" w:hAnsiTheme="minorEastAsia"/>
        </w:rPr>
      </w:pPr>
    </w:p>
    <w:p w:rsidR="00D21CF5" w:rsidRPr="008E7279" w:rsidRDefault="00D21CF5" w:rsidP="00D21CF5">
      <w:pPr>
        <w:snapToGrid w:val="0"/>
        <w:spacing w:line="360" w:lineRule="auto"/>
        <w:ind w:firstLineChars="300" w:firstLine="630"/>
        <w:rPr>
          <w:rFonts w:asciiTheme="minorEastAsia" w:eastAsiaTheme="minorEastAsia" w:hAnsiTheme="minorEastAsia"/>
        </w:rPr>
      </w:pPr>
    </w:p>
    <w:p w:rsidR="00D21CF5" w:rsidRPr="008E7279" w:rsidRDefault="00D21CF5" w:rsidP="00D21CF5">
      <w:pPr>
        <w:snapToGrid w:val="0"/>
        <w:spacing w:line="360" w:lineRule="auto"/>
        <w:ind w:left="360"/>
        <w:jc w:val="right"/>
        <w:rPr>
          <w:rFonts w:asciiTheme="minorEastAsia" w:eastAsiaTheme="minorEastAsia" w:hAnsiTheme="minorEastAsia"/>
        </w:rPr>
      </w:pPr>
      <w:bookmarkStart w:id="3794" w:name="_PictureBullets"/>
      <w:bookmarkEnd w:id="3794"/>
      <w:r w:rsidRPr="008E7279">
        <w:rPr>
          <w:rFonts w:asciiTheme="minorEastAsia" w:eastAsiaTheme="minorEastAsia" w:hAnsiTheme="minorEastAsia" w:hint="eastAsia"/>
        </w:rPr>
        <w:t>易方达基金管理有限公司</w:t>
      </w:r>
    </w:p>
    <w:p w:rsidR="00D21CF5" w:rsidRPr="008E7279" w:rsidRDefault="00360231" w:rsidP="00D21CF5">
      <w:pPr>
        <w:snapToGrid w:val="0"/>
        <w:spacing w:line="360" w:lineRule="auto"/>
        <w:ind w:left="360" w:right="315"/>
        <w:jc w:val="right"/>
        <w:rPr>
          <w:rFonts w:asciiTheme="minorEastAsia" w:eastAsiaTheme="minorEastAsia" w:hAnsiTheme="minorEastAsia"/>
        </w:rPr>
      </w:pPr>
      <w:r w:rsidRPr="008E7279">
        <w:rPr>
          <w:rFonts w:asciiTheme="minorEastAsia" w:eastAsiaTheme="minorEastAsia" w:hAnsiTheme="minorEastAsia"/>
        </w:rPr>
        <w:t>2019</w:t>
      </w:r>
      <w:r w:rsidR="00D21CF5" w:rsidRPr="008E7279">
        <w:rPr>
          <w:rFonts w:asciiTheme="minorEastAsia" w:eastAsiaTheme="minorEastAsia" w:hAnsiTheme="minorEastAsia"/>
        </w:rPr>
        <w:t>年</w:t>
      </w:r>
      <w:r w:rsidR="000E3A96" w:rsidRPr="008E7279">
        <w:rPr>
          <w:rFonts w:asciiTheme="minorEastAsia" w:eastAsiaTheme="minorEastAsia" w:hAnsiTheme="minorEastAsia"/>
        </w:rPr>
        <w:t>10</w:t>
      </w:r>
      <w:r w:rsidR="00D21CF5" w:rsidRPr="008E7279">
        <w:rPr>
          <w:rFonts w:asciiTheme="minorEastAsia" w:eastAsiaTheme="minorEastAsia" w:hAnsiTheme="minorEastAsia"/>
        </w:rPr>
        <w:t>月</w:t>
      </w:r>
      <w:r w:rsidR="00B35195" w:rsidRPr="008E7279">
        <w:rPr>
          <w:rFonts w:asciiTheme="minorEastAsia" w:eastAsiaTheme="minorEastAsia" w:hAnsiTheme="minorEastAsia"/>
        </w:rPr>
        <w:t>25</w:t>
      </w:r>
      <w:r w:rsidR="00D21CF5" w:rsidRPr="008E7279">
        <w:rPr>
          <w:rFonts w:asciiTheme="minorEastAsia" w:eastAsiaTheme="minorEastAsia" w:hAnsiTheme="minorEastAsia"/>
        </w:rPr>
        <w:t>日</w:t>
      </w:r>
    </w:p>
    <w:p w:rsidR="00E7679C" w:rsidRPr="008E7279" w:rsidRDefault="00E7679C">
      <w:pPr>
        <w:rPr>
          <w:rFonts w:asciiTheme="minorEastAsia" w:eastAsiaTheme="minorEastAsia" w:hAnsiTheme="minorEastAsia"/>
        </w:rPr>
      </w:pPr>
    </w:p>
    <w:sectPr w:rsidR="00E7679C" w:rsidRPr="008E7279" w:rsidSect="004F61AF">
      <w:pgSz w:w="11906" w:h="16838" w:code="9"/>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61F" w:rsidRDefault="005B461F" w:rsidP="00D21CF5">
      <w:r>
        <w:separator/>
      </w:r>
    </w:p>
  </w:endnote>
  <w:endnote w:type="continuationSeparator" w:id="0">
    <w:p w:rsidR="005B461F" w:rsidRDefault="005B461F" w:rsidP="00D2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楷体_GB2312">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pPr>
      <w:pStyle w:val="a7"/>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rsidP="004F61AF">
    <w:pPr>
      <w:pStyle w:val="a7"/>
      <w:framePr w:wrap="around" w:vAnchor="text" w:hAnchor="margin" w:xAlign="center" w:y="1"/>
      <w:ind w:firstLine="360"/>
      <w:rPr>
        <w:rStyle w:val="ac"/>
      </w:rPr>
    </w:pPr>
    <w:r>
      <w:rPr>
        <w:rStyle w:val="ac"/>
      </w:rPr>
      <w:fldChar w:fldCharType="begin"/>
    </w:r>
    <w:r>
      <w:rPr>
        <w:rStyle w:val="ac"/>
      </w:rPr>
      <w:instrText xml:space="preserve">PAGE  </w:instrText>
    </w:r>
    <w:r>
      <w:rPr>
        <w:rStyle w:val="ac"/>
      </w:rPr>
      <w:fldChar w:fldCharType="separate"/>
    </w:r>
    <w:r w:rsidR="008A3487">
      <w:rPr>
        <w:rStyle w:val="ac"/>
        <w:noProof/>
      </w:rPr>
      <w:t>V</w:t>
    </w:r>
    <w:r>
      <w:rPr>
        <w:rStyle w:val="ac"/>
      </w:rPr>
      <w:fldChar w:fldCharType="end"/>
    </w:r>
  </w:p>
  <w:p w:rsidR="00A80D42" w:rsidRDefault="00A80D42" w:rsidP="004F61AF">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rsidP="004F61AF">
    <w:pPr>
      <w:pStyle w:val="a7"/>
      <w:framePr w:wrap="around" w:vAnchor="text" w:hAnchor="margin" w:xAlign="center" w:y="1"/>
      <w:ind w:firstLine="360"/>
      <w:rPr>
        <w:rStyle w:val="ac"/>
      </w:rPr>
    </w:pPr>
    <w:r>
      <w:rPr>
        <w:rStyle w:val="ac"/>
      </w:rPr>
      <w:fldChar w:fldCharType="begin"/>
    </w:r>
    <w:r>
      <w:rPr>
        <w:rStyle w:val="ac"/>
      </w:rPr>
      <w:instrText xml:space="preserve">PAGE  </w:instrText>
    </w:r>
    <w:r>
      <w:rPr>
        <w:rStyle w:val="ac"/>
      </w:rPr>
      <w:fldChar w:fldCharType="separate"/>
    </w:r>
    <w:r w:rsidR="008A3487">
      <w:rPr>
        <w:rStyle w:val="ac"/>
        <w:noProof/>
      </w:rPr>
      <w:t>156</w:t>
    </w:r>
    <w:r>
      <w:rPr>
        <w:rStyle w:val="ac"/>
      </w:rPr>
      <w:fldChar w:fldCharType="end"/>
    </w:r>
  </w:p>
  <w:p w:rsidR="00A80D42" w:rsidRDefault="00A80D42" w:rsidP="004F61AF">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pPr>
      <w:pStyle w:val="a7"/>
      <w:framePr w:wrap="around" w:vAnchor="text" w:hAnchor="margin" w:xAlign="center" w:y="1"/>
      <w:ind w:firstLine="360"/>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A80D42" w:rsidRDefault="00A80D42">
    <w:pPr>
      <w:pStyle w:val="a7"/>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61F" w:rsidRDefault="005B461F" w:rsidP="00D21CF5">
      <w:r>
        <w:separator/>
      </w:r>
    </w:p>
  </w:footnote>
  <w:footnote w:type="continuationSeparator" w:id="0">
    <w:p w:rsidR="005B461F" w:rsidRDefault="005B461F" w:rsidP="00D21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E41B6A"/>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70587AFE"/>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8342E71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4112C2A4"/>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2FB20F7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AF2F03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040581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94857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DA0B21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9EEE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A4038FD"/>
    <w:multiLevelType w:val="hybridMultilevel"/>
    <w:tmpl w:val="127218AA"/>
    <w:lvl w:ilvl="0" w:tplc="8CC60EF0">
      <w:start w:val="1"/>
      <w:numFmt w:val="japaneseCounting"/>
      <w:pStyle w:val="211"/>
      <w:lvlText w:val="%1、"/>
      <w:lvlJc w:val="left"/>
      <w:pPr>
        <w:tabs>
          <w:tab w:val="num" w:pos="3243"/>
        </w:tabs>
        <w:ind w:left="3243" w:hanging="720"/>
      </w:pPr>
      <w:rPr>
        <w:rFonts w:hint="eastAsia"/>
      </w:rPr>
    </w:lvl>
    <w:lvl w:ilvl="1" w:tplc="7B18ED0C" w:tentative="1">
      <w:start w:val="1"/>
      <w:numFmt w:val="lowerLetter"/>
      <w:lvlText w:val="%2)"/>
      <w:lvlJc w:val="left"/>
      <w:pPr>
        <w:tabs>
          <w:tab w:val="num" w:pos="840"/>
        </w:tabs>
        <w:ind w:left="840" w:hanging="420"/>
      </w:pPr>
    </w:lvl>
    <w:lvl w:ilvl="2" w:tplc="8AC8B956" w:tentative="1">
      <w:start w:val="1"/>
      <w:numFmt w:val="lowerRoman"/>
      <w:lvlText w:val="%3."/>
      <w:lvlJc w:val="right"/>
      <w:pPr>
        <w:tabs>
          <w:tab w:val="num" w:pos="1260"/>
        </w:tabs>
        <w:ind w:left="1260" w:hanging="420"/>
      </w:pPr>
    </w:lvl>
    <w:lvl w:ilvl="3" w:tplc="BBE49ABE" w:tentative="1">
      <w:start w:val="1"/>
      <w:numFmt w:val="decimal"/>
      <w:lvlText w:val="%4."/>
      <w:lvlJc w:val="left"/>
      <w:pPr>
        <w:tabs>
          <w:tab w:val="num" w:pos="1680"/>
        </w:tabs>
        <w:ind w:left="1680" w:hanging="420"/>
      </w:pPr>
    </w:lvl>
    <w:lvl w:ilvl="4" w:tplc="D2E066D2" w:tentative="1">
      <w:start w:val="1"/>
      <w:numFmt w:val="lowerLetter"/>
      <w:lvlText w:val="%5)"/>
      <w:lvlJc w:val="left"/>
      <w:pPr>
        <w:tabs>
          <w:tab w:val="num" w:pos="2100"/>
        </w:tabs>
        <w:ind w:left="2100" w:hanging="420"/>
      </w:pPr>
    </w:lvl>
    <w:lvl w:ilvl="5" w:tplc="03B8185E" w:tentative="1">
      <w:start w:val="1"/>
      <w:numFmt w:val="lowerRoman"/>
      <w:lvlText w:val="%6."/>
      <w:lvlJc w:val="right"/>
      <w:pPr>
        <w:tabs>
          <w:tab w:val="num" w:pos="2520"/>
        </w:tabs>
        <w:ind w:left="2520" w:hanging="420"/>
      </w:pPr>
    </w:lvl>
    <w:lvl w:ilvl="6" w:tplc="0E5408D2" w:tentative="1">
      <w:start w:val="1"/>
      <w:numFmt w:val="decimal"/>
      <w:lvlText w:val="%7."/>
      <w:lvlJc w:val="left"/>
      <w:pPr>
        <w:tabs>
          <w:tab w:val="num" w:pos="2940"/>
        </w:tabs>
        <w:ind w:left="2940" w:hanging="420"/>
      </w:pPr>
    </w:lvl>
    <w:lvl w:ilvl="7" w:tplc="A4864D82" w:tentative="1">
      <w:start w:val="1"/>
      <w:numFmt w:val="lowerLetter"/>
      <w:lvlText w:val="%8)"/>
      <w:lvlJc w:val="left"/>
      <w:pPr>
        <w:tabs>
          <w:tab w:val="num" w:pos="3360"/>
        </w:tabs>
        <w:ind w:left="3360" w:hanging="420"/>
      </w:pPr>
    </w:lvl>
    <w:lvl w:ilvl="8" w:tplc="009A5F9A" w:tentative="1">
      <w:start w:val="1"/>
      <w:numFmt w:val="lowerRoman"/>
      <w:lvlText w:val="%9."/>
      <w:lvlJc w:val="right"/>
      <w:pPr>
        <w:tabs>
          <w:tab w:val="num" w:pos="3780"/>
        </w:tabs>
        <w:ind w:left="3780" w:hanging="420"/>
      </w:pPr>
    </w:lvl>
  </w:abstractNum>
  <w:abstractNum w:abstractNumId="11" w15:restartNumberingAfterBreak="0">
    <w:nsid w:val="1BF11592"/>
    <w:multiLevelType w:val="hybridMultilevel"/>
    <w:tmpl w:val="62361BBC"/>
    <w:lvl w:ilvl="0" w:tplc="CB2E463A">
      <w:start w:val="1"/>
      <w:numFmt w:val="chineseCountingThousand"/>
      <w:lvlText w:val="(%1)"/>
      <w:lvlJc w:val="left"/>
      <w:pPr>
        <w:tabs>
          <w:tab w:val="num" w:pos="780"/>
        </w:tabs>
        <w:ind w:left="136" w:firstLine="284"/>
      </w:pPr>
      <w:rPr>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1"/>
      <w:suff w:val="nothing"/>
      <w:lvlText w:val=""/>
      <w:lvlJc w:val="left"/>
      <w:pPr>
        <w:ind w:left="851" w:firstLine="0"/>
      </w:pPr>
      <w:rPr>
        <w:rFonts w:hint="eastAsia"/>
      </w:rPr>
    </w:lvl>
    <w:lvl w:ilvl="4">
      <w:start w:val="1"/>
      <w:numFmt w:val="none"/>
      <w:pStyle w:val="51"/>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13" w15:restartNumberingAfterBreak="0">
    <w:nsid w:val="2E4A15C2"/>
    <w:multiLevelType w:val="hybridMultilevel"/>
    <w:tmpl w:val="AFCC9B3A"/>
    <w:lvl w:ilvl="0" w:tplc="4342AABE">
      <w:start w:val="1"/>
      <w:numFmt w:val="decimal"/>
      <w:lvlText w:val="%1、"/>
      <w:lvlJc w:val="left"/>
      <w:pPr>
        <w:tabs>
          <w:tab w:val="num" w:pos="360"/>
        </w:tabs>
        <w:ind w:left="360" w:hanging="360"/>
      </w:pPr>
      <w:rPr>
        <w:rFonts w:hint="default"/>
      </w:rPr>
    </w:lvl>
    <w:lvl w:ilvl="1" w:tplc="892CF7F6">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E0501E2"/>
    <w:multiLevelType w:val="singleLevel"/>
    <w:tmpl w:val="C83654EA"/>
    <w:lvl w:ilvl="0">
      <w:start w:val="1"/>
      <w:numFmt w:val="decimal"/>
      <w:pStyle w:val="ParaChar"/>
      <w:lvlText w:val="(%1)"/>
      <w:lvlJc w:val="left"/>
      <w:pPr>
        <w:tabs>
          <w:tab w:val="num" w:pos="420"/>
        </w:tabs>
        <w:ind w:left="420" w:hanging="420"/>
      </w:pPr>
      <w:rPr>
        <w:rFonts w:hint="eastAsia"/>
      </w:rPr>
    </w:lvl>
  </w:abstractNum>
  <w:abstractNum w:abstractNumId="15" w15:restartNumberingAfterBreak="0">
    <w:nsid w:val="4B385D0F"/>
    <w:multiLevelType w:val="hybridMultilevel"/>
    <w:tmpl w:val="36E8BDCC"/>
    <w:lvl w:ilvl="0" w:tplc="969A1656">
      <w:start w:val="1"/>
      <w:numFmt w:val="japaneseCounting"/>
      <w:lvlText w:val="（%1）"/>
      <w:lvlJc w:val="left"/>
      <w:pPr>
        <w:tabs>
          <w:tab w:val="num" w:pos="720"/>
        </w:tabs>
        <w:ind w:left="720" w:hanging="720"/>
      </w:pPr>
      <w:rPr>
        <w:rFonts w:hint="eastAsia"/>
      </w:rPr>
    </w:lvl>
    <w:lvl w:ilvl="1" w:tplc="2EDE44AA">
      <w:start w:val="1"/>
      <w:numFmt w:val="decimal"/>
      <w:pStyle w:val="a1"/>
      <w:lvlText w:val="%2、"/>
      <w:lvlJc w:val="left"/>
      <w:pPr>
        <w:tabs>
          <w:tab w:val="num" w:pos="780"/>
        </w:tabs>
        <w:ind w:left="780" w:hanging="360"/>
      </w:pPr>
      <w:rPr>
        <w:rFonts w:hint="eastAsia"/>
      </w:rPr>
    </w:lvl>
    <w:lvl w:ilvl="2" w:tplc="9904AFBA" w:tentative="1">
      <w:start w:val="1"/>
      <w:numFmt w:val="lowerRoman"/>
      <w:lvlText w:val="%3."/>
      <w:lvlJc w:val="right"/>
      <w:pPr>
        <w:tabs>
          <w:tab w:val="num" w:pos="1260"/>
        </w:tabs>
        <w:ind w:left="1260" w:hanging="420"/>
      </w:pPr>
    </w:lvl>
    <w:lvl w:ilvl="3" w:tplc="1BB8B48C" w:tentative="1">
      <w:start w:val="1"/>
      <w:numFmt w:val="decimal"/>
      <w:lvlText w:val="%4."/>
      <w:lvlJc w:val="left"/>
      <w:pPr>
        <w:tabs>
          <w:tab w:val="num" w:pos="1680"/>
        </w:tabs>
        <w:ind w:left="1680" w:hanging="420"/>
      </w:pPr>
    </w:lvl>
    <w:lvl w:ilvl="4" w:tplc="DEC857D0" w:tentative="1">
      <w:start w:val="1"/>
      <w:numFmt w:val="lowerLetter"/>
      <w:lvlText w:val="%5)"/>
      <w:lvlJc w:val="left"/>
      <w:pPr>
        <w:tabs>
          <w:tab w:val="num" w:pos="2100"/>
        </w:tabs>
        <w:ind w:left="2100" w:hanging="420"/>
      </w:pPr>
    </w:lvl>
    <w:lvl w:ilvl="5" w:tplc="21DEA434" w:tentative="1">
      <w:start w:val="1"/>
      <w:numFmt w:val="lowerRoman"/>
      <w:lvlText w:val="%6."/>
      <w:lvlJc w:val="right"/>
      <w:pPr>
        <w:tabs>
          <w:tab w:val="num" w:pos="2520"/>
        </w:tabs>
        <w:ind w:left="2520" w:hanging="420"/>
      </w:pPr>
    </w:lvl>
    <w:lvl w:ilvl="6" w:tplc="DBCE026A" w:tentative="1">
      <w:start w:val="1"/>
      <w:numFmt w:val="decimal"/>
      <w:lvlText w:val="%7."/>
      <w:lvlJc w:val="left"/>
      <w:pPr>
        <w:tabs>
          <w:tab w:val="num" w:pos="2940"/>
        </w:tabs>
        <w:ind w:left="2940" w:hanging="420"/>
      </w:pPr>
    </w:lvl>
    <w:lvl w:ilvl="7" w:tplc="EAD80834" w:tentative="1">
      <w:start w:val="1"/>
      <w:numFmt w:val="lowerLetter"/>
      <w:lvlText w:val="%8)"/>
      <w:lvlJc w:val="left"/>
      <w:pPr>
        <w:tabs>
          <w:tab w:val="num" w:pos="3360"/>
        </w:tabs>
        <w:ind w:left="3360" w:hanging="420"/>
      </w:pPr>
    </w:lvl>
    <w:lvl w:ilvl="8" w:tplc="372C0FD8" w:tentative="1">
      <w:start w:val="1"/>
      <w:numFmt w:val="lowerRoman"/>
      <w:lvlText w:val="%9."/>
      <w:lvlJc w:val="right"/>
      <w:pPr>
        <w:tabs>
          <w:tab w:val="num" w:pos="3780"/>
        </w:tabs>
        <w:ind w:left="3780" w:hanging="420"/>
      </w:pPr>
    </w:lvl>
  </w:abstractNum>
  <w:abstractNum w:abstractNumId="16"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1"/>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17" w15:restartNumberingAfterBreak="0">
    <w:nsid w:val="77B4748A"/>
    <w:multiLevelType w:val="hybridMultilevel"/>
    <w:tmpl w:val="51F23EE6"/>
    <w:lvl w:ilvl="0" w:tplc="1AE654EC">
      <w:start w:val="1"/>
      <w:numFmt w:val="decimal"/>
      <w:lvlText w:val="%1."/>
      <w:lvlJc w:val="left"/>
      <w:pPr>
        <w:tabs>
          <w:tab w:val="num" w:pos="780"/>
        </w:tabs>
        <w:ind w:left="420" w:firstLine="0"/>
      </w:pPr>
      <w:rPr>
        <w:rFonts w:hint="eastAsia"/>
      </w:rPr>
    </w:lvl>
    <w:lvl w:ilvl="1" w:tplc="6494E216">
      <w:start w:val="1"/>
      <w:numFmt w:val="decimal"/>
      <w:lvlText w:val="（%2）"/>
      <w:lvlJc w:val="left"/>
      <w:pPr>
        <w:tabs>
          <w:tab w:val="num" w:pos="851"/>
        </w:tabs>
        <w:ind w:left="851" w:hanging="567"/>
      </w:pPr>
      <w:rPr>
        <w:rFonts w:hint="eastAsia"/>
      </w:rPr>
    </w:lvl>
    <w:lvl w:ilvl="2" w:tplc="0298CCAC" w:tentative="1">
      <w:start w:val="1"/>
      <w:numFmt w:val="lowerRoman"/>
      <w:lvlText w:val="%3."/>
      <w:lvlJc w:val="right"/>
      <w:pPr>
        <w:tabs>
          <w:tab w:val="num" w:pos="1260"/>
        </w:tabs>
        <w:ind w:left="1260" w:hanging="420"/>
      </w:pPr>
    </w:lvl>
    <w:lvl w:ilvl="3" w:tplc="61626260" w:tentative="1">
      <w:start w:val="1"/>
      <w:numFmt w:val="decimal"/>
      <w:lvlText w:val="%4."/>
      <w:lvlJc w:val="left"/>
      <w:pPr>
        <w:tabs>
          <w:tab w:val="num" w:pos="1680"/>
        </w:tabs>
        <w:ind w:left="1680" w:hanging="420"/>
      </w:pPr>
    </w:lvl>
    <w:lvl w:ilvl="4" w:tplc="81AE54C4" w:tentative="1">
      <w:start w:val="1"/>
      <w:numFmt w:val="lowerLetter"/>
      <w:lvlText w:val="%5)"/>
      <w:lvlJc w:val="left"/>
      <w:pPr>
        <w:tabs>
          <w:tab w:val="num" w:pos="2100"/>
        </w:tabs>
        <w:ind w:left="2100" w:hanging="420"/>
      </w:pPr>
    </w:lvl>
    <w:lvl w:ilvl="5" w:tplc="4A7AB5D8" w:tentative="1">
      <w:start w:val="1"/>
      <w:numFmt w:val="lowerRoman"/>
      <w:lvlText w:val="%6."/>
      <w:lvlJc w:val="right"/>
      <w:pPr>
        <w:tabs>
          <w:tab w:val="num" w:pos="2520"/>
        </w:tabs>
        <w:ind w:left="2520" w:hanging="420"/>
      </w:pPr>
    </w:lvl>
    <w:lvl w:ilvl="6" w:tplc="9126FD9A" w:tentative="1">
      <w:start w:val="1"/>
      <w:numFmt w:val="decimal"/>
      <w:lvlText w:val="%7."/>
      <w:lvlJc w:val="left"/>
      <w:pPr>
        <w:tabs>
          <w:tab w:val="num" w:pos="2940"/>
        </w:tabs>
        <w:ind w:left="2940" w:hanging="420"/>
      </w:pPr>
    </w:lvl>
    <w:lvl w:ilvl="7" w:tplc="84EE0142" w:tentative="1">
      <w:start w:val="1"/>
      <w:numFmt w:val="lowerLetter"/>
      <w:lvlText w:val="%8)"/>
      <w:lvlJc w:val="left"/>
      <w:pPr>
        <w:tabs>
          <w:tab w:val="num" w:pos="3360"/>
        </w:tabs>
        <w:ind w:left="3360" w:hanging="420"/>
      </w:pPr>
    </w:lvl>
    <w:lvl w:ilvl="8" w:tplc="99A83E62" w:tentative="1">
      <w:start w:val="1"/>
      <w:numFmt w:val="lowerRoman"/>
      <w:lvlText w:val="%9."/>
      <w:lvlJc w:val="right"/>
      <w:pPr>
        <w:tabs>
          <w:tab w:val="num" w:pos="3780"/>
        </w:tabs>
        <w:ind w:left="3780" w:hanging="420"/>
      </w:pPr>
    </w:lvl>
  </w:abstractNum>
  <w:abstractNum w:abstractNumId="18" w15:restartNumberingAfterBreak="0">
    <w:nsid w:val="7EF97684"/>
    <w:multiLevelType w:val="hybridMultilevel"/>
    <w:tmpl w:val="E93A1AB2"/>
    <w:lvl w:ilvl="0" w:tplc="892CF7F6">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10"/>
  </w:num>
  <w:num w:numId="3">
    <w:abstractNumId w:val="12"/>
  </w:num>
  <w:num w:numId="4">
    <w:abstractNumId w:val="16"/>
  </w:num>
  <w:num w:numId="5">
    <w:abstractNumId w:val="15"/>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55"/>
    <w:rsid w:val="000726F4"/>
    <w:rsid w:val="00097285"/>
    <w:rsid w:val="000E3A96"/>
    <w:rsid w:val="000E3AAA"/>
    <w:rsid w:val="000F243A"/>
    <w:rsid w:val="000F6C14"/>
    <w:rsid w:val="00141FF2"/>
    <w:rsid w:val="00152F99"/>
    <w:rsid w:val="001D1F29"/>
    <w:rsid w:val="001D4156"/>
    <w:rsid w:val="001E30B8"/>
    <w:rsid w:val="00217FFB"/>
    <w:rsid w:val="002269BB"/>
    <w:rsid w:val="00262D31"/>
    <w:rsid w:val="00360231"/>
    <w:rsid w:val="00444270"/>
    <w:rsid w:val="0048767A"/>
    <w:rsid w:val="004D549F"/>
    <w:rsid w:val="004E7C72"/>
    <w:rsid w:val="004F61AF"/>
    <w:rsid w:val="00571B47"/>
    <w:rsid w:val="00580247"/>
    <w:rsid w:val="005B461F"/>
    <w:rsid w:val="005B6C43"/>
    <w:rsid w:val="00612D71"/>
    <w:rsid w:val="00631E3B"/>
    <w:rsid w:val="0065162F"/>
    <w:rsid w:val="00671FFB"/>
    <w:rsid w:val="00725B55"/>
    <w:rsid w:val="00726117"/>
    <w:rsid w:val="007D1635"/>
    <w:rsid w:val="007E1FB6"/>
    <w:rsid w:val="00805A29"/>
    <w:rsid w:val="008A3487"/>
    <w:rsid w:val="008B55E4"/>
    <w:rsid w:val="008E7279"/>
    <w:rsid w:val="00930A6C"/>
    <w:rsid w:val="00946F2D"/>
    <w:rsid w:val="009E6688"/>
    <w:rsid w:val="00A80D42"/>
    <w:rsid w:val="00A90966"/>
    <w:rsid w:val="00AC165C"/>
    <w:rsid w:val="00B148CA"/>
    <w:rsid w:val="00B25ECB"/>
    <w:rsid w:val="00B26047"/>
    <w:rsid w:val="00B35195"/>
    <w:rsid w:val="00B86B1E"/>
    <w:rsid w:val="00BD2EEF"/>
    <w:rsid w:val="00BE1987"/>
    <w:rsid w:val="00BE56C9"/>
    <w:rsid w:val="00BF4AB4"/>
    <w:rsid w:val="00CD39BB"/>
    <w:rsid w:val="00CF599E"/>
    <w:rsid w:val="00D21CF5"/>
    <w:rsid w:val="00D72D36"/>
    <w:rsid w:val="00D77DF5"/>
    <w:rsid w:val="00D83876"/>
    <w:rsid w:val="00D87851"/>
    <w:rsid w:val="00DA07D8"/>
    <w:rsid w:val="00DB5D27"/>
    <w:rsid w:val="00DC478D"/>
    <w:rsid w:val="00E075F9"/>
    <w:rsid w:val="00E33EE2"/>
    <w:rsid w:val="00E7679C"/>
    <w:rsid w:val="00E87053"/>
    <w:rsid w:val="00ED790C"/>
    <w:rsid w:val="00FB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2EE68A8-3829-4DE5-8FEE-76AB6455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21CF5"/>
    <w:pPr>
      <w:widowControl w:val="0"/>
      <w:jc w:val="both"/>
    </w:pPr>
    <w:rPr>
      <w:rFonts w:ascii="Times New Roman" w:eastAsia="宋体" w:hAnsi="Times New Roman" w:cs="Times New Roman"/>
      <w:szCs w:val="24"/>
    </w:rPr>
  </w:style>
  <w:style w:type="paragraph" w:styleId="1">
    <w:name w:val="heading 1"/>
    <w:aliases w:val="Heading 0,H1,PIM 1,Heading 11,level 1,Level 1 Head,h1,123321,Level 1 Topic Heading"/>
    <w:basedOn w:val="a2"/>
    <w:next w:val="a2"/>
    <w:link w:val="1Char"/>
    <w:qFormat/>
    <w:rsid w:val="00D21CF5"/>
    <w:pPr>
      <w:keepNext/>
      <w:spacing w:beforeLines="100" w:afterLines="100"/>
      <w:ind w:firstLineChars="200" w:firstLine="200"/>
      <w:jc w:val="center"/>
      <w:outlineLvl w:val="0"/>
    </w:pPr>
    <w:rPr>
      <w:rFonts w:ascii="黑体" w:eastAsia="黑体"/>
      <w:sz w:val="32"/>
      <w:szCs w:val="32"/>
    </w:rPr>
  </w:style>
  <w:style w:type="paragraph" w:styleId="21">
    <w:name w:val="heading 2"/>
    <w:aliases w:val="标题 2 Char Char,H2,Heading 2 Hidden,Heading 2 CCBS,2nd level,h2,2,Header 2,PIM2,l2,Level 2 Head,proj2,proj21,proj22,proj23,proj24,proj25,proj26,proj27,proj28,proj29,proj210,proj211,proj212,proj221,proj231,proj241,proj251,proj261,proj271,proj281"/>
    <w:basedOn w:val="a2"/>
    <w:next w:val="a2"/>
    <w:link w:val="2Char"/>
    <w:qFormat/>
    <w:rsid w:val="00D21CF5"/>
    <w:pPr>
      <w:keepNext/>
      <w:keepLines/>
      <w:spacing w:beforeLines="100" w:afterLines="100"/>
      <w:ind w:firstLineChars="200" w:firstLine="200"/>
      <w:outlineLvl w:val="1"/>
    </w:pPr>
    <w:rPr>
      <w:rFonts w:ascii="Arial" w:hAnsi="Arial"/>
      <w:b/>
      <w:sz w:val="28"/>
      <w:szCs w:val="28"/>
    </w:rPr>
  </w:style>
  <w:style w:type="paragraph" w:styleId="31">
    <w:name w:val="heading 3"/>
    <w:aliases w:val="Heading 3 - old,H3,l3,CT,h3,3rd level,Level 3 Head,level_3,PIM 3,sect1.2.3,Bold Head,bh,3,heading 3,标题 4.1.1,Fab-3,sect1.2.31,sect1.2.32,sect1.2.311,sect1.2.33,sect1.2.312"/>
    <w:basedOn w:val="a2"/>
    <w:next w:val="a2"/>
    <w:link w:val="3Char"/>
    <w:qFormat/>
    <w:rsid w:val="00D21CF5"/>
    <w:pPr>
      <w:numPr>
        <w:ilvl w:val="2"/>
        <w:numId w:val="4"/>
      </w:numPr>
      <w:spacing w:before="260" w:after="260" w:line="416" w:lineRule="auto"/>
      <w:outlineLvl w:val="2"/>
    </w:pPr>
    <w:rPr>
      <w:rFonts w:ascii="仿宋_GB2312" w:eastAsia="仿宋_GB2312"/>
      <w:sz w:val="24"/>
      <w:szCs w:val="20"/>
    </w:rPr>
  </w:style>
  <w:style w:type="paragraph" w:styleId="41">
    <w:name w:val="heading 4"/>
    <w:basedOn w:val="a2"/>
    <w:next w:val="a2"/>
    <w:link w:val="4Char"/>
    <w:qFormat/>
    <w:rsid w:val="00D21CF5"/>
    <w:pPr>
      <w:keepNext/>
      <w:keepLines/>
      <w:numPr>
        <w:ilvl w:val="3"/>
        <w:numId w:val="3"/>
      </w:numPr>
      <w:spacing w:before="280" w:after="290" w:line="376" w:lineRule="auto"/>
      <w:outlineLvl w:val="3"/>
    </w:pPr>
    <w:rPr>
      <w:rFonts w:ascii="Arial" w:eastAsia="黑体" w:hAnsi="Arial"/>
      <w:b/>
      <w:bCs/>
      <w:sz w:val="28"/>
      <w:szCs w:val="28"/>
    </w:rPr>
  </w:style>
  <w:style w:type="paragraph" w:styleId="51">
    <w:name w:val="heading 5"/>
    <w:basedOn w:val="a2"/>
    <w:next w:val="a2"/>
    <w:link w:val="5Char"/>
    <w:qFormat/>
    <w:rsid w:val="00D21CF5"/>
    <w:pPr>
      <w:keepNext/>
      <w:keepLines/>
      <w:numPr>
        <w:ilvl w:val="4"/>
        <w:numId w:val="3"/>
      </w:numPr>
      <w:spacing w:before="280" w:after="290" w:line="376" w:lineRule="auto"/>
      <w:ind w:firstLineChars="200" w:firstLine="200"/>
      <w:outlineLvl w:val="4"/>
    </w:pPr>
    <w:rPr>
      <w:b/>
      <w:bCs/>
      <w:sz w:val="28"/>
      <w:szCs w:val="28"/>
    </w:rPr>
  </w:style>
  <w:style w:type="paragraph" w:styleId="6">
    <w:name w:val="heading 6"/>
    <w:basedOn w:val="a2"/>
    <w:next w:val="a2"/>
    <w:link w:val="6Char"/>
    <w:qFormat/>
    <w:rsid w:val="00D21CF5"/>
    <w:pPr>
      <w:keepNext/>
      <w:keepLines/>
      <w:numPr>
        <w:ilvl w:val="5"/>
        <w:numId w:val="3"/>
      </w:numPr>
      <w:spacing w:before="240" w:after="64" w:line="320" w:lineRule="auto"/>
      <w:ind w:firstLineChars="200" w:firstLine="200"/>
      <w:outlineLvl w:val="5"/>
    </w:pPr>
    <w:rPr>
      <w:rFonts w:ascii="Arial" w:eastAsia="黑体" w:hAnsi="Arial"/>
      <w:b/>
      <w:bCs/>
      <w:sz w:val="24"/>
    </w:rPr>
  </w:style>
  <w:style w:type="paragraph" w:styleId="7">
    <w:name w:val="heading 7"/>
    <w:basedOn w:val="a2"/>
    <w:next w:val="a2"/>
    <w:link w:val="7Char"/>
    <w:qFormat/>
    <w:rsid w:val="00D21CF5"/>
    <w:pPr>
      <w:keepNext/>
      <w:keepLines/>
      <w:numPr>
        <w:ilvl w:val="6"/>
        <w:numId w:val="3"/>
      </w:numPr>
      <w:spacing w:before="240" w:after="64" w:line="320" w:lineRule="auto"/>
      <w:ind w:firstLineChars="200" w:firstLine="200"/>
      <w:outlineLvl w:val="6"/>
    </w:pPr>
    <w:rPr>
      <w:b/>
      <w:bCs/>
      <w:sz w:val="24"/>
    </w:rPr>
  </w:style>
  <w:style w:type="paragraph" w:styleId="8">
    <w:name w:val="heading 8"/>
    <w:basedOn w:val="a2"/>
    <w:next w:val="a2"/>
    <w:link w:val="8Char"/>
    <w:qFormat/>
    <w:rsid w:val="00D21CF5"/>
    <w:pPr>
      <w:keepNext/>
      <w:keepLines/>
      <w:numPr>
        <w:ilvl w:val="7"/>
        <w:numId w:val="3"/>
      </w:numPr>
      <w:spacing w:before="240" w:after="64" w:line="320" w:lineRule="auto"/>
      <w:ind w:firstLineChars="200" w:firstLine="200"/>
      <w:outlineLvl w:val="7"/>
    </w:pPr>
    <w:rPr>
      <w:rFonts w:ascii="Arial" w:eastAsia="黑体" w:hAnsi="Arial"/>
      <w:sz w:val="24"/>
    </w:rPr>
  </w:style>
  <w:style w:type="paragraph" w:styleId="9">
    <w:name w:val="heading 9"/>
    <w:basedOn w:val="a2"/>
    <w:next w:val="a2"/>
    <w:link w:val="9Char"/>
    <w:qFormat/>
    <w:rsid w:val="00D21CF5"/>
    <w:pPr>
      <w:keepNext/>
      <w:keepLines/>
      <w:numPr>
        <w:ilvl w:val="8"/>
        <w:numId w:val="3"/>
      </w:numPr>
      <w:spacing w:before="240" w:after="64" w:line="320" w:lineRule="auto"/>
      <w:ind w:firstLineChars="200" w:firstLine="200"/>
      <w:outlineLvl w:val="8"/>
    </w:pPr>
    <w:rPr>
      <w:rFonts w:ascii="Arial" w:eastAsia="黑体" w:hAnsi="Arial"/>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D21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D21CF5"/>
    <w:rPr>
      <w:sz w:val="18"/>
      <w:szCs w:val="18"/>
    </w:rPr>
  </w:style>
  <w:style w:type="paragraph" w:styleId="a7">
    <w:name w:val="footer"/>
    <w:basedOn w:val="a2"/>
    <w:link w:val="Char0"/>
    <w:uiPriority w:val="99"/>
    <w:unhideWhenUsed/>
    <w:rsid w:val="00D21CF5"/>
    <w:pPr>
      <w:tabs>
        <w:tab w:val="center" w:pos="4153"/>
        <w:tab w:val="right" w:pos="8306"/>
      </w:tabs>
      <w:snapToGrid w:val="0"/>
      <w:jc w:val="left"/>
    </w:pPr>
    <w:rPr>
      <w:sz w:val="18"/>
      <w:szCs w:val="18"/>
    </w:rPr>
  </w:style>
  <w:style w:type="character" w:customStyle="1" w:styleId="Char0">
    <w:name w:val="页脚 Char"/>
    <w:basedOn w:val="a3"/>
    <w:link w:val="a7"/>
    <w:uiPriority w:val="99"/>
    <w:rsid w:val="00D21CF5"/>
    <w:rPr>
      <w:sz w:val="18"/>
      <w:szCs w:val="18"/>
    </w:rPr>
  </w:style>
  <w:style w:type="character" w:customStyle="1" w:styleId="1Char">
    <w:name w:val="标题 1 Char"/>
    <w:aliases w:val="Heading 0 Char,H1 Char,PIM 1 Char,Heading 11 Char,level 1 Char,Level 1 Head Char,h1 Char,123321 Char,Level 1 Topic Heading Char"/>
    <w:basedOn w:val="a3"/>
    <w:link w:val="1"/>
    <w:rsid w:val="00D21CF5"/>
    <w:rPr>
      <w:rFonts w:ascii="黑体" w:eastAsia="黑体" w:hAnsi="Times New Roman" w:cs="Times New Roman"/>
      <w:sz w:val="32"/>
      <w:szCs w:val="32"/>
    </w:rPr>
  </w:style>
  <w:style w:type="character" w:customStyle="1" w:styleId="2Char">
    <w:name w:val="标题 2 Char"/>
    <w:aliases w:val="标题 2 Char Char Char,H2 Char,Heading 2 Hidden Char,Heading 2 CCBS Char,2nd level Char,h2 Char,2 Char,Header 2 Char,PIM2 Char,l2 Char,Level 2 Head Char,proj2 Char,proj21 Char,proj22 Char,proj23 Char,proj24 Char,proj25 Char,proj26 Char"/>
    <w:basedOn w:val="a3"/>
    <w:link w:val="21"/>
    <w:rsid w:val="00D21CF5"/>
    <w:rPr>
      <w:rFonts w:ascii="Arial" w:eastAsia="宋体" w:hAnsi="Arial" w:cs="Times New Roman"/>
      <w:b/>
      <w:sz w:val="28"/>
      <w:szCs w:val="28"/>
    </w:rPr>
  </w:style>
  <w:style w:type="character" w:customStyle="1" w:styleId="3Char">
    <w:name w:val="标题 3 Char"/>
    <w:aliases w:val="Heading 3 - old Char,H3 Char,l3 Char,CT Char,h3 Char,3rd level Char,Level 3 Head Char,level_3 Char,PIM 3 Char,sect1.2.3 Char,Bold Head Char,bh Char,3 Char,heading 3 Char,标题 4.1.1 Char,Fab-3 Char,sect1.2.31 Char,sect1.2.32 Char,sect1.2.311 Char"/>
    <w:basedOn w:val="a3"/>
    <w:link w:val="31"/>
    <w:rsid w:val="00D21CF5"/>
    <w:rPr>
      <w:rFonts w:ascii="仿宋_GB2312" w:eastAsia="仿宋_GB2312" w:hAnsi="Times New Roman" w:cs="Times New Roman"/>
      <w:sz w:val="24"/>
      <w:szCs w:val="20"/>
    </w:rPr>
  </w:style>
  <w:style w:type="character" w:customStyle="1" w:styleId="4Char">
    <w:name w:val="标题 4 Char"/>
    <w:basedOn w:val="a3"/>
    <w:link w:val="41"/>
    <w:rsid w:val="00D21CF5"/>
    <w:rPr>
      <w:rFonts w:ascii="Arial" w:eastAsia="黑体" w:hAnsi="Arial" w:cs="Times New Roman"/>
      <w:b/>
      <w:bCs/>
      <w:sz w:val="28"/>
      <w:szCs w:val="28"/>
    </w:rPr>
  </w:style>
  <w:style w:type="character" w:customStyle="1" w:styleId="5Char">
    <w:name w:val="标题 5 Char"/>
    <w:basedOn w:val="a3"/>
    <w:link w:val="51"/>
    <w:rsid w:val="00D21CF5"/>
    <w:rPr>
      <w:rFonts w:ascii="Times New Roman" w:eastAsia="宋体" w:hAnsi="Times New Roman" w:cs="Times New Roman"/>
      <w:b/>
      <w:bCs/>
      <w:sz w:val="28"/>
      <w:szCs w:val="28"/>
    </w:rPr>
  </w:style>
  <w:style w:type="character" w:customStyle="1" w:styleId="6Char">
    <w:name w:val="标题 6 Char"/>
    <w:basedOn w:val="a3"/>
    <w:link w:val="6"/>
    <w:rsid w:val="00D21CF5"/>
    <w:rPr>
      <w:rFonts w:ascii="Arial" w:eastAsia="黑体" w:hAnsi="Arial" w:cs="Times New Roman"/>
      <w:b/>
      <w:bCs/>
      <w:sz w:val="24"/>
      <w:szCs w:val="24"/>
    </w:rPr>
  </w:style>
  <w:style w:type="character" w:customStyle="1" w:styleId="7Char">
    <w:name w:val="标题 7 Char"/>
    <w:basedOn w:val="a3"/>
    <w:link w:val="7"/>
    <w:rsid w:val="00D21CF5"/>
    <w:rPr>
      <w:rFonts w:ascii="Times New Roman" w:eastAsia="宋体" w:hAnsi="Times New Roman" w:cs="Times New Roman"/>
      <w:b/>
      <w:bCs/>
      <w:sz w:val="24"/>
      <w:szCs w:val="24"/>
    </w:rPr>
  </w:style>
  <w:style w:type="character" w:customStyle="1" w:styleId="8Char">
    <w:name w:val="标题 8 Char"/>
    <w:basedOn w:val="a3"/>
    <w:link w:val="8"/>
    <w:rsid w:val="00D21CF5"/>
    <w:rPr>
      <w:rFonts w:ascii="Arial" w:eastAsia="黑体" w:hAnsi="Arial" w:cs="Times New Roman"/>
      <w:sz w:val="24"/>
      <w:szCs w:val="24"/>
    </w:rPr>
  </w:style>
  <w:style w:type="character" w:customStyle="1" w:styleId="9Char">
    <w:name w:val="标题 9 Char"/>
    <w:basedOn w:val="a3"/>
    <w:link w:val="9"/>
    <w:rsid w:val="00D21CF5"/>
    <w:rPr>
      <w:rFonts w:ascii="Arial" w:eastAsia="黑体" w:hAnsi="Arial" w:cs="Times New Roman"/>
      <w:sz w:val="24"/>
      <w:szCs w:val="21"/>
    </w:rPr>
  </w:style>
  <w:style w:type="paragraph" w:customStyle="1" w:styleId="211">
    <w:name w:val="样式 标题 2 + 段前: 1 行 段后: 1 行"/>
    <w:basedOn w:val="21"/>
    <w:rsid w:val="00D21CF5"/>
    <w:pPr>
      <w:numPr>
        <w:numId w:val="2"/>
      </w:numPr>
      <w:spacing w:before="447" w:after="447"/>
    </w:pPr>
    <w:rPr>
      <w:b w:val="0"/>
      <w:szCs w:val="20"/>
    </w:rPr>
  </w:style>
  <w:style w:type="paragraph" w:customStyle="1" w:styleId="211211">
    <w:name w:val="样式 样式 标题 2 + 段前: 1 行 段后: 1 行2 + 段前: 1 行 段后: 1 行"/>
    <w:basedOn w:val="2112"/>
    <w:rsid w:val="00D21CF5"/>
    <w:pPr>
      <w:tabs>
        <w:tab w:val="num" w:pos="720"/>
      </w:tabs>
      <w:ind w:left="720" w:hanging="720"/>
    </w:pPr>
  </w:style>
  <w:style w:type="paragraph" w:customStyle="1" w:styleId="2112">
    <w:name w:val="样式 标题 2 + 段前: 1 行 段后: 1 行2"/>
    <w:basedOn w:val="21"/>
    <w:rsid w:val="00D21CF5"/>
    <w:rPr>
      <w:bCs/>
      <w:szCs w:val="20"/>
    </w:rPr>
  </w:style>
  <w:style w:type="paragraph" w:styleId="a8">
    <w:name w:val="Normal Indent"/>
    <w:aliases w:val="正文缩进1,ALT+Z"/>
    <w:basedOn w:val="a2"/>
    <w:rsid w:val="00D21CF5"/>
    <w:pPr>
      <w:ind w:firstLine="420"/>
    </w:pPr>
    <w:rPr>
      <w:szCs w:val="20"/>
    </w:rPr>
  </w:style>
  <w:style w:type="paragraph" w:styleId="10">
    <w:name w:val="toc 1"/>
    <w:basedOn w:val="a2"/>
    <w:next w:val="a2"/>
    <w:autoRedefine/>
    <w:uiPriority w:val="39"/>
    <w:rsid w:val="00D21CF5"/>
    <w:pPr>
      <w:tabs>
        <w:tab w:val="right" w:leader="dot" w:pos="8296"/>
      </w:tabs>
      <w:jc w:val="left"/>
    </w:pPr>
    <w:rPr>
      <w:rFonts w:ascii="宋体" w:eastAsia="黑体" w:hAnsi="宋体"/>
      <w:caps/>
      <w:noProof/>
      <w:sz w:val="24"/>
      <w:szCs w:val="28"/>
    </w:rPr>
  </w:style>
  <w:style w:type="paragraph" w:styleId="22">
    <w:name w:val="toc 2"/>
    <w:basedOn w:val="a2"/>
    <w:next w:val="a2"/>
    <w:autoRedefine/>
    <w:uiPriority w:val="39"/>
    <w:rsid w:val="00D21CF5"/>
    <w:pPr>
      <w:tabs>
        <w:tab w:val="right" w:leader="dot" w:pos="8268"/>
      </w:tabs>
      <w:ind w:leftChars="152" w:left="319" w:firstLineChars="348" w:firstLine="731"/>
      <w:jc w:val="left"/>
    </w:pPr>
    <w:rPr>
      <w:rFonts w:eastAsia="仿宋_GB2312"/>
      <w:smallCaps/>
      <w:noProof/>
      <w:szCs w:val="20"/>
    </w:rPr>
  </w:style>
  <w:style w:type="paragraph" w:customStyle="1" w:styleId="11">
    <w:name w:val="样式 标题 1 + 黑体 非加粗"/>
    <w:basedOn w:val="1"/>
    <w:rsid w:val="00D21CF5"/>
    <w:pPr>
      <w:pageBreakBefore/>
    </w:pPr>
    <w:rPr>
      <w:rFonts w:hAnsi="黑体"/>
      <w:b/>
    </w:rPr>
  </w:style>
  <w:style w:type="paragraph" w:customStyle="1" w:styleId="111">
    <w:name w:val="样式 标题 1 + 段前: 1 行 段后: 1 行"/>
    <w:basedOn w:val="1"/>
    <w:rsid w:val="00D21CF5"/>
    <w:pPr>
      <w:pageBreakBefore/>
    </w:pPr>
    <w:rPr>
      <w:szCs w:val="20"/>
    </w:rPr>
  </w:style>
  <w:style w:type="paragraph" w:customStyle="1" w:styleId="115">
    <w:name w:val="样式 标题 1 + 段前: 1.5 行"/>
    <w:basedOn w:val="a2"/>
    <w:rsid w:val="00D21CF5"/>
    <w:pPr>
      <w:tabs>
        <w:tab w:val="num" w:pos="990"/>
      </w:tabs>
      <w:ind w:left="990" w:hanging="840"/>
    </w:pPr>
    <w:rPr>
      <w:sz w:val="24"/>
      <w:szCs w:val="20"/>
    </w:rPr>
  </w:style>
  <w:style w:type="paragraph" w:styleId="32">
    <w:name w:val="Body Text Indent 3"/>
    <w:basedOn w:val="a2"/>
    <w:link w:val="3Char0"/>
    <w:rsid w:val="00D21CF5"/>
    <w:pPr>
      <w:ind w:firstLineChars="200" w:firstLine="480"/>
    </w:pPr>
    <w:rPr>
      <w:rFonts w:ascii="宋体" w:hAnsi="宋体"/>
      <w:color w:val="FF0000"/>
      <w:sz w:val="24"/>
      <w:szCs w:val="20"/>
    </w:rPr>
  </w:style>
  <w:style w:type="character" w:customStyle="1" w:styleId="3Char0">
    <w:name w:val="正文文本缩进 3 Char"/>
    <w:basedOn w:val="a3"/>
    <w:link w:val="32"/>
    <w:rsid w:val="00D21CF5"/>
    <w:rPr>
      <w:rFonts w:ascii="宋体" w:eastAsia="宋体" w:hAnsi="宋体" w:cs="Times New Roman"/>
      <w:color w:val="FF0000"/>
      <w:sz w:val="24"/>
      <w:szCs w:val="20"/>
    </w:rPr>
  </w:style>
  <w:style w:type="paragraph" w:styleId="a9">
    <w:name w:val="Plain Text"/>
    <w:basedOn w:val="a2"/>
    <w:link w:val="Char1"/>
    <w:rsid w:val="00D21CF5"/>
    <w:pPr>
      <w:ind w:firstLineChars="200" w:firstLine="200"/>
    </w:pPr>
    <w:rPr>
      <w:rFonts w:ascii="宋体" w:hAnsi="Courier New"/>
      <w:sz w:val="24"/>
      <w:szCs w:val="21"/>
    </w:rPr>
  </w:style>
  <w:style w:type="character" w:customStyle="1" w:styleId="Char1">
    <w:name w:val="纯文本 Char"/>
    <w:basedOn w:val="a3"/>
    <w:link w:val="a9"/>
    <w:rsid w:val="00D21CF5"/>
    <w:rPr>
      <w:rFonts w:ascii="宋体" w:eastAsia="宋体" w:hAnsi="Courier New" w:cs="Times New Roman"/>
      <w:sz w:val="24"/>
      <w:szCs w:val="21"/>
    </w:rPr>
  </w:style>
  <w:style w:type="paragraph" w:styleId="aa">
    <w:name w:val="Body Text Indent"/>
    <w:basedOn w:val="a2"/>
    <w:link w:val="Char2"/>
    <w:rsid w:val="00D21CF5"/>
    <w:pPr>
      <w:ind w:firstLineChars="200" w:firstLine="480"/>
    </w:pPr>
    <w:rPr>
      <w:rFonts w:ascii="宋体" w:hAnsi="宋体"/>
      <w:sz w:val="24"/>
    </w:rPr>
  </w:style>
  <w:style w:type="character" w:customStyle="1" w:styleId="Char2">
    <w:name w:val="正文文本缩进 Char"/>
    <w:basedOn w:val="a3"/>
    <w:link w:val="aa"/>
    <w:rsid w:val="00D21CF5"/>
    <w:rPr>
      <w:rFonts w:ascii="宋体" w:eastAsia="宋体" w:hAnsi="宋体" w:cs="Times New Roman"/>
      <w:sz w:val="24"/>
      <w:szCs w:val="24"/>
    </w:rPr>
  </w:style>
  <w:style w:type="paragraph" w:customStyle="1" w:styleId="23">
    <w:name w:val="样式 首行缩进:  2 字符"/>
    <w:basedOn w:val="a2"/>
    <w:rsid w:val="00D21CF5"/>
    <w:pPr>
      <w:spacing w:before="100" w:beforeAutospacing="1" w:after="100" w:afterAutospacing="1" w:line="360" w:lineRule="auto"/>
      <w:ind w:firstLineChars="200" w:firstLine="480"/>
    </w:pPr>
    <w:rPr>
      <w:szCs w:val="20"/>
    </w:rPr>
  </w:style>
  <w:style w:type="paragraph" w:customStyle="1" w:styleId="2211">
    <w:name w:val="样式 标题 2 + 首行缩进:  2 字符 段前: 1 行 段后: 1 行"/>
    <w:basedOn w:val="21"/>
    <w:rsid w:val="00D21CF5"/>
    <w:pPr>
      <w:tabs>
        <w:tab w:val="num" w:pos="1319"/>
      </w:tabs>
      <w:ind w:left="1319" w:firstLineChars="0" w:hanging="420"/>
    </w:pPr>
    <w:rPr>
      <w:bCs/>
      <w:szCs w:val="20"/>
    </w:rPr>
  </w:style>
  <w:style w:type="character" w:styleId="ab">
    <w:name w:val="Hyperlink"/>
    <w:basedOn w:val="a3"/>
    <w:uiPriority w:val="99"/>
    <w:rsid w:val="00D21CF5"/>
    <w:rPr>
      <w:color w:val="0000FF"/>
      <w:u w:val="single"/>
    </w:rPr>
  </w:style>
  <w:style w:type="character" w:styleId="ac">
    <w:name w:val="page number"/>
    <w:basedOn w:val="a3"/>
    <w:rsid w:val="00D21CF5"/>
  </w:style>
  <w:style w:type="paragraph" w:customStyle="1" w:styleId="2111111">
    <w:name w:val="样式 样式 样式 标题 2 + 段前: 1 行 段后: 1 行1 + 段前: 1 行 段后: 1 行 + 段前: 1 行 段后..."/>
    <w:basedOn w:val="a2"/>
    <w:rsid w:val="00D21CF5"/>
    <w:pPr>
      <w:keepNext/>
      <w:keepLines/>
      <w:numPr>
        <w:ilvl w:val="1"/>
        <w:numId w:val="3"/>
      </w:numPr>
      <w:spacing w:beforeLines="100" w:afterLines="100"/>
      <w:outlineLvl w:val="1"/>
    </w:pPr>
    <w:rPr>
      <w:rFonts w:ascii="Arial" w:hAnsi="Arial"/>
      <w:b/>
      <w:bCs/>
      <w:sz w:val="28"/>
      <w:szCs w:val="20"/>
    </w:rPr>
  </w:style>
  <w:style w:type="paragraph" w:styleId="24">
    <w:name w:val="Body Text Indent 2"/>
    <w:basedOn w:val="a2"/>
    <w:link w:val="2Char0"/>
    <w:rsid w:val="00D21CF5"/>
    <w:pPr>
      <w:autoSpaceDE w:val="0"/>
      <w:autoSpaceDN w:val="0"/>
      <w:adjustRightInd w:val="0"/>
      <w:ind w:firstLineChars="225" w:firstLine="540"/>
      <w:jc w:val="left"/>
    </w:pPr>
    <w:rPr>
      <w:rFonts w:ascii="宋体" w:hAnsi="宋体"/>
      <w:sz w:val="24"/>
    </w:rPr>
  </w:style>
  <w:style w:type="character" w:customStyle="1" w:styleId="2Char0">
    <w:name w:val="正文文本缩进 2 Char"/>
    <w:basedOn w:val="a3"/>
    <w:link w:val="24"/>
    <w:rsid w:val="00D21CF5"/>
    <w:rPr>
      <w:rFonts w:ascii="宋体" w:eastAsia="宋体" w:hAnsi="宋体" w:cs="Times New Roman"/>
      <w:sz w:val="24"/>
      <w:szCs w:val="24"/>
    </w:rPr>
  </w:style>
  <w:style w:type="paragraph" w:styleId="a1">
    <w:name w:val="Body Text"/>
    <w:aliases w:val="正文文字 Char Char Char Char Char Char Char"/>
    <w:basedOn w:val="a2"/>
    <w:link w:val="Char3"/>
    <w:rsid w:val="00D21CF5"/>
    <w:pPr>
      <w:numPr>
        <w:ilvl w:val="1"/>
        <w:numId w:val="5"/>
      </w:numPr>
      <w:autoSpaceDE w:val="0"/>
      <w:autoSpaceDN w:val="0"/>
      <w:adjustRightInd w:val="0"/>
      <w:jc w:val="left"/>
    </w:pPr>
    <w:rPr>
      <w:rFonts w:ascii="宋体"/>
      <w:kern w:val="0"/>
      <w:sz w:val="24"/>
    </w:rPr>
  </w:style>
  <w:style w:type="character" w:customStyle="1" w:styleId="Char3">
    <w:name w:val="正文文本 Char"/>
    <w:aliases w:val="正文文字 Char Char Char Char Char Char Char Char"/>
    <w:basedOn w:val="a3"/>
    <w:link w:val="a1"/>
    <w:rsid w:val="00D21CF5"/>
    <w:rPr>
      <w:rFonts w:ascii="宋体" w:eastAsia="宋体" w:hAnsi="Times New Roman" w:cs="Times New Roman"/>
      <w:kern w:val="0"/>
      <w:sz w:val="24"/>
      <w:szCs w:val="24"/>
    </w:rPr>
  </w:style>
  <w:style w:type="paragraph" w:customStyle="1" w:styleId="2111">
    <w:name w:val="样式 标题 2 + 段前: 1 行 段后: 1 行1"/>
    <w:basedOn w:val="21"/>
    <w:rsid w:val="00D21CF5"/>
    <w:pPr>
      <w:ind w:firstLineChars="0" w:firstLine="0"/>
    </w:pPr>
    <w:rPr>
      <w:bCs/>
      <w:szCs w:val="20"/>
    </w:rPr>
  </w:style>
  <w:style w:type="paragraph" w:customStyle="1" w:styleId="211111">
    <w:name w:val="样式 样式 标题 2 + 段前: 1 行 段后: 1 行1 + 段前: 1 行 段后: 1 行"/>
    <w:basedOn w:val="2111"/>
    <w:rsid w:val="00D21CF5"/>
  </w:style>
  <w:style w:type="paragraph" w:customStyle="1" w:styleId="1211">
    <w:name w:val="样式 标题 1 + 首行缩进:  2 字符 段前: 1 行 段后: 1 行"/>
    <w:basedOn w:val="1"/>
    <w:rsid w:val="00D21CF5"/>
    <w:pPr>
      <w:pageBreakBefore/>
      <w:ind w:firstLineChars="0" w:firstLine="0"/>
    </w:pPr>
    <w:rPr>
      <w:szCs w:val="20"/>
    </w:rPr>
  </w:style>
  <w:style w:type="paragraph" w:customStyle="1" w:styleId="22111">
    <w:name w:val="样式 标题 2 + 首行缩进:  2 字符 段前: 1 行 段后: 1 行1"/>
    <w:basedOn w:val="21"/>
    <w:rsid w:val="00D21CF5"/>
    <w:pPr>
      <w:ind w:firstLineChars="0" w:firstLine="0"/>
    </w:pPr>
    <w:rPr>
      <w:bCs/>
      <w:szCs w:val="20"/>
    </w:rPr>
  </w:style>
  <w:style w:type="paragraph" w:customStyle="1" w:styleId="2113">
    <w:name w:val="样式 标题 2 + 段前: 1 行 段后: 1 行3"/>
    <w:basedOn w:val="21"/>
    <w:rsid w:val="00D21CF5"/>
    <w:pPr>
      <w:ind w:firstLineChars="0" w:firstLine="0"/>
    </w:pPr>
    <w:rPr>
      <w:bCs/>
      <w:szCs w:val="20"/>
    </w:rPr>
  </w:style>
  <w:style w:type="paragraph" w:customStyle="1" w:styleId="211311">
    <w:name w:val="样式 样式 标题 2 + 段前: 1 行 段后: 1 行3 + 段前: 1 行 段后: 1 行"/>
    <w:basedOn w:val="2113"/>
    <w:rsid w:val="00D21CF5"/>
    <w:pPr>
      <w:spacing w:before="440" w:after="440"/>
      <w:jc w:val="center"/>
    </w:pPr>
  </w:style>
  <w:style w:type="paragraph" w:styleId="ad">
    <w:name w:val="Balloon Text"/>
    <w:basedOn w:val="a2"/>
    <w:link w:val="Char4"/>
    <w:semiHidden/>
    <w:rsid w:val="00D21CF5"/>
    <w:pPr>
      <w:ind w:firstLineChars="200" w:firstLine="200"/>
    </w:pPr>
    <w:rPr>
      <w:sz w:val="16"/>
      <w:szCs w:val="16"/>
    </w:rPr>
  </w:style>
  <w:style w:type="character" w:customStyle="1" w:styleId="Char4">
    <w:name w:val="批注框文本 Char"/>
    <w:basedOn w:val="a3"/>
    <w:link w:val="ad"/>
    <w:semiHidden/>
    <w:rsid w:val="00D21CF5"/>
    <w:rPr>
      <w:rFonts w:ascii="Times New Roman" w:eastAsia="宋体" w:hAnsi="Times New Roman" w:cs="Times New Roman"/>
      <w:sz w:val="16"/>
      <w:szCs w:val="16"/>
    </w:rPr>
  </w:style>
  <w:style w:type="paragraph" w:styleId="25">
    <w:name w:val="Body Text 2"/>
    <w:basedOn w:val="a2"/>
    <w:link w:val="2Char1"/>
    <w:rsid w:val="00D21CF5"/>
    <w:pPr>
      <w:widowControl/>
      <w:tabs>
        <w:tab w:val="left" w:pos="1470"/>
      </w:tabs>
      <w:autoSpaceDE w:val="0"/>
      <w:autoSpaceDN w:val="0"/>
      <w:spacing w:beforeLines="50" w:afterLines="50" w:line="360" w:lineRule="auto"/>
      <w:textAlignment w:val="bottom"/>
    </w:pPr>
    <w:rPr>
      <w:sz w:val="24"/>
    </w:rPr>
  </w:style>
  <w:style w:type="character" w:customStyle="1" w:styleId="2Char1">
    <w:name w:val="正文文本 2 Char"/>
    <w:basedOn w:val="a3"/>
    <w:link w:val="25"/>
    <w:rsid w:val="00D21CF5"/>
    <w:rPr>
      <w:rFonts w:ascii="Times New Roman" w:eastAsia="宋体" w:hAnsi="Times New Roman" w:cs="Times New Roman"/>
      <w:sz w:val="24"/>
      <w:szCs w:val="24"/>
    </w:rPr>
  </w:style>
  <w:style w:type="paragraph" w:styleId="ae">
    <w:name w:val="footnote text"/>
    <w:basedOn w:val="a2"/>
    <w:link w:val="Char5"/>
    <w:semiHidden/>
    <w:rsid w:val="00D21CF5"/>
    <w:pPr>
      <w:snapToGrid w:val="0"/>
      <w:jc w:val="left"/>
    </w:pPr>
    <w:rPr>
      <w:sz w:val="18"/>
      <w:szCs w:val="18"/>
    </w:rPr>
  </w:style>
  <w:style w:type="character" w:customStyle="1" w:styleId="Char5">
    <w:name w:val="脚注文本 Char"/>
    <w:basedOn w:val="a3"/>
    <w:link w:val="ae"/>
    <w:semiHidden/>
    <w:rsid w:val="00D21CF5"/>
    <w:rPr>
      <w:rFonts w:ascii="Times New Roman" w:eastAsia="宋体" w:hAnsi="Times New Roman" w:cs="Times New Roman"/>
      <w:sz w:val="18"/>
      <w:szCs w:val="18"/>
    </w:rPr>
  </w:style>
  <w:style w:type="paragraph" w:styleId="33">
    <w:name w:val="toc 3"/>
    <w:basedOn w:val="a2"/>
    <w:next w:val="a2"/>
    <w:autoRedefine/>
    <w:uiPriority w:val="39"/>
    <w:rsid w:val="00D21CF5"/>
    <w:pPr>
      <w:ind w:leftChars="400" w:left="840"/>
    </w:pPr>
    <w:rPr>
      <w:rFonts w:eastAsia="仿宋_GB2312"/>
    </w:rPr>
  </w:style>
  <w:style w:type="paragraph" w:styleId="42">
    <w:name w:val="toc 4"/>
    <w:basedOn w:val="a2"/>
    <w:next w:val="a2"/>
    <w:autoRedefine/>
    <w:uiPriority w:val="39"/>
    <w:rsid w:val="00D21CF5"/>
    <w:pPr>
      <w:ind w:leftChars="600" w:left="1260"/>
    </w:pPr>
  </w:style>
  <w:style w:type="paragraph" w:styleId="52">
    <w:name w:val="toc 5"/>
    <w:basedOn w:val="a2"/>
    <w:next w:val="a2"/>
    <w:autoRedefine/>
    <w:uiPriority w:val="39"/>
    <w:rsid w:val="00D21CF5"/>
    <w:pPr>
      <w:ind w:leftChars="800" w:left="1680"/>
    </w:pPr>
  </w:style>
  <w:style w:type="paragraph" w:styleId="60">
    <w:name w:val="toc 6"/>
    <w:basedOn w:val="a2"/>
    <w:next w:val="a2"/>
    <w:autoRedefine/>
    <w:uiPriority w:val="39"/>
    <w:rsid w:val="00D21CF5"/>
    <w:pPr>
      <w:ind w:leftChars="1000" w:left="2100"/>
    </w:pPr>
  </w:style>
  <w:style w:type="paragraph" w:styleId="70">
    <w:name w:val="toc 7"/>
    <w:basedOn w:val="a2"/>
    <w:next w:val="a2"/>
    <w:autoRedefine/>
    <w:uiPriority w:val="39"/>
    <w:rsid w:val="00D21CF5"/>
    <w:pPr>
      <w:ind w:leftChars="1200" w:left="2520"/>
    </w:pPr>
  </w:style>
  <w:style w:type="paragraph" w:styleId="80">
    <w:name w:val="toc 8"/>
    <w:basedOn w:val="a2"/>
    <w:next w:val="a2"/>
    <w:autoRedefine/>
    <w:uiPriority w:val="39"/>
    <w:rsid w:val="00D21CF5"/>
    <w:pPr>
      <w:ind w:leftChars="1400" w:left="2940"/>
    </w:pPr>
  </w:style>
  <w:style w:type="paragraph" w:styleId="90">
    <w:name w:val="toc 9"/>
    <w:basedOn w:val="a2"/>
    <w:next w:val="a2"/>
    <w:autoRedefine/>
    <w:uiPriority w:val="39"/>
    <w:rsid w:val="00D21CF5"/>
    <w:pPr>
      <w:ind w:leftChars="1600" w:left="3360"/>
    </w:pPr>
  </w:style>
  <w:style w:type="character" w:styleId="af">
    <w:name w:val="footnote reference"/>
    <w:basedOn w:val="a3"/>
    <w:rsid w:val="00D21CF5"/>
    <w:rPr>
      <w:vertAlign w:val="superscript"/>
    </w:rPr>
  </w:style>
  <w:style w:type="paragraph" w:styleId="af0">
    <w:name w:val="Document Map"/>
    <w:basedOn w:val="a2"/>
    <w:link w:val="Char6"/>
    <w:rsid w:val="00D21CF5"/>
    <w:pPr>
      <w:shd w:val="clear" w:color="auto" w:fill="000080"/>
    </w:pPr>
  </w:style>
  <w:style w:type="character" w:customStyle="1" w:styleId="Char6">
    <w:name w:val="文档结构图 Char"/>
    <w:basedOn w:val="a3"/>
    <w:link w:val="af0"/>
    <w:rsid w:val="00D21CF5"/>
    <w:rPr>
      <w:rFonts w:ascii="Times New Roman" w:eastAsia="宋体" w:hAnsi="Times New Roman" w:cs="Times New Roman"/>
      <w:szCs w:val="24"/>
      <w:shd w:val="clear" w:color="auto" w:fill="000080"/>
    </w:rPr>
  </w:style>
  <w:style w:type="character" w:customStyle="1" w:styleId="big1">
    <w:name w:val="big1"/>
    <w:basedOn w:val="a3"/>
    <w:rsid w:val="00D21CF5"/>
    <w:rPr>
      <w:spacing w:val="360"/>
      <w:sz w:val="22"/>
      <w:szCs w:val="22"/>
    </w:rPr>
  </w:style>
  <w:style w:type="character" w:styleId="af1">
    <w:name w:val="FollowedHyperlink"/>
    <w:basedOn w:val="a3"/>
    <w:uiPriority w:val="99"/>
    <w:rsid w:val="00D21CF5"/>
    <w:rPr>
      <w:color w:val="800080"/>
      <w:u w:val="single"/>
    </w:rPr>
  </w:style>
  <w:style w:type="character" w:customStyle="1" w:styleId="sm1">
    <w:name w:val="sm1"/>
    <w:basedOn w:val="a3"/>
    <w:rsid w:val="00D21CF5"/>
    <w:rPr>
      <w:spacing w:val="280"/>
      <w:sz w:val="18"/>
      <w:szCs w:val="18"/>
    </w:rPr>
  </w:style>
  <w:style w:type="character" w:customStyle="1" w:styleId="md2">
    <w:name w:val="md2"/>
    <w:basedOn w:val="a3"/>
    <w:rsid w:val="00D21CF5"/>
    <w:rPr>
      <w:spacing w:val="300"/>
      <w:sz w:val="21"/>
      <w:szCs w:val="21"/>
    </w:rPr>
  </w:style>
  <w:style w:type="paragraph" w:customStyle="1" w:styleId="12">
    <w:name w:val="1"/>
    <w:basedOn w:val="a2"/>
    <w:rsid w:val="00D21CF5"/>
    <w:pPr>
      <w:spacing w:before="100" w:beforeAutospacing="1" w:after="120" w:afterAutospacing="1" w:line="360" w:lineRule="auto"/>
      <w:ind w:leftChars="200" w:left="420"/>
    </w:pPr>
  </w:style>
  <w:style w:type="character" w:customStyle="1" w:styleId="read1">
    <w:name w:val="read1"/>
    <w:basedOn w:val="a3"/>
    <w:rsid w:val="00D21CF5"/>
    <w:rPr>
      <w:rFonts w:ascii="ˎ̥" w:hAnsi="ˎ̥" w:hint="default"/>
      <w:strike w:val="0"/>
      <w:dstrike w:val="0"/>
      <w:color w:val="000000"/>
      <w:u w:val="none"/>
      <w:effect w:val="none"/>
    </w:rPr>
  </w:style>
  <w:style w:type="paragraph" w:customStyle="1" w:styleId="unnamed1">
    <w:name w:val="unnamed1"/>
    <w:basedOn w:val="a2"/>
    <w:rsid w:val="00D21CF5"/>
    <w:pPr>
      <w:widowControl/>
      <w:spacing w:before="60" w:after="60"/>
      <w:ind w:left="15" w:right="15"/>
      <w:jc w:val="left"/>
    </w:pPr>
    <w:rPr>
      <w:rFonts w:ascii="宋体" w:hAnsi="宋体" w:cs="Arial Unicode MS" w:hint="eastAsia"/>
      <w:color w:val="000000"/>
      <w:kern w:val="0"/>
      <w:sz w:val="18"/>
      <w:szCs w:val="18"/>
    </w:rPr>
  </w:style>
  <w:style w:type="paragraph" w:styleId="HTML">
    <w:name w:val="HTML Address"/>
    <w:basedOn w:val="a2"/>
    <w:link w:val="HTMLChar"/>
    <w:rsid w:val="00D21CF5"/>
    <w:rPr>
      <w:i/>
      <w:iCs/>
    </w:rPr>
  </w:style>
  <w:style w:type="character" w:customStyle="1" w:styleId="HTMLChar">
    <w:name w:val="HTML 地址 Char"/>
    <w:basedOn w:val="a3"/>
    <w:link w:val="HTML"/>
    <w:rsid w:val="00D21CF5"/>
    <w:rPr>
      <w:rFonts w:ascii="Times New Roman" w:eastAsia="宋体" w:hAnsi="Times New Roman" w:cs="Times New Roman"/>
      <w:i/>
      <w:iCs/>
      <w:szCs w:val="24"/>
    </w:rPr>
  </w:style>
  <w:style w:type="paragraph" w:styleId="HTML0">
    <w:name w:val="HTML Preformatted"/>
    <w:basedOn w:val="a2"/>
    <w:link w:val="HTMLChar0"/>
    <w:rsid w:val="00D21CF5"/>
    <w:rPr>
      <w:rFonts w:ascii="Courier New" w:hAnsi="Courier New" w:cs="仿宋_GB2312"/>
      <w:sz w:val="20"/>
      <w:szCs w:val="20"/>
    </w:rPr>
  </w:style>
  <w:style w:type="character" w:customStyle="1" w:styleId="HTMLChar0">
    <w:name w:val="HTML 预设格式 Char"/>
    <w:basedOn w:val="a3"/>
    <w:link w:val="HTML0"/>
    <w:rsid w:val="00D21CF5"/>
    <w:rPr>
      <w:rFonts w:ascii="Courier New" w:eastAsia="宋体" w:hAnsi="Courier New" w:cs="仿宋_GB2312"/>
      <w:sz w:val="20"/>
      <w:szCs w:val="20"/>
    </w:rPr>
  </w:style>
  <w:style w:type="paragraph" w:styleId="af2">
    <w:name w:val="Title"/>
    <w:basedOn w:val="a2"/>
    <w:link w:val="Char7"/>
    <w:qFormat/>
    <w:rsid w:val="00D21CF5"/>
    <w:pPr>
      <w:spacing w:before="240" w:after="60"/>
      <w:jc w:val="center"/>
      <w:outlineLvl w:val="0"/>
    </w:pPr>
    <w:rPr>
      <w:rFonts w:ascii="Arial" w:hAnsi="Arial" w:cs="Arial"/>
      <w:b/>
      <w:bCs/>
      <w:sz w:val="32"/>
      <w:szCs w:val="32"/>
    </w:rPr>
  </w:style>
  <w:style w:type="character" w:customStyle="1" w:styleId="Char7">
    <w:name w:val="标题 Char"/>
    <w:basedOn w:val="a3"/>
    <w:link w:val="af2"/>
    <w:rsid w:val="00D21CF5"/>
    <w:rPr>
      <w:rFonts w:ascii="Arial" w:eastAsia="宋体" w:hAnsi="Arial" w:cs="Arial"/>
      <w:b/>
      <w:bCs/>
      <w:sz w:val="32"/>
      <w:szCs w:val="32"/>
    </w:rPr>
  </w:style>
  <w:style w:type="paragraph" w:styleId="af3">
    <w:name w:val="Salutation"/>
    <w:basedOn w:val="a2"/>
    <w:next w:val="a2"/>
    <w:link w:val="Char8"/>
    <w:rsid w:val="00D21CF5"/>
  </w:style>
  <w:style w:type="character" w:customStyle="1" w:styleId="Char8">
    <w:name w:val="称呼 Char"/>
    <w:basedOn w:val="a3"/>
    <w:link w:val="af3"/>
    <w:rsid w:val="00D21CF5"/>
    <w:rPr>
      <w:rFonts w:ascii="Times New Roman" w:eastAsia="宋体" w:hAnsi="Times New Roman" w:cs="Times New Roman"/>
      <w:szCs w:val="24"/>
    </w:rPr>
  </w:style>
  <w:style w:type="paragraph" w:styleId="af4">
    <w:name w:val="E-mail Signature"/>
    <w:basedOn w:val="a2"/>
    <w:link w:val="Char9"/>
    <w:rsid w:val="00D21CF5"/>
  </w:style>
  <w:style w:type="character" w:customStyle="1" w:styleId="Char9">
    <w:name w:val="电子邮件签名 Char"/>
    <w:basedOn w:val="a3"/>
    <w:link w:val="af4"/>
    <w:rsid w:val="00D21CF5"/>
    <w:rPr>
      <w:rFonts w:ascii="Times New Roman" w:eastAsia="宋体" w:hAnsi="Times New Roman" w:cs="Times New Roman"/>
      <w:szCs w:val="24"/>
    </w:rPr>
  </w:style>
  <w:style w:type="paragraph" w:styleId="af5">
    <w:name w:val="macro"/>
    <w:link w:val="Chara"/>
    <w:semiHidden/>
    <w:rsid w:val="00D21CF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仿宋_GB2312"/>
      <w:sz w:val="24"/>
      <w:szCs w:val="24"/>
    </w:rPr>
  </w:style>
  <w:style w:type="character" w:customStyle="1" w:styleId="Chara">
    <w:name w:val="宏文本 Char"/>
    <w:basedOn w:val="a3"/>
    <w:link w:val="af5"/>
    <w:semiHidden/>
    <w:rsid w:val="00D21CF5"/>
    <w:rPr>
      <w:rFonts w:ascii="Courier New" w:eastAsia="宋体" w:hAnsi="Courier New" w:cs="仿宋_GB2312"/>
      <w:sz w:val="24"/>
      <w:szCs w:val="24"/>
    </w:rPr>
  </w:style>
  <w:style w:type="paragraph" w:styleId="af6">
    <w:name w:val="envelope return"/>
    <w:basedOn w:val="a2"/>
    <w:rsid w:val="00D21CF5"/>
    <w:pPr>
      <w:snapToGrid w:val="0"/>
    </w:pPr>
    <w:rPr>
      <w:rFonts w:ascii="Arial" w:hAnsi="Arial" w:cs="Arial"/>
    </w:rPr>
  </w:style>
  <w:style w:type="paragraph" w:styleId="af7">
    <w:name w:val="Closing"/>
    <w:basedOn w:val="a2"/>
    <w:link w:val="Charb"/>
    <w:rsid w:val="00D21CF5"/>
    <w:pPr>
      <w:ind w:leftChars="2100" w:left="100"/>
    </w:pPr>
  </w:style>
  <w:style w:type="character" w:customStyle="1" w:styleId="Charb">
    <w:name w:val="结束语 Char"/>
    <w:basedOn w:val="a3"/>
    <w:link w:val="af7"/>
    <w:rsid w:val="00D21CF5"/>
    <w:rPr>
      <w:rFonts w:ascii="Times New Roman" w:eastAsia="宋体" w:hAnsi="Times New Roman" w:cs="Times New Roman"/>
      <w:szCs w:val="24"/>
    </w:rPr>
  </w:style>
  <w:style w:type="paragraph" w:styleId="af8">
    <w:name w:val="List"/>
    <w:basedOn w:val="a2"/>
    <w:rsid w:val="00D21CF5"/>
    <w:pPr>
      <w:ind w:left="200" w:hangingChars="200" w:hanging="200"/>
    </w:pPr>
  </w:style>
  <w:style w:type="paragraph" w:styleId="26">
    <w:name w:val="List 2"/>
    <w:basedOn w:val="a2"/>
    <w:rsid w:val="00D21CF5"/>
    <w:pPr>
      <w:ind w:leftChars="200" w:left="100" w:hangingChars="200" w:hanging="200"/>
    </w:pPr>
  </w:style>
  <w:style w:type="paragraph" w:styleId="34">
    <w:name w:val="List 3"/>
    <w:basedOn w:val="a2"/>
    <w:rsid w:val="00D21CF5"/>
    <w:pPr>
      <w:ind w:leftChars="400" w:left="100" w:hangingChars="200" w:hanging="200"/>
    </w:pPr>
  </w:style>
  <w:style w:type="paragraph" w:styleId="43">
    <w:name w:val="List 4"/>
    <w:basedOn w:val="a2"/>
    <w:rsid w:val="00D21CF5"/>
    <w:pPr>
      <w:ind w:leftChars="600" w:left="100" w:hangingChars="200" w:hanging="200"/>
    </w:pPr>
  </w:style>
  <w:style w:type="paragraph" w:styleId="53">
    <w:name w:val="List 5"/>
    <w:basedOn w:val="a2"/>
    <w:rsid w:val="00D21CF5"/>
    <w:pPr>
      <w:ind w:leftChars="800" w:left="100" w:hangingChars="200" w:hanging="200"/>
    </w:pPr>
  </w:style>
  <w:style w:type="paragraph" w:styleId="a">
    <w:name w:val="List Number"/>
    <w:basedOn w:val="a2"/>
    <w:rsid w:val="00D21CF5"/>
    <w:pPr>
      <w:numPr>
        <w:numId w:val="6"/>
      </w:numPr>
    </w:pPr>
  </w:style>
  <w:style w:type="paragraph" w:styleId="2">
    <w:name w:val="List Number 2"/>
    <w:basedOn w:val="a2"/>
    <w:rsid w:val="00D21CF5"/>
    <w:pPr>
      <w:numPr>
        <w:numId w:val="7"/>
      </w:numPr>
    </w:pPr>
  </w:style>
  <w:style w:type="paragraph" w:styleId="3">
    <w:name w:val="List Number 3"/>
    <w:basedOn w:val="a2"/>
    <w:rsid w:val="00D21CF5"/>
    <w:pPr>
      <w:numPr>
        <w:numId w:val="8"/>
      </w:numPr>
    </w:pPr>
  </w:style>
  <w:style w:type="paragraph" w:styleId="4">
    <w:name w:val="List Number 4"/>
    <w:basedOn w:val="a2"/>
    <w:rsid w:val="00D21CF5"/>
    <w:pPr>
      <w:numPr>
        <w:numId w:val="9"/>
      </w:numPr>
    </w:pPr>
  </w:style>
  <w:style w:type="paragraph" w:styleId="5">
    <w:name w:val="List Number 5"/>
    <w:basedOn w:val="a2"/>
    <w:rsid w:val="00D21CF5"/>
    <w:pPr>
      <w:numPr>
        <w:numId w:val="10"/>
      </w:numPr>
    </w:pPr>
  </w:style>
  <w:style w:type="paragraph" w:styleId="af9">
    <w:name w:val="List Continue"/>
    <w:basedOn w:val="a2"/>
    <w:rsid w:val="00D21CF5"/>
    <w:pPr>
      <w:spacing w:after="120"/>
      <w:ind w:leftChars="200" w:left="420"/>
    </w:pPr>
  </w:style>
  <w:style w:type="paragraph" w:styleId="27">
    <w:name w:val="List Continue 2"/>
    <w:basedOn w:val="a2"/>
    <w:rsid w:val="00D21CF5"/>
    <w:pPr>
      <w:spacing w:after="120"/>
      <w:ind w:leftChars="400" w:left="840"/>
    </w:pPr>
  </w:style>
  <w:style w:type="paragraph" w:styleId="35">
    <w:name w:val="List Continue 3"/>
    <w:basedOn w:val="a2"/>
    <w:rsid w:val="00D21CF5"/>
    <w:pPr>
      <w:spacing w:after="120"/>
      <w:ind w:leftChars="600" w:left="1260"/>
    </w:pPr>
  </w:style>
  <w:style w:type="paragraph" w:styleId="44">
    <w:name w:val="List Continue 4"/>
    <w:basedOn w:val="a2"/>
    <w:rsid w:val="00D21CF5"/>
    <w:pPr>
      <w:spacing w:after="120"/>
      <w:ind w:leftChars="800" w:left="1680"/>
    </w:pPr>
  </w:style>
  <w:style w:type="paragraph" w:styleId="54">
    <w:name w:val="List Continue 5"/>
    <w:basedOn w:val="a2"/>
    <w:rsid w:val="00D21CF5"/>
    <w:pPr>
      <w:spacing w:after="120"/>
      <w:ind w:leftChars="1000" w:left="2100"/>
    </w:pPr>
  </w:style>
  <w:style w:type="paragraph" w:styleId="a0">
    <w:name w:val="List Bullet"/>
    <w:basedOn w:val="a2"/>
    <w:autoRedefine/>
    <w:rsid w:val="00D21CF5"/>
    <w:pPr>
      <w:numPr>
        <w:numId w:val="11"/>
      </w:numPr>
    </w:pPr>
  </w:style>
  <w:style w:type="paragraph" w:styleId="20">
    <w:name w:val="List Bullet 2"/>
    <w:basedOn w:val="a2"/>
    <w:autoRedefine/>
    <w:rsid w:val="00D21CF5"/>
    <w:pPr>
      <w:numPr>
        <w:numId w:val="12"/>
      </w:numPr>
    </w:pPr>
  </w:style>
  <w:style w:type="paragraph" w:styleId="30">
    <w:name w:val="List Bullet 3"/>
    <w:basedOn w:val="a2"/>
    <w:autoRedefine/>
    <w:rsid w:val="00D21CF5"/>
    <w:pPr>
      <w:numPr>
        <w:numId w:val="13"/>
      </w:numPr>
    </w:pPr>
  </w:style>
  <w:style w:type="paragraph" w:styleId="40">
    <w:name w:val="List Bullet 4"/>
    <w:basedOn w:val="a2"/>
    <w:autoRedefine/>
    <w:rsid w:val="00D21CF5"/>
    <w:pPr>
      <w:numPr>
        <w:numId w:val="14"/>
      </w:numPr>
    </w:pPr>
  </w:style>
  <w:style w:type="paragraph" w:styleId="50">
    <w:name w:val="List Bullet 5"/>
    <w:basedOn w:val="a2"/>
    <w:autoRedefine/>
    <w:rsid w:val="00D21CF5"/>
    <w:pPr>
      <w:numPr>
        <w:numId w:val="15"/>
      </w:numPr>
    </w:pPr>
  </w:style>
  <w:style w:type="paragraph" w:styleId="afa">
    <w:name w:val="annotation text"/>
    <w:basedOn w:val="a2"/>
    <w:link w:val="Charc"/>
    <w:rsid w:val="00D21CF5"/>
    <w:pPr>
      <w:jc w:val="left"/>
    </w:pPr>
  </w:style>
  <w:style w:type="character" w:customStyle="1" w:styleId="Charc">
    <w:name w:val="批注文字 Char"/>
    <w:basedOn w:val="a3"/>
    <w:link w:val="afa"/>
    <w:rsid w:val="00D21CF5"/>
    <w:rPr>
      <w:rFonts w:ascii="Times New Roman" w:eastAsia="宋体" w:hAnsi="Times New Roman" w:cs="Times New Roman"/>
      <w:szCs w:val="24"/>
    </w:rPr>
  </w:style>
  <w:style w:type="paragraph" w:styleId="afb">
    <w:name w:val="Normal (Web)"/>
    <w:basedOn w:val="a2"/>
    <w:rsid w:val="00D21CF5"/>
    <w:rPr>
      <w:sz w:val="24"/>
    </w:rPr>
  </w:style>
  <w:style w:type="paragraph" w:styleId="afc">
    <w:name w:val="Signature"/>
    <w:basedOn w:val="a2"/>
    <w:link w:val="Chard"/>
    <w:rsid w:val="00D21CF5"/>
    <w:pPr>
      <w:ind w:leftChars="2100" w:left="100"/>
    </w:pPr>
  </w:style>
  <w:style w:type="character" w:customStyle="1" w:styleId="Chard">
    <w:name w:val="签名 Char"/>
    <w:basedOn w:val="a3"/>
    <w:link w:val="afc"/>
    <w:rsid w:val="00D21CF5"/>
    <w:rPr>
      <w:rFonts w:ascii="Times New Roman" w:eastAsia="宋体" w:hAnsi="Times New Roman" w:cs="Times New Roman"/>
      <w:szCs w:val="24"/>
    </w:rPr>
  </w:style>
  <w:style w:type="paragraph" w:styleId="afd">
    <w:name w:val="Date"/>
    <w:basedOn w:val="a2"/>
    <w:next w:val="a2"/>
    <w:link w:val="Chare"/>
    <w:rsid w:val="00D21CF5"/>
    <w:pPr>
      <w:ind w:leftChars="2500" w:left="100"/>
    </w:pPr>
  </w:style>
  <w:style w:type="character" w:customStyle="1" w:styleId="Chare">
    <w:name w:val="日期 Char"/>
    <w:basedOn w:val="a3"/>
    <w:link w:val="afd"/>
    <w:rsid w:val="00D21CF5"/>
    <w:rPr>
      <w:rFonts w:ascii="Times New Roman" w:eastAsia="宋体" w:hAnsi="Times New Roman" w:cs="Times New Roman"/>
      <w:szCs w:val="24"/>
    </w:rPr>
  </w:style>
  <w:style w:type="paragraph" w:styleId="13">
    <w:name w:val="index 1"/>
    <w:basedOn w:val="a2"/>
    <w:next w:val="a2"/>
    <w:autoRedefine/>
    <w:semiHidden/>
    <w:rsid w:val="00D21CF5"/>
  </w:style>
  <w:style w:type="paragraph" w:styleId="28">
    <w:name w:val="index 2"/>
    <w:basedOn w:val="a2"/>
    <w:next w:val="a2"/>
    <w:autoRedefine/>
    <w:semiHidden/>
    <w:rsid w:val="00D21CF5"/>
    <w:pPr>
      <w:ind w:leftChars="200" w:left="200"/>
    </w:pPr>
  </w:style>
  <w:style w:type="paragraph" w:styleId="36">
    <w:name w:val="index 3"/>
    <w:basedOn w:val="a2"/>
    <w:next w:val="a2"/>
    <w:autoRedefine/>
    <w:semiHidden/>
    <w:rsid w:val="00D21CF5"/>
    <w:pPr>
      <w:ind w:leftChars="400" w:left="400"/>
    </w:pPr>
  </w:style>
  <w:style w:type="paragraph" w:styleId="45">
    <w:name w:val="index 4"/>
    <w:basedOn w:val="a2"/>
    <w:next w:val="a2"/>
    <w:autoRedefine/>
    <w:semiHidden/>
    <w:rsid w:val="00D21CF5"/>
    <w:pPr>
      <w:ind w:leftChars="600" w:left="600"/>
    </w:pPr>
  </w:style>
  <w:style w:type="paragraph" w:styleId="55">
    <w:name w:val="index 5"/>
    <w:basedOn w:val="a2"/>
    <w:next w:val="a2"/>
    <w:autoRedefine/>
    <w:semiHidden/>
    <w:rsid w:val="00D21CF5"/>
    <w:pPr>
      <w:ind w:leftChars="800" w:left="800"/>
    </w:pPr>
  </w:style>
  <w:style w:type="paragraph" w:styleId="61">
    <w:name w:val="index 6"/>
    <w:basedOn w:val="a2"/>
    <w:next w:val="a2"/>
    <w:autoRedefine/>
    <w:semiHidden/>
    <w:rsid w:val="00D21CF5"/>
    <w:pPr>
      <w:ind w:leftChars="1000" w:left="1000"/>
    </w:pPr>
  </w:style>
  <w:style w:type="paragraph" w:styleId="71">
    <w:name w:val="index 7"/>
    <w:basedOn w:val="a2"/>
    <w:next w:val="a2"/>
    <w:autoRedefine/>
    <w:semiHidden/>
    <w:rsid w:val="00D21CF5"/>
    <w:pPr>
      <w:ind w:leftChars="1200" w:left="1200"/>
    </w:pPr>
  </w:style>
  <w:style w:type="paragraph" w:styleId="81">
    <w:name w:val="index 8"/>
    <w:basedOn w:val="a2"/>
    <w:next w:val="a2"/>
    <w:autoRedefine/>
    <w:semiHidden/>
    <w:rsid w:val="00D21CF5"/>
    <w:pPr>
      <w:ind w:leftChars="1400" w:left="1400"/>
    </w:pPr>
  </w:style>
  <w:style w:type="paragraph" w:styleId="91">
    <w:name w:val="index 9"/>
    <w:basedOn w:val="a2"/>
    <w:next w:val="a2"/>
    <w:autoRedefine/>
    <w:semiHidden/>
    <w:rsid w:val="00D21CF5"/>
    <w:pPr>
      <w:ind w:leftChars="1600" w:left="1600"/>
    </w:pPr>
  </w:style>
  <w:style w:type="paragraph" w:styleId="afe">
    <w:name w:val="index heading"/>
    <w:basedOn w:val="a2"/>
    <w:next w:val="13"/>
    <w:semiHidden/>
    <w:rsid w:val="00D21CF5"/>
    <w:rPr>
      <w:rFonts w:ascii="Arial" w:hAnsi="Arial" w:cs="Arial"/>
      <w:b/>
      <w:bCs/>
    </w:rPr>
  </w:style>
  <w:style w:type="paragraph" w:styleId="aff">
    <w:name w:val="Subtitle"/>
    <w:basedOn w:val="a2"/>
    <w:link w:val="Charf"/>
    <w:qFormat/>
    <w:rsid w:val="00D21CF5"/>
    <w:pPr>
      <w:spacing w:before="240" w:after="60" w:line="312" w:lineRule="auto"/>
      <w:jc w:val="center"/>
      <w:outlineLvl w:val="1"/>
    </w:pPr>
    <w:rPr>
      <w:rFonts w:ascii="Arial" w:hAnsi="Arial" w:cs="Arial"/>
      <w:b/>
      <w:bCs/>
      <w:kern w:val="28"/>
      <w:sz w:val="32"/>
      <w:szCs w:val="32"/>
    </w:rPr>
  </w:style>
  <w:style w:type="character" w:customStyle="1" w:styleId="Charf">
    <w:name w:val="副标题 Char"/>
    <w:basedOn w:val="a3"/>
    <w:link w:val="aff"/>
    <w:rsid w:val="00D21CF5"/>
    <w:rPr>
      <w:rFonts w:ascii="Arial" w:eastAsia="宋体" w:hAnsi="Arial" w:cs="Arial"/>
      <w:b/>
      <w:bCs/>
      <w:kern w:val="28"/>
      <w:sz w:val="32"/>
      <w:szCs w:val="32"/>
    </w:rPr>
  </w:style>
  <w:style w:type="paragraph" w:styleId="aff0">
    <w:name w:val="caption"/>
    <w:basedOn w:val="a2"/>
    <w:next w:val="a2"/>
    <w:qFormat/>
    <w:rsid w:val="00D21CF5"/>
    <w:pPr>
      <w:spacing w:before="152" w:after="160"/>
    </w:pPr>
    <w:rPr>
      <w:rFonts w:ascii="Arial" w:eastAsia="黑体" w:hAnsi="Arial" w:cs="Arial"/>
      <w:sz w:val="20"/>
      <w:szCs w:val="20"/>
    </w:rPr>
  </w:style>
  <w:style w:type="paragraph" w:styleId="aff1">
    <w:name w:val="table of figures"/>
    <w:basedOn w:val="a2"/>
    <w:next w:val="a2"/>
    <w:semiHidden/>
    <w:rsid w:val="00D21CF5"/>
    <w:pPr>
      <w:ind w:leftChars="200" w:left="840" w:hangingChars="200" w:hanging="420"/>
    </w:pPr>
  </w:style>
  <w:style w:type="paragraph" w:styleId="aff2">
    <w:name w:val="endnote text"/>
    <w:basedOn w:val="a2"/>
    <w:link w:val="Charf0"/>
    <w:semiHidden/>
    <w:rsid w:val="00D21CF5"/>
    <w:pPr>
      <w:snapToGrid w:val="0"/>
      <w:jc w:val="left"/>
    </w:pPr>
  </w:style>
  <w:style w:type="character" w:customStyle="1" w:styleId="Charf0">
    <w:name w:val="尾注文本 Char"/>
    <w:basedOn w:val="a3"/>
    <w:link w:val="aff2"/>
    <w:semiHidden/>
    <w:rsid w:val="00D21CF5"/>
    <w:rPr>
      <w:rFonts w:ascii="Times New Roman" w:eastAsia="宋体" w:hAnsi="Times New Roman" w:cs="Times New Roman"/>
      <w:szCs w:val="24"/>
    </w:rPr>
  </w:style>
  <w:style w:type="paragraph" w:styleId="aff3">
    <w:name w:val="Block Text"/>
    <w:basedOn w:val="a2"/>
    <w:rsid w:val="00D21CF5"/>
    <w:pPr>
      <w:spacing w:after="120"/>
      <w:ind w:leftChars="700" w:left="1440" w:rightChars="700" w:right="1440"/>
    </w:pPr>
  </w:style>
  <w:style w:type="paragraph" w:styleId="aff4">
    <w:name w:val="envelope address"/>
    <w:basedOn w:val="a2"/>
    <w:rsid w:val="00D21CF5"/>
    <w:pPr>
      <w:framePr w:w="7920" w:h="1980" w:hRule="exact" w:hSpace="180" w:wrap="auto" w:hAnchor="page" w:xAlign="center" w:yAlign="bottom"/>
      <w:snapToGrid w:val="0"/>
      <w:ind w:leftChars="1400" w:left="100"/>
    </w:pPr>
    <w:rPr>
      <w:rFonts w:ascii="Arial" w:hAnsi="Arial" w:cs="Arial"/>
      <w:sz w:val="24"/>
    </w:rPr>
  </w:style>
  <w:style w:type="paragraph" w:styleId="aff5">
    <w:name w:val="Message Header"/>
    <w:basedOn w:val="a2"/>
    <w:link w:val="Charf1"/>
    <w:rsid w:val="00D21CF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Charf1">
    <w:name w:val="信息标题 Char"/>
    <w:basedOn w:val="a3"/>
    <w:link w:val="aff5"/>
    <w:rsid w:val="00D21CF5"/>
    <w:rPr>
      <w:rFonts w:ascii="Arial" w:eastAsia="宋体" w:hAnsi="Arial" w:cs="Arial"/>
      <w:sz w:val="24"/>
      <w:szCs w:val="24"/>
      <w:shd w:val="pct20" w:color="auto" w:fill="auto"/>
    </w:rPr>
  </w:style>
  <w:style w:type="paragraph" w:styleId="aff6">
    <w:name w:val="table of authorities"/>
    <w:basedOn w:val="a2"/>
    <w:next w:val="a2"/>
    <w:semiHidden/>
    <w:rsid w:val="00D21CF5"/>
    <w:pPr>
      <w:ind w:leftChars="200" w:left="420"/>
    </w:pPr>
  </w:style>
  <w:style w:type="paragraph" w:styleId="aff7">
    <w:name w:val="toa heading"/>
    <w:basedOn w:val="a2"/>
    <w:next w:val="a2"/>
    <w:semiHidden/>
    <w:rsid w:val="00D21CF5"/>
    <w:pPr>
      <w:spacing w:before="120"/>
    </w:pPr>
    <w:rPr>
      <w:rFonts w:ascii="Arial" w:hAnsi="Arial" w:cs="Arial"/>
      <w:sz w:val="24"/>
    </w:rPr>
  </w:style>
  <w:style w:type="paragraph" w:styleId="aff8">
    <w:name w:val="Body Text First Indent"/>
    <w:basedOn w:val="a1"/>
    <w:link w:val="Charf2"/>
    <w:rsid w:val="00D21CF5"/>
    <w:pPr>
      <w:numPr>
        <w:ilvl w:val="0"/>
        <w:numId w:val="0"/>
      </w:numPr>
      <w:autoSpaceDE/>
      <w:autoSpaceDN/>
      <w:adjustRightInd/>
      <w:spacing w:after="120"/>
      <w:ind w:firstLineChars="100" w:firstLine="420"/>
      <w:jc w:val="both"/>
    </w:pPr>
    <w:rPr>
      <w:rFonts w:ascii="Times New Roman"/>
      <w:kern w:val="2"/>
      <w:sz w:val="21"/>
    </w:rPr>
  </w:style>
  <w:style w:type="character" w:customStyle="1" w:styleId="Charf2">
    <w:name w:val="正文首行缩进 Char"/>
    <w:basedOn w:val="Char3"/>
    <w:link w:val="aff8"/>
    <w:rsid w:val="00D21CF5"/>
    <w:rPr>
      <w:rFonts w:ascii="Times New Roman" w:eastAsia="宋体" w:hAnsi="Times New Roman" w:cs="Times New Roman"/>
      <w:kern w:val="0"/>
      <w:sz w:val="24"/>
      <w:szCs w:val="24"/>
    </w:rPr>
  </w:style>
  <w:style w:type="paragraph" w:styleId="29">
    <w:name w:val="Body Text First Indent 2"/>
    <w:basedOn w:val="aa"/>
    <w:link w:val="2Char2"/>
    <w:rsid w:val="00D21CF5"/>
    <w:pPr>
      <w:spacing w:after="120"/>
      <w:ind w:leftChars="200" w:left="420" w:firstLine="210"/>
    </w:pPr>
    <w:rPr>
      <w:rFonts w:ascii="Times New Roman" w:hAnsi="Times New Roman"/>
      <w:sz w:val="21"/>
    </w:rPr>
  </w:style>
  <w:style w:type="character" w:customStyle="1" w:styleId="2Char2">
    <w:name w:val="正文首行缩进 2 Char"/>
    <w:basedOn w:val="Char2"/>
    <w:link w:val="29"/>
    <w:rsid w:val="00D21CF5"/>
    <w:rPr>
      <w:rFonts w:ascii="Times New Roman" w:eastAsia="宋体" w:hAnsi="Times New Roman" w:cs="Times New Roman"/>
      <w:sz w:val="24"/>
      <w:szCs w:val="24"/>
    </w:rPr>
  </w:style>
  <w:style w:type="paragraph" w:styleId="37">
    <w:name w:val="Body Text 3"/>
    <w:basedOn w:val="a2"/>
    <w:link w:val="3Char1"/>
    <w:rsid w:val="00D21CF5"/>
    <w:pPr>
      <w:spacing w:after="120"/>
    </w:pPr>
    <w:rPr>
      <w:sz w:val="16"/>
      <w:szCs w:val="16"/>
    </w:rPr>
  </w:style>
  <w:style w:type="character" w:customStyle="1" w:styleId="3Char1">
    <w:name w:val="正文文本 3 Char"/>
    <w:basedOn w:val="a3"/>
    <w:link w:val="37"/>
    <w:rsid w:val="00D21CF5"/>
    <w:rPr>
      <w:rFonts w:ascii="Times New Roman" w:eastAsia="宋体" w:hAnsi="Times New Roman" w:cs="Times New Roman"/>
      <w:sz w:val="16"/>
      <w:szCs w:val="16"/>
    </w:rPr>
  </w:style>
  <w:style w:type="paragraph" w:styleId="aff9">
    <w:name w:val="Note Heading"/>
    <w:basedOn w:val="a2"/>
    <w:next w:val="a2"/>
    <w:link w:val="Charf3"/>
    <w:rsid w:val="00D21CF5"/>
    <w:pPr>
      <w:jc w:val="center"/>
    </w:pPr>
  </w:style>
  <w:style w:type="character" w:customStyle="1" w:styleId="Charf3">
    <w:name w:val="注释标题 Char"/>
    <w:basedOn w:val="a3"/>
    <w:link w:val="aff9"/>
    <w:rsid w:val="00D21CF5"/>
    <w:rPr>
      <w:rFonts w:ascii="Times New Roman" w:eastAsia="宋体" w:hAnsi="Times New Roman" w:cs="Times New Roman"/>
      <w:szCs w:val="24"/>
    </w:rPr>
  </w:style>
  <w:style w:type="paragraph" w:customStyle="1" w:styleId="affa">
    <w:name w:val="项目"/>
    <w:basedOn w:val="41"/>
    <w:rsid w:val="00D21CF5"/>
    <w:pPr>
      <w:numPr>
        <w:ilvl w:val="0"/>
        <w:numId w:val="0"/>
      </w:numPr>
      <w:snapToGrid w:val="0"/>
      <w:spacing w:before="120" w:after="120" w:line="360" w:lineRule="auto"/>
    </w:pPr>
    <w:rPr>
      <w:rFonts w:ascii="Times New Roman" w:eastAsia="楷体_GB2312" w:hAnsi="Times New Roman"/>
      <w:b w:val="0"/>
      <w:sz w:val="24"/>
      <w:szCs w:val="20"/>
    </w:rPr>
  </w:style>
  <w:style w:type="paragraph" w:customStyle="1" w:styleId="affb">
    <w:name w:val="表格文字"/>
    <w:basedOn w:val="a1"/>
    <w:rsid w:val="00D21CF5"/>
    <w:pPr>
      <w:numPr>
        <w:ilvl w:val="0"/>
        <w:numId w:val="0"/>
      </w:numPr>
      <w:autoSpaceDE/>
      <w:autoSpaceDN/>
      <w:adjustRightInd/>
      <w:spacing w:before="60" w:after="60"/>
      <w:jc w:val="center"/>
    </w:pPr>
    <w:rPr>
      <w:rFonts w:ascii="Times New Roman" w:eastAsia="楷体_GB2312"/>
      <w:bCs/>
      <w:kern w:val="2"/>
      <w:sz w:val="21"/>
      <w:szCs w:val="20"/>
    </w:rPr>
  </w:style>
  <w:style w:type="character" w:customStyle="1" w:styleId="font141">
    <w:name w:val="font141"/>
    <w:basedOn w:val="a3"/>
    <w:rsid w:val="00D21CF5"/>
    <w:rPr>
      <w:rFonts w:ascii="宋体" w:eastAsia="宋体" w:hAnsi="宋体" w:hint="eastAsia"/>
      <w:spacing w:val="300"/>
      <w:sz w:val="21"/>
      <w:szCs w:val="21"/>
    </w:rPr>
  </w:style>
  <w:style w:type="character" w:customStyle="1" w:styleId="da">
    <w:name w:val="da"/>
    <w:basedOn w:val="a3"/>
    <w:rsid w:val="00D21CF5"/>
  </w:style>
  <w:style w:type="paragraph" w:customStyle="1" w:styleId="affc">
    <w:name w:val="特点"/>
    <w:aliases w:val="表正文,正文非缩进,段1"/>
    <w:basedOn w:val="a2"/>
    <w:next w:val="a8"/>
    <w:rsid w:val="00D21CF5"/>
    <w:pPr>
      <w:ind w:firstLine="420"/>
    </w:pPr>
    <w:rPr>
      <w:szCs w:val="20"/>
    </w:rPr>
  </w:style>
  <w:style w:type="paragraph" w:customStyle="1" w:styleId="14">
    <w:name w:val="列表1"/>
    <w:basedOn w:val="a2"/>
    <w:next w:val="a2"/>
    <w:rsid w:val="00D21CF5"/>
    <w:pPr>
      <w:tabs>
        <w:tab w:val="num" w:pos="644"/>
      </w:tabs>
      <w:spacing w:line="360" w:lineRule="auto"/>
      <w:ind w:left="567" w:hanging="283"/>
    </w:pPr>
    <w:rPr>
      <w:szCs w:val="20"/>
    </w:rPr>
  </w:style>
  <w:style w:type="paragraph" w:customStyle="1" w:styleId="xl33">
    <w:name w:val="xl33"/>
    <w:basedOn w:val="a2"/>
    <w:rsid w:val="00D21CF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character" w:styleId="affd">
    <w:name w:val="annotation reference"/>
    <w:basedOn w:val="a3"/>
    <w:rsid w:val="00D21CF5"/>
    <w:rPr>
      <w:sz w:val="21"/>
      <w:szCs w:val="21"/>
    </w:rPr>
  </w:style>
  <w:style w:type="paragraph" w:styleId="affe">
    <w:name w:val="annotation subject"/>
    <w:basedOn w:val="afa"/>
    <w:next w:val="afa"/>
    <w:link w:val="Charf4"/>
    <w:semiHidden/>
    <w:rsid w:val="00D21CF5"/>
    <w:rPr>
      <w:b/>
      <w:bCs/>
    </w:rPr>
  </w:style>
  <w:style w:type="character" w:customStyle="1" w:styleId="Charf4">
    <w:name w:val="批注主题 Char"/>
    <w:basedOn w:val="Charc"/>
    <w:link w:val="affe"/>
    <w:semiHidden/>
    <w:rsid w:val="00D21CF5"/>
    <w:rPr>
      <w:rFonts w:ascii="Times New Roman" w:eastAsia="宋体" w:hAnsi="Times New Roman" w:cs="Times New Roman"/>
      <w:b/>
      <w:bCs/>
      <w:szCs w:val="24"/>
    </w:rPr>
  </w:style>
  <w:style w:type="paragraph" w:customStyle="1" w:styleId="CharCharCharChar">
    <w:name w:val="Char Char Char Char"/>
    <w:basedOn w:val="a2"/>
    <w:autoRedefine/>
    <w:rsid w:val="00D21CF5"/>
    <w:pPr>
      <w:tabs>
        <w:tab w:val="num" w:pos="360"/>
      </w:tabs>
    </w:pPr>
    <w:rPr>
      <w:sz w:val="24"/>
    </w:rPr>
  </w:style>
  <w:style w:type="table" w:styleId="afff">
    <w:name w:val="Table Grid"/>
    <w:basedOn w:val="a4"/>
    <w:uiPriority w:val="99"/>
    <w:rsid w:val="00D21CF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4"/>
    <w:rsid w:val="00D21CF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正文所"/>
    <w:basedOn w:val="a2"/>
    <w:rsid w:val="00D21CF5"/>
    <w:pPr>
      <w:spacing w:line="360" w:lineRule="auto"/>
      <w:ind w:firstLineChars="200" w:firstLine="420"/>
    </w:pPr>
  </w:style>
  <w:style w:type="character" w:customStyle="1" w:styleId="afff2">
    <w:name w:val="a"/>
    <w:basedOn w:val="a3"/>
    <w:rsid w:val="00D21CF5"/>
  </w:style>
  <w:style w:type="paragraph" w:customStyle="1" w:styleId="Char20">
    <w:name w:val="Char2"/>
    <w:basedOn w:val="a2"/>
    <w:rsid w:val="00D21CF5"/>
  </w:style>
  <w:style w:type="paragraph" w:customStyle="1" w:styleId="ParaChar">
    <w:name w:val="默认段落字体 Para Char"/>
    <w:basedOn w:val="a2"/>
    <w:autoRedefine/>
    <w:rsid w:val="00D21CF5"/>
    <w:pPr>
      <w:numPr>
        <w:numId w:val="1"/>
      </w:numPr>
      <w:tabs>
        <w:tab w:val="num" w:pos="360"/>
      </w:tabs>
      <w:ind w:left="0" w:firstLine="0"/>
    </w:pPr>
    <w:rPr>
      <w:sz w:val="24"/>
    </w:rPr>
  </w:style>
  <w:style w:type="character" w:styleId="HTML1">
    <w:name w:val="HTML Typewriter"/>
    <w:basedOn w:val="a3"/>
    <w:uiPriority w:val="99"/>
    <w:rsid w:val="00D21CF5"/>
    <w:rPr>
      <w:rFonts w:ascii="黑体" w:eastAsia="黑体" w:hAnsi="Courier New" w:cs="Courier New"/>
      <w:sz w:val="20"/>
      <w:szCs w:val="20"/>
    </w:rPr>
  </w:style>
  <w:style w:type="character" w:styleId="afff3">
    <w:name w:val="Strong"/>
    <w:basedOn w:val="a3"/>
    <w:qFormat/>
    <w:rsid w:val="00D21CF5"/>
    <w:rPr>
      <w:b/>
      <w:bCs/>
    </w:rPr>
  </w:style>
  <w:style w:type="character" w:customStyle="1" w:styleId="text1">
    <w:name w:val="text1"/>
    <w:basedOn w:val="a3"/>
    <w:rsid w:val="00D21CF5"/>
    <w:rPr>
      <w:rFonts w:hint="default"/>
      <w:b w:val="0"/>
      <w:bCs w:val="0"/>
      <w:i w:val="0"/>
      <w:iCs w:val="0"/>
      <w:smallCaps w:val="0"/>
      <w:strike w:val="0"/>
      <w:dstrike w:val="0"/>
      <w:color w:val="000000"/>
      <w:spacing w:val="345"/>
      <w:sz w:val="18"/>
      <w:szCs w:val="18"/>
      <w:u w:val="none"/>
      <w:effect w:val="none"/>
    </w:rPr>
  </w:style>
  <w:style w:type="character" w:customStyle="1" w:styleId="style21">
    <w:name w:val="style21"/>
    <w:basedOn w:val="a3"/>
    <w:rsid w:val="00D21CF5"/>
    <w:rPr>
      <w:rFonts w:ascii="Arial" w:hAnsi="Arial" w:cs="Arial" w:hint="default"/>
    </w:rPr>
  </w:style>
  <w:style w:type="character" w:customStyle="1" w:styleId="fontcolor3">
    <w:name w:val="fontcolor3"/>
    <w:basedOn w:val="a3"/>
    <w:rsid w:val="00D21CF5"/>
    <w:rPr>
      <w:color w:val="6C057B"/>
    </w:rPr>
  </w:style>
  <w:style w:type="paragraph" w:customStyle="1" w:styleId="Charf5">
    <w:name w:val="Char"/>
    <w:basedOn w:val="a2"/>
    <w:rsid w:val="00D21CF5"/>
  </w:style>
  <w:style w:type="paragraph" w:customStyle="1" w:styleId="CharCharCharChar1">
    <w:name w:val="Char Char Char Char1"/>
    <w:basedOn w:val="a2"/>
    <w:autoRedefine/>
    <w:rsid w:val="00D21CF5"/>
    <w:pPr>
      <w:tabs>
        <w:tab w:val="num" w:pos="360"/>
      </w:tabs>
      <w:spacing w:before="312" w:after="312" w:line="360" w:lineRule="auto"/>
    </w:pPr>
    <w:rPr>
      <w:sz w:val="24"/>
    </w:rPr>
  </w:style>
  <w:style w:type="character" w:customStyle="1" w:styleId="15">
    <w:name w:val="15"/>
    <w:basedOn w:val="a3"/>
    <w:rsid w:val="00D21CF5"/>
  </w:style>
  <w:style w:type="paragraph" w:customStyle="1" w:styleId="CharCharCharCharCharCharChar">
    <w:name w:val="Char Char Char Char Char Char Char"/>
    <w:basedOn w:val="a2"/>
    <w:rsid w:val="00D21CF5"/>
  </w:style>
  <w:style w:type="paragraph" w:styleId="afff4">
    <w:name w:val="Revision"/>
    <w:hidden/>
    <w:uiPriority w:val="99"/>
    <w:semiHidden/>
    <w:rsid w:val="00D21CF5"/>
    <w:rPr>
      <w:rFonts w:ascii="Times New Roman" w:eastAsia="宋体" w:hAnsi="Times New Roman" w:cs="Times New Roman"/>
      <w:szCs w:val="24"/>
    </w:rPr>
  </w:style>
  <w:style w:type="character" w:customStyle="1" w:styleId="CharChar">
    <w:name w:val="Char Char"/>
    <w:basedOn w:val="a3"/>
    <w:semiHidden/>
    <w:locked/>
    <w:rsid w:val="00D21CF5"/>
    <w:rPr>
      <w:rFonts w:ascii="宋体" w:eastAsia="宋体" w:hAnsi="Courier New" w:cs="Courier New"/>
      <w:kern w:val="2"/>
      <w:sz w:val="21"/>
      <w:szCs w:val="21"/>
      <w:lang w:val="en-US" w:eastAsia="zh-CN" w:bidi="ar-SA"/>
    </w:rPr>
  </w:style>
  <w:style w:type="paragraph" w:customStyle="1" w:styleId="Char10">
    <w:name w:val="Char1"/>
    <w:basedOn w:val="a2"/>
    <w:rsid w:val="00D21CF5"/>
  </w:style>
  <w:style w:type="paragraph" w:customStyle="1" w:styleId="CharCharCharCharCharCharChar1">
    <w:name w:val="Char Char Char Char Char Char Char1"/>
    <w:basedOn w:val="a2"/>
    <w:rsid w:val="00D21CF5"/>
  </w:style>
  <w:style w:type="paragraph" w:customStyle="1" w:styleId="msonormalcxspmiddle">
    <w:name w:val="msonormalcxspmiddle"/>
    <w:basedOn w:val="a2"/>
    <w:rsid w:val="00D21CF5"/>
    <w:pPr>
      <w:widowControl/>
      <w:spacing w:before="100" w:beforeAutospacing="1" w:after="100" w:afterAutospacing="1"/>
      <w:jc w:val="left"/>
    </w:pPr>
    <w:rPr>
      <w:rFonts w:ascii="宋体" w:hAnsi="宋体" w:cs="宋体"/>
      <w:kern w:val="0"/>
      <w:sz w:val="24"/>
    </w:rPr>
  </w:style>
  <w:style w:type="character" w:customStyle="1" w:styleId="CharChar11">
    <w:name w:val="Char Char11"/>
    <w:basedOn w:val="a3"/>
    <w:locked/>
    <w:rsid w:val="00D21CF5"/>
    <w:rPr>
      <w:rFonts w:ascii="宋体" w:eastAsia="宋体" w:hAnsi="Courier New" w:cs="Courier New"/>
      <w:kern w:val="2"/>
      <w:sz w:val="21"/>
      <w:szCs w:val="21"/>
      <w:lang w:val="en-US" w:eastAsia="zh-CN" w:bidi="ar-SA"/>
    </w:rPr>
  </w:style>
  <w:style w:type="character" w:customStyle="1" w:styleId="Char11">
    <w:name w:val="纯文本 Char1"/>
    <w:basedOn w:val="a3"/>
    <w:semiHidden/>
    <w:locked/>
    <w:rsid w:val="00D21CF5"/>
    <w:rPr>
      <w:rFonts w:ascii="宋体" w:hAnsi="Courier New" w:cs="Courier New"/>
      <w:kern w:val="2"/>
      <w:sz w:val="21"/>
      <w:szCs w:val="21"/>
    </w:rPr>
  </w:style>
  <w:style w:type="paragraph" w:styleId="afff5">
    <w:name w:val="List Paragraph"/>
    <w:basedOn w:val="a2"/>
    <w:uiPriority w:val="34"/>
    <w:qFormat/>
    <w:rsid w:val="00D21CF5"/>
    <w:pPr>
      <w:ind w:firstLineChars="200" w:firstLine="420"/>
    </w:pPr>
  </w:style>
  <w:style w:type="character" w:customStyle="1" w:styleId="read">
    <w:name w:val="read"/>
    <w:basedOn w:val="a3"/>
    <w:rsid w:val="00D21CF5"/>
  </w:style>
  <w:style w:type="character" w:customStyle="1" w:styleId="unnamed11">
    <w:name w:val="unnamed11"/>
    <w:basedOn w:val="a3"/>
    <w:rsid w:val="00D21CF5"/>
    <w:rPr>
      <w:rFonts w:ascii="宋体" w:eastAsia="宋体" w:hAnsi="宋体" w:hint="eastAsia"/>
      <w:sz w:val="18"/>
      <w:szCs w:val="18"/>
    </w:rPr>
  </w:style>
  <w:style w:type="character" w:customStyle="1" w:styleId="CharChar1">
    <w:name w:val="Char Char1"/>
    <w:basedOn w:val="a3"/>
    <w:rsid w:val="00D21CF5"/>
    <w:rPr>
      <w:rFonts w:eastAsia="宋体"/>
      <w:kern w:val="2"/>
      <w:sz w:val="21"/>
      <w:szCs w:val="24"/>
      <w:lang w:val="en-US" w:eastAsia="zh-CN" w:bidi="ar-SA"/>
    </w:rPr>
  </w:style>
  <w:style w:type="character" w:customStyle="1" w:styleId="t1">
    <w:name w:val="t1"/>
    <w:basedOn w:val="a3"/>
    <w:rsid w:val="00D21CF5"/>
    <w:rPr>
      <w:color w:val="990000"/>
    </w:rPr>
  </w:style>
  <w:style w:type="paragraph" w:customStyle="1" w:styleId="Default">
    <w:name w:val="Default"/>
    <w:rsid w:val="00D21CF5"/>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1057">
      <w:bodyDiv w:val="1"/>
      <w:marLeft w:val="0"/>
      <w:marRight w:val="0"/>
      <w:marTop w:val="0"/>
      <w:marBottom w:val="0"/>
      <w:divBdr>
        <w:top w:val="none" w:sz="0" w:space="0" w:color="auto"/>
        <w:left w:val="none" w:sz="0" w:space="0" w:color="auto"/>
        <w:bottom w:val="none" w:sz="0" w:space="0" w:color="auto"/>
        <w:right w:val="none" w:sz="0" w:space="0" w:color="auto"/>
      </w:divBdr>
    </w:div>
    <w:div w:id="256522607">
      <w:bodyDiv w:val="1"/>
      <w:marLeft w:val="0"/>
      <w:marRight w:val="0"/>
      <w:marTop w:val="0"/>
      <w:marBottom w:val="0"/>
      <w:divBdr>
        <w:top w:val="none" w:sz="0" w:space="0" w:color="auto"/>
        <w:left w:val="none" w:sz="0" w:space="0" w:color="auto"/>
        <w:bottom w:val="none" w:sz="0" w:space="0" w:color="auto"/>
        <w:right w:val="none" w:sz="0" w:space="0" w:color="auto"/>
      </w:divBdr>
    </w:div>
    <w:div w:id="742064352">
      <w:bodyDiv w:val="1"/>
      <w:marLeft w:val="0"/>
      <w:marRight w:val="0"/>
      <w:marTop w:val="0"/>
      <w:marBottom w:val="0"/>
      <w:divBdr>
        <w:top w:val="none" w:sz="0" w:space="0" w:color="auto"/>
        <w:left w:val="none" w:sz="0" w:space="0" w:color="auto"/>
        <w:bottom w:val="none" w:sz="0" w:space="0" w:color="auto"/>
        <w:right w:val="none" w:sz="0" w:space="0" w:color="auto"/>
      </w:divBdr>
    </w:div>
    <w:div w:id="796289893">
      <w:bodyDiv w:val="1"/>
      <w:marLeft w:val="0"/>
      <w:marRight w:val="0"/>
      <w:marTop w:val="0"/>
      <w:marBottom w:val="0"/>
      <w:divBdr>
        <w:top w:val="none" w:sz="0" w:space="0" w:color="auto"/>
        <w:left w:val="none" w:sz="0" w:space="0" w:color="auto"/>
        <w:bottom w:val="none" w:sz="0" w:space="0" w:color="auto"/>
        <w:right w:val="none" w:sz="0" w:space="0" w:color="auto"/>
      </w:divBdr>
    </w:div>
    <w:div w:id="957875974">
      <w:bodyDiv w:val="1"/>
      <w:marLeft w:val="0"/>
      <w:marRight w:val="0"/>
      <w:marTop w:val="0"/>
      <w:marBottom w:val="0"/>
      <w:divBdr>
        <w:top w:val="none" w:sz="0" w:space="0" w:color="auto"/>
        <w:left w:val="none" w:sz="0" w:space="0" w:color="auto"/>
        <w:bottom w:val="none" w:sz="0" w:space="0" w:color="auto"/>
        <w:right w:val="none" w:sz="0" w:space="0" w:color="auto"/>
      </w:divBdr>
    </w:div>
    <w:div w:id="1305089429">
      <w:bodyDiv w:val="1"/>
      <w:marLeft w:val="0"/>
      <w:marRight w:val="0"/>
      <w:marTop w:val="0"/>
      <w:marBottom w:val="0"/>
      <w:divBdr>
        <w:top w:val="none" w:sz="0" w:space="0" w:color="auto"/>
        <w:left w:val="none" w:sz="0" w:space="0" w:color="auto"/>
        <w:bottom w:val="none" w:sz="0" w:space="0" w:color="auto"/>
        <w:right w:val="none" w:sz="0" w:space="0" w:color="auto"/>
      </w:divBdr>
    </w:div>
    <w:div w:id="19488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funds.com.cn" TargetMode="External"/><Relationship Id="rId2" Type="http://schemas.openxmlformats.org/officeDocument/2006/relationships/customXml" Target="../customXml/item1.xml"/><Relationship Id="rId16"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6478-4EDB-47F4-8366-59CC4360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163</Pages>
  <Words>18393</Words>
  <Characters>104845</Characters>
  <Application>Microsoft Office Word</Application>
  <DocSecurity>0</DocSecurity>
  <Lines>873</Lines>
  <Paragraphs>245</Paragraphs>
  <ScaleCrop>false</ScaleCrop>
  <Company>E FUND</Company>
  <LinksUpToDate>false</LinksUpToDate>
  <CharactersWithSpaces>122993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dc:creator>
  <cp:keywords/>
  <dc:description/>
  <cp:lastModifiedBy>陈红</cp:lastModifiedBy>
  <cp:revision>13</cp:revision>
  <cp:lastPrinted>2019-10-24T09:44:00Z</cp:lastPrinted>
  <dcterms:created xsi:type="dcterms:W3CDTF">2019-10-24T02:34:00Z</dcterms:created>
  <dcterms:modified xsi:type="dcterms:W3CDTF">2019-10-24T09:44:00Z</dcterms:modified>
</cp:coreProperties>
</file>