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616" w:rsidRPr="008277FF" w:rsidRDefault="00397616" w:rsidP="00397616">
      <w:pPr>
        <w:autoSpaceDE w:val="0"/>
        <w:autoSpaceDN w:val="0"/>
        <w:adjustRightInd w:val="0"/>
        <w:spacing w:line="360" w:lineRule="auto"/>
        <w:jc w:val="left"/>
        <w:rPr>
          <w:rFonts w:asciiTheme="minorEastAsia" w:eastAsiaTheme="minorEastAsia" w:hAnsiTheme="minorEastAsia" w:cs="Arial"/>
          <w:color w:val="000000" w:themeColor="text1"/>
          <w:kern w:val="0"/>
          <w:sz w:val="24"/>
        </w:rPr>
      </w:pPr>
      <w:bookmarkStart w:id="0" w:name="_GoBack"/>
      <w:bookmarkEnd w:id="0"/>
    </w:p>
    <w:p w:rsidR="00397616" w:rsidRPr="008277FF" w:rsidRDefault="00397616" w:rsidP="00397616">
      <w:pPr>
        <w:autoSpaceDE w:val="0"/>
        <w:autoSpaceDN w:val="0"/>
        <w:adjustRightInd w:val="0"/>
        <w:spacing w:line="360" w:lineRule="auto"/>
        <w:jc w:val="left"/>
        <w:rPr>
          <w:rFonts w:asciiTheme="minorEastAsia" w:eastAsiaTheme="minorEastAsia" w:hAnsiTheme="minorEastAsia" w:cs="Arial"/>
          <w:color w:val="000000" w:themeColor="text1"/>
          <w:kern w:val="0"/>
          <w:sz w:val="24"/>
        </w:rPr>
      </w:pPr>
    </w:p>
    <w:p w:rsidR="00397616" w:rsidRPr="008277FF" w:rsidRDefault="00397616" w:rsidP="00397616">
      <w:pPr>
        <w:autoSpaceDE w:val="0"/>
        <w:autoSpaceDN w:val="0"/>
        <w:adjustRightInd w:val="0"/>
        <w:spacing w:line="360" w:lineRule="auto"/>
        <w:jc w:val="left"/>
        <w:rPr>
          <w:rFonts w:asciiTheme="minorEastAsia" w:eastAsiaTheme="minorEastAsia" w:hAnsiTheme="minorEastAsia" w:cs="Arial"/>
          <w:color w:val="000000" w:themeColor="text1"/>
          <w:kern w:val="0"/>
          <w:sz w:val="24"/>
        </w:rPr>
      </w:pPr>
    </w:p>
    <w:p w:rsidR="00F22F00" w:rsidRPr="008277FF" w:rsidRDefault="00F22F00" w:rsidP="00F22F00">
      <w:pPr>
        <w:autoSpaceDE w:val="0"/>
        <w:autoSpaceDN w:val="0"/>
        <w:adjustRightInd w:val="0"/>
        <w:spacing w:line="360" w:lineRule="auto"/>
        <w:jc w:val="left"/>
        <w:rPr>
          <w:rFonts w:asciiTheme="minorEastAsia" w:eastAsiaTheme="minorEastAsia" w:hAnsiTheme="minorEastAsia" w:cs="Arial"/>
          <w:color w:val="000000" w:themeColor="text1"/>
          <w:kern w:val="0"/>
          <w:sz w:val="24"/>
        </w:rPr>
      </w:pPr>
    </w:p>
    <w:p w:rsidR="00F22F00" w:rsidRPr="008277FF" w:rsidRDefault="00F22F00" w:rsidP="00506D57">
      <w:pPr>
        <w:spacing w:line="360" w:lineRule="auto"/>
        <w:jc w:val="center"/>
        <w:rPr>
          <w:rFonts w:asciiTheme="minorEastAsia" w:eastAsiaTheme="minorEastAsia" w:hAnsiTheme="minorEastAsia"/>
          <w:b/>
          <w:color w:val="000000" w:themeColor="text1"/>
          <w:sz w:val="36"/>
          <w:szCs w:val="36"/>
        </w:rPr>
      </w:pPr>
      <w:r w:rsidRPr="008277FF">
        <w:rPr>
          <w:rFonts w:asciiTheme="minorEastAsia" w:eastAsiaTheme="minorEastAsia" w:hAnsiTheme="minorEastAsia" w:hint="eastAsia"/>
          <w:b/>
          <w:color w:val="000000" w:themeColor="text1"/>
          <w:sz w:val="36"/>
          <w:szCs w:val="36"/>
        </w:rPr>
        <w:t>易方达香港恒生综合小型股指数证券投资基金（LOF）</w:t>
      </w:r>
    </w:p>
    <w:p w:rsidR="00F22F00" w:rsidRPr="008277FF" w:rsidRDefault="00F22F00" w:rsidP="00506D57">
      <w:pPr>
        <w:spacing w:line="360" w:lineRule="auto"/>
        <w:jc w:val="center"/>
        <w:rPr>
          <w:rFonts w:asciiTheme="minorEastAsia" w:eastAsiaTheme="minorEastAsia" w:hAnsiTheme="minorEastAsia"/>
          <w:b/>
          <w:color w:val="000000" w:themeColor="text1"/>
          <w:sz w:val="36"/>
          <w:szCs w:val="36"/>
        </w:rPr>
      </w:pPr>
      <w:r w:rsidRPr="008277FF">
        <w:rPr>
          <w:rFonts w:asciiTheme="minorEastAsia" w:eastAsiaTheme="minorEastAsia" w:hAnsiTheme="minorEastAsia" w:hint="eastAsia"/>
          <w:b/>
          <w:color w:val="000000" w:themeColor="text1"/>
          <w:sz w:val="36"/>
          <w:szCs w:val="36"/>
        </w:rPr>
        <w:t>2019年第3季度报告</w:t>
      </w:r>
    </w:p>
    <w:p w:rsidR="00397616" w:rsidRPr="008277FF" w:rsidRDefault="00623556" w:rsidP="00506D57">
      <w:pPr>
        <w:spacing w:line="360" w:lineRule="auto"/>
        <w:jc w:val="center"/>
        <w:rPr>
          <w:rFonts w:asciiTheme="minorEastAsia" w:eastAsiaTheme="minorEastAsia" w:hAnsiTheme="minorEastAsia"/>
          <w:b/>
          <w:color w:val="000000" w:themeColor="text1"/>
          <w:sz w:val="24"/>
        </w:rPr>
      </w:pPr>
      <w:r w:rsidRPr="008277FF">
        <w:rPr>
          <w:rFonts w:asciiTheme="minorEastAsia" w:eastAsiaTheme="minorEastAsia" w:hAnsiTheme="minorEastAsia"/>
          <w:b/>
          <w:color w:val="000000" w:themeColor="text1"/>
          <w:sz w:val="24"/>
        </w:rPr>
        <w:t>2019年9月30日</w:t>
      </w:r>
    </w:p>
    <w:p w:rsidR="00397616" w:rsidRPr="008277FF" w:rsidRDefault="00397616" w:rsidP="00397616">
      <w:pPr>
        <w:spacing w:line="360" w:lineRule="auto"/>
        <w:jc w:val="center"/>
        <w:rPr>
          <w:rFonts w:asciiTheme="minorEastAsia" w:eastAsiaTheme="minorEastAsia" w:hAnsiTheme="minorEastAsia"/>
          <w:b/>
          <w:color w:val="000000" w:themeColor="text1"/>
          <w:sz w:val="24"/>
        </w:rPr>
      </w:pPr>
    </w:p>
    <w:p w:rsidR="00397616" w:rsidRPr="008277FF" w:rsidRDefault="00397616" w:rsidP="00397616">
      <w:pPr>
        <w:spacing w:line="360" w:lineRule="auto"/>
        <w:jc w:val="center"/>
        <w:rPr>
          <w:rFonts w:asciiTheme="minorEastAsia" w:eastAsiaTheme="minorEastAsia" w:hAnsiTheme="minorEastAsia"/>
          <w:b/>
          <w:color w:val="000000" w:themeColor="text1"/>
          <w:sz w:val="24"/>
        </w:rPr>
      </w:pPr>
    </w:p>
    <w:p w:rsidR="00397616" w:rsidRPr="008277FF" w:rsidRDefault="00397616" w:rsidP="00397616">
      <w:pPr>
        <w:spacing w:line="360" w:lineRule="auto"/>
        <w:jc w:val="center"/>
        <w:rPr>
          <w:rFonts w:asciiTheme="minorEastAsia" w:eastAsiaTheme="minorEastAsia" w:hAnsiTheme="minorEastAsia"/>
          <w:b/>
          <w:color w:val="000000" w:themeColor="text1"/>
          <w:sz w:val="24"/>
        </w:rPr>
      </w:pPr>
    </w:p>
    <w:p w:rsidR="00397616" w:rsidRPr="008277FF" w:rsidRDefault="00397616" w:rsidP="00397616">
      <w:pPr>
        <w:spacing w:line="360" w:lineRule="auto"/>
        <w:jc w:val="center"/>
        <w:rPr>
          <w:rFonts w:asciiTheme="minorEastAsia" w:eastAsiaTheme="minorEastAsia" w:hAnsiTheme="minorEastAsia"/>
          <w:b/>
          <w:color w:val="000000" w:themeColor="text1"/>
          <w:sz w:val="24"/>
        </w:rPr>
      </w:pPr>
    </w:p>
    <w:p w:rsidR="00397616" w:rsidRPr="008277FF" w:rsidRDefault="00397616" w:rsidP="00397616">
      <w:pPr>
        <w:spacing w:line="360" w:lineRule="auto"/>
        <w:jc w:val="center"/>
        <w:rPr>
          <w:rFonts w:asciiTheme="minorEastAsia" w:eastAsiaTheme="minorEastAsia" w:hAnsiTheme="minorEastAsia"/>
          <w:b/>
          <w:color w:val="000000" w:themeColor="text1"/>
          <w:sz w:val="24"/>
        </w:rPr>
      </w:pPr>
    </w:p>
    <w:p w:rsidR="00397616" w:rsidRPr="008277FF" w:rsidRDefault="00397616" w:rsidP="00397616">
      <w:pPr>
        <w:spacing w:line="360" w:lineRule="auto"/>
        <w:jc w:val="center"/>
        <w:rPr>
          <w:rFonts w:asciiTheme="minorEastAsia" w:eastAsiaTheme="minorEastAsia" w:hAnsiTheme="minorEastAsia"/>
          <w:b/>
          <w:color w:val="000000" w:themeColor="text1"/>
          <w:sz w:val="24"/>
        </w:rPr>
      </w:pPr>
    </w:p>
    <w:p w:rsidR="00397616" w:rsidRPr="008277FF" w:rsidRDefault="00397616" w:rsidP="00397616">
      <w:pPr>
        <w:spacing w:line="360" w:lineRule="auto"/>
        <w:jc w:val="center"/>
        <w:rPr>
          <w:rFonts w:asciiTheme="minorEastAsia" w:eastAsiaTheme="minorEastAsia" w:hAnsiTheme="minorEastAsia"/>
          <w:b/>
          <w:color w:val="000000" w:themeColor="text1"/>
          <w:sz w:val="24"/>
        </w:rPr>
      </w:pPr>
    </w:p>
    <w:p w:rsidR="00397616" w:rsidRPr="008277FF" w:rsidRDefault="00397616" w:rsidP="00397616">
      <w:pPr>
        <w:spacing w:line="360" w:lineRule="auto"/>
        <w:jc w:val="center"/>
        <w:rPr>
          <w:rFonts w:asciiTheme="minorEastAsia" w:eastAsiaTheme="minorEastAsia" w:hAnsiTheme="minorEastAsia"/>
          <w:b/>
          <w:color w:val="000000" w:themeColor="text1"/>
          <w:sz w:val="24"/>
        </w:rPr>
      </w:pPr>
    </w:p>
    <w:p w:rsidR="00397616" w:rsidRPr="008277FF" w:rsidRDefault="00397616" w:rsidP="00397616">
      <w:pPr>
        <w:spacing w:line="360" w:lineRule="auto"/>
        <w:jc w:val="center"/>
        <w:rPr>
          <w:rFonts w:asciiTheme="minorEastAsia" w:eastAsiaTheme="minorEastAsia" w:hAnsiTheme="minorEastAsia"/>
          <w:b/>
          <w:color w:val="000000" w:themeColor="text1"/>
          <w:sz w:val="24"/>
        </w:rPr>
      </w:pPr>
    </w:p>
    <w:p w:rsidR="00397616" w:rsidRPr="008277FF" w:rsidRDefault="00397616" w:rsidP="00397616">
      <w:pPr>
        <w:spacing w:line="360" w:lineRule="auto"/>
        <w:jc w:val="center"/>
        <w:rPr>
          <w:rFonts w:asciiTheme="minorEastAsia" w:eastAsiaTheme="minorEastAsia" w:hAnsiTheme="minorEastAsia"/>
          <w:b/>
          <w:color w:val="000000" w:themeColor="text1"/>
          <w:sz w:val="24"/>
        </w:rPr>
      </w:pPr>
    </w:p>
    <w:p w:rsidR="00397616" w:rsidRPr="008277FF" w:rsidRDefault="00397616" w:rsidP="00397616">
      <w:pPr>
        <w:spacing w:line="360" w:lineRule="auto"/>
        <w:jc w:val="center"/>
        <w:rPr>
          <w:rFonts w:asciiTheme="minorEastAsia" w:eastAsiaTheme="minorEastAsia" w:hAnsiTheme="minorEastAsia"/>
          <w:b/>
          <w:color w:val="000000" w:themeColor="text1"/>
          <w:sz w:val="24"/>
        </w:rPr>
      </w:pPr>
    </w:p>
    <w:p w:rsidR="00397616" w:rsidRPr="008277FF" w:rsidRDefault="00397616" w:rsidP="00397616">
      <w:pPr>
        <w:spacing w:line="360" w:lineRule="auto"/>
        <w:jc w:val="center"/>
        <w:rPr>
          <w:rFonts w:asciiTheme="minorEastAsia" w:eastAsiaTheme="minorEastAsia" w:hAnsiTheme="minorEastAsia"/>
          <w:b/>
          <w:color w:val="000000" w:themeColor="text1"/>
          <w:sz w:val="24"/>
        </w:rPr>
      </w:pPr>
    </w:p>
    <w:p w:rsidR="00397616" w:rsidRPr="008277FF" w:rsidRDefault="00397616" w:rsidP="00397616">
      <w:pPr>
        <w:spacing w:line="360" w:lineRule="auto"/>
        <w:jc w:val="center"/>
        <w:rPr>
          <w:rFonts w:asciiTheme="minorEastAsia" w:eastAsiaTheme="minorEastAsia" w:hAnsiTheme="minorEastAsia"/>
          <w:b/>
          <w:color w:val="000000" w:themeColor="text1"/>
          <w:sz w:val="24"/>
        </w:rPr>
      </w:pPr>
    </w:p>
    <w:p w:rsidR="00397616" w:rsidRPr="008277FF" w:rsidRDefault="00397616" w:rsidP="00826B12">
      <w:pPr>
        <w:spacing w:line="288" w:lineRule="auto"/>
        <w:ind w:firstLineChars="900" w:firstLine="2168"/>
        <w:rPr>
          <w:rFonts w:asciiTheme="minorEastAsia" w:eastAsiaTheme="minorEastAsia" w:hAnsiTheme="minorEastAsia"/>
          <w:b/>
          <w:color w:val="000000" w:themeColor="text1"/>
          <w:sz w:val="24"/>
        </w:rPr>
      </w:pPr>
    </w:p>
    <w:p w:rsidR="007D1292" w:rsidRPr="008277FF" w:rsidRDefault="007D1292" w:rsidP="00506D57">
      <w:pPr>
        <w:spacing w:line="360" w:lineRule="auto"/>
        <w:ind w:firstLineChars="900" w:firstLine="2168"/>
        <w:rPr>
          <w:rFonts w:asciiTheme="minorEastAsia" w:eastAsiaTheme="minorEastAsia" w:hAnsiTheme="minorEastAsia"/>
          <w:b/>
          <w:color w:val="000000" w:themeColor="text1"/>
          <w:sz w:val="24"/>
        </w:rPr>
      </w:pPr>
      <w:r w:rsidRPr="008277FF">
        <w:rPr>
          <w:rFonts w:asciiTheme="minorEastAsia" w:eastAsiaTheme="minorEastAsia" w:hAnsiTheme="minorEastAsia" w:hint="eastAsia"/>
          <w:b/>
          <w:color w:val="000000" w:themeColor="text1"/>
          <w:sz w:val="24"/>
        </w:rPr>
        <w:t>基金管理人：</w:t>
      </w:r>
      <w:r w:rsidRPr="008277FF">
        <w:rPr>
          <w:rFonts w:asciiTheme="minorEastAsia" w:eastAsiaTheme="minorEastAsia" w:hAnsiTheme="minorEastAsia"/>
          <w:b/>
          <w:color w:val="000000" w:themeColor="text1"/>
          <w:sz w:val="24"/>
        </w:rPr>
        <w:t>易方达基金管理有限公司</w:t>
      </w:r>
    </w:p>
    <w:p w:rsidR="007D1292" w:rsidRPr="008277FF" w:rsidRDefault="007D1292" w:rsidP="00506D57">
      <w:pPr>
        <w:spacing w:line="360" w:lineRule="auto"/>
        <w:ind w:firstLineChars="900" w:firstLine="2168"/>
        <w:rPr>
          <w:rFonts w:asciiTheme="minorEastAsia" w:eastAsiaTheme="minorEastAsia" w:hAnsiTheme="minorEastAsia"/>
          <w:b/>
          <w:color w:val="000000" w:themeColor="text1"/>
          <w:sz w:val="24"/>
        </w:rPr>
      </w:pPr>
      <w:r w:rsidRPr="008277FF">
        <w:rPr>
          <w:rFonts w:asciiTheme="minorEastAsia" w:eastAsiaTheme="minorEastAsia" w:hAnsiTheme="minorEastAsia" w:hint="eastAsia"/>
          <w:b/>
          <w:color w:val="000000" w:themeColor="text1"/>
          <w:sz w:val="24"/>
        </w:rPr>
        <w:t>基金托管人：</w:t>
      </w:r>
      <w:r w:rsidRPr="008277FF">
        <w:rPr>
          <w:rFonts w:asciiTheme="minorEastAsia" w:eastAsiaTheme="minorEastAsia" w:hAnsiTheme="minorEastAsia"/>
          <w:b/>
          <w:color w:val="000000" w:themeColor="text1"/>
          <w:sz w:val="24"/>
        </w:rPr>
        <w:t>招商银行股份有限公司</w:t>
      </w:r>
    </w:p>
    <w:p w:rsidR="007D1292" w:rsidRPr="008277FF" w:rsidRDefault="007D1292" w:rsidP="00506D57">
      <w:pPr>
        <w:spacing w:line="360" w:lineRule="auto"/>
        <w:ind w:firstLineChars="900" w:firstLine="2168"/>
        <w:rPr>
          <w:rFonts w:asciiTheme="minorEastAsia" w:eastAsiaTheme="minorEastAsia" w:hAnsiTheme="minorEastAsia"/>
          <w:b/>
          <w:color w:val="000000" w:themeColor="text1"/>
          <w:sz w:val="24"/>
        </w:rPr>
        <w:sectPr w:rsidR="007D1292" w:rsidRPr="008277FF" w:rsidSect="00B918B8">
          <w:headerReference w:type="default" r:id="rId7"/>
          <w:footerReference w:type="default" r:id="rId8"/>
          <w:pgSz w:w="11926" w:h="15840"/>
          <w:pgMar w:top="1418" w:right="1418" w:bottom="851" w:left="1418" w:header="851" w:footer="992" w:gutter="0"/>
          <w:cols w:space="720"/>
          <w:noEndnote/>
        </w:sectPr>
      </w:pPr>
      <w:r w:rsidRPr="008277FF">
        <w:rPr>
          <w:rFonts w:asciiTheme="minorEastAsia" w:eastAsiaTheme="minorEastAsia" w:hAnsiTheme="minorEastAsia" w:hint="eastAsia"/>
          <w:b/>
          <w:color w:val="000000" w:themeColor="text1"/>
          <w:sz w:val="24"/>
        </w:rPr>
        <w:t>报告送出日期：</w:t>
      </w:r>
      <w:r w:rsidR="00CB44DE" w:rsidRPr="008277FF">
        <w:rPr>
          <w:rFonts w:asciiTheme="minorEastAsia" w:eastAsiaTheme="minorEastAsia" w:hAnsiTheme="minorEastAsia"/>
          <w:b/>
          <w:color w:val="000000" w:themeColor="text1"/>
          <w:sz w:val="24"/>
        </w:rPr>
        <w:t>二〇一九年十月二十四日</w:t>
      </w:r>
    </w:p>
    <w:p w:rsidR="0076518F" w:rsidRPr="00A67563" w:rsidRDefault="0076518F" w:rsidP="00014E7F">
      <w:pPr>
        <w:pStyle w:val="1"/>
        <w:spacing w:beforeLines="100" w:before="312" w:afterLines="100" w:after="312" w:line="360" w:lineRule="auto"/>
        <w:jc w:val="center"/>
        <w:rPr>
          <w:b w:val="0"/>
          <w:color w:val="000000" w:themeColor="text1"/>
          <w:kern w:val="0"/>
          <w:sz w:val="24"/>
          <w:szCs w:val="24"/>
        </w:rPr>
      </w:pPr>
      <w:r w:rsidRPr="00A67563">
        <w:rPr>
          <w:color w:val="000000" w:themeColor="text1"/>
          <w:kern w:val="0"/>
          <w:sz w:val="24"/>
          <w:szCs w:val="24"/>
        </w:rPr>
        <w:lastRenderedPageBreak/>
        <w:t xml:space="preserve">§1  </w:t>
      </w:r>
      <w:r w:rsidRPr="00A67563">
        <w:rPr>
          <w:color w:val="000000" w:themeColor="text1"/>
          <w:kern w:val="0"/>
          <w:sz w:val="24"/>
          <w:szCs w:val="24"/>
        </w:rPr>
        <w:t>重要提示</w:t>
      </w:r>
    </w:p>
    <w:p w:rsidR="00EE3F36" w:rsidRDefault="00E877BA">
      <w:pPr>
        <w:spacing w:line="360" w:lineRule="auto"/>
        <w:ind w:firstLineChars="200" w:firstLine="480"/>
        <w:rPr>
          <w:color w:val="000000" w:themeColor="text1"/>
          <w:sz w:val="24"/>
        </w:rPr>
      </w:pPr>
      <w:r>
        <w:rPr>
          <w:color w:val="000000" w:themeColor="text1"/>
          <w:sz w:val="24"/>
        </w:rPr>
        <w:t>基金管理人的董事会及董事保证本报告所载资料不存在虚假记载、误导性陈述或重大遗漏，并对其内容的真实性、准确性和完整性承担个别及连带责任。</w:t>
      </w:r>
      <w:r>
        <w:rPr>
          <w:color w:val="000000" w:themeColor="text1"/>
          <w:sz w:val="24"/>
        </w:rPr>
        <w:t xml:space="preserve"> </w:t>
      </w:r>
    </w:p>
    <w:p w:rsidR="00EE3F36" w:rsidRDefault="00E877BA">
      <w:pPr>
        <w:spacing w:line="360" w:lineRule="auto"/>
        <w:ind w:firstLineChars="200" w:firstLine="480"/>
        <w:rPr>
          <w:color w:val="000000" w:themeColor="text1"/>
          <w:sz w:val="24"/>
        </w:rPr>
      </w:pPr>
      <w:r>
        <w:rPr>
          <w:color w:val="000000" w:themeColor="text1"/>
          <w:sz w:val="24"/>
        </w:rPr>
        <w:t>基金托管人招商银行股份有限公司根据本基金合同规定，于</w:t>
      </w:r>
      <w:r>
        <w:rPr>
          <w:color w:val="000000" w:themeColor="text1"/>
          <w:sz w:val="24"/>
        </w:rPr>
        <w:t>2019</w:t>
      </w:r>
      <w:r>
        <w:rPr>
          <w:color w:val="000000" w:themeColor="text1"/>
          <w:sz w:val="24"/>
        </w:rPr>
        <w:t>年</w:t>
      </w:r>
      <w:r>
        <w:rPr>
          <w:color w:val="000000" w:themeColor="text1"/>
          <w:sz w:val="24"/>
        </w:rPr>
        <w:t>10</w:t>
      </w:r>
      <w:r>
        <w:rPr>
          <w:color w:val="000000" w:themeColor="text1"/>
          <w:sz w:val="24"/>
        </w:rPr>
        <w:t>月</w:t>
      </w:r>
      <w:r>
        <w:rPr>
          <w:color w:val="000000" w:themeColor="text1"/>
          <w:sz w:val="24"/>
        </w:rPr>
        <w:t>22</w:t>
      </w:r>
      <w:r>
        <w:rPr>
          <w:color w:val="000000" w:themeColor="text1"/>
          <w:sz w:val="24"/>
        </w:rPr>
        <w:t>日复核了本报告中的财务指标、净值表现和投资组合报告等内容，保证复核内容不存在虚假记载、误导性陈述或者重大遗漏。</w:t>
      </w:r>
      <w:r>
        <w:rPr>
          <w:color w:val="000000" w:themeColor="text1"/>
          <w:sz w:val="24"/>
        </w:rPr>
        <w:t xml:space="preserve"> </w:t>
      </w:r>
    </w:p>
    <w:p w:rsidR="00EE3F36" w:rsidRDefault="00E877BA">
      <w:pPr>
        <w:spacing w:line="360" w:lineRule="auto"/>
        <w:ind w:firstLineChars="200" w:firstLine="480"/>
        <w:rPr>
          <w:color w:val="000000" w:themeColor="text1"/>
          <w:sz w:val="24"/>
        </w:rPr>
      </w:pPr>
      <w:r>
        <w:rPr>
          <w:color w:val="000000" w:themeColor="text1"/>
          <w:sz w:val="24"/>
        </w:rPr>
        <w:t>基金管理人承诺以诚实信用、勤勉尽责的原则管理和运用基金资产，但不保证基金一定盈利。</w:t>
      </w:r>
      <w:r>
        <w:rPr>
          <w:color w:val="000000" w:themeColor="text1"/>
          <w:sz w:val="24"/>
        </w:rPr>
        <w:t xml:space="preserve"> </w:t>
      </w:r>
    </w:p>
    <w:p w:rsidR="00EE3F36" w:rsidRDefault="00E877BA">
      <w:pPr>
        <w:spacing w:line="360" w:lineRule="auto"/>
        <w:ind w:firstLineChars="200" w:firstLine="480"/>
        <w:rPr>
          <w:color w:val="000000" w:themeColor="text1"/>
          <w:sz w:val="24"/>
        </w:rPr>
      </w:pPr>
      <w:r>
        <w:rPr>
          <w:color w:val="000000" w:themeColor="text1"/>
          <w:sz w:val="24"/>
        </w:rPr>
        <w:t>基金</w:t>
      </w:r>
      <w:r>
        <w:rPr>
          <w:color w:val="000000" w:themeColor="text1"/>
          <w:sz w:val="24"/>
        </w:rPr>
        <w:t>的过往业绩并不代表其未来表现。投资有风险，投资者在作出投资决策前应仔细阅读本基金的招募说明书。</w:t>
      </w:r>
      <w:r>
        <w:rPr>
          <w:color w:val="000000" w:themeColor="text1"/>
          <w:sz w:val="24"/>
        </w:rPr>
        <w:t xml:space="preserve"> </w:t>
      </w:r>
    </w:p>
    <w:p w:rsidR="00EE3F36" w:rsidRDefault="00E877BA">
      <w:pPr>
        <w:spacing w:line="360" w:lineRule="auto"/>
        <w:ind w:firstLineChars="200" w:firstLine="480"/>
        <w:rPr>
          <w:color w:val="000000" w:themeColor="text1"/>
          <w:sz w:val="24"/>
        </w:rPr>
      </w:pPr>
      <w:r>
        <w:rPr>
          <w:color w:val="000000" w:themeColor="text1"/>
          <w:sz w:val="24"/>
        </w:rPr>
        <w:t>本报告中财务资料未经审计。</w:t>
      </w:r>
    </w:p>
    <w:p w:rsidR="007D1292" w:rsidRPr="00A67563" w:rsidRDefault="007D1292" w:rsidP="006669C9">
      <w:pPr>
        <w:spacing w:line="360" w:lineRule="auto"/>
        <w:ind w:firstLineChars="200" w:firstLine="480"/>
        <w:rPr>
          <w:color w:val="000000" w:themeColor="text1"/>
          <w:sz w:val="24"/>
        </w:rPr>
      </w:pPr>
      <w:r w:rsidRPr="00A67563">
        <w:rPr>
          <w:color w:val="000000" w:themeColor="text1"/>
          <w:sz w:val="24"/>
        </w:rPr>
        <w:t>本报告期自</w:t>
      </w:r>
      <w:r w:rsidRPr="00A67563">
        <w:rPr>
          <w:color w:val="000000" w:themeColor="text1"/>
          <w:sz w:val="24"/>
        </w:rPr>
        <w:t>2019</w:t>
      </w:r>
      <w:r w:rsidRPr="00A67563">
        <w:rPr>
          <w:color w:val="000000" w:themeColor="text1"/>
          <w:sz w:val="24"/>
        </w:rPr>
        <w:t>年</w:t>
      </w:r>
      <w:r w:rsidRPr="00A67563">
        <w:rPr>
          <w:color w:val="000000" w:themeColor="text1"/>
          <w:sz w:val="24"/>
        </w:rPr>
        <w:t>7</w:t>
      </w:r>
      <w:r w:rsidRPr="00A67563">
        <w:rPr>
          <w:color w:val="000000" w:themeColor="text1"/>
          <w:sz w:val="24"/>
        </w:rPr>
        <w:t>月</w:t>
      </w:r>
      <w:r w:rsidRPr="00A67563">
        <w:rPr>
          <w:color w:val="000000" w:themeColor="text1"/>
          <w:sz w:val="24"/>
        </w:rPr>
        <w:t>1</w:t>
      </w:r>
      <w:r w:rsidRPr="00A67563">
        <w:rPr>
          <w:color w:val="000000" w:themeColor="text1"/>
          <w:sz w:val="24"/>
        </w:rPr>
        <w:t>日起至</w:t>
      </w:r>
      <w:r w:rsidRPr="00A67563">
        <w:rPr>
          <w:color w:val="000000" w:themeColor="text1"/>
          <w:sz w:val="24"/>
        </w:rPr>
        <w:t>9</w:t>
      </w:r>
      <w:r w:rsidRPr="00A67563">
        <w:rPr>
          <w:color w:val="000000" w:themeColor="text1"/>
          <w:sz w:val="24"/>
        </w:rPr>
        <w:t>月</w:t>
      </w:r>
      <w:r w:rsidRPr="00A67563">
        <w:rPr>
          <w:color w:val="000000" w:themeColor="text1"/>
          <w:sz w:val="24"/>
        </w:rPr>
        <w:t>30</w:t>
      </w:r>
      <w:r w:rsidRPr="00A67563">
        <w:rPr>
          <w:color w:val="000000" w:themeColor="text1"/>
          <w:sz w:val="24"/>
        </w:rPr>
        <w:t>日止。</w:t>
      </w:r>
    </w:p>
    <w:p w:rsidR="0076518F" w:rsidRPr="00A67563" w:rsidRDefault="0076518F" w:rsidP="00014E7F">
      <w:pPr>
        <w:pStyle w:val="1"/>
        <w:spacing w:beforeLines="100" w:before="312" w:afterLines="100" w:after="312" w:line="360" w:lineRule="auto"/>
        <w:jc w:val="center"/>
        <w:rPr>
          <w:color w:val="000000" w:themeColor="text1"/>
          <w:kern w:val="0"/>
          <w:sz w:val="24"/>
          <w:szCs w:val="24"/>
        </w:rPr>
      </w:pPr>
      <w:r w:rsidRPr="00A67563">
        <w:rPr>
          <w:color w:val="000000" w:themeColor="text1"/>
          <w:kern w:val="0"/>
          <w:sz w:val="24"/>
          <w:szCs w:val="24"/>
        </w:rPr>
        <w:t xml:space="preserve">§2  </w:t>
      </w:r>
      <w:r w:rsidRPr="00A67563">
        <w:rPr>
          <w:color w:val="000000" w:themeColor="text1"/>
          <w:kern w:val="0"/>
          <w:sz w:val="24"/>
          <w:szCs w:val="24"/>
        </w:rPr>
        <w:t>基金产品概况</w:t>
      </w:r>
    </w:p>
    <w:tbl>
      <w:tblPr>
        <w:tblW w:w="84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0"/>
        <w:gridCol w:w="2780"/>
        <w:gridCol w:w="2663"/>
      </w:tblGrid>
      <w:tr w:rsidR="008277FF" w:rsidRPr="00A67563" w:rsidTr="003376D5">
        <w:tc>
          <w:tcPr>
            <w:tcW w:w="2980" w:type="dxa"/>
            <w:vAlign w:val="center"/>
          </w:tcPr>
          <w:p w:rsidR="00363E15" w:rsidRPr="00A67563" w:rsidRDefault="00363E15" w:rsidP="003376D5">
            <w:pPr>
              <w:adjustRightInd w:val="0"/>
              <w:spacing w:before="29" w:line="360" w:lineRule="auto"/>
              <w:ind w:left="17"/>
              <w:rPr>
                <w:color w:val="000000" w:themeColor="text1"/>
                <w:kern w:val="0"/>
                <w:sz w:val="24"/>
              </w:rPr>
            </w:pPr>
            <w:r w:rsidRPr="00A67563">
              <w:rPr>
                <w:color w:val="000000" w:themeColor="text1"/>
                <w:kern w:val="0"/>
                <w:sz w:val="24"/>
              </w:rPr>
              <w:t>基金简称</w:t>
            </w:r>
          </w:p>
        </w:tc>
        <w:tc>
          <w:tcPr>
            <w:tcW w:w="5443" w:type="dxa"/>
            <w:gridSpan w:val="2"/>
            <w:vAlign w:val="center"/>
          </w:tcPr>
          <w:p w:rsidR="00363E15" w:rsidRPr="00A67563" w:rsidRDefault="00363E15" w:rsidP="003376D5">
            <w:pPr>
              <w:adjustRightInd w:val="0"/>
              <w:spacing w:before="29" w:line="360" w:lineRule="auto"/>
              <w:ind w:left="17"/>
              <w:rPr>
                <w:color w:val="000000" w:themeColor="text1"/>
                <w:kern w:val="0"/>
                <w:sz w:val="24"/>
              </w:rPr>
            </w:pPr>
            <w:r w:rsidRPr="00A67563">
              <w:rPr>
                <w:color w:val="000000" w:themeColor="text1"/>
                <w:kern w:val="0"/>
                <w:sz w:val="24"/>
              </w:rPr>
              <w:t>易方达香港恒生综合小型股指数（</w:t>
            </w:r>
            <w:r w:rsidRPr="00A67563">
              <w:rPr>
                <w:color w:val="000000" w:themeColor="text1"/>
                <w:kern w:val="0"/>
                <w:sz w:val="24"/>
              </w:rPr>
              <w:t>QDII-LOF</w:t>
            </w:r>
            <w:r w:rsidRPr="00A67563">
              <w:rPr>
                <w:color w:val="000000" w:themeColor="text1"/>
                <w:kern w:val="0"/>
                <w:sz w:val="24"/>
              </w:rPr>
              <w:t>）</w:t>
            </w:r>
          </w:p>
        </w:tc>
      </w:tr>
      <w:tr w:rsidR="008277FF" w:rsidRPr="00A67563" w:rsidTr="003376D5">
        <w:tc>
          <w:tcPr>
            <w:tcW w:w="2980" w:type="dxa"/>
            <w:vAlign w:val="center"/>
          </w:tcPr>
          <w:p w:rsidR="00584F63" w:rsidRPr="00A67563" w:rsidRDefault="00584F63" w:rsidP="003376D5">
            <w:pPr>
              <w:rPr>
                <w:color w:val="000000" w:themeColor="text1"/>
                <w:sz w:val="24"/>
              </w:rPr>
            </w:pPr>
            <w:r w:rsidRPr="00A67563">
              <w:rPr>
                <w:color w:val="000000" w:themeColor="text1"/>
                <w:sz w:val="24"/>
              </w:rPr>
              <w:t>场内简称</w:t>
            </w:r>
          </w:p>
        </w:tc>
        <w:tc>
          <w:tcPr>
            <w:tcW w:w="5443" w:type="dxa"/>
            <w:gridSpan w:val="2"/>
            <w:vAlign w:val="center"/>
          </w:tcPr>
          <w:p w:rsidR="00584F63" w:rsidRPr="00A67563" w:rsidRDefault="00584F63" w:rsidP="003376D5">
            <w:pPr>
              <w:rPr>
                <w:color w:val="000000" w:themeColor="text1"/>
                <w:sz w:val="24"/>
              </w:rPr>
            </w:pPr>
            <w:r w:rsidRPr="00A67563">
              <w:rPr>
                <w:color w:val="000000" w:themeColor="text1"/>
                <w:sz w:val="24"/>
              </w:rPr>
              <w:t>香港小盘</w:t>
            </w:r>
          </w:p>
        </w:tc>
      </w:tr>
      <w:tr w:rsidR="008277FF" w:rsidRPr="00A67563" w:rsidTr="003376D5">
        <w:tc>
          <w:tcPr>
            <w:tcW w:w="2980" w:type="dxa"/>
            <w:vAlign w:val="center"/>
          </w:tcPr>
          <w:p w:rsidR="0066726C" w:rsidRPr="00A67563" w:rsidRDefault="0066726C" w:rsidP="003376D5">
            <w:pPr>
              <w:adjustRightInd w:val="0"/>
              <w:spacing w:before="29" w:line="360" w:lineRule="auto"/>
              <w:ind w:left="17"/>
              <w:rPr>
                <w:color w:val="000000" w:themeColor="text1"/>
                <w:kern w:val="0"/>
                <w:sz w:val="24"/>
              </w:rPr>
            </w:pPr>
            <w:r w:rsidRPr="00A67563">
              <w:rPr>
                <w:color w:val="000000" w:themeColor="text1"/>
                <w:kern w:val="0"/>
                <w:sz w:val="24"/>
              </w:rPr>
              <w:t>基金主代码</w:t>
            </w:r>
          </w:p>
        </w:tc>
        <w:tc>
          <w:tcPr>
            <w:tcW w:w="5443" w:type="dxa"/>
            <w:gridSpan w:val="2"/>
            <w:vAlign w:val="center"/>
          </w:tcPr>
          <w:p w:rsidR="0066726C" w:rsidRPr="00A67563" w:rsidRDefault="0066726C" w:rsidP="003376D5">
            <w:pPr>
              <w:adjustRightInd w:val="0"/>
              <w:spacing w:before="29" w:line="360" w:lineRule="auto"/>
              <w:ind w:left="17"/>
              <w:rPr>
                <w:color w:val="000000" w:themeColor="text1"/>
                <w:kern w:val="0"/>
                <w:sz w:val="24"/>
              </w:rPr>
            </w:pPr>
            <w:r w:rsidRPr="00A67563">
              <w:rPr>
                <w:color w:val="000000" w:themeColor="text1"/>
                <w:kern w:val="0"/>
                <w:sz w:val="24"/>
              </w:rPr>
              <w:t>161124</w:t>
            </w:r>
          </w:p>
        </w:tc>
      </w:tr>
      <w:tr w:rsidR="008277FF" w:rsidRPr="00A67563" w:rsidTr="003376D5">
        <w:tc>
          <w:tcPr>
            <w:tcW w:w="2980" w:type="dxa"/>
            <w:vAlign w:val="center"/>
          </w:tcPr>
          <w:p w:rsidR="005837E4" w:rsidRPr="00A67563" w:rsidRDefault="005837E4" w:rsidP="003376D5">
            <w:pPr>
              <w:adjustRightInd w:val="0"/>
              <w:spacing w:before="29" w:line="360" w:lineRule="auto"/>
              <w:ind w:left="17"/>
              <w:rPr>
                <w:color w:val="000000" w:themeColor="text1"/>
                <w:kern w:val="0"/>
                <w:sz w:val="24"/>
              </w:rPr>
            </w:pPr>
            <w:r w:rsidRPr="00A67563">
              <w:rPr>
                <w:color w:val="000000" w:themeColor="text1"/>
                <w:kern w:val="0"/>
                <w:sz w:val="24"/>
              </w:rPr>
              <w:t>交易代码</w:t>
            </w:r>
          </w:p>
        </w:tc>
        <w:tc>
          <w:tcPr>
            <w:tcW w:w="5443" w:type="dxa"/>
            <w:gridSpan w:val="2"/>
            <w:vAlign w:val="center"/>
          </w:tcPr>
          <w:p w:rsidR="005837E4" w:rsidRPr="00A67563" w:rsidRDefault="005837E4" w:rsidP="003376D5">
            <w:pPr>
              <w:adjustRightInd w:val="0"/>
              <w:spacing w:before="29" w:line="360" w:lineRule="auto"/>
              <w:ind w:left="17"/>
              <w:rPr>
                <w:color w:val="000000" w:themeColor="text1"/>
                <w:kern w:val="0"/>
                <w:sz w:val="24"/>
              </w:rPr>
            </w:pPr>
            <w:r w:rsidRPr="00A67563">
              <w:rPr>
                <w:color w:val="000000" w:themeColor="text1"/>
                <w:kern w:val="0"/>
                <w:sz w:val="24"/>
              </w:rPr>
              <w:t>161124</w:t>
            </w:r>
          </w:p>
        </w:tc>
      </w:tr>
      <w:tr w:rsidR="008277FF" w:rsidRPr="00A67563" w:rsidTr="003376D5">
        <w:tc>
          <w:tcPr>
            <w:tcW w:w="2980" w:type="dxa"/>
            <w:vAlign w:val="center"/>
          </w:tcPr>
          <w:p w:rsidR="0066726C" w:rsidRPr="00A67563" w:rsidRDefault="0066726C" w:rsidP="003376D5">
            <w:pPr>
              <w:adjustRightInd w:val="0"/>
              <w:spacing w:before="29" w:line="360" w:lineRule="auto"/>
              <w:ind w:left="17"/>
              <w:rPr>
                <w:color w:val="000000" w:themeColor="text1"/>
                <w:sz w:val="24"/>
              </w:rPr>
            </w:pPr>
            <w:r w:rsidRPr="00A67563">
              <w:rPr>
                <w:color w:val="000000" w:themeColor="text1"/>
                <w:kern w:val="0"/>
                <w:sz w:val="24"/>
              </w:rPr>
              <w:t>基金运作方式</w:t>
            </w:r>
          </w:p>
        </w:tc>
        <w:tc>
          <w:tcPr>
            <w:tcW w:w="5443" w:type="dxa"/>
            <w:gridSpan w:val="2"/>
            <w:vAlign w:val="center"/>
          </w:tcPr>
          <w:p w:rsidR="0066726C" w:rsidRPr="00A67563" w:rsidRDefault="0066726C" w:rsidP="003376D5">
            <w:pPr>
              <w:adjustRightInd w:val="0"/>
              <w:spacing w:before="29" w:line="360" w:lineRule="auto"/>
              <w:ind w:left="17"/>
              <w:rPr>
                <w:color w:val="000000" w:themeColor="text1"/>
                <w:sz w:val="24"/>
              </w:rPr>
            </w:pPr>
            <w:r w:rsidRPr="00A67563">
              <w:rPr>
                <w:color w:val="000000" w:themeColor="text1"/>
                <w:kern w:val="0"/>
                <w:sz w:val="24"/>
              </w:rPr>
              <w:t>契约型、上市开放式（</w:t>
            </w:r>
            <w:r w:rsidRPr="00A67563">
              <w:rPr>
                <w:color w:val="000000" w:themeColor="text1"/>
                <w:kern w:val="0"/>
                <w:sz w:val="24"/>
              </w:rPr>
              <w:t>LOF</w:t>
            </w:r>
            <w:r w:rsidRPr="00A67563">
              <w:rPr>
                <w:color w:val="000000" w:themeColor="text1"/>
                <w:kern w:val="0"/>
                <w:sz w:val="24"/>
              </w:rPr>
              <w:t>）</w:t>
            </w:r>
          </w:p>
        </w:tc>
      </w:tr>
      <w:tr w:rsidR="008277FF" w:rsidRPr="00A67563" w:rsidTr="003376D5">
        <w:tc>
          <w:tcPr>
            <w:tcW w:w="2980" w:type="dxa"/>
            <w:vAlign w:val="center"/>
          </w:tcPr>
          <w:p w:rsidR="0066726C" w:rsidRPr="00A67563" w:rsidRDefault="0066726C" w:rsidP="003376D5">
            <w:pPr>
              <w:adjustRightInd w:val="0"/>
              <w:spacing w:before="29" w:line="360" w:lineRule="auto"/>
              <w:ind w:left="17"/>
              <w:rPr>
                <w:color w:val="000000" w:themeColor="text1"/>
                <w:sz w:val="24"/>
              </w:rPr>
            </w:pPr>
            <w:r w:rsidRPr="00A67563">
              <w:rPr>
                <w:color w:val="000000" w:themeColor="text1"/>
                <w:kern w:val="0"/>
                <w:sz w:val="24"/>
              </w:rPr>
              <w:t>基金合同生效日</w:t>
            </w:r>
          </w:p>
        </w:tc>
        <w:tc>
          <w:tcPr>
            <w:tcW w:w="5443" w:type="dxa"/>
            <w:gridSpan w:val="2"/>
            <w:vAlign w:val="center"/>
          </w:tcPr>
          <w:p w:rsidR="0066726C" w:rsidRPr="00A67563" w:rsidRDefault="0066726C" w:rsidP="003376D5">
            <w:pPr>
              <w:adjustRightInd w:val="0"/>
              <w:spacing w:before="29" w:line="360" w:lineRule="auto"/>
              <w:ind w:left="17"/>
              <w:rPr>
                <w:color w:val="000000" w:themeColor="text1"/>
                <w:kern w:val="0"/>
                <w:sz w:val="24"/>
              </w:rPr>
            </w:pPr>
            <w:r w:rsidRPr="00A67563">
              <w:rPr>
                <w:color w:val="000000" w:themeColor="text1"/>
                <w:kern w:val="0"/>
                <w:sz w:val="24"/>
              </w:rPr>
              <w:t>2016</w:t>
            </w:r>
            <w:r w:rsidRPr="00A67563">
              <w:rPr>
                <w:color w:val="000000" w:themeColor="text1"/>
                <w:kern w:val="0"/>
                <w:sz w:val="24"/>
              </w:rPr>
              <w:t>年</w:t>
            </w:r>
            <w:r w:rsidRPr="00A67563">
              <w:rPr>
                <w:color w:val="000000" w:themeColor="text1"/>
                <w:kern w:val="0"/>
                <w:sz w:val="24"/>
              </w:rPr>
              <w:t>11</w:t>
            </w:r>
            <w:r w:rsidRPr="00A67563">
              <w:rPr>
                <w:color w:val="000000" w:themeColor="text1"/>
                <w:kern w:val="0"/>
                <w:sz w:val="24"/>
              </w:rPr>
              <w:t>月</w:t>
            </w:r>
            <w:r w:rsidRPr="00A67563">
              <w:rPr>
                <w:color w:val="000000" w:themeColor="text1"/>
                <w:kern w:val="0"/>
                <w:sz w:val="24"/>
              </w:rPr>
              <w:t>2</w:t>
            </w:r>
            <w:r w:rsidRPr="00A67563">
              <w:rPr>
                <w:color w:val="000000" w:themeColor="text1"/>
                <w:kern w:val="0"/>
                <w:sz w:val="24"/>
              </w:rPr>
              <w:t>日</w:t>
            </w:r>
          </w:p>
        </w:tc>
      </w:tr>
      <w:tr w:rsidR="008277FF" w:rsidRPr="00A67563" w:rsidTr="003376D5">
        <w:tc>
          <w:tcPr>
            <w:tcW w:w="2980" w:type="dxa"/>
            <w:vAlign w:val="center"/>
          </w:tcPr>
          <w:p w:rsidR="0066726C" w:rsidRPr="00A67563" w:rsidRDefault="0066726C" w:rsidP="003376D5">
            <w:pPr>
              <w:adjustRightInd w:val="0"/>
              <w:spacing w:before="29" w:line="360" w:lineRule="auto"/>
              <w:ind w:left="17"/>
              <w:rPr>
                <w:color w:val="000000" w:themeColor="text1"/>
                <w:sz w:val="24"/>
              </w:rPr>
            </w:pPr>
            <w:r w:rsidRPr="00A67563">
              <w:rPr>
                <w:color w:val="000000" w:themeColor="text1"/>
                <w:kern w:val="0"/>
                <w:sz w:val="24"/>
              </w:rPr>
              <w:t>报告期末基金份额总额</w:t>
            </w:r>
          </w:p>
        </w:tc>
        <w:tc>
          <w:tcPr>
            <w:tcW w:w="5443" w:type="dxa"/>
            <w:gridSpan w:val="2"/>
            <w:vAlign w:val="center"/>
          </w:tcPr>
          <w:p w:rsidR="0066726C" w:rsidRPr="00A67563" w:rsidRDefault="0066726C" w:rsidP="003376D5">
            <w:pPr>
              <w:adjustRightInd w:val="0"/>
              <w:spacing w:before="29" w:line="360" w:lineRule="auto"/>
              <w:ind w:left="17"/>
              <w:rPr>
                <w:color w:val="000000" w:themeColor="text1"/>
                <w:sz w:val="24"/>
              </w:rPr>
            </w:pPr>
            <w:r w:rsidRPr="00A67563">
              <w:rPr>
                <w:color w:val="000000" w:themeColor="text1"/>
                <w:kern w:val="0"/>
                <w:sz w:val="24"/>
              </w:rPr>
              <w:t>30,310,114.60</w:t>
            </w:r>
            <w:r w:rsidRPr="00A67563">
              <w:rPr>
                <w:color w:val="000000" w:themeColor="text1"/>
                <w:kern w:val="0"/>
                <w:sz w:val="24"/>
              </w:rPr>
              <w:t>份</w:t>
            </w:r>
          </w:p>
        </w:tc>
      </w:tr>
      <w:tr w:rsidR="008277FF" w:rsidRPr="00A67563" w:rsidTr="003376D5">
        <w:tc>
          <w:tcPr>
            <w:tcW w:w="2980" w:type="dxa"/>
            <w:vAlign w:val="center"/>
          </w:tcPr>
          <w:p w:rsidR="0066726C" w:rsidRPr="00A67563" w:rsidRDefault="0066726C" w:rsidP="003376D5">
            <w:pPr>
              <w:adjustRightInd w:val="0"/>
              <w:spacing w:before="29" w:line="360" w:lineRule="auto"/>
              <w:ind w:left="17"/>
              <w:rPr>
                <w:color w:val="000000" w:themeColor="text1"/>
                <w:sz w:val="24"/>
              </w:rPr>
            </w:pPr>
            <w:r w:rsidRPr="00A67563">
              <w:rPr>
                <w:color w:val="000000" w:themeColor="text1"/>
                <w:kern w:val="0"/>
                <w:sz w:val="24"/>
              </w:rPr>
              <w:t>投资目标</w:t>
            </w:r>
          </w:p>
        </w:tc>
        <w:tc>
          <w:tcPr>
            <w:tcW w:w="5443" w:type="dxa"/>
            <w:gridSpan w:val="2"/>
            <w:vAlign w:val="center"/>
          </w:tcPr>
          <w:p w:rsidR="0066726C" w:rsidRPr="00A67563" w:rsidRDefault="0066726C" w:rsidP="003376D5">
            <w:pPr>
              <w:adjustRightInd w:val="0"/>
              <w:spacing w:before="29" w:line="360" w:lineRule="auto"/>
              <w:ind w:left="17"/>
              <w:rPr>
                <w:color w:val="000000" w:themeColor="text1"/>
                <w:sz w:val="24"/>
              </w:rPr>
            </w:pPr>
            <w:r w:rsidRPr="00A67563">
              <w:rPr>
                <w:color w:val="000000" w:themeColor="text1"/>
                <w:kern w:val="0"/>
                <w:sz w:val="24"/>
              </w:rPr>
              <w:t>紧密跟踪业绩比较基准，追求跟踪偏离度及跟踪误差的最小化。</w:t>
            </w:r>
          </w:p>
        </w:tc>
      </w:tr>
      <w:tr w:rsidR="008277FF" w:rsidRPr="00A67563" w:rsidTr="003376D5">
        <w:tc>
          <w:tcPr>
            <w:tcW w:w="2980" w:type="dxa"/>
            <w:vAlign w:val="center"/>
          </w:tcPr>
          <w:p w:rsidR="0066726C" w:rsidRPr="00A67563" w:rsidRDefault="0066726C" w:rsidP="003376D5">
            <w:pPr>
              <w:adjustRightInd w:val="0"/>
              <w:spacing w:before="29" w:line="360" w:lineRule="auto"/>
              <w:ind w:left="17"/>
              <w:rPr>
                <w:color w:val="000000" w:themeColor="text1"/>
                <w:sz w:val="24"/>
              </w:rPr>
            </w:pPr>
            <w:r w:rsidRPr="00A67563">
              <w:rPr>
                <w:color w:val="000000" w:themeColor="text1"/>
                <w:kern w:val="0"/>
                <w:sz w:val="24"/>
              </w:rPr>
              <w:t>投资策略</w:t>
            </w:r>
          </w:p>
        </w:tc>
        <w:tc>
          <w:tcPr>
            <w:tcW w:w="5443" w:type="dxa"/>
            <w:gridSpan w:val="2"/>
            <w:vAlign w:val="center"/>
          </w:tcPr>
          <w:p w:rsidR="0066726C" w:rsidRPr="00A67563" w:rsidRDefault="0066726C" w:rsidP="003376D5">
            <w:pPr>
              <w:adjustRightInd w:val="0"/>
              <w:spacing w:before="29" w:line="360" w:lineRule="auto"/>
              <w:ind w:left="17"/>
              <w:rPr>
                <w:color w:val="000000" w:themeColor="text1"/>
                <w:sz w:val="24"/>
              </w:rPr>
            </w:pPr>
            <w:r w:rsidRPr="00A67563">
              <w:rPr>
                <w:color w:val="000000" w:themeColor="text1"/>
                <w:kern w:val="0"/>
                <w:sz w:val="24"/>
              </w:rPr>
              <w:t>易方达恒生综合小型股指数基金（香港小盘</w:t>
            </w:r>
            <w:r w:rsidRPr="00A67563">
              <w:rPr>
                <w:color w:val="000000" w:themeColor="text1"/>
                <w:kern w:val="0"/>
                <w:sz w:val="24"/>
              </w:rPr>
              <w:t>LOF</w:t>
            </w:r>
            <w:r w:rsidRPr="00A67563">
              <w:rPr>
                <w:color w:val="000000" w:themeColor="text1"/>
                <w:kern w:val="0"/>
                <w:sz w:val="24"/>
              </w:rPr>
              <w:t>）属于被动跟踪指数的证券投资基金。本基金主要采取完全复制指数的投资方案，剔除基金管理人认定不合适投资的成份股后，完全复制剩余成份股的指</w:t>
            </w:r>
            <w:r w:rsidRPr="00A67563">
              <w:rPr>
                <w:color w:val="000000" w:themeColor="text1"/>
                <w:kern w:val="0"/>
                <w:sz w:val="24"/>
              </w:rPr>
              <w:lastRenderedPageBreak/>
              <w:t>数权重进行投资。报告期内，跟随指数的成分股变化进行日常调整操作，控制基金组合与指数权重基本一致。</w:t>
            </w:r>
          </w:p>
        </w:tc>
      </w:tr>
      <w:tr w:rsidR="008277FF" w:rsidRPr="00A67563" w:rsidTr="003376D5">
        <w:tc>
          <w:tcPr>
            <w:tcW w:w="2980" w:type="dxa"/>
            <w:vAlign w:val="center"/>
          </w:tcPr>
          <w:p w:rsidR="0066726C" w:rsidRPr="00A67563" w:rsidRDefault="0066726C" w:rsidP="003376D5">
            <w:pPr>
              <w:adjustRightInd w:val="0"/>
              <w:spacing w:before="29" w:line="360" w:lineRule="auto"/>
              <w:ind w:left="17"/>
              <w:rPr>
                <w:color w:val="000000" w:themeColor="text1"/>
                <w:sz w:val="24"/>
              </w:rPr>
            </w:pPr>
            <w:r w:rsidRPr="00A67563">
              <w:rPr>
                <w:color w:val="000000" w:themeColor="text1"/>
                <w:kern w:val="0"/>
                <w:sz w:val="24"/>
              </w:rPr>
              <w:lastRenderedPageBreak/>
              <w:t>业绩比较基准</w:t>
            </w:r>
          </w:p>
        </w:tc>
        <w:tc>
          <w:tcPr>
            <w:tcW w:w="5443" w:type="dxa"/>
            <w:gridSpan w:val="2"/>
            <w:vAlign w:val="center"/>
          </w:tcPr>
          <w:p w:rsidR="0066726C" w:rsidRPr="00A67563" w:rsidRDefault="0066726C" w:rsidP="003376D5">
            <w:pPr>
              <w:adjustRightInd w:val="0"/>
              <w:spacing w:before="29" w:line="360" w:lineRule="auto"/>
              <w:ind w:left="17"/>
              <w:rPr>
                <w:color w:val="000000" w:themeColor="text1"/>
                <w:sz w:val="24"/>
              </w:rPr>
            </w:pPr>
            <w:r w:rsidRPr="00A67563">
              <w:rPr>
                <w:color w:val="000000" w:themeColor="text1"/>
                <w:kern w:val="0"/>
                <w:sz w:val="24"/>
              </w:rPr>
              <w:t>恒生综合小型股指数收益率（使用估值汇率折算）</w:t>
            </w:r>
            <w:r w:rsidRPr="00A67563">
              <w:rPr>
                <w:color w:val="000000" w:themeColor="text1"/>
                <w:kern w:val="0"/>
                <w:sz w:val="24"/>
              </w:rPr>
              <w:t>×95%+</w:t>
            </w:r>
            <w:r w:rsidRPr="00A67563">
              <w:rPr>
                <w:color w:val="000000" w:themeColor="text1"/>
                <w:kern w:val="0"/>
                <w:sz w:val="24"/>
              </w:rPr>
              <w:t>活期存款利率（税后）</w:t>
            </w:r>
            <w:r w:rsidRPr="00A67563">
              <w:rPr>
                <w:color w:val="000000" w:themeColor="text1"/>
                <w:kern w:val="0"/>
                <w:sz w:val="24"/>
              </w:rPr>
              <w:t>×5%</w:t>
            </w:r>
          </w:p>
        </w:tc>
      </w:tr>
      <w:tr w:rsidR="008277FF" w:rsidRPr="00A67563" w:rsidTr="003376D5">
        <w:tc>
          <w:tcPr>
            <w:tcW w:w="2980" w:type="dxa"/>
            <w:vAlign w:val="center"/>
          </w:tcPr>
          <w:p w:rsidR="0066726C" w:rsidRPr="00A67563" w:rsidRDefault="0066726C" w:rsidP="003376D5">
            <w:pPr>
              <w:adjustRightInd w:val="0"/>
              <w:spacing w:before="29" w:line="360" w:lineRule="auto"/>
              <w:ind w:left="17"/>
              <w:rPr>
                <w:color w:val="000000" w:themeColor="text1"/>
                <w:sz w:val="24"/>
              </w:rPr>
            </w:pPr>
            <w:r w:rsidRPr="00A67563">
              <w:rPr>
                <w:color w:val="000000" w:themeColor="text1"/>
                <w:kern w:val="0"/>
                <w:sz w:val="24"/>
              </w:rPr>
              <w:t>风险收益特征</w:t>
            </w:r>
          </w:p>
        </w:tc>
        <w:tc>
          <w:tcPr>
            <w:tcW w:w="5443" w:type="dxa"/>
            <w:gridSpan w:val="2"/>
            <w:vAlign w:val="center"/>
          </w:tcPr>
          <w:p w:rsidR="0066726C" w:rsidRPr="00A67563" w:rsidRDefault="0066726C" w:rsidP="003376D5">
            <w:pPr>
              <w:adjustRightInd w:val="0"/>
              <w:spacing w:before="29" w:line="360" w:lineRule="auto"/>
              <w:ind w:left="17"/>
              <w:rPr>
                <w:color w:val="000000" w:themeColor="text1"/>
                <w:sz w:val="24"/>
              </w:rPr>
            </w:pPr>
            <w:r w:rsidRPr="00A67563">
              <w:rPr>
                <w:color w:val="000000" w:themeColor="text1"/>
                <w:kern w:val="0"/>
                <w:sz w:val="24"/>
              </w:rPr>
              <w:t>本基金属股票指数基金，预期风险与收益水平高于混合基金、债券基金与货币市场基金。本基金主要采用组合复制策略和适当的替代性策略实现对标的指数的紧密跟踪，具有与标的指数相似的风险收益特征。本基金主要投资香港证券市场，需承担汇率风险以及境外市场的风险。</w:t>
            </w:r>
          </w:p>
        </w:tc>
      </w:tr>
      <w:tr w:rsidR="008277FF" w:rsidRPr="00A67563" w:rsidTr="003376D5">
        <w:tc>
          <w:tcPr>
            <w:tcW w:w="2980" w:type="dxa"/>
            <w:vAlign w:val="center"/>
          </w:tcPr>
          <w:p w:rsidR="0066726C" w:rsidRPr="00A67563" w:rsidRDefault="0066726C" w:rsidP="003376D5">
            <w:pPr>
              <w:adjustRightInd w:val="0"/>
              <w:spacing w:before="29" w:line="360" w:lineRule="auto"/>
              <w:ind w:left="17"/>
              <w:rPr>
                <w:color w:val="000000" w:themeColor="text1"/>
                <w:sz w:val="24"/>
              </w:rPr>
            </w:pPr>
            <w:r w:rsidRPr="00A67563">
              <w:rPr>
                <w:color w:val="000000" w:themeColor="text1"/>
                <w:kern w:val="0"/>
                <w:sz w:val="24"/>
              </w:rPr>
              <w:t>基金管理人</w:t>
            </w:r>
          </w:p>
        </w:tc>
        <w:tc>
          <w:tcPr>
            <w:tcW w:w="5443" w:type="dxa"/>
            <w:gridSpan w:val="2"/>
            <w:vAlign w:val="center"/>
          </w:tcPr>
          <w:p w:rsidR="0066726C" w:rsidRPr="00A67563" w:rsidRDefault="0066726C" w:rsidP="003376D5">
            <w:pPr>
              <w:adjustRightInd w:val="0"/>
              <w:spacing w:before="29" w:line="360" w:lineRule="auto"/>
              <w:ind w:left="17"/>
              <w:rPr>
                <w:color w:val="000000" w:themeColor="text1"/>
                <w:sz w:val="24"/>
              </w:rPr>
            </w:pPr>
            <w:r w:rsidRPr="00A67563">
              <w:rPr>
                <w:color w:val="000000" w:themeColor="text1"/>
                <w:kern w:val="0"/>
                <w:sz w:val="24"/>
              </w:rPr>
              <w:t>易方达基金管理有限公司</w:t>
            </w:r>
          </w:p>
        </w:tc>
      </w:tr>
      <w:tr w:rsidR="008277FF" w:rsidRPr="00A67563" w:rsidTr="003376D5">
        <w:tc>
          <w:tcPr>
            <w:tcW w:w="2980" w:type="dxa"/>
            <w:vAlign w:val="center"/>
          </w:tcPr>
          <w:p w:rsidR="0066726C" w:rsidRPr="00A67563" w:rsidRDefault="0066726C" w:rsidP="003376D5">
            <w:pPr>
              <w:adjustRightInd w:val="0"/>
              <w:spacing w:before="29" w:line="360" w:lineRule="auto"/>
              <w:ind w:left="17"/>
              <w:rPr>
                <w:color w:val="000000" w:themeColor="text1"/>
                <w:sz w:val="24"/>
              </w:rPr>
            </w:pPr>
            <w:r w:rsidRPr="00A67563">
              <w:rPr>
                <w:color w:val="000000" w:themeColor="text1"/>
                <w:kern w:val="0"/>
                <w:sz w:val="24"/>
              </w:rPr>
              <w:t>基金托管人</w:t>
            </w:r>
          </w:p>
        </w:tc>
        <w:tc>
          <w:tcPr>
            <w:tcW w:w="5443" w:type="dxa"/>
            <w:gridSpan w:val="2"/>
            <w:vAlign w:val="center"/>
          </w:tcPr>
          <w:p w:rsidR="0066726C" w:rsidRPr="00A67563" w:rsidRDefault="0066726C" w:rsidP="003376D5">
            <w:pPr>
              <w:adjustRightInd w:val="0"/>
              <w:spacing w:before="29" w:line="360" w:lineRule="auto"/>
              <w:ind w:left="17"/>
              <w:rPr>
                <w:color w:val="000000" w:themeColor="text1"/>
                <w:sz w:val="24"/>
              </w:rPr>
            </w:pPr>
            <w:r w:rsidRPr="00A67563">
              <w:rPr>
                <w:color w:val="000000" w:themeColor="text1"/>
                <w:kern w:val="0"/>
                <w:sz w:val="24"/>
              </w:rPr>
              <w:t>招商银行股份有限公司</w:t>
            </w:r>
          </w:p>
        </w:tc>
      </w:tr>
      <w:tr w:rsidR="00DD64D6" w:rsidRPr="00A67563" w:rsidTr="003376D5">
        <w:tc>
          <w:tcPr>
            <w:tcW w:w="2980" w:type="dxa"/>
            <w:vMerge w:val="restart"/>
            <w:vAlign w:val="center"/>
          </w:tcPr>
          <w:p w:rsidR="00DD64D6" w:rsidRPr="00A67563" w:rsidRDefault="00DD64D6" w:rsidP="00DD64D6">
            <w:pPr>
              <w:adjustRightInd w:val="0"/>
              <w:spacing w:before="29" w:line="360" w:lineRule="auto"/>
              <w:ind w:left="17"/>
              <w:rPr>
                <w:color w:val="000000" w:themeColor="text1"/>
                <w:kern w:val="0"/>
                <w:sz w:val="24"/>
              </w:rPr>
            </w:pPr>
            <w:r w:rsidRPr="00A67563">
              <w:rPr>
                <w:color w:val="000000" w:themeColor="text1"/>
                <w:kern w:val="0"/>
                <w:sz w:val="24"/>
              </w:rPr>
              <w:t>境外投资顾问</w:t>
            </w:r>
          </w:p>
        </w:tc>
        <w:tc>
          <w:tcPr>
            <w:tcW w:w="5443" w:type="dxa"/>
            <w:gridSpan w:val="2"/>
            <w:vAlign w:val="center"/>
          </w:tcPr>
          <w:p w:rsidR="00DD64D6" w:rsidRPr="00A67563" w:rsidRDefault="00DD64D6" w:rsidP="00130991">
            <w:pPr>
              <w:adjustRightInd w:val="0"/>
              <w:spacing w:before="29" w:line="360" w:lineRule="auto"/>
              <w:ind w:left="17"/>
              <w:jc w:val="left"/>
              <w:rPr>
                <w:color w:val="000000" w:themeColor="text1"/>
                <w:kern w:val="0"/>
                <w:sz w:val="24"/>
              </w:rPr>
            </w:pPr>
            <w:r w:rsidRPr="00A67563">
              <w:rPr>
                <w:color w:val="000000" w:themeColor="text1"/>
                <w:kern w:val="0"/>
                <w:sz w:val="24"/>
              </w:rPr>
              <w:t>英文名称</w:t>
            </w:r>
            <w:r>
              <w:rPr>
                <w:rFonts w:hint="eastAsia"/>
                <w:color w:val="000000" w:themeColor="text1"/>
                <w:kern w:val="0"/>
                <w:sz w:val="24"/>
              </w:rPr>
              <w:t>：</w:t>
            </w:r>
            <w:r w:rsidRPr="00A67563">
              <w:rPr>
                <w:color w:val="000000" w:themeColor="text1"/>
                <w:kern w:val="0"/>
                <w:sz w:val="24"/>
              </w:rPr>
              <w:t xml:space="preserve"> </w:t>
            </w:r>
            <w:r w:rsidRPr="00A67563">
              <w:rPr>
                <w:color w:val="000000" w:themeColor="text1"/>
                <w:kern w:val="0"/>
                <w:sz w:val="24"/>
              </w:rPr>
              <w:t>无</w:t>
            </w:r>
          </w:p>
        </w:tc>
      </w:tr>
      <w:tr w:rsidR="00DD64D6" w:rsidRPr="00A67563" w:rsidTr="003376D5">
        <w:tc>
          <w:tcPr>
            <w:tcW w:w="2980" w:type="dxa"/>
            <w:vMerge/>
            <w:vAlign w:val="center"/>
          </w:tcPr>
          <w:p w:rsidR="00DD64D6" w:rsidRPr="00A67563" w:rsidRDefault="00DD64D6" w:rsidP="00DD64D6">
            <w:pPr>
              <w:adjustRightInd w:val="0"/>
              <w:spacing w:before="29" w:line="360" w:lineRule="auto"/>
              <w:ind w:left="17"/>
              <w:rPr>
                <w:color w:val="000000" w:themeColor="text1"/>
                <w:kern w:val="0"/>
                <w:sz w:val="24"/>
              </w:rPr>
            </w:pPr>
          </w:p>
        </w:tc>
        <w:tc>
          <w:tcPr>
            <w:tcW w:w="5443" w:type="dxa"/>
            <w:gridSpan w:val="2"/>
            <w:vAlign w:val="center"/>
          </w:tcPr>
          <w:p w:rsidR="00DD64D6" w:rsidRPr="00A67563" w:rsidRDefault="00DD64D6" w:rsidP="00130991">
            <w:pPr>
              <w:adjustRightInd w:val="0"/>
              <w:spacing w:before="29" w:line="360" w:lineRule="auto"/>
              <w:ind w:left="17"/>
              <w:jc w:val="left"/>
              <w:rPr>
                <w:color w:val="000000" w:themeColor="text1"/>
                <w:kern w:val="0"/>
                <w:sz w:val="24"/>
              </w:rPr>
            </w:pPr>
            <w:r w:rsidRPr="00A67563">
              <w:rPr>
                <w:color w:val="000000" w:themeColor="text1"/>
                <w:kern w:val="0"/>
                <w:sz w:val="24"/>
              </w:rPr>
              <w:t>中文名称</w:t>
            </w:r>
            <w:r>
              <w:rPr>
                <w:rFonts w:hint="eastAsia"/>
                <w:color w:val="000000" w:themeColor="text1"/>
                <w:kern w:val="0"/>
                <w:sz w:val="24"/>
              </w:rPr>
              <w:t>：</w:t>
            </w:r>
            <w:r w:rsidRPr="00A67563">
              <w:rPr>
                <w:color w:val="000000" w:themeColor="text1"/>
                <w:kern w:val="0"/>
                <w:sz w:val="24"/>
              </w:rPr>
              <w:t>无</w:t>
            </w:r>
          </w:p>
        </w:tc>
      </w:tr>
      <w:tr w:rsidR="00962067" w:rsidRPr="00A67563" w:rsidTr="0031104D">
        <w:tc>
          <w:tcPr>
            <w:tcW w:w="2980" w:type="dxa"/>
            <w:vMerge w:val="restart"/>
            <w:vAlign w:val="center"/>
          </w:tcPr>
          <w:p w:rsidR="00962067" w:rsidRPr="00A67563" w:rsidRDefault="00962067" w:rsidP="00962067">
            <w:pPr>
              <w:adjustRightInd w:val="0"/>
              <w:spacing w:before="29" w:line="360" w:lineRule="auto"/>
              <w:ind w:left="17"/>
              <w:rPr>
                <w:color w:val="000000" w:themeColor="text1"/>
                <w:kern w:val="0"/>
                <w:sz w:val="24"/>
              </w:rPr>
            </w:pPr>
            <w:r w:rsidRPr="00A67563">
              <w:rPr>
                <w:color w:val="000000" w:themeColor="text1"/>
                <w:kern w:val="0"/>
                <w:sz w:val="24"/>
              </w:rPr>
              <w:t>境外资产托管人</w:t>
            </w:r>
          </w:p>
        </w:tc>
        <w:tc>
          <w:tcPr>
            <w:tcW w:w="5443" w:type="dxa"/>
            <w:gridSpan w:val="2"/>
            <w:vAlign w:val="center"/>
          </w:tcPr>
          <w:p w:rsidR="00962067" w:rsidRPr="00A67563" w:rsidRDefault="00962067" w:rsidP="00130991">
            <w:pPr>
              <w:adjustRightInd w:val="0"/>
              <w:spacing w:before="29" w:line="360" w:lineRule="auto"/>
              <w:ind w:left="17"/>
              <w:jc w:val="left"/>
              <w:rPr>
                <w:color w:val="000000" w:themeColor="text1"/>
                <w:kern w:val="0"/>
                <w:sz w:val="24"/>
              </w:rPr>
            </w:pPr>
            <w:r w:rsidRPr="00A67563">
              <w:rPr>
                <w:color w:val="000000" w:themeColor="text1"/>
                <w:kern w:val="0"/>
                <w:sz w:val="24"/>
              </w:rPr>
              <w:t>英文名称</w:t>
            </w:r>
            <w:r>
              <w:rPr>
                <w:rFonts w:hint="eastAsia"/>
                <w:color w:val="000000" w:themeColor="text1"/>
                <w:kern w:val="0"/>
                <w:sz w:val="24"/>
              </w:rPr>
              <w:t>：</w:t>
            </w:r>
            <w:r w:rsidRPr="00A67563">
              <w:rPr>
                <w:color w:val="000000" w:themeColor="text1"/>
                <w:kern w:val="0"/>
                <w:sz w:val="24"/>
              </w:rPr>
              <w:t>The Hongkong and Shanghai Banking Corporation Limited</w:t>
            </w:r>
          </w:p>
        </w:tc>
      </w:tr>
      <w:tr w:rsidR="00962067" w:rsidRPr="00A67563" w:rsidTr="0031104D">
        <w:tc>
          <w:tcPr>
            <w:tcW w:w="2980" w:type="dxa"/>
            <w:vMerge/>
            <w:vAlign w:val="center"/>
          </w:tcPr>
          <w:p w:rsidR="00962067" w:rsidRPr="00A67563" w:rsidRDefault="00962067" w:rsidP="00DD64D6">
            <w:pPr>
              <w:adjustRightInd w:val="0"/>
              <w:spacing w:before="29" w:line="360" w:lineRule="auto"/>
              <w:ind w:left="17"/>
              <w:rPr>
                <w:color w:val="000000" w:themeColor="text1"/>
                <w:kern w:val="0"/>
                <w:sz w:val="24"/>
              </w:rPr>
            </w:pPr>
          </w:p>
        </w:tc>
        <w:tc>
          <w:tcPr>
            <w:tcW w:w="5443" w:type="dxa"/>
            <w:gridSpan w:val="2"/>
            <w:vAlign w:val="center"/>
          </w:tcPr>
          <w:p w:rsidR="00962067" w:rsidRPr="00A67563" w:rsidRDefault="00962067" w:rsidP="00130991">
            <w:pPr>
              <w:adjustRightInd w:val="0"/>
              <w:spacing w:before="29" w:line="360" w:lineRule="auto"/>
              <w:ind w:left="17"/>
              <w:jc w:val="left"/>
              <w:rPr>
                <w:color w:val="000000" w:themeColor="text1"/>
                <w:kern w:val="0"/>
                <w:sz w:val="24"/>
              </w:rPr>
            </w:pPr>
            <w:r w:rsidRPr="00A67563">
              <w:rPr>
                <w:color w:val="000000" w:themeColor="text1"/>
                <w:kern w:val="0"/>
                <w:sz w:val="24"/>
              </w:rPr>
              <w:t>中文名称</w:t>
            </w:r>
            <w:r>
              <w:rPr>
                <w:rFonts w:hint="eastAsia"/>
                <w:color w:val="000000" w:themeColor="text1"/>
                <w:kern w:val="0"/>
                <w:sz w:val="24"/>
              </w:rPr>
              <w:t>：</w:t>
            </w:r>
            <w:r w:rsidRPr="00A67563">
              <w:rPr>
                <w:color w:val="000000" w:themeColor="text1"/>
                <w:kern w:val="0"/>
                <w:sz w:val="24"/>
              </w:rPr>
              <w:t>香港上海汇丰银行有限公司</w:t>
            </w:r>
          </w:p>
        </w:tc>
      </w:tr>
      <w:tr w:rsidR="00070DD6" w:rsidRPr="00A67563" w:rsidTr="00845292">
        <w:tblPrEx>
          <w:tblLook w:val="0000" w:firstRow="0" w:lastRow="0" w:firstColumn="0" w:lastColumn="0" w:noHBand="0" w:noVBand="0"/>
        </w:tblPrEx>
        <w:trPr>
          <w:trHeight w:val="866"/>
        </w:trPr>
        <w:tc>
          <w:tcPr>
            <w:tcW w:w="2980" w:type="dxa"/>
          </w:tcPr>
          <w:p w:rsidR="00070DD6" w:rsidRPr="00A67563" w:rsidRDefault="00070DD6" w:rsidP="00845292">
            <w:pPr>
              <w:adjustRightInd w:val="0"/>
              <w:spacing w:before="29" w:line="360" w:lineRule="auto"/>
              <w:ind w:left="17"/>
              <w:jc w:val="left"/>
              <w:rPr>
                <w:color w:val="000000" w:themeColor="text1"/>
                <w:kern w:val="0"/>
                <w:sz w:val="24"/>
              </w:rPr>
            </w:pPr>
            <w:r w:rsidRPr="00A67563">
              <w:rPr>
                <w:color w:val="000000" w:themeColor="text1"/>
                <w:sz w:val="24"/>
              </w:rPr>
              <w:t>下属分级基金的基金简称</w:t>
            </w:r>
          </w:p>
        </w:tc>
        <w:tc>
          <w:tcPr>
            <w:tcW w:w="2780" w:type="dxa"/>
            <w:vAlign w:val="center"/>
          </w:tcPr>
          <w:p w:rsidR="00070DD6" w:rsidRPr="00A67563" w:rsidRDefault="00070DD6" w:rsidP="00845292">
            <w:pPr>
              <w:jc w:val="left"/>
              <w:rPr>
                <w:color w:val="000000" w:themeColor="text1"/>
                <w:sz w:val="24"/>
              </w:rPr>
            </w:pPr>
            <w:r w:rsidRPr="00A67563">
              <w:rPr>
                <w:color w:val="000000" w:themeColor="text1"/>
                <w:sz w:val="24"/>
              </w:rPr>
              <w:t>易方达香港恒生综合小型股指数（</w:t>
            </w:r>
            <w:r w:rsidRPr="00A67563">
              <w:rPr>
                <w:color w:val="000000" w:themeColor="text1"/>
                <w:sz w:val="24"/>
              </w:rPr>
              <w:t>QDII-LOF)A</w:t>
            </w:r>
          </w:p>
        </w:tc>
        <w:tc>
          <w:tcPr>
            <w:tcW w:w="2663" w:type="dxa"/>
            <w:vAlign w:val="center"/>
          </w:tcPr>
          <w:p w:rsidR="00070DD6" w:rsidRPr="00A67563" w:rsidRDefault="00070DD6" w:rsidP="00845292">
            <w:pPr>
              <w:jc w:val="left"/>
              <w:rPr>
                <w:color w:val="000000" w:themeColor="text1"/>
                <w:sz w:val="24"/>
              </w:rPr>
            </w:pPr>
            <w:r w:rsidRPr="00A67563">
              <w:rPr>
                <w:color w:val="000000" w:themeColor="text1"/>
                <w:sz w:val="24"/>
              </w:rPr>
              <w:t>易方达香港恒生综合小型股指数（</w:t>
            </w:r>
            <w:r w:rsidRPr="00A67563">
              <w:rPr>
                <w:color w:val="000000" w:themeColor="text1"/>
                <w:sz w:val="24"/>
              </w:rPr>
              <w:t>QDII-LOF)C</w:t>
            </w:r>
          </w:p>
        </w:tc>
      </w:tr>
      <w:tr w:rsidR="00070DD6" w:rsidRPr="00A67563" w:rsidTr="00845292">
        <w:tblPrEx>
          <w:tblLook w:val="0000" w:firstRow="0" w:lastRow="0" w:firstColumn="0" w:lastColumn="0" w:noHBand="0" w:noVBand="0"/>
        </w:tblPrEx>
        <w:trPr>
          <w:trHeight w:val="866"/>
        </w:trPr>
        <w:tc>
          <w:tcPr>
            <w:tcW w:w="2980" w:type="dxa"/>
          </w:tcPr>
          <w:p w:rsidR="00070DD6" w:rsidRPr="00A67563" w:rsidRDefault="00070DD6" w:rsidP="00845292">
            <w:pPr>
              <w:adjustRightInd w:val="0"/>
              <w:spacing w:before="29" w:line="360" w:lineRule="auto"/>
              <w:ind w:left="17"/>
              <w:jc w:val="left"/>
              <w:rPr>
                <w:color w:val="000000" w:themeColor="text1"/>
                <w:sz w:val="24"/>
              </w:rPr>
            </w:pPr>
            <w:r w:rsidRPr="00A67563">
              <w:rPr>
                <w:color w:val="000000" w:themeColor="text1"/>
                <w:sz w:val="24"/>
              </w:rPr>
              <w:t>下属分级基金的场内简称</w:t>
            </w:r>
          </w:p>
        </w:tc>
        <w:tc>
          <w:tcPr>
            <w:tcW w:w="2780" w:type="dxa"/>
            <w:vAlign w:val="center"/>
          </w:tcPr>
          <w:p w:rsidR="00070DD6" w:rsidRPr="00A67563" w:rsidRDefault="00070DD6" w:rsidP="00845292">
            <w:pPr>
              <w:jc w:val="left"/>
              <w:rPr>
                <w:color w:val="000000" w:themeColor="text1"/>
                <w:kern w:val="0"/>
                <w:sz w:val="24"/>
              </w:rPr>
            </w:pPr>
            <w:r w:rsidRPr="00A67563">
              <w:rPr>
                <w:color w:val="000000" w:themeColor="text1"/>
                <w:sz w:val="24"/>
              </w:rPr>
              <w:t>香港小盘</w:t>
            </w:r>
            <w:r w:rsidRPr="00A67563">
              <w:rPr>
                <w:color w:val="000000" w:themeColor="text1"/>
                <w:sz w:val="24"/>
              </w:rPr>
              <w:t xml:space="preserve"> </w:t>
            </w:r>
          </w:p>
        </w:tc>
        <w:tc>
          <w:tcPr>
            <w:tcW w:w="2663" w:type="dxa"/>
            <w:vAlign w:val="center"/>
          </w:tcPr>
          <w:p w:rsidR="00070DD6" w:rsidRPr="00A67563" w:rsidRDefault="00070DD6" w:rsidP="00845292">
            <w:pPr>
              <w:jc w:val="left"/>
              <w:rPr>
                <w:color w:val="000000" w:themeColor="text1"/>
                <w:kern w:val="0"/>
                <w:sz w:val="24"/>
              </w:rPr>
            </w:pPr>
            <w:r w:rsidRPr="00A67563">
              <w:rPr>
                <w:color w:val="000000" w:themeColor="text1"/>
                <w:sz w:val="24"/>
              </w:rPr>
              <w:t>-</w:t>
            </w:r>
          </w:p>
        </w:tc>
      </w:tr>
      <w:tr w:rsidR="00070DD6" w:rsidRPr="00A67563" w:rsidTr="00845292">
        <w:tblPrEx>
          <w:tblLook w:val="0000" w:firstRow="0" w:lastRow="0" w:firstColumn="0" w:lastColumn="0" w:noHBand="0" w:noVBand="0"/>
        </w:tblPrEx>
        <w:trPr>
          <w:trHeight w:val="628"/>
        </w:trPr>
        <w:tc>
          <w:tcPr>
            <w:tcW w:w="2980" w:type="dxa"/>
          </w:tcPr>
          <w:p w:rsidR="00070DD6" w:rsidRPr="00A67563" w:rsidRDefault="00070DD6" w:rsidP="00845292">
            <w:pPr>
              <w:adjustRightInd w:val="0"/>
              <w:spacing w:before="29" w:line="360" w:lineRule="auto"/>
              <w:ind w:left="17"/>
              <w:jc w:val="left"/>
              <w:rPr>
                <w:color w:val="000000" w:themeColor="text1"/>
                <w:sz w:val="24"/>
              </w:rPr>
            </w:pPr>
            <w:r w:rsidRPr="00A67563">
              <w:rPr>
                <w:color w:val="000000" w:themeColor="text1"/>
                <w:sz w:val="24"/>
              </w:rPr>
              <w:t>下属分级基金的交易代码</w:t>
            </w:r>
          </w:p>
        </w:tc>
        <w:tc>
          <w:tcPr>
            <w:tcW w:w="2780" w:type="dxa"/>
            <w:vAlign w:val="center"/>
          </w:tcPr>
          <w:p w:rsidR="00070DD6" w:rsidRPr="00A67563" w:rsidRDefault="00070DD6" w:rsidP="00845292">
            <w:pPr>
              <w:jc w:val="left"/>
              <w:rPr>
                <w:color w:val="000000" w:themeColor="text1"/>
                <w:sz w:val="24"/>
              </w:rPr>
            </w:pPr>
            <w:r w:rsidRPr="00A67563">
              <w:rPr>
                <w:color w:val="000000" w:themeColor="text1"/>
                <w:sz w:val="24"/>
              </w:rPr>
              <w:t>161124</w:t>
            </w:r>
          </w:p>
        </w:tc>
        <w:tc>
          <w:tcPr>
            <w:tcW w:w="2663" w:type="dxa"/>
            <w:vAlign w:val="center"/>
          </w:tcPr>
          <w:p w:rsidR="00070DD6" w:rsidRPr="00A67563" w:rsidRDefault="00070DD6" w:rsidP="00845292">
            <w:pPr>
              <w:jc w:val="left"/>
              <w:rPr>
                <w:color w:val="000000" w:themeColor="text1"/>
                <w:sz w:val="24"/>
              </w:rPr>
            </w:pPr>
            <w:r w:rsidRPr="00A67563">
              <w:rPr>
                <w:color w:val="000000" w:themeColor="text1"/>
                <w:sz w:val="24"/>
              </w:rPr>
              <w:t>006263</w:t>
            </w:r>
          </w:p>
        </w:tc>
      </w:tr>
      <w:tr w:rsidR="00322A5E" w:rsidRPr="00A67563" w:rsidTr="0031104D">
        <w:tblPrEx>
          <w:tblLook w:val="0000" w:firstRow="0" w:lastRow="0" w:firstColumn="0" w:lastColumn="0" w:noHBand="0" w:noVBand="0"/>
        </w:tblPrEx>
        <w:trPr>
          <w:trHeight w:val="555"/>
        </w:trPr>
        <w:tc>
          <w:tcPr>
            <w:tcW w:w="2980" w:type="dxa"/>
            <w:vAlign w:val="center"/>
          </w:tcPr>
          <w:p w:rsidR="00322A5E" w:rsidRPr="00A67563" w:rsidRDefault="00322A5E" w:rsidP="00845292">
            <w:pPr>
              <w:adjustRightInd w:val="0"/>
              <w:spacing w:before="29" w:line="360" w:lineRule="auto"/>
              <w:ind w:left="17"/>
              <w:rPr>
                <w:color w:val="000000" w:themeColor="text1"/>
                <w:sz w:val="24"/>
              </w:rPr>
            </w:pPr>
            <w:r w:rsidRPr="00A67563">
              <w:rPr>
                <w:color w:val="000000" w:themeColor="text1"/>
                <w:sz w:val="24"/>
              </w:rPr>
              <w:t>报告期末下属分级基金的份额总额</w:t>
            </w:r>
          </w:p>
        </w:tc>
        <w:tc>
          <w:tcPr>
            <w:tcW w:w="2780" w:type="dxa"/>
            <w:vAlign w:val="center"/>
          </w:tcPr>
          <w:p w:rsidR="00322A5E" w:rsidRPr="00A67563" w:rsidRDefault="00322A5E" w:rsidP="00845292">
            <w:pPr>
              <w:rPr>
                <w:color w:val="000000" w:themeColor="text1"/>
                <w:sz w:val="24"/>
              </w:rPr>
            </w:pPr>
            <w:r w:rsidRPr="00A67563">
              <w:rPr>
                <w:color w:val="000000" w:themeColor="text1"/>
                <w:sz w:val="24"/>
              </w:rPr>
              <w:t>27,376,746.25</w:t>
            </w:r>
            <w:r w:rsidRPr="00A67563">
              <w:rPr>
                <w:color w:val="000000" w:themeColor="text1"/>
                <w:kern w:val="0"/>
                <w:sz w:val="24"/>
              </w:rPr>
              <w:t>份</w:t>
            </w:r>
          </w:p>
        </w:tc>
        <w:tc>
          <w:tcPr>
            <w:tcW w:w="2663" w:type="dxa"/>
            <w:vAlign w:val="center"/>
          </w:tcPr>
          <w:p w:rsidR="00322A5E" w:rsidRPr="00A67563" w:rsidRDefault="00322A5E" w:rsidP="00845292">
            <w:pPr>
              <w:rPr>
                <w:color w:val="000000" w:themeColor="text1"/>
                <w:sz w:val="24"/>
              </w:rPr>
            </w:pPr>
            <w:r w:rsidRPr="00A67563">
              <w:rPr>
                <w:color w:val="000000" w:themeColor="text1"/>
                <w:sz w:val="24"/>
              </w:rPr>
              <w:t>2,933,368.35</w:t>
            </w:r>
            <w:r w:rsidRPr="00A67563">
              <w:rPr>
                <w:color w:val="000000" w:themeColor="text1"/>
                <w:kern w:val="0"/>
                <w:sz w:val="24"/>
              </w:rPr>
              <w:t>份</w:t>
            </w:r>
          </w:p>
        </w:tc>
      </w:tr>
    </w:tbl>
    <w:p w:rsidR="00363E15" w:rsidRPr="00A67563" w:rsidRDefault="00363E15" w:rsidP="002D6955">
      <w:pPr>
        <w:autoSpaceDE w:val="0"/>
        <w:autoSpaceDN w:val="0"/>
        <w:adjustRightInd w:val="0"/>
        <w:spacing w:line="360" w:lineRule="auto"/>
        <w:ind w:firstLineChars="200" w:firstLine="480"/>
        <w:jc w:val="left"/>
        <w:rPr>
          <w:color w:val="000000" w:themeColor="text1"/>
          <w:sz w:val="24"/>
        </w:rPr>
      </w:pPr>
      <w:r w:rsidRPr="00A67563">
        <w:rPr>
          <w:color w:val="000000" w:themeColor="text1"/>
          <w:sz w:val="24"/>
        </w:rPr>
        <w:t>注：自</w:t>
      </w:r>
      <w:r w:rsidRPr="00A67563">
        <w:rPr>
          <w:color w:val="000000" w:themeColor="text1"/>
          <w:sz w:val="24"/>
        </w:rPr>
        <w:t>2018</w:t>
      </w:r>
      <w:r w:rsidRPr="00A67563">
        <w:rPr>
          <w:color w:val="000000" w:themeColor="text1"/>
          <w:sz w:val="24"/>
        </w:rPr>
        <w:t>年</w:t>
      </w:r>
      <w:r w:rsidRPr="00A67563">
        <w:rPr>
          <w:color w:val="000000" w:themeColor="text1"/>
          <w:sz w:val="24"/>
        </w:rPr>
        <w:t>8</w:t>
      </w:r>
      <w:r w:rsidRPr="00A67563">
        <w:rPr>
          <w:color w:val="000000" w:themeColor="text1"/>
          <w:sz w:val="24"/>
        </w:rPr>
        <w:t>月</w:t>
      </w:r>
      <w:r w:rsidRPr="00A67563">
        <w:rPr>
          <w:color w:val="000000" w:themeColor="text1"/>
          <w:sz w:val="24"/>
        </w:rPr>
        <w:t>13</w:t>
      </w:r>
      <w:r w:rsidRPr="00A67563">
        <w:rPr>
          <w:color w:val="000000" w:themeColor="text1"/>
          <w:sz w:val="24"/>
        </w:rPr>
        <w:t>日起</w:t>
      </w:r>
      <w:r w:rsidRPr="00A67563">
        <w:rPr>
          <w:color w:val="000000" w:themeColor="text1"/>
          <w:sz w:val="24"/>
        </w:rPr>
        <w:t>,</w:t>
      </w:r>
      <w:r w:rsidRPr="00A67563">
        <w:rPr>
          <w:color w:val="000000" w:themeColor="text1"/>
          <w:sz w:val="24"/>
        </w:rPr>
        <w:t>本基金增设</w:t>
      </w:r>
      <w:r w:rsidRPr="00A67563">
        <w:rPr>
          <w:color w:val="000000" w:themeColor="text1"/>
          <w:sz w:val="24"/>
        </w:rPr>
        <w:t>C</w:t>
      </w:r>
      <w:r w:rsidRPr="00A67563">
        <w:rPr>
          <w:color w:val="000000" w:themeColor="text1"/>
          <w:sz w:val="24"/>
        </w:rPr>
        <w:t>类份额类别</w:t>
      </w:r>
      <w:r w:rsidRPr="00A67563">
        <w:rPr>
          <w:color w:val="000000" w:themeColor="text1"/>
          <w:sz w:val="24"/>
        </w:rPr>
        <w:t>,</w:t>
      </w:r>
      <w:r w:rsidRPr="00A67563">
        <w:rPr>
          <w:color w:val="000000" w:themeColor="text1"/>
          <w:sz w:val="24"/>
        </w:rPr>
        <w:t>份额首次确认日为</w:t>
      </w:r>
      <w:r w:rsidRPr="00A67563">
        <w:rPr>
          <w:color w:val="000000" w:themeColor="text1"/>
          <w:sz w:val="24"/>
        </w:rPr>
        <w:t>2018</w:t>
      </w:r>
      <w:r w:rsidRPr="00A67563">
        <w:rPr>
          <w:color w:val="000000" w:themeColor="text1"/>
          <w:sz w:val="24"/>
        </w:rPr>
        <w:t>年</w:t>
      </w:r>
      <w:r w:rsidRPr="00A67563">
        <w:rPr>
          <w:color w:val="000000" w:themeColor="text1"/>
          <w:sz w:val="24"/>
        </w:rPr>
        <w:t>8</w:t>
      </w:r>
      <w:r w:rsidRPr="00A67563">
        <w:rPr>
          <w:color w:val="000000" w:themeColor="text1"/>
          <w:sz w:val="24"/>
        </w:rPr>
        <w:t>月</w:t>
      </w:r>
      <w:r w:rsidRPr="00A67563">
        <w:rPr>
          <w:color w:val="000000" w:themeColor="text1"/>
          <w:sz w:val="24"/>
        </w:rPr>
        <w:t>14</w:t>
      </w:r>
      <w:r w:rsidRPr="00A67563">
        <w:rPr>
          <w:color w:val="000000" w:themeColor="text1"/>
          <w:sz w:val="24"/>
        </w:rPr>
        <w:t>日。</w:t>
      </w:r>
    </w:p>
    <w:p w:rsidR="0076518F" w:rsidRPr="00A67563" w:rsidRDefault="0076518F" w:rsidP="00014E7F">
      <w:pPr>
        <w:pStyle w:val="1"/>
        <w:spacing w:beforeLines="100" w:before="312" w:afterLines="100" w:after="312" w:line="360" w:lineRule="auto"/>
        <w:jc w:val="center"/>
        <w:rPr>
          <w:color w:val="000000" w:themeColor="text1"/>
          <w:kern w:val="0"/>
          <w:sz w:val="24"/>
          <w:szCs w:val="24"/>
        </w:rPr>
      </w:pPr>
      <w:r w:rsidRPr="00A67563">
        <w:rPr>
          <w:color w:val="000000" w:themeColor="text1"/>
          <w:kern w:val="0"/>
          <w:sz w:val="24"/>
          <w:szCs w:val="24"/>
        </w:rPr>
        <w:lastRenderedPageBreak/>
        <w:t xml:space="preserve">§3  </w:t>
      </w:r>
      <w:r w:rsidRPr="00A67563">
        <w:rPr>
          <w:color w:val="000000" w:themeColor="text1"/>
          <w:kern w:val="0"/>
          <w:sz w:val="24"/>
          <w:szCs w:val="24"/>
        </w:rPr>
        <w:t>主要财务指标和基金净值表现</w:t>
      </w:r>
    </w:p>
    <w:p w:rsidR="0076518F" w:rsidRPr="00A67563" w:rsidRDefault="0076518F" w:rsidP="00506D57">
      <w:pPr>
        <w:autoSpaceDE w:val="0"/>
        <w:autoSpaceDN w:val="0"/>
        <w:adjustRightInd w:val="0"/>
        <w:spacing w:line="360" w:lineRule="auto"/>
        <w:jc w:val="left"/>
        <w:rPr>
          <w:b/>
          <w:color w:val="000000" w:themeColor="text1"/>
          <w:kern w:val="0"/>
          <w:sz w:val="24"/>
        </w:rPr>
      </w:pPr>
      <w:r w:rsidRPr="00A67563">
        <w:rPr>
          <w:b/>
          <w:color w:val="000000" w:themeColor="text1"/>
          <w:kern w:val="0"/>
          <w:sz w:val="24"/>
        </w:rPr>
        <w:t xml:space="preserve">3.1 </w:t>
      </w:r>
      <w:r w:rsidRPr="00A67563">
        <w:rPr>
          <w:b/>
          <w:color w:val="000000" w:themeColor="text1"/>
          <w:kern w:val="0"/>
          <w:sz w:val="24"/>
        </w:rPr>
        <w:t>主要财务指标</w:t>
      </w:r>
    </w:p>
    <w:p w:rsidR="0076518F" w:rsidRPr="00A67563" w:rsidRDefault="0076518F" w:rsidP="008B6A4A">
      <w:pPr>
        <w:autoSpaceDE w:val="0"/>
        <w:autoSpaceDN w:val="0"/>
        <w:adjustRightInd w:val="0"/>
        <w:spacing w:before="29" w:line="360" w:lineRule="auto"/>
        <w:ind w:left="15"/>
        <w:jc w:val="right"/>
        <w:rPr>
          <w:color w:val="000000" w:themeColor="text1"/>
          <w:kern w:val="0"/>
          <w:sz w:val="24"/>
        </w:rPr>
      </w:pPr>
      <w:r w:rsidRPr="00A67563">
        <w:rPr>
          <w:color w:val="000000" w:themeColor="text1"/>
          <w:kern w:val="0"/>
          <w:sz w:val="24"/>
        </w:rPr>
        <w:t>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481"/>
        <w:gridCol w:w="2481"/>
      </w:tblGrid>
      <w:tr w:rsidR="00225051" w:rsidRPr="00A67563" w:rsidTr="00845292">
        <w:tc>
          <w:tcPr>
            <w:tcW w:w="3402" w:type="dxa"/>
            <w:vMerge w:val="restart"/>
            <w:vAlign w:val="center"/>
          </w:tcPr>
          <w:p w:rsidR="00225051" w:rsidRPr="00A67563" w:rsidRDefault="00225051" w:rsidP="00845292">
            <w:pPr>
              <w:adjustRightInd w:val="0"/>
              <w:spacing w:before="29" w:line="360" w:lineRule="auto"/>
              <w:ind w:left="17"/>
              <w:rPr>
                <w:color w:val="000000" w:themeColor="text1"/>
                <w:kern w:val="0"/>
                <w:sz w:val="24"/>
              </w:rPr>
            </w:pPr>
            <w:r w:rsidRPr="00A67563">
              <w:rPr>
                <w:color w:val="000000" w:themeColor="text1"/>
                <w:kern w:val="0"/>
                <w:sz w:val="24"/>
              </w:rPr>
              <w:t>主要财务指标</w:t>
            </w:r>
          </w:p>
        </w:tc>
        <w:tc>
          <w:tcPr>
            <w:tcW w:w="4962" w:type="dxa"/>
            <w:gridSpan w:val="2"/>
            <w:vAlign w:val="center"/>
          </w:tcPr>
          <w:p w:rsidR="00225051" w:rsidRPr="00A67563" w:rsidRDefault="00225051" w:rsidP="00845292">
            <w:pPr>
              <w:adjustRightInd w:val="0"/>
              <w:spacing w:before="29" w:line="360" w:lineRule="auto"/>
              <w:ind w:left="17"/>
              <w:jc w:val="center"/>
              <w:rPr>
                <w:color w:val="000000" w:themeColor="text1"/>
                <w:sz w:val="24"/>
              </w:rPr>
            </w:pPr>
            <w:r w:rsidRPr="00A67563">
              <w:rPr>
                <w:color w:val="000000" w:themeColor="text1"/>
                <w:sz w:val="24"/>
              </w:rPr>
              <w:t>报告期</w:t>
            </w:r>
          </w:p>
          <w:p w:rsidR="00225051" w:rsidRPr="00A67563" w:rsidRDefault="00225051" w:rsidP="00845292">
            <w:pPr>
              <w:adjustRightInd w:val="0"/>
              <w:spacing w:before="29" w:line="360" w:lineRule="auto"/>
              <w:ind w:left="17"/>
              <w:jc w:val="center"/>
              <w:rPr>
                <w:color w:val="000000" w:themeColor="text1"/>
                <w:sz w:val="24"/>
              </w:rPr>
            </w:pPr>
            <w:r w:rsidRPr="00A67563">
              <w:rPr>
                <w:color w:val="000000" w:themeColor="text1"/>
                <w:sz w:val="24"/>
              </w:rPr>
              <w:t>(2019</w:t>
            </w:r>
            <w:r w:rsidRPr="00A67563">
              <w:rPr>
                <w:color w:val="000000" w:themeColor="text1"/>
                <w:sz w:val="24"/>
              </w:rPr>
              <w:t>年</w:t>
            </w:r>
            <w:r w:rsidRPr="00A67563">
              <w:rPr>
                <w:color w:val="000000" w:themeColor="text1"/>
                <w:sz w:val="24"/>
              </w:rPr>
              <w:t>7</w:t>
            </w:r>
            <w:r w:rsidRPr="00A67563">
              <w:rPr>
                <w:color w:val="000000" w:themeColor="text1"/>
                <w:sz w:val="24"/>
              </w:rPr>
              <w:t>月</w:t>
            </w:r>
            <w:r w:rsidRPr="00A67563">
              <w:rPr>
                <w:color w:val="000000" w:themeColor="text1"/>
                <w:sz w:val="24"/>
              </w:rPr>
              <w:t>1</w:t>
            </w:r>
            <w:r w:rsidRPr="00A67563">
              <w:rPr>
                <w:color w:val="000000" w:themeColor="text1"/>
                <w:sz w:val="24"/>
              </w:rPr>
              <w:t>日</w:t>
            </w:r>
            <w:r w:rsidRPr="00A67563">
              <w:rPr>
                <w:color w:val="000000" w:themeColor="text1"/>
                <w:sz w:val="24"/>
              </w:rPr>
              <w:t>-2019</w:t>
            </w:r>
            <w:r w:rsidRPr="00A67563">
              <w:rPr>
                <w:color w:val="000000" w:themeColor="text1"/>
                <w:sz w:val="24"/>
              </w:rPr>
              <w:t>年</w:t>
            </w:r>
            <w:r w:rsidRPr="00A67563">
              <w:rPr>
                <w:color w:val="000000" w:themeColor="text1"/>
                <w:sz w:val="24"/>
              </w:rPr>
              <w:t>9</w:t>
            </w:r>
            <w:r w:rsidRPr="00A67563">
              <w:rPr>
                <w:color w:val="000000" w:themeColor="text1"/>
                <w:sz w:val="24"/>
              </w:rPr>
              <w:t>月</w:t>
            </w:r>
            <w:r w:rsidRPr="00A67563">
              <w:rPr>
                <w:color w:val="000000" w:themeColor="text1"/>
                <w:sz w:val="24"/>
              </w:rPr>
              <w:t>30</w:t>
            </w:r>
            <w:r w:rsidRPr="00A67563">
              <w:rPr>
                <w:color w:val="000000" w:themeColor="text1"/>
                <w:sz w:val="24"/>
              </w:rPr>
              <w:t>日</w:t>
            </w:r>
            <w:r w:rsidRPr="00A67563">
              <w:rPr>
                <w:color w:val="000000" w:themeColor="text1"/>
                <w:sz w:val="24"/>
              </w:rPr>
              <w:t>)</w:t>
            </w:r>
          </w:p>
        </w:tc>
      </w:tr>
      <w:tr w:rsidR="00225051" w:rsidRPr="00A67563" w:rsidTr="00845292">
        <w:tc>
          <w:tcPr>
            <w:tcW w:w="3402" w:type="dxa"/>
            <w:vMerge/>
            <w:vAlign w:val="center"/>
          </w:tcPr>
          <w:p w:rsidR="00225051" w:rsidRPr="00A67563" w:rsidRDefault="00225051" w:rsidP="00845292">
            <w:pPr>
              <w:adjustRightInd w:val="0"/>
              <w:spacing w:before="29" w:line="360" w:lineRule="auto"/>
              <w:ind w:left="17"/>
              <w:rPr>
                <w:color w:val="000000" w:themeColor="text1"/>
                <w:kern w:val="0"/>
                <w:sz w:val="24"/>
              </w:rPr>
            </w:pPr>
          </w:p>
        </w:tc>
        <w:tc>
          <w:tcPr>
            <w:tcW w:w="2481" w:type="dxa"/>
            <w:vAlign w:val="center"/>
          </w:tcPr>
          <w:p w:rsidR="00225051" w:rsidRPr="00A67563" w:rsidRDefault="00225051" w:rsidP="00845292">
            <w:pPr>
              <w:adjustRightInd w:val="0"/>
              <w:spacing w:before="29" w:line="360" w:lineRule="auto"/>
              <w:ind w:left="17"/>
              <w:jc w:val="center"/>
              <w:rPr>
                <w:color w:val="000000" w:themeColor="text1"/>
                <w:sz w:val="24"/>
              </w:rPr>
            </w:pPr>
            <w:r w:rsidRPr="00A67563">
              <w:rPr>
                <w:color w:val="000000" w:themeColor="text1"/>
                <w:sz w:val="24"/>
              </w:rPr>
              <w:t>易方达香港恒生综合小型股指数（</w:t>
            </w:r>
            <w:r w:rsidRPr="00A67563">
              <w:rPr>
                <w:color w:val="000000" w:themeColor="text1"/>
                <w:sz w:val="24"/>
              </w:rPr>
              <w:t>QDII-LOF)A</w:t>
            </w:r>
          </w:p>
        </w:tc>
        <w:tc>
          <w:tcPr>
            <w:tcW w:w="2481" w:type="dxa"/>
            <w:vAlign w:val="center"/>
          </w:tcPr>
          <w:p w:rsidR="00225051" w:rsidRPr="00A67563" w:rsidRDefault="00225051" w:rsidP="00845292">
            <w:pPr>
              <w:adjustRightInd w:val="0"/>
              <w:spacing w:before="29" w:line="360" w:lineRule="auto"/>
              <w:ind w:left="17"/>
              <w:jc w:val="center"/>
              <w:rPr>
                <w:color w:val="000000" w:themeColor="text1"/>
                <w:sz w:val="24"/>
              </w:rPr>
            </w:pPr>
            <w:r w:rsidRPr="00A67563">
              <w:rPr>
                <w:color w:val="000000" w:themeColor="text1"/>
                <w:sz w:val="24"/>
              </w:rPr>
              <w:t>易方达香港恒生综合小型股指数（</w:t>
            </w:r>
            <w:r w:rsidRPr="00A67563">
              <w:rPr>
                <w:color w:val="000000" w:themeColor="text1"/>
                <w:sz w:val="24"/>
              </w:rPr>
              <w:t>QDII-LOF)C</w:t>
            </w:r>
          </w:p>
        </w:tc>
      </w:tr>
      <w:tr w:rsidR="00225051" w:rsidRPr="00A67563" w:rsidTr="00845292">
        <w:tc>
          <w:tcPr>
            <w:tcW w:w="3402" w:type="dxa"/>
            <w:vAlign w:val="center"/>
          </w:tcPr>
          <w:p w:rsidR="00225051" w:rsidRPr="00A67563" w:rsidRDefault="00225051" w:rsidP="00845292">
            <w:pPr>
              <w:adjustRightInd w:val="0"/>
              <w:spacing w:before="29" w:line="360" w:lineRule="auto"/>
              <w:ind w:left="17"/>
              <w:rPr>
                <w:color w:val="000000" w:themeColor="text1"/>
                <w:kern w:val="0"/>
                <w:sz w:val="24"/>
              </w:rPr>
            </w:pPr>
            <w:r w:rsidRPr="00A67563">
              <w:rPr>
                <w:color w:val="000000" w:themeColor="text1"/>
                <w:kern w:val="0"/>
                <w:sz w:val="24"/>
              </w:rPr>
              <w:t>1.</w:t>
            </w:r>
            <w:r w:rsidRPr="00A67563">
              <w:rPr>
                <w:color w:val="000000" w:themeColor="text1"/>
                <w:kern w:val="0"/>
                <w:sz w:val="24"/>
              </w:rPr>
              <w:t>本期已实现收益</w:t>
            </w:r>
          </w:p>
        </w:tc>
        <w:tc>
          <w:tcPr>
            <w:tcW w:w="2481" w:type="dxa"/>
            <w:vAlign w:val="center"/>
          </w:tcPr>
          <w:p w:rsidR="00225051" w:rsidRPr="00A67563" w:rsidRDefault="00225051" w:rsidP="00845292">
            <w:pPr>
              <w:adjustRightInd w:val="0"/>
              <w:spacing w:before="29" w:line="360" w:lineRule="auto"/>
              <w:ind w:left="17"/>
              <w:jc w:val="right"/>
              <w:rPr>
                <w:color w:val="000000" w:themeColor="text1"/>
                <w:sz w:val="24"/>
              </w:rPr>
            </w:pPr>
            <w:r w:rsidRPr="00A67563">
              <w:rPr>
                <w:color w:val="000000" w:themeColor="text1"/>
                <w:sz w:val="24"/>
              </w:rPr>
              <w:t>-14,851.82</w:t>
            </w:r>
          </w:p>
        </w:tc>
        <w:tc>
          <w:tcPr>
            <w:tcW w:w="2481" w:type="dxa"/>
            <w:vAlign w:val="center"/>
          </w:tcPr>
          <w:p w:rsidR="00225051" w:rsidRPr="00A67563" w:rsidRDefault="00225051" w:rsidP="00845292">
            <w:pPr>
              <w:adjustRightInd w:val="0"/>
              <w:spacing w:before="29" w:line="360" w:lineRule="auto"/>
              <w:ind w:left="17"/>
              <w:jc w:val="right"/>
              <w:rPr>
                <w:color w:val="000000" w:themeColor="text1"/>
                <w:sz w:val="24"/>
              </w:rPr>
            </w:pPr>
            <w:r w:rsidRPr="00A67563">
              <w:rPr>
                <w:color w:val="000000" w:themeColor="text1"/>
                <w:sz w:val="24"/>
              </w:rPr>
              <w:t>44,045.70</w:t>
            </w:r>
          </w:p>
        </w:tc>
      </w:tr>
      <w:tr w:rsidR="00225051" w:rsidRPr="00A67563" w:rsidTr="00845292">
        <w:tc>
          <w:tcPr>
            <w:tcW w:w="3402" w:type="dxa"/>
            <w:vAlign w:val="center"/>
          </w:tcPr>
          <w:p w:rsidR="00225051" w:rsidRPr="00A67563" w:rsidRDefault="00225051" w:rsidP="00845292">
            <w:pPr>
              <w:adjustRightInd w:val="0"/>
              <w:spacing w:before="29" w:line="360" w:lineRule="auto"/>
              <w:ind w:left="17"/>
              <w:rPr>
                <w:color w:val="000000" w:themeColor="text1"/>
                <w:kern w:val="0"/>
                <w:sz w:val="24"/>
              </w:rPr>
            </w:pPr>
            <w:r w:rsidRPr="00A67563">
              <w:rPr>
                <w:color w:val="000000" w:themeColor="text1"/>
                <w:kern w:val="0"/>
                <w:sz w:val="24"/>
              </w:rPr>
              <w:t>2.</w:t>
            </w:r>
            <w:r w:rsidRPr="00A67563">
              <w:rPr>
                <w:color w:val="000000" w:themeColor="text1"/>
                <w:kern w:val="0"/>
                <w:sz w:val="24"/>
              </w:rPr>
              <w:t>本期利润</w:t>
            </w:r>
          </w:p>
        </w:tc>
        <w:tc>
          <w:tcPr>
            <w:tcW w:w="2481" w:type="dxa"/>
            <w:vAlign w:val="center"/>
          </w:tcPr>
          <w:p w:rsidR="00225051" w:rsidRPr="00A67563" w:rsidRDefault="00225051" w:rsidP="00845292">
            <w:pPr>
              <w:adjustRightInd w:val="0"/>
              <w:spacing w:before="29" w:line="360" w:lineRule="auto"/>
              <w:ind w:left="17"/>
              <w:jc w:val="right"/>
              <w:rPr>
                <w:color w:val="000000" w:themeColor="text1"/>
                <w:sz w:val="24"/>
              </w:rPr>
            </w:pPr>
            <w:r w:rsidRPr="00A67563">
              <w:rPr>
                <w:color w:val="000000" w:themeColor="text1"/>
                <w:sz w:val="24"/>
              </w:rPr>
              <w:t>-574,268.60</w:t>
            </w:r>
          </w:p>
        </w:tc>
        <w:tc>
          <w:tcPr>
            <w:tcW w:w="2481" w:type="dxa"/>
            <w:vAlign w:val="center"/>
          </w:tcPr>
          <w:p w:rsidR="00225051" w:rsidRPr="00A67563" w:rsidRDefault="00225051" w:rsidP="00845292">
            <w:pPr>
              <w:adjustRightInd w:val="0"/>
              <w:spacing w:before="29" w:line="360" w:lineRule="auto"/>
              <w:ind w:left="17"/>
              <w:jc w:val="right"/>
              <w:rPr>
                <w:color w:val="000000" w:themeColor="text1"/>
                <w:sz w:val="24"/>
              </w:rPr>
            </w:pPr>
            <w:r w:rsidRPr="00A67563">
              <w:rPr>
                <w:color w:val="000000" w:themeColor="text1"/>
                <w:sz w:val="24"/>
              </w:rPr>
              <w:t>-70,516.28</w:t>
            </w:r>
          </w:p>
        </w:tc>
      </w:tr>
      <w:tr w:rsidR="00225051" w:rsidRPr="00A67563" w:rsidTr="00845292">
        <w:tc>
          <w:tcPr>
            <w:tcW w:w="3402" w:type="dxa"/>
            <w:vAlign w:val="center"/>
          </w:tcPr>
          <w:p w:rsidR="00225051" w:rsidRPr="00A67563" w:rsidRDefault="00225051" w:rsidP="00845292">
            <w:pPr>
              <w:adjustRightInd w:val="0"/>
              <w:spacing w:before="29" w:line="360" w:lineRule="auto"/>
              <w:ind w:left="17"/>
              <w:rPr>
                <w:color w:val="000000" w:themeColor="text1"/>
                <w:kern w:val="0"/>
                <w:sz w:val="24"/>
              </w:rPr>
            </w:pPr>
            <w:r w:rsidRPr="00A67563">
              <w:rPr>
                <w:color w:val="000000" w:themeColor="text1"/>
                <w:kern w:val="0"/>
                <w:sz w:val="24"/>
              </w:rPr>
              <w:t>3.</w:t>
            </w:r>
            <w:r w:rsidRPr="00A67563">
              <w:rPr>
                <w:color w:val="000000" w:themeColor="text1"/>
                <w:kern w:val="0"/>
                <w:sz w:val="24"/>
              </w:rPr>
              <w:t>加权平均基金份额本期利润</w:t>
            </w:r>
          </w:p>
        </w:tc>
        <w:tc>
          <w:tcPr>
            <w:tcW w:w="2481" w:type="dxa"/>
            <w:vAlign w:val="center"/>
          </w:tcPr>
          <w:p w:rsidR="00225051" w:rsidRPr="00A67563" w:rsidRDefault="00225051" w:rsidP="00845292">
            <w:pPr>
              <w:adjustRightInd w:val="0"/>
              <w:spacing w:before="29" w:line="360" w:lineRule="auto"/>
              <w:ind w:left="17"/>
              <w:jc w:val="right"/>
              <w:rPr>
                <w:color w:val="000000" w:themeColor="text1"/>
                <w:sz w:val="24"/>
              </w:rPr>
            </w:pPr>
            <w:r w:rsidRPr="00A67563">
              <w:rPr>
                <w:color w:val="000000" w:themeColor="text1"/>
                <w:sz w:val="24"/>
              </w:rPr>
              <w:t>-0.0210</w:t>
            </w:r>
          </w:p>
        </w:tc>
        <w:tc>
          <w:tcPr>
            <w:tcW w:w="2481" w:type="dxa"/>
            <w:vAlign w:val="center"/>
          </w:tcPr>
          <w:p w:rsidR="00225051" w:rsidRPr="00A67563" w:rsidRDefault="00225051" w:rsidP="00845292">
            <w:pPr>
              <w:adjustRightInd w:val="0"/>
              <w:spacing w:before="29" w:line="360" w:lineRule="auto"/>
              <w:ind w:left="17"/>
              <w:jc w:val="right"/>
              <w:rPr>
                <w:color w:val="000000" w:themeColor="text1"/>
                <w:sz w:val="24"/>
              </w:rPr>
            </w:pPr>
            <w:r w:rsidRPr="00A67563">
              <w:rPr>
                <w:color w:val="000000" w:themeColor="text1"/>
                <w:sz w:val="24"/>
              </w:rPr>
              <w:t>-0.0933</w:t>
            </w:r>
          </w:p>
        </w:tc>
      </w:tr>
      <w:tr w:rsidR="00225051" w:rsidRPr="00A67563" w:rsidTr="00845292">
        <w:tc>
          <w:tcPr>
            <w:tcW w:w="3402" w:type="dxa"/>
            <w:vAlign w:val="center"/>
          </w:tcPr>
          <w:p w:rsidR="00225051" w:rsidRPr="00A67563" w:rsidRDefault="00225051" w:rsidP="00845292">
            <w:pPr>
              <w:adjustRightInd w:val="0"/>
              <w:spacing w:before="29" w:line="360" w:lineRule="auto"/>
              <w:ind w:left="17"/>
              <w:rPr>
                <w:color w:val="000000" w:themeColor="text1"/>
                <w:kern w:val="0"/>
                <w:sz w:val="24"/>
              </w:rPr>
            </w:pPr>
            <w:r w:rsidRPr="00A67563">
              <w:rPr>
                <w:color w:val="000000" w:themeColor="text1"/>
                <w:kern w:val="0"/>
                <w:sz w:val="24"/>
              </w:rPr>
              <w:t>4.</w:t>
            </w:r>
            <w:r w:rsidRPr="00A67563">
              <w:rPr>
                <w:color w:val="000000" w:themeColor="text1"/>
                <w:kern w:val="0"/>
                <w:sz w:val="24"/>
              </w:rPr>
              <w:t>期末基金资产净值</w:t>
            </w:r>
          </w:p>
        </w:tc>
        <w:tc>
          <w:tcPr>
            <w:tcW w:w="2481" w:type="dxa"/>
            <w:vAlign w:val="center"/>
          </w:tcPr>
          <w:p w:rsidR="00225051" w:rsidRPr="00A67563" w:rsidRDefault="00225051" w:rsidP="00845292">
            <w:pPr>
              <w:adjustRightInd w:val="0"/>
              <w:spacing w:before="29" w:line="360" w:lineRule="auto"/>
              <w:ind w:left="17"/>
              <w:jc w:val="right"/>
              <w:rPr>
                <w:color w:val="000000" w:themeColor="text1"/>
                <w:sz w:val="24"/>
              </w:rPr>
            </w:pPr>
            <w:r w:rsidRPr="00A67563">
              <w:rPr>
                <w:color w:val="000000" w:themeColor="text1"/>
                <w:sz w:val="24"/>
              </w:rPr>
              <w:t>29,549,793.70</w:t>
            </w:r>
          </w:p>
        </w:tc>
        <w:tc>
          <w:tcPr>
            <w:tcW w:w="2481" w:type="dxa"/>
            <w:vAlign w:val="center"/>
          </w:tcPr>
          <w:p w:rsidR="00225051" w:rsidRPr="00A67563" w:rsidRDefault="00225051" w:rsidP="00845292">
            <w:pPr>
              <w:adjustRightInd w:val="0"/>
              <w:spacing w:before="29" w:line="360" w:lineRule="auto"/>
              <w:ind w:left="17"/>
              <w:jc w:val="right"/>
              <w:rPr>
                <w:color w:val="000000" w:themeColor="text1"/>
                <w:sz w:val="24"/>
              </w:rPr>
            </w:pPr>
            <w:r w:rsidRPr="00A67563">
              <w:rPr>
                <w:color w:val="000000" w:themeColor="text1"/>
                <w:sz w:val="24"/>
              </w:rPr>
              <w:t>3,156,189.86</w:t>
            </w:r>
          </w:p>
        </w:tc>
      </w:tr>
      <w:tr w:rsidR="00225051" w:rsidRPr="00A67563" w:rsidTr="00845292">
        <w:trPr>
          <w:trHeight w:val="158"/>
        </w:trPr>
        <w:tc>
          <w:tcPr>
            <w:tcW w:w="3402" w:type="dxa"/>
            <w:vAlign w:val="center"/>
          </w:tcPr>
          <w:p w:rsidR="00225051" w:rsidRPr="00A67563" w:rsidRDefault="00225051" w:rsidP="00845292">
            <w:pPr>
              <w:adjustRightInd w:val="0"/>
              <w:spacing w:before="29" w:line="360" w:lineRule="auto"/>
              <w:ind w:left="17"/>
              <w:rPr>
                <w:color w:val="000000" w:themeColor="text1"/>
                <w:kern w:val="0"/>
                <w:sz w:val="24"/>
              </w:rPr>
            </w:pPr>
            <w:r w:rsidRPr="00A67563">
              <w:rPr>
                <w:color w:val="000000" w:themeColor="text1"/>
                <w:kern w:val="0"/>
                <w:sz w:val="24"/>
              </w:rPr>
              <w:t>5.</w:t>
            </w:r>
            <w:r w:rsidRPr="00A67563">
              <w:rPr>
                <w:color w:val="000000" w:themeColor="text1"/>
                <w:kern w:val="0"/>
                <w:sz w:val="24"/>
              </w:rPr>
              <w:t>期末基金份额净值</w:t>
            </w:r>
          </w:p>
        </w:tc>
        <w:tc>
          <w:tcPr>
            <w:tcW w:w="2481" w:type="dxa"/>
            <w:vAlign w:val="center"/>
          </w:tcPr>
          <w:p w:rsidR="00225051" w:rsidRPr="00A67563" w:rsidRDefault="00225051" w:rsidP="00845292">
            <w:pPr>
              <w:adjustRightInd w:val="0"/>
              <w:spacing w:before="29" w:line="360" w:lineRule="auto"/>
              <w:ind w:left="17"/>
              <w:jc w:val="right"/>
              <w:rPr>
                <w:color w:val="000000" w:themeColor="text1"/>
                <w:sz w:val="24"/>
              </w:rPr>
            </w:pPr>
            <w:r w:rsidRPr="00A67563">
              <w:rPr>
                <w:color w:val="000000" w:themeColor="text1"/>
                <w:sz w:val="24"/>
              </w:rPr>
              <w:t>1.0794</w:t>
            </w:r>
          </w:p>
        </w:tc>
        <w:tc>
          <w:tcPr>
            <w:tcW w:w="2481" w:type="dxa"/>
            <w:vAlign w:val="center"/>
          </w:tcPr>
          <w:p w:rsidR="00225051" w:rsidRPr="00A67563" w:rsidRDefault="00225051" w:rsidP="00845292">
            <w:pPr>
              <w:adjustRightInd w:val="0"/>
              <w:spacing w:before="29" w:line="360" w:lineRule="auto"/>
              <w:ind w:left="17"/>
              <w:jc w:val="right"/>
              <w:rPr>
                <w:color w:val="000000" w:themeColor="text1"/>
                <w:sz w:val="24"/>
              </w:rPr>
            </w:pPr>
            <w:r w:rsidRPr="00A67563">
              <w:rPr>
                <w:color w:val="000000" w:themeColor="text1"/>
                <w:sz w:val="24"/>
              </w:rPr>
              <w:t>1.0760</w:t>
            </w:r>
          </w:p>
        </w:tc>
      </w:tr>
    </w:tbl>
    <w:p w:rsidR="00EE3F36" w:rsidRDefault="00E877BA">
      <w:pPr>
        <w:autoSpaceDE w:val="0"/>
        <w:autoSpaceDN w:val="0"/>
        <w:adjustRightInd w:val="0"/>
        <w:spacing w:line="360" w:lineRule="auto"/>
        <w:ind w:firstLineChars="200" w:firstLine="480"/>
        <w:jc w:val="left"/>
        <w:rPr>
          <w:color w:val="000000" w:themeColor="text1"/>
          <w:sz w:val="24"/>
        </w:rPr>
      </w:pPr>
      <w:r>
        <w:rPr>
          <w:color w:val="000000" w:themeColor="text1"/>
          <w:sz w:val="24"/>
        </w:rPr>
        <w:t>注：</w:t>
      </w:r>
      <w:r>
        <w:rPr>
          <w:color w:val="000000" w:themeColor="text1"/>
          <w:sz w:val="24"/>
        </w:rPr>
        <w:t>1.</w:t>
      </w:r>
      <w:r>
        <w:rPr>
          <w:color w:val="000000" w:themeColor="text1"/>
          <w:sz w:val="24"/>
        </w:rPr>
        <w:t>所述基金业绩指标不包括持有人认购或交易基金的各项费用</w:t>
      </w:r>
      <w:r>
        <w:rPr>
          <w:color w:val="000000" w:themeColor="text1"/>
          <w:sz w:val="24"/>
        </w:rPr>
        <w:t>,</w:t>
      </w:r>
      <w:r>
        <w:rPr>
          <w:color w:val="000000" w:themeColor="text1"/>
          <w:sz w:val="24"/>
        </w:rPr>
        <w:t>计入费用后实际收益水平要低于所列数字。</w:t>
      </w:r>
    </w:p>
    <w:p w:rsidR="007D1292" w:rsidRPr="00A67563" w:rsidRDefault="007D1292" w:rsidP="002D6955">
      <w:pPr>
        <w:autoSpaceDE w:val="0"/>
        <w:autoSpaceDN w:val="0"/>
        <w:adjustRightInd w:val="0"/>
        <w:spacing w:line="360" w:lineRule="auto"/>
        <w:ind w:firstLineChars="200" w:firstLine="480"/>
        <w:jc w:val="left"/>
        <w:rPr>
          <w:color w:val="000000" w:themeColor="text1"/>
          <w:sz w:val="24"/>
        </w:rPr>
      </w:pPr>
      <w:r w:rsidRPr="00A67563">
        <w:rPr>
          <w:color w:val="000000" w:themeColor="text1"/>
          <w:sz w:val="24"/>
        </w:rPr>
        <w:t>2.</w:t>
      </w:r>
      <w:r w:rsidRPr="00A67563">
        <w:rPr>
          <w:color w:val="000000" w:themeColor="text1"/>
          <w:sz w:val="24"/>
        </w:rPr>
        <w:t>本期已实现收益指基金本期利息收入、投资收益、其他收入</w:t>
      </w:r>
      <w:r w:rsidRPr="00A67563">
        <w:rPr>
          <w:color w:val="000000" w:themeColor="text1"/>
          <w:sz w:val="24"/>
        </w:rPr>
        <w:t>(</w:t>
      </w:r>
      <w:r w:rsidRPr="00A67563">
        <w:rPr>
          <w:color w:val="000000" w:themeColor="text1"/>
          <w:sz w:val="24"/>
        </w:rPr>
        <w:t>不含公允价值变动收益</w:t>
      </w:r>
      <w:r w:rsidRPr="00A67563">
        <w:rPr>
          <w:color w:val="000000" w:themeColor="text1"/>
          <w:sz w:val="24"/>
        </w:rPr>
        <w:t>)</w:t>
      </w:r>
      <w:r w:rsidRPr="00A67563">
        <w:rPr>
          <w:color w:val="000000" w:themeColor="text1"/>
          <w:sz w:val="24"/>
        </w:rPr>
        <w:t>扣除相关费用后的余额</w:t>
      </w:r>
      <w:r w:rsidRPr="00A67563">
        <w:rPr>
          <w:color w:val="000000" w:themeColor="text1"/>
          <w:sz w:val="24"/>
        </w:rPr>
        <w:t>,</w:t>
      </w:r>
      <w:r w:rsidRPr="00A67563">
        <w:rPr>
          <w:color w:val="000000" w:themeColor="text1"/>
          <w:sz w:val="24"/>
        </w:rPr>
        <w:t>本期利润为本期已实现收益加上本期公允价值变动收益。</w:t>
      </w:r>
    </w:p>
    <w:p w:rsidR="0076518F" w:rsidRPr="00A67563" w:rsidRDefault="0076518F" w:rsidP="008B6A4A">
      <w:pPr>
        <w:autoSpaceDE w:val="0"/>
        <w:autoSpaceDN w:val="0"/>
        <w:adjustRightInd w:val="0"/>
        <w:spacing w:line="360" w:lineRule="auto"/>
        <w:jc w:val="left"/>
        <w:rPr>
          <w:color w:val="000000" w:themeColor="text1"/>
          <w:kern w:val="0"/>
          <w:sz w:val="24"/>
        </w:rPr>
      </w:pPr>
    </w:p>
    <w:p w:rsidR="0076518F" w:rsidRPr="00A67563" w:rsidRDefault="0076518F" w:rsidP="00EC4BA3">
      <w:pPr>
        <w:autoSpaceDE w:val="0"/>
        <w:autoSpaceDN w:val="0"/>
        <w:adjustRightInd w:val="0"/>
        <w:spacing w:line="360" w:lineRule="auto"/>
        <w:jc w:val="left"/>
        <w:rPr>
          <w:b/>
          <w:color w:val="000000" w:themeColor="text1"/>
          <w:kern w:val="0"/>
          <w:sz w:val="24"/>
        </w:rPr>
      </w:pPr>
      <w:r w:rsidRPr="00A67563">
        <w:rPr>
          <w:b/>
          <w:color w:val="000000" w:themeColor="text1"/>
          <w:kern w:val="0"/>
          <w:sz w:val="24"/>
        </w:rPr>
        <w:t xml:space="preserve">3.2 </w:t>
      </w:r>
      <w:r w:rsidRPr="00A67563">
        <w:rPr>
          <w:b/>
          <w:color w:val="000000" w:themeColor="text1"/>
          <w:kern w:val="0"/>
          <w:sz w:val="24"/>
        </w:rPr>
        <w:t>基金净值表现</w:t>
      </w:r>
    </w:p>
    <w:p w:rsidR="0076518F" w:rsidRPr="00A67563" w:rsidRDefault="0076518F" w:rsidP="00EC4BA3">
      <w:pPr>
        <w:autoSpaceDE w:val="0"/>
        <w:autoSpaceDN w:val="0"/>
        <w:adjustRightInd w:val="0"/>
        <w:spacing w:line="360" w:lineRule="auto"/>
        <w:jc w:val="left"/>
        <w:rPr>
          <w:b/>
          <w:color w:val="000000" w:themeColor="text1"/>
          <w:kern w:val="0"/>
          <w:sz w:val="24"/>
        </w:rPr>
      </w:pPr>
      <w:smartTag w:uri="urn:schemas-microsoft-com:office:smarttags" w:element="chsdate">
        <w:smartTagPr>
          <w:attr w:name="Year" w:val="1899"/>
          <w:attr w:name="Month" w:val="12"/>
          <w:attr w:name="Day" w:val="30"/>
          <w:attr w:name="IsLunarDate" w:val="False"/>
          <w:attr w:name="IsROCDate" w:val="False"/>
        </w:smartTagPr>
        <w:r w:rsidRPr="00A67563">
          <w:rPr>
            <w:b/>
            <w:color w:val="000000" w:themeColor="text1"/>
            <w:kern w:val="0"/>
            <w:sz w:val="24"/>
          </w:rPr>
          <w:t>3.2.1</w:t>
        </w:r>
      </w:smartTag>
      <w:r w:rsidRPr="00A67563">
        <w:rPr>
          <w:b/>
          <w:color w:val="000000" w:themeColor="text1"/>
          <w:kern w:val="0"/>
          <w:sz w:val="24"/>
        </w:rPr>
        <w:t>本报告期基金份额净值增长率及其与同期业绩比较基准收益率的比较</w:t>
      </w:r>
    </w:p>
    <w:p w:rsidR="0065601A" w:rsidRPr="00A67563" w:rsidRDefault="0065601A" w:rsidP="0065601A">
      <w:pPr>
        <w:spacing w:line="360" w:lineRule="auto"/>
        <w:rPr>
          <w:b/>
          <w:color w:val="000000" w:themeColor="text1"/>
          <w:sz w:val="24"/>
        </w:rPr>
      </w:pPr>
      <w:r w:rsidRPr="00A67563">
        <w:rPr>
          <w:b/>
          <w:color w:val="000000" w:themeColor="text1"/>
          <w:sz w:val="24"/>
        </w:rPr>
        <w:t>1</w:t>
      </w:r>
      <w:r w:rsidRPr="00A67563">
        <w:rPr>
          <w:b/>
          <w:color w:val="000000" w:themeColor="text1"/>
          <w:sz w:val="24"/>
        </w:rPr>
        <w:t>、</w:t>
      </w:r>
      <w:r w:rsidRPr="00A67563">
        <w:rPr>
          <w:b/>
          <w:color w:val="000000" w:themeColor="text1"/>
          <w:kern w:val="0"/>
          <w:sz w:val="24"/>
        </w:rPr>
        <w:t>易方达香港恒生综合小型股指数（</w:t>
      </w:r>
      <w:r w:rsidRPr="00A67563">
        <w:rPr>
          <w:b/>
          <w:color w:val="000000" w:themeColor="text1"/>
          <w:kern w:val="0"/>
          <w:sz w:val="24"/>
        </w:rPr>
        <w:t>QDII-LOF)A</w:t>
      </w:r>
      <w:r w:rsidRPr="00A67563">
        <w:rPr>
          <w:b/>
          <w:color w:val="000000" w:themeColor="text1"/>
          <w:sz w:val="24"/>
        </w:rPr>
        <w:t>：</w:t>
      </w:r>
    </w:p>
    <w:tbl>
      <w:tblPr>
        <w:tblStyle w:val="af7"/>
        <w:tblW w:w="0" w:type="auto"/>
        <w:tblInd w:w="108" w:type="dxa"/>
        <w:tblLayout w:type="fixed"/>
        <w:tblLook w:val="04A0" w:firstRow="1" w:lastRow="0" w:firstColumn="1" w:lastColumn="0" w:noHBand="0" w:noVBand="1"/>
      </w:tblPr>
      <w:tblGrid>
        <w:gridCol w:w="1290"/>
        <w:gridCol w:w="1291"/>
        <w:gridCol w:w="1291"/>
        <w:gridCol w:w="1291"/>
        <w:gridCol w:w="1291"/>
        <w:gridCol w:w="1291"/>
        <w:gridCol w:w="1291"/>
      </w:tblGrid>
      <w:tr w:rsidR="0065601A" w:rsidRPr="00A67563" w:rsidTr="00845292">
        <w:tc>
          <w:tcPr>
            <w:tcW w:w="1290" w:type="dxa"/>
            <w:vAlign w:val="center"/>
          </w:tcPr>
          <w:p w:rsidR="0065601A" w:rsidRPr="00A67563" w:rsidRDefault="0065601A" w:rsidP="00845292">
            <w:pPr>
              <w:snapToGrid w:val="0"/>
              <w:spacing w:line="288" w:lineRule="auto"/>
              <w:jc w:val="center"/>
              <w:rPr>
                <w:color w:val="000000" w:themeColor="text1"/>
                <w:sz w:val="24"/>
              </w:rPr>
            </w:pPr>
            <w:r w:rsidRPr="00A67563">
              <w:rPr>
                <w:color w:val="000000" w:themeColor="text1"/>
                <w:sz w:val="24"/>
              </w:rPr>
              <w:t>阶段</w:t>
            </w:r>
          </w:p>
        </w:tc>
        <w:tc>
          <w:tcPr>
            <w:tcW w:w="1291" w:type="dxa"/>
            <w:vAlign w:val="center"/>
          </w:tcPr>
          <w:p w:rsidR="0065601A" w:rsidRPr="00A67563" w:rsidRDefault="0065601A" w:rsidP="00845292">
            <w:pPr>
              <w:snapToGrid w:val="0"/>
              <w:spacing w:line="288" w:lineRule="auto"/>
              <w:jc w:val="center"/>
              <w:rPr>
                <w:color w:val="000000" w:themeColor="text1"/>
                <w:sz w:val="24"/>
              </w:rPr>
            </w:pPr>
            <w:r w:rsidRPr="00A67563">
              <w:rPr>
                <w:color w:val="000000" w:themeColor="text1"/>
                <w:sz w:val="24"/>
              </w:rPr>
              <w:t>净值增长率</w:t>
            </w:r>
            <w:r w:rsidRPr="00A67563">
              <w:rPr>
                <w:rFonts w:ascii="宋体" w:hAnsi="宋体" w:cs="宋体" w:hint="eastAsia"/>
                <w:color w:val="000000" w:themeColor="text1"/>
                <w:sz w:val="24"/>
              </w:rPr>
              <w:t>①</w:t>
            </w:r>
          </w:p>
        </w:tc>
        <w:tc>
          <w:tcPr>
            <w:tcW w:w="1291" w:type="dxa"/>
            <w:vAlign w:val="center"/>
          </w:tcPr>
          <w:p w:rsidR="0065601A" w:rsidRPr="00A67563" w:rsidRDefault="0065601A" w:rsidP="00845292">
            <w:pPr>
              <w:snapToGrid w:val="0"/>
              <w:spacing w:line="288" w:lineRule="auto"/>
              <w:jc w:val="center"/>
              <w:rPr>
                <w:color w:val="000000" w:themeColor="text1"/>
                <w:sz w:val="24"/>
              </w:rPr>
            </w:pPr>
            <w:r w:rsidRPr="00A67563">
              <w:rPr>
                <w:color w:val="000000" w:themeColor="text1"/>
                <w:sz w:val="24"/>
              </w:rPr>
              <w:t>净值增长率标准差</w:t>
            </w:r>
            <w:r w:rsidRPr="00A67563">
              <w:rPr>
                <w:rFonts w:ascii="宋体" w:hAnsi="宋体" w:cs="宋体" w:hint="eastAsia"/>
                <w:color w:val="000000" w:themeColor="text1"/>
                <w:sz w:val="24"/>
              </w:rPr>
              <w:t>②</w:t>
            </w:r>
          </w:p>
        </w:tc>
        <w:tc>
          <w:tcPr>
            <w:tcW w:w="1291" w:type="dxa"/>
            <w:vAlign w:val="center"/>
          </w:tcPr>
          <w:p w:rsidR="0065601A" w:rsidRPr="00A67563" w:rsidRDefault="0065601A" w:rsidP="00845292">
            <w:pPr>
              <w:snapToGrid w:val="0"/>
              <w:spacing w:line="288" w:lineRule="auto"/>
              <w:jc w:val="center"/>
              <w:rPr>
                <w:color w:val="000000" w:themeColor="text1"/>
                <w:sz w:val="24"/>
              </w:rPr>
            </w:pPr>
            <w:r w:rsidRPr="00A67563">
              <w:rPr>
                <w:color w:val="000000" w:themeColor="text1"/>
                <w:sz w:val="24"/>
              </w:rPr>
              <w:t>业绩比较基准收益率</w:t>
            </w:r>
            <w:r w:rsidRPr="00A67563">
              <w:rPr>
                <w:rFonts w:ascii="宋体" w:hAnsi="宋体" w:cs="宋体" w:hint="eastAsia"/>
                <w:color w:val="000000" w:themeColor="text1"/>
                <w:sz w:val="24"/>
              </w:rPr>
              <w:t>③</w:t>
            </w:r>
          </w:p>
        </w:tc>
        <w:tc>
          <w:tcPr>
            <w:tcW w:w="1291" w:type="dxa"/>
            <w:vAlign w:val="center"/>
          </w:tcPr>
          <w:p w:rsidR="0065601A" w:rsidRPr="00A67563" w:rsidRDefault="0065601A" w:rsidP="00845292">
            <w:pPr>
              <w:snapToGrid w:val="0"/>
              <w:spacing w:line="288" w:lineRule="auto"/>
              <w:jc w:val="center"/>
              <w:rPr>
                <w:color w:val="000000" w:themeColor="text1"/>
                <w:sz w:val="24"/>
              </w:rPr>
            </w:pPr>
            <w:r w:rsidRPr="00A67563">
              <w:rPr>
                <w:color w:val="000000" w:themeColor="text1"/>
                <w:sz w:val="24"/>
              </w:rPr>
              <w:t>业绩比较基准收益率标准差</w:t>
            </w:r>
            <w:r w:rsidRPr="00A67563">
              <w:rPr>
                <w:rFonts w:ascii="宋体" w:hAnsi="宋体" w:cs="宋体" w:hint="eastAsia"/>
                <w:color w:val="000000" w:themeColor="text1"/>
                <w:sz w:val="24"/>
              </w:rPr>
              <w:t>④</w:t>
            </w:r>
          </w:p>
        </w:tc>
        <w:tc>
          <w:tcPr>
            <w:tcW w:w="1291" w:type="dxa"/>
            <w:vAlign w:val="center"/>
          </w:tcPr>
          <w:p w:rsidR="0065601A" w:rsidRPr="00A67563" w:rsidRDefault="0065601A" w:rsidP="00845292">
            <w:pPr>
              <w:snapToGrid w:val="0"/>
              <w:spacing w:line="288" w:lineRule="auto"/>
              <w:jc w:val="center"/>
              <w:rPr>
                <w:color w:val="000000" w:themeColor="text1"/>
                <w:sz w:val="24"/>
              </w:rPr>
            </w:pPr>
            <w:r w:rsidRPr="00A67563">
              <w:rPr>
                <w:rFonts w:ascii="宋体" w:hAnsi="宋体" w:cs="宋体" w:hint="eastAsia"/>
                <w:color w:val="000000" w:themeColor="text1"/>
                <w:sz w:val="24"/>
              </w:rPr>
              <w:t>①</w:t>
            </w:r>
            <w:r w:rsidRPr="00A67563">
              <w:rPr>
                <w:color w:val="000000" w:themeColor="text1"/>
                <w:sz w:val="24"/>
              </w:rPr>
              <w:t>－</w:t>
            </w:r>
            <w:r w:rsidRPr="00A67563">
              <w:rPr>
                <w:rFonts w:ascii="宋体" w:hAnsi="宋体" w:cs="宋体" w:hint="eastAsia"/>
                <w:color w:val="000000" w:themeColor="text1"/>
                <w:sz w:val="24"/>
              </w:rPr>
              <w:t>③</w:t>
            </w:r>
          </w:p>
        </w:tc>
        <w:tc>
          <w:tcPr>
            <w:tcW w:w="1291" w:type="dxa"/>
            <w:vAlign w:val="center"/>
          </w:tcPr>
          <w:p w:rsidR="0065601A" w:rsidRPr="00A67563" w:rsidRDefault="0065601A" w:rsidP="00845292">
            <w:pPr>
              <w:snapToGrid w:val="0"/>
              <w:spacing w:line="288" w:lineRule="auto"/>
              <w:jc w:val="center"/>
              <w:rPr>
                <w:color w:val="000000" w:themeColor="text1"/>
                <w:sz w:val="24"/>
              </w:rPr>
            </w:pPr>
            <w:r w:rsidRPr="00A67563">
              <w:rPr>
                <w:rFonts w:ascii="宋体" w:hAnsi="宋体" w:cs="宋体" w:hint="eastAsia"/>
                <w:color w:val="000000" w:themeColor="text1"/>
                <w:sz w:val="24"/>
              </w:rPr>
              <w:t>②</w:t>
            </w:r>
            <w:r w:rsidRPr="00A67563">
              <w:rPr>
                <w:color w:val="000000" w:themeColor="text1"/>
                <w:sz w:val="24"/>
              </w:rPr>
              <w:t>－</w:t>
            </w:r>
            <w:r w:rsidRPr="00A67563">
              <w:rPr>
                <w:rFonts w:ascii="宋体" w:hAnsi="宋体" w:cs="宋体" w:hint="eastAsia"/>
                <w:color w:val="000000" w:themeColor="text1"/>
                <w:sz w:val="24"/>
              </w:rPr>
              <w:t>④</w:t>
            </w:r>
          </w:p>
        </w:tc>
      </w:tr>
      <w:tr w:rsidR="00EE3F36">
        <w:tc>
          <w:tcPr>
            <w:tcW w:w="1290" w:type="dxa"/>
            <w:vAlign w:val="center"/>
          </w:tcPr>
          <w:p w:rsidR="00EE3F36" w:rsidRDefault="00E877BA">
            <w:pPr>
              <w:jc w:val="left"/>
            </w:pPr>
            <w:r>
              <w:rPr>
                <w:color w:val="000000" w:themeColor="text1"/>
                <w:sz w:val="24"/>
              </w:rPr>
              <w:t>过去三个月</w:t>
            </w:r>
          </w:p>
        </w:tc>
        <w:tc>
          <w:tcPr>
            <w:tcW w:w="1291" w:type="dxa"/>
            <w:vAlign w:val="center"/>
          </w:tcPr>
          <w:p w:rsidR="00EE3F36" w:rsidRDefault="00E877BA">
            <w:pPr>
              <w:jc w:val="right"/>
            </w:pPr>
            <w:r>
              <w:rPr>
                <w:color w:val="000000" w:themeColor="text1"/>
                <w:sz w:val="24"/>
              </w:rPr>
              <w:t>-1.92%</w:t>
            </w:r>
          </w:p>
        </w:tc>
        <w:tc>
          <w:tcPr>
            <w:tcW w:w="1291" w:type="dxa"/>
            <w:vAlign w:val="center"/>
          </w:tcPr>
          <w:p w:rsidR="00EE3F36" w:rsidRDefault="00E877BA">
            <w:pPr>
              <w:jc w:val="right"/>
            </w:pPr>
            <w:r>
              <w:rPr>
                <w:color w:val="000000" w:themeColor="text1"/>
                <w:sz w:val="24"/>
              </w:rPr>
              <w:t>0.94%</w:t>
            </w:r>
          </w:p>
        </w:tc>
        <w:tc>
          <w:tcPr>
            <w:tcW w:w="1291" w:type="dxa"/>
            <w:vAlign w:val="center"/>
          </w:tcPr>
          <w:p w:rsidR="00EE3F36" w:rsidRDefault="00E877BA">
            <w:pPr>
              <w:jc w:val="right"/>
            </w:pPr>
            <w:r>
              <w:rPr>
                <w:color w:val="000000" w:themeColor="text1"/>
                <w:sz w:val="24"/>
              </w:rPr>
              <w:t>-4.76%</w:t>
            </w:r>
          </w:p>
        </w:tc>
        <w:tc>
          <w:tcPr>
            <w:tcW w:w="1291" w:type="dxa"/>
            <w:vAlign w:val="center"/>
          </w:tcPr>
          <w:p w:rsidR="00EE3F36" w:rsidRDefault="00E877BA">
            <w:pPr>
              <w:jc w:val="right"/>
            </w:pPr>
            <w:r>
              <w:rPr>
                <w:color w:val="000000" w:themeColor="text1"/>
                <w:sz w:val="24"/>
              </w:rPr>
              <w:t>0.93%</w:t>
            </w:r>
          </w:p>
        </w:tc>
        <w:tc>
          <w:tcPr>
            <w:tcW w:w="1291" w:type="dxa"/>
            <w:vAlign w:val="center"/>
          </w:tcPr>
          <w:p w:rsidR="00EE3F36" w:rsidRDefault="00E877BA">
            <w:pPr>
              <w:jc w:val="right"/>
            </w:pPr>
            <w:r>
              <w:rPr>
                <w:color w:val="000000" w:themeColor="text1"/>
                <w:sz w:val="24"/>
              </w:rPr>
              <w:t>2.84%</w:t>
            </w:r>
          </w:p>
        </w:tc>
        <w:tc>
          <w:tcPr>
            <w:tcW w:w="1291" w:type="dxa"/>
            <w:vAlign w:val="center"/>
          </w:tcPr>
          <w:p w:rsidR="00EE3F36" w:rsidRDefault="00E877BA">
            <w:pPr>
              <w:jc w:val="right"/>
            </w:pPr>
            <w:r>
              <w:rPr>
                <w:color w:val="000000" w:themeColor="text1"/>
                <w:sz w:val="24"/>
              </w:rPr>
              <w:t>0.01%</w:t>
            </w:r>
          </w:p>
        </w:tc>
      </w:tr>
    </w:tbl>
    <w:p w:rsidR="0065601A" w:rsidRPr="00A67563" w:rsidRDefault="0065601A" w:rsidP="00014E7F">
      <w:pPr>
        <w:adjustRightInd w:val="0"/>
        <w:spacing w:beforeLines="50" w:before="156" w:line="360" w:lineRule="auto"/>
        <w:rPr>
          <w:b/>
          <w:color w:val="000000" w:themeColor="text1"/>
          <w:kern w:val="0"/>
          <w:sz w:val="24"/>
        </w:rPr>
      </w:pPr>
      <w:r w:rsidRPr="00A67563">
        <w:rPr>
          <w:b/>
          <w:color w:val="000000" w:themeColor="text1"/>
          <w:sz w:val="24"/>
        </w:rPr>
        <w:t>2</w:t>
      </w:r>
      <w:r w:rsidRPr="00A67563">
        <w:rPr>
          <w:b/>
          <w:color w:val="000000" w:themeColor="text1"/>
          <w:sz w:val="24"/>
        </w:rPr>
        <w:t>、</w:t>
      </w:r>
      <w:r w:rsidRPr="00A67563">
        <w:rPr>
          <w:b/>
          <w:color w:val="000000" w:themeColor="text1"/>
          <w:kern w:val="0"/>
          <w:sz w:val="24"/>
        </w:rPr>
        <w:t>易方达香港恒生综合小型股指数（</w:t>
      </w:r>
      <w:r w:rsidRPr="00A67563">
        <w:rPr>
          <w:b/>
          <w:color w:val="000000" w:themeColor="text1"/>
          <w:kern w:val="0"/>
          <w:sz w:val="24"/>
        </w:rPr>
        <w:t>QDII-LOF)C</w:t>
      </w:r>
      <w:r w:rsidRPr="00A67563">
        <w:rPr>
          <w:b/>
          <w:color w:val="000000" w:themeColor="text1"/>
          <w:kern w:val="0"/>
          <w:sz w:val="24"/>
        </w:rPr>
        <w:t>：</w:t>
      </w:r>
    </w:p>
    <w:tbl>
      <w:tblPr>
        <w:tblStyle w:val="af7"/>
        <w:tblW w:w="0" w:type="auto"/>
        <w:tblInd w:w="108" w:type="dxa"/>
        <w:tblLayout w:type="fixed"/>
        <w:tblLook w:val="04A0" w:firstRow="1" w:lastRow="0" w:firstColumn="1" w:lastColumn="0" w:noHBand="0" w:noVBand="1"/>
      </w:tblPr>
      <w:tblGrid>
        <w:gridCol w:w="1290"/>
        <w:gridCol w:w="1291"/>
        <w:gridCol w:w="1291"/>
        <w:gridCol w:w="1291"/>
        <w:gridCol w:w="1291"/>
        <w:gridCol w:w="1291"/>
        <w:gridCol w:w="1291"/>
      </w:tblGrid>
      <w:tr w:rsidR="0065601A" w:rsidRPr="00A67563" w:rsidTr="00845292">
        <w:tc>
          <w:tcPr>
            <w:tcW w:w="1290" w:type="dxa"/>
            <w:vAlign w:val="center"/>
          </w:tcPr>
          <w:p w:rsidR="0065601A" w:rsidRPr="00A67563" w:rsidRDefault="0065601A" w:rsidP="00845292">
            <w:pPr>
              <w:snapToGrid w:val="0"/>
              <w:spacing w:line="288" w:lineRule="auto"/>
              <w:jc w:val="center"/>
              <w:rPr>
                <w:color w:val="000000" w:themeColor="text1"/>
                <w:sz w:val="24"/>
              </w:rPr>
            </w:pPr>
            <w:r w:rsidRPr="00A67563">
              <w:rPr>
                <w:color w:val="000000" w:themeColor="text1"/>
                <w:sz w:val="24"/>
              </w:rPr>
              <w:t>阶段</w:t>
            </w:r>
          </w:p>
        </w:tc>
        <w:tc>
          <w:tcPr>
            <w:tcW w:w="1291" w:type="dxa"/>
            <w:vAlign w:val="center"/>
          </w:tcPr>
          <w:p w:rsidR="0065601A" w:rsidRPr="00A67563" w:rsidRDefault="0065601A" w:rsidP="00845292">
            <w:pPr>
              <w:snapToGrid w:val="0"/>
              <w:spacing w:line="288" w:lineRule="auto"/>
              <w:jc w:val="center"/>
              <w:rPr>
                <w:color w:val="000000" w:themeColor="text1"/>
                <w:sz w:val="24"/>
                <w:highlight w:val="green"/>
              </w:rPr>
            </w:pPr>
            <w:r w:rsidRPr="00A67563">
              <w:rPr>
                <w:color w:val="000000" w:themeColor="text1"/>
                <w:sz w:val="24"/>
              </w:rPr>
              <w:t>净值增长率</w:t>
            </w:r>
            <w:r w:rsidRPr="00A67563">
              <w:rPr>
                <w:rFonts w:ascii="宋体" w:hAnsi="宋体" w:cs="宋体" w:hint="eastAsia"/>
                <w:color w:val="000000" w:themeColor="text1"/>
                <w:sz w:val="24"/>
              </w:rPr>
              <w:t>①</w:t>
            </w:r>
          </w:p>
        </w:tc>
        <w:tc>
          <w:tcPr>
            <w:tcW w:w="1291" w:type="dxa"/>
            <w:vAlign w:val="center"/>
          </w:tcPr>
          <w:p w:rsidR="0065601A" w:rsidRPr="00A67563" w:rsidRDefault="0065601A" w:rsidP="00845292">
            <w:pPr>
              <w:snapToGrid w:val="0"/>
              <w:spacing w:line="288" w:lineRule="auto"/>
              <w:jc w:val="center"/>
              <w:rPr>
                <w:color w:val="000000" w:themeColor="text1"/>
                <w:sz w:val="24"/>
                <w:highlight w:val="green"/>
              </w:rPr>
            </w:pPr>
            <w:r w:rsidRPr="00A67563">
              <w:rPr>
                <w:color w:val="000000" w:themeColor="text1"/>
                <w:sz w:val="24"/>
              </w:rPr>
              <w:t>净值增长率标准差</w:t>
            </w:r>
            <w:r w:rsidRPr="00A67563">
              <w:rPr>
                <w:rFonts w:ascii="宋体" w:hAnsi="宋体" w:cs="宋体" w:hint="eastAsia"/>
                <w:color w:val="000000" w:themeColor="text1"/>
                <w:sz w:val="24"/>
              </w:rPr>
              <w:t>②</w:t>
            </w:r>
          </w:p>
        </w:tc>
        <w:tc>
          <w:tcPr>
            <w:tcW w:w="1291" w:type="dxa"/>
            <w:vAlign w:val="center"/>
          </w:tcPr>
          <w:p w:rsidR="0065601A" w:rsidRPr="00A67563" w:rsidRDefault="0065601A" w:rsidP="00845292">
            <w:pPr>
              <w:snapToGrid w:val="0"/>
              <w:spacing w:line="288" w:lineRule="auto"/>
              <w:jc w:val="center"/>
              <w:rPr>
                <w:color w:val="000000" w:themeColor="text1"/>
                <w:sz w:val="24"/>
              </w:rPr>
            </w:pPr>
            <w:r w:rsidRPr="00A67563">
              <w:rPr>
                <w:color w:val="000000" w:themeColor="text1"/>
                <w:sz w:val="24"/>
              </w:rPr>
              <w:t>业绩比较基准收益率</w:t>
            </w:r>
            <w:r w:rsidRPr="00A67563">
              <w:rPr>
                <w:rFonts w:ascii="宋体" w:hAnsi="宋体" w:cs="宋体" w:hint="eastAsia"/>
                <w:color w:val="000000" w:themeColor="text1"/>
                <w:sz w:val="24"/>
              </w:rPr>
              <w:t>③</w:t>
            </w:r>
          </w:p>
        </w:tc>
        <w:tc>
          <w:tcPr>
            <w:tcW w:w="1291" w:type="dxa"/>
            <w:vAlign w:val="center"/>
          </w:tcPr>
          <w:p w:rsidR="0065601A" w:rsidRPr="00A67563" w:rsidRDefault="0065601A" w:rsidP="00845292">
            <w:pPr>
              <w:snapToGrid w:val="0"/>
              <w:spacing w:line="288" w:lineRule="auto"/>
              <w:jc w:val="center"/>
              <w:rPr>
                <w:color w:val="000000" w:themeColor="text1"/>
                <w:sz w:val="24"/>
              </w:rPr>
            </w:pPr>
            <w:r w:rsidRPr="00A67563">
              <w:rPr>
                <w:color w:val="000000" w:themeColor="text1"/>
                <w:sz w:val="24"/>
              </w:rPr>
              <w:t>业绩比较基准收益率标准差</w:t>
            </w:r>
            <w:r w:rsidRPr="00A67563">
              <w:rPr>
                <w:rFonts w:ascii="宋体" w:hAnsi="宋体" w:cs="宋体" w:hint="eastAsia"/>
                <w:color w:val="000000" w:themeColor="text1"/>
                <w:sz w:val="24"/>
              </w:rPr>
              <w:t>④</w:t>
            </w:r>
          </w:p>
        </w:tc>
        <w:tc>
          <w:tcPr>
            <w:tcW w:w="1291" w:type="dxa"/>
            <w:vAlign w:val="center"/>
          </w:tcPr>
          <w:p w:rsidR="0065601A" w:rsidRPr="00A67563" w:rsidRDefault="0065601A" w:rsidP="00845292">
            <w:pPr>
              <w:snapToGrid w:val="0"/>
              <w:spacing w:line="288" w:lineRule="auto"/>
              <w:jc w:val="center"/>
              <w:rPr>
                <w:color w:val="000000" w:themeColor="text1"/>
                <w:sz w:val="24"/>
              </w:rPr>
            </w:pPr>
            <w:r w:rsidRPr="00A67563">
              <w:rPr>
                <w:rFonts w:ascii="宋体" w:hAnsi="宋体" w:cs="宋体" w:hint="eastAsia"/>
                <w:color w:val="000000" w:themeColor="text1"/>
                <w:sz w:val="24"/>
              </w:rPr>
              <w:t>①</w:t>
            </w:r>
            <w:r w:rsidRPr="00A67563">
              <w:rPr>
                <w:color w:val="000000" w:themeColor="text1"/>
                <w:sz w:val="24"/>
              </w:rPr>
              <w:t>－</w:t>
            </w:r>
            <w:r w:rsidRPr="00A67563">
              <w:rPr>
                <w:rFonts w:ascii="宋体" w:hAnsi="宋体" w:cs="宋体" w:hint="eastAsia"/>
                <w:color w:val="000000" w:themeColor="text1"/>
                <w:sz w:val="24"/>
              </w:rPr>
              <w:t>③</w:t>
            </w:r>
          </w:p>
        </w:tc>
        <w:tc>
          <w:tcPr>
            <w:tcW w:w="1291" w:type="dxa"/>
            <w:vAlign w:val="center"/>
          </w:tcPr>
          <w:p w:rsidR="0065601A" w:rsidRPr="00A67563" w:rsidRDefault="0065601A" w:rsidP="00845292">
            <w:pPr>
              <w:snapToGrid w:val="0"/>
              <w:spacing w:line="288" w:lineRule="auto"/>
              <w:jc w:val="center"/>
              <w:rPr>
                <w:color w:val="000000" w:themeColor="text1"/>
                <w:sz w:val="24"/>
              </w:rPr>
            </w:pPr>
            <w:r w:rsidRPr="00A67563">
              <w:rPr>
                <w:rFonts w:ascii="宋体" w:hAnsi="宋体" w:cs="宋体" w:hint="eastAsia"/>
                <w:color w:val="000000" w:themeColor="text1"/>
                <w:sz w:val="24"/>
              </w:rPr>
              <w:t>②</w:t>
            </w:r>
            <w:r w:rsidRPr="00A67563">
              <w:rPr>
                <w:color w:val="000000" w:themeColor="text1"/>
                <w:sz w:val="24"/>
              </w:rPr>
              <w:t>－</w:t>
            </w:r>
            <w:r w:rsidRPr="00A67563">
              <w:rPr>
                <w:rFonts w:ascii="宋体" w:hAnsi="宋体" w:cs="宋体" w:hint="eastAsia"/>
                <w:color w:val="000000" w:themeColor="text1"/>
                <w:sz w:val="24"/>
              </w:rPr>
              <w:t>④</w:t>
            </w:r>
          </w:p>
        </w:tc>
      </w:tr>
      <w:tr w:rsidR="00EE3F36">
        <w:tc>
          <w:tcPr>
            <w:tcW w:w="1290" w:type="dxa"/>
            <w:vAlign w:val="center"/>
          </w:tcPr>
          <w:p w:rsidR="00EE3F36" w:rsidRDefault="00E877BA">
            <w:pPr>
              <w:jc w:val="left"/>
            </w:pPr>
            <w:r>
              <w:rPr>
                <w:color w:val="000000" w:themeColor="text1"/>
                <w:sz w:val="24"/>
              </w:rPr>
              <w:t>过去三个月</w:t>
            </w:r>
          </w:p>
        </w:tc>
        <w:tc>
          <w:tcPr>
            <w:tcW w:w="1291" w:type="dxa"/>
            <w:vAlign w:val="center"/>
          </w:tcPr>
          <w:p w:rsidR="00EE3F36" w:rsidRDefault="00E877BA">
            <w:pPr>
              <w:jc w:val="right"/>
            </w:pPr>
            <w:r>
              <w:rPr>
                <w:color w:val="000000" w:themeColor="text1"/>
                <w:sz w:val="24"/>
              </w:rPr>
              <w:t>-1.99%</w:t>
            </w:r>
          </w:p>
        </w:tc>
        <w:tc>
          <w:tcPr>
            <w:tcW w:w="1291" w:type="dxa"/>
            <w:vAlign w:val="center"/>
          </w:tcPr>
          <w:p w:rsidR="00EE3F36" w:rsidRDefault="00E877BA">
            <w:pPr>
              <w:jc w:val="right"/>
            </w:pPr>
            <w:r>
              <w:rPr>
                <w:color w:val="000000" w:themeColor="text1"/>
                <w:sz w:val="24"/>
              </w:rPr>
              <w:t>0.94%</w:t>
            </w:r>
          </w:p>
        </w:tc>
        <w:tc>
          <w:tcPr>
            <w:tcW w:w="1291" w:type="dxa"/>
            <w:vAlign w:val="center"/>
          </w:tcPr>
          <w:p w:rsidR="00EE3F36" w:rsidRDefault="00E877BA">
            <w:pPr>
              <w:jc w:val="right"/>
            </w:pPr>
            <w:r>
              <w:rPr>
                <w:color w:val="000000" w:themeColor="text1"/>
                <w:sz w:val="24"/>
              </w:rPr>
              <w:t>-4.76%</w:t>
            </w:r>
          </w:p>
        </w:tc>
        <w:tc>
          <w:tcPr>
            <w:tcW w:w="1291" w:type="dxa"/>
            <w:vAlign w:val="center"/>
          </w:tcPr>
          <w:p w:rsidR="00EE3F36" w:rsidRDefault="00E877BA">
            <w:pPr>
              <w:jc w:val="right"/>
            </w:pPr>
            <w:r>
              <w:rPr>
                <w:color w:val="000000" w:themeColor="text1"/>
                <w:sz w:val="24"/>
              </w:rPr>
              <w:t>0.93%</w:t>
            </w:r>
          </w:p>
        </w:tc>
        <w:tc>
          <w:tcPr>
            <w:tcW w:w="1291" w:type="dxa"/>
            <w:vAlign w:val="center"/>
          </w:tcPr>
          <w:p w:rsidR="00EE3F36" w:rsidRDefault="00E877BA">
            <w:pPr>
              <w:jc w:val="right"/>
            </w:pPr>
            <w:r>
              <w:rPr>
                <w:color w:val="000000" w:themeColor="text1"/>
                <w:sz w:val="24"/>
              </w:rPr>
              <w:t>2.77%</w:t>
            </w:r>
          </w:p>
        </w:tc>
        <w:tc>
          <w:tcPr>
            <w:tcW w:w="1291" w:type="dxa"/>
            <w:vAlign w:val="center"/>
          </w:tcPr>
          <w:p w:rsidR="00EE3F36" w:rsidRDefault="00E877BA">
            <w:pPr>
              <w:jc w:val="right"/>
            </w:pPr>
            <w:r>
              <w:rPr>
                <w:color w:val="000000" w:themeColor="text1"/>
                <w:sz w:val="24"/>
              </w:rPr>
              <w:t>0.01%</w:t>
            </w:r>
          </w:p>
        </w:tc>
      </w:tr>
    </w:tbl>
    <w:p w:rsidR="0076518F" w:rsidRPr="00A67563" w:rsidRDefault="0076518F" w:rsidP="008B6A4A">
      <w:pPr>
        <w:autoSpaceDE w:val="0"/>
        <w:autoSpaceDN w:val="0"/>
        <w:adjustRightInd w:val="0"/>
        <w:spacing w:line="360" w:lineRule="auto"/>
        <w:jc w:val="left"/>
        <w:rPr>
          <w:color w:val="000000" w:themeColor="text1"/>
          <w:kern w:val="0"/>
          <w:sz w:val="24"/>
        </w:rPr>
      </w:pPr>
    </w:p>
    <w:p w:rsidR="0076518F" w:rsidRPr="00A67563" w:rsidRDefault="0076518F" w:rsidP="00EC4BA3">
      <w:pPr>
        <w:autoSpaceDE w:val="0"/>
        <w:autoSpaceDN w:val="0"/>
        <w:adjustRightInd w:val="0"/>
        <w:spacing w:line="360" w:lineRule="auto"/>
        <w:jc w:val="left"/>
        <w:rPr>
          <w:b/>
          <w:color w:val="000000" w:themeColor="text1"/>
          <w:kern w:val="0"/>
          <w:sz w:val="24"/>
        </w:rPr>
      </w:pPr>
      <w:r w:rsidRPr="00A67563">
        <w:rPr>
          <w:b/>
          <w:color w:val="000000" w:themeColor="text1"/>
          <w:kern w:val="0"/>
          <w:sz w:val="24"/>
        </w:rPr>
        <w:t>3.2.2</w:t>
      </w:r>
      <w:r w:rsidR="00867510">
        <w:rPr>
          <w:rFonts w:hint="eastAsia"/>
          <w:b/>
          <w:color w:val="000000" w:themeColor="text1"/>
          <w:kern w:val="0"/>
          <w:sz w:val="24"/>
        </w:rPr>
        <w:t xml:space="preserve"> </w:t>
      </w:r>
      <w:r w:rsidR="00196CE2" w:rsidRPr="00370BEA">
        <w:rPr>
          <w:rStyle w:val="af8"/>
          <w:rFonts w:hint="eastAsia"/>
          <w:color w:val="000000"/>
          <w:sz w:val="24"/>
          <w:shd w:val="clear" w:color="auto" w:fill="FFFFFF"/>
        </w:rPr>
        <w:t>自基金合同生效以来</w:t>
      </w:r>
      <w:r w:rsidRPr="00A67563">
        <w:rPr>
          <w:b/>
          <w:color w:val="000000" w:themeColor="text1"/>
          <w:kern w:val="0"/>
          <w:sz w:val="24"/>
        </w:rPr>
        <w:t>基金累计</w:t>
      </w:r>
      <w:r w:rsidR="004339D9" w:rsidRPr="00A67563">
        <w:rPr>
          <w:b/>
          <w:color w:val="000000" w:themeColor="text1"/>
          <w:kern w:val="0"/>
          <w:sz w:val="24"/>
        </w:rPr>
        <w:t>份额</w:t>
      </w:r>
      <w:r w:rsidRPr="00A67563">
        <w:rPr>
          <w:b/>
          <w:color w:val="000000" w:themeColor="text1"/>
          <w:kern w:val="0"/>
          <w:sz w:val="24"/>
        </w:rPr>
        <w:t>净值增长率变动及其与同期业绩比较基准收益率变动的比较</w:t>
      </w:r>
    </w:p>
    <w:p w:rsidR="00A96FD9" w:rsidRPr="00A67563" w:rsidRDefault="00A96FD9" w:rsidP="00EC4BA3">
      <w:pPr>
        <w:spacing w:line="360" w:lineRule="auto"/>
        <w:jc w:val="center"/>
        <w:rPr>
          <w:color w:val="000000" w:themeColor="text1"/>
          <w:sz w:val="24"/>
        </w:rPr>
      </w:pPr>
      <w:r w:rsidRPr="00A67563">
        <w:rPr>
          <w:color w:val="000000" w:themeColor="text1"/>
          <w:sz w:val="24"/>
        </w:rPr>
        <w:t>易方达香港恒生综合小型股指数证券投资基金（</w:t>
      </w:r>
      <w:r w:rsidRPr="00A67563">
        <w:rPr>
          <w:color w:val="000000" w:themeColor="text1"/>
          <w:sz w:val="24"/>
        </w:rPr>
        <w:t>LOF</w:t>
      </w:r>
      <w:r w:rsidRPr="00A67563">
        <w:rPr>
          <w:color w:val="000000" w:themeColor="text1"/>
          <w:sz w:val="24"/>
        </w:rPr>
        <w:t>）</w:t>
      </w:r>
    </w:p>
    <w:p w:rsidR="00520552" w:rsidRDefault="00520552" w:rsidP="00520552">
      <w:pPr>
        <w:pStyle w:val="a5"/>
        <w:snapToGrid w:val="0"/>
        <w:spacing w:line="360" w:lineRule="auto"/>
        <w:ind w:firstLine="480"/>
        <w:jc w:val="center"/>
        <w:rPr>
          <w:rFonts w:ascii="Times New Roman" w:hAnsi="Times New Roman"/>
          <w:color w:val="000000"/>
          <w:sz w:val="24"/>
          <w:szCs w:val="24"/>
        </w:rPr>
      </w:pPr>
      <w:r>
        <w:rPr>
          <w:rFonts w:ascii="Times New Roman" w:hAnsi="Times New Roman" w:hint="eastAsia"/>
          <w:color w:val="000000"/>
          <w:sz w:val="24"/>
          <w:szCs w:val="24"/>
        </w:rPr>
        <w:t>累计净值增长率与业绩比较基准收益率的历史走势对比图</w:t>
      </w:r>
    </w:p>
    <w:p w:rsidR="0065601A" w:rsidRDefault="0065601A" w:rsidP="0065601A">
      <w:pPr>
        <w:snapToGrid w:val="0"/>
        <w:spacing w:line="360" w:lineRule="auto"/>
        <w:rPr>
          <w:color w:val="000000" w:themeColor="text1"/>
          <w:sz w:val="24"/>
        </w:rPr>
      </w:pPr>
      <w:r w:rsidRPr="00A67563">
        <w:rPr>
          <w:color w:val="000000" w:themeColor="text1"/>
          <w:sz w:val="24"/>
        </w:rPr>
        <w:t>1</w:t>
      </w:r>
      <w:r w:rsidRPr="00A67563">
        <w:rPr>
          <w:color w:val="000000" w:themeColor="text1"/>
          <w:sz w:val="24"/>
        </w:rPr>
        <w:t>．易方达香港恒生综合小型股指数（</w:t>
      </w:r>
      <w:r w:rsidRPr="00A67563">
        <w:rPr>
          <w:color w:val="000000" w:themeColor="text1"/>
          <w:sz w:val="24"/>
        </w:rPr>
        <w:t>QDII-LOF)A</w:t>
      </w:r>
      <w:r w:rsidRPr="00A67563">
        <w:rPr>
          <w:color w:val="000000" w:themeColor="text1"/>
          <w:sz w:val="24"/>
        </w:rPr>
        <w:t>：</w:t>
      </w:r>
    </w:p>
    <w:p w:rsidR="00881617" w:rsidRPr="00881617" w:rsidRDefault="00881617" w:rsidP="00881617">
      <w:pPr>
        <w:snapToGrid w:val="0"/>
        <w:spacing w:line="360" w:lineRule="auto"/>
        <w:jc w:val="center"/>
        <w:rPr>
          <w:color w:val="000000" w:themeColor="text1"/>
          <w:sz w:val="24"/>
        </w:rPr>
      </w:pPr>
      <w:r w:rsidRPr="00A67563">
        <w:rPr>
          <w:color w:val="000000" w:themeColor="text1"/>
          <w:kern w:val="0"/>
          <w:sz w:val="24"/>
        </w:rPr>
        <w:t>（</w:t>
      </w:r>
      <w:r w:rsidRPr="00A67563">
        <w:rPr>
          <w:color w:val="000000" w:themeColor="text1"/>
          <w:kern w:val="0"/>
          <w:sz w:val="24"/>
        </w:rPr>
        <w:t>2016</w:t>
      </w:r>
      <w:r w:rsidRPr="00A67563">
        <w:rPr>
          <w:color w:val="000000" w:themeColor="text1"/>
          <w:kern w:val="0"/>
          <w:sz w:val="24"/>
        </w:rPr>
        <w:t>年</w:t>
      </w:r>
      <w:r w:rsidRPr="00A67563">
        <w:rPr>
          <w:color w:val="000000" w:themeColor="text1"/>
          <w:kern w:val="0"/>
          <w:sz w:val="24"/>
        </w:rPr>
        <w:t>11</w:t>
      </w:r>
      <w:r w:rsidRPr="00A67563">
        <w:rPr>
          <w:color w:val="000000" w:themeColor="text1"/>
          <w:kern w:val="0"/>
          <w:sz w:val="24"/>
        </w:rPr>
        <w:t>月</w:t>
      </w:r>
      <w:r w:rsidRPr="00A67563">
        <w:rPr>
          <w:color w:val="000000" w:themeColor="text1"/>
          <w:kern w:val="0"/>
          <w:sz w:val="24"/>
        </w:rPr>
        <w:t>2</w:t>
      </w:r>
      <w:r w:rsidRPr="00A67563">
        <w:rPr>
          <w:color w:val="000000" w:themeColor="text1"/>
          <w:kern w:val="0"/>
          <w:sz w:val="24"/>
        </w:rPr>
        <w:t>日至</w:t>
      </w:r>
      <w:r w:rsidRPr="00A67563">
        <w:rPr>
          <w:color w:val="000000" w:themeColor="text1"/>
          <w:kern w:val="0"/>
          <w:sz w:val="24"/>
        </w:rPr>
        <w:t>2019</w:t>
      </w:r>
      <w:r w:rsidRPr="00A67563">
        <w:rPr>
          <w:color w:val="000000" w:themeColor="text1"/>
          <w:kern w:val="0"/>
          <w:sz w:val="24"/>
        </w:rPr>
        <w:t>年</w:t>
      </w:r>
      <w:r w:rsidRPr="00A67563">
        <w:rPr>
          <w:color w:val="000000" w:themeColor="text1"/>
          <w:kern w:val="0"/>
          <w:sz w:val="24"/>
        </w:rPr>
        <w:t>9</w:t>
      </w:r>
      <w:r w:rsidRPr="00A67563">
        <w:rPr>
          <w:color w:val="000000" w:themeColor="text1"/>
          <w:kern w:val="0"/>
          <w:sz w:val="24"/>
        </w:rPr>
        <w:t>月</w:t>
      </w:r>
      <w:r w:rsidRPr="00A67563">
        <w:rPr>
          <w:color w:val="000000" w:themeColor="text1"/>
          <w:kern w:val="0"/>
          <w:sz w:val="24"/>
        </w:rPr>
        <w:t>30</w:t>
      </w:r>
      <w:r w:rsidRPr="00A67563">
        <w:rPr>
          <w:color w:val="000000" w:themeColor="text1"/>
          <w:kern w:val="0"/>
          <w:sz w:val="24"/>
        </w:rPr>
        <w:t>日）</w:t>
      </w:r>
    </w:p>
    <w:p w:rsidR="0065601A" w:rsidRPr="00A67563" w:rsidRDefault="0065601A" w:rsidP="0065601A">
      <w:pPr>
        <w:pStyle w:val="20"/>
        <w:spacing w:line="288" w:lineRule="auto"/>
        <w:ind w:firstLineChars="0" w:firstLine="0"/>
        <w:jc w:val="center"/>
        <w:rPr>
          <w:rFonts w:ascii="Times New Roman" w:hAnsi="Times New Roman"/>
          <w:color w:val="000000" w:themeColor="text1"/>
        </w:rPr>
      </w:pPr>
      <w:r w:rsidRPr="00A67563">
        <w:rPr>
          <w:rFonts w:ascii="Times New Roman" w:hAnsi="Times New Roman"/>
          <w:noProof/>
          <w:color w:val="000000" w:themeColor="text1"/>
        </w:rPr>
        <w:drawing>
          <wp:inline distT="0" distB="0" distL="0" distR="0">
            <wp:extent cx="5591175" cy="3276600"/>
            <wp:effectExtent l="0" t="0" r="0" b="0"/>
            <wp:docPr id="2" name="图片 2" descr="D:\浏览器下载\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浏览器下载\走势图柱状图\走势图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91175" cy="3276600"/>
                    </a:xfrm>
                    <a:prstGeom prst="rect">
                      <a:avLst/>
                    </a:prstGeom>
                    <a:noFill/>
                    <a:ln>
                      <a:noFill/>
                    </a:ln>
                  </pic:spPr>
                </pic:pic>
              </a:graphicData>
            </a:graphic>
          </wp:inline>
        </w:drawing>
      </w:r>
    </w:p>
    <w:p w:rsidR="0065601A" w:rsidRDefault="0065601A" w:rsidP="00014E7F">
      <w:pPr>
        <w:snapToGrid w:val="0"/>
        <w:spacing w:beforeLines="100" w:before="312" w:line="360" w:lineRule="auto"/>
        <w:rPr>
          <w:color w:val="000000" w:themeColor="text1"/>
          <w:sz w:val="24"/>
        </w:rPr>
      </w:pPr>
      <w:r w:rsidRPr="00A67563">
        <w:rPr>
          <w:color w:val="000000" w:themeColor="text1"/>
          <w:sz w:val="24"/>
        </w:rPr>
        <w:t>2</w:t>
      </w:r>
      <w:r w:rsidRPr="00A67563">
        <w:rPr>
          <w:color w:val="000000" w:themeColor="text1"/>
          <w:sz w:val="24"/>
        </w:rPr>
        <w:t>．易方达香港恒生综合小型股指数（</w:t>
      </w:r>
      <w:r w:rsidRPr="00A67563">
        <w:rPr>
          <w:color w:val="000000" w:themeColor="text1"/>
          <w:sz w:val="24"/>
        </w:rPr>
        <w:t>QDII-LOF)C</w:t>
      </w:r>
      <w:r w:rsidRPr="00A67563">
        <w:rPr>
          <w:color w:val="000000" w:themeColor="text1"/>
          <w:sz w:val="24"/>
        </w:rPr>
        <w:t>：</w:t>
      </w:r>
    </w:p>
    <w:p w:rsidR="00881617" w:rsidRPr="00A67563" w:rsidRDefault="00881617" w:rsidP="00014E7F">
      <w:pPr>
        <w:snapToGrid w:val="0"/>
        <w:spacing w:beforeLines="100" w:before="312" w:line="360" w:lineRule="auto"/>
        <w:jc w:val="center"/>
        <w:rPr>
          <w:color w:val="000000" w:themeColor="text1"/>
          <w:sz w:val="24"/>
        </w:rPr>
      </w:pPr>
      <w:r w:rsidRPr="00A67563">
        <w:rPr>
          <w:color w:val="000000" w:themeColor="text1"/>
          <w:kern w:val="0"/>
          <w:sz w:val="24"/>
        </w:rPr>
        <w:t>（</w:t>
      </w:r>
      <w:r w:rsidR="00C7681E" w:rsidRPr="00C7681E">
        <w:rPr>
          <w:sz w:val="24"/>
        </w:rPr>
        <w:t>2018</w:t>
      </w:r>
      <w:r w:rsidR="00C7681E" w:rsidRPr="00C7681E">
        <w:rPr>
          <w:rFonts w:hint="eastAsia"/>
          <w:sz w:val="24"/>
        </w:rPr>
        <w:t>年</w:t>
      </w:r>
      <w:r w:rsidR="00C7681E" w:rsidRPr="00C7681E">
        <w:rPr>
          <w:sz w:val="24"/>
        </w:rPr>
        <w:t>8</w:t>
      </w:r>
      <w:r w:rsidR="00C7681E" w:rsidRPr="00C7681E">
        <w:rPr>
          <w:rFonts w:hint="eastAsia"/>
          <w:sz w:val="24"/>
        </w:rPr>
        <w:t>月</w:t>
      </w:r>
      <w:r w:rsidR="00C7681E" w:rsidRPr="00C7681E">
        <w:rPr>
          <w:sz w:val="24"/>
        </w:rPr>
        <w:t>14</w:t>
      </w:r>
      <w:r w:rsidR="00C7681E" w:rsidRPr="00C7681E">
        <w:rPr>
          <w:rFonts w:hint="eastAsia"/>
          <w:sz w:val="24"/>
        </w:rPr>
        <w:t>日</w:t>
      </w:r>
      <w:r w:rsidRPr="00A67563">
        <w:rPr>
          <w:color w:val="000000" w:themeColor="text1"/>
          <w:kern w:val="0"/>
          <w:sz w:val="24"/>
        </w:rPr>
        <w:t>至</w:t>
      </w:r>
      <w:r w:rsidRPr="00A67563">
        <w:rPr>
          <w:color w:val="000000" w:themeColor="text1"/>
          <w:kern w:val="0"/>
          <w:sz w:val="24"/>
        </w:rPr>
        <w:t>2019</w:t>
      </w:r>
      <w:r w:rsidRPr="00A67563">
        <w:rPr>
          <w:color w:val="000000" w:themeColor="text1"/>
          <w:kern w:val="0"/>
          <w:sz w:val="24"/>
        </w:rPr>
        <w:t>年</w:t>
      </w:r>
      <w:r w:rsidRPr="00A67563">
        <w:rPr>
          <w:color w:val="000000" w:themeColor="text1"/>
          <w:kern w:val="0"/>
          <w:sz w:val="24"/>
        </w:rPr>
        <w:t>9</w:t>
      </w:r>
      <w:r w:rsidRPr="00A67563">
        <w:rPr>
          <w:color w:val="000000" w:themeColor="text1"/>
          <w:kern w:val="0"/>
          <w:sz w:val="24"/>
        </w:rPr>
        <w:t>月</w:t>
      </w:r>
      <w:r w:rsidRPr="00A67563">
        <w:rPr>
          <w:color w:val="000000" w:themeColor="text1"/>
          <w:kern w:val="0"/>
          <w:sz w:val="24"/>
        </w:rPr>
        <w:t>30</w:t>
      </w:r>
      <w:r w:rsidRPr="00A67563">
        <w:rPr>
          <w:color w:val="000000" w:themeColor="text1"/>
          <w:kern w:val="0"/>
          <w:sz w:val="24"/>
        </w:rPr>
        <w:t>日）</w:t>
      </w:r>
    </w:p>
    <w:p w:rsidR="0065601A" w:rsidRPr="00A67563" w:rsidRDefault="0065601A" w:rsidP="0065601A">
      <w:pPr>
        <w:pStyle w:val="20"/>
        <w:spacing w:line="288" w:lineRule="auto"/>
        <w:ind w:firstLineChars="0" w:firstLine="0"/>
        <w:jc w:val="center"/>
        <w:rPr>
          <w:rFonts w:ascii="Times New Roman" w:hAnsi="Times New Roman"/>
          <w:color w:val="000000" w:themeColor="text1"/>
        </w:rPr>
      </w:pPr>
      <w:r w:rsidRPr="00A67563">
        <w:rPr>
          <w:rFonts w:ascii="Times New Roman" w:hAnsi="Times New Roman"/>
          <w:noProof/>
          <w:color w:val="000000" w:themeColor="text1"/>
        </w:rPr>
        <w:drawing>
          <wp:inline distT="0" distB="0" distL="0" distR="0">
            <wp:extent cx="5591175" cy="3276600"/>
            <wp:effectExtent l="0" t="0" r="0" b="0"/>
            <wp:docPr id="3" name="图片 3" descr="D:\浏览器下载\走势图柱状图\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浏览器下载\走势图柱状图\走势图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91175" cy="3276600"/>
                    </a:xfrm>
                    <a:prstGeom prst="rect">
                      <a:avLst/>
                    </a:prstGeom>
                    <a:noFill/>
                    <a:ln>
                      <a:noFill/>
                    </a:ln>
                  </pic:spPr>
                </pic:pic>
              </a:graphicData>
            </a:graphic>
          </wp:inline>
        </w:drawing>
      </w:r>
    </w:p>
    <w:p w:rsidR="00EE3F36" w:rsidRDefault="00E877BA">
      <w:pPr>
        <w:autoSpaceDE w:val="0"/>
        <w:autoSpaceDN w:val="0"/>
        <w:adjustRightInd w:val="0"/>
        <w:spacing w:line="360" w:lineRule="auto"/>
        <w:ind w:firstLineChars="200" w:firstLine="480"/>
        <w:jc w:val="left"/>
        <w:rPr>
          <w:color w:val="000000" w:themeColor="text1"/>
          <w:sz w:val="24"/>
        </w:rPr>
      </w:pPr>
      <w:r>
        <w:rPr>
          <w:color w:val="000000" w:themeColor="text1"/>
          <w:sz w:val="24"/>
        </w:rPr>
        <w:t>注：</w:t>
      </w:r>
      <w:r>
        <w:rPr>
          <w:color w:val="000000" w:themeColor="text1"/>
          <w:sz w:val="24"/>
        </w:rPr>
        <w:t>1.</w:t>
      </w:r>
      <w:r>
        <w:rPr>
          <w:color w:val="000000" w:themeColor="text1"/>
          <w:sz w:val="24"/>
        </w:rPr>
        <w:t>本基金的业绩比较基准已经转换为以人民币计价。</w:t>
      </w:r>
    </w:p>
    <w:p w:rsidR="00EE3F36" w:rsidRDefault="00E877BA">
      <w:pPr>
        <w:autoSpaceDE w:val="0"/>
        <w:autoSpaceDN w:val="0"/>
        <w:adjustRightInd w:val="0"/>
        <w:spacing w:line="360" w:lineRule="auto"/>
        <w:ind w:firstLineChars="200" w:firstLine="480"/>
        <w:jc w:val="left"/>
        <w:rPr>
          <w:color w:val="000000" w:themeColor="text1"/>
          <w:sz w:val="24"/>
        </w:rPr>
      </w:pPr>
      <w:r>
        <w:rPr>
          <w:color w:val="000000" w:themeColor="text1"/>
          <w:sz w:val="24"/>
        </w:rPr>
        <w:t>2.</w:t>
      </w:r>
      <w:r>
        <w:rPr>
          <w:color w:val="000000" w:themeColor="text1"/>
          <w:sz w:val="24"/>
        </w:rPr>
        <w:t>自</w:t>
      </w:r>
      <w:r>
        <w:rPr>
          <w:color w:val="000000" w:themeColor="text1"/>
          <w:sz w:val="24"/>
        </w:rPr>
        <w:t>2018</w:t>
      </w:r>
      <w:r>
        <w:rPr>
          <w:color w:val="000000" w:themeColor="text1"/>
          <w:sz w:val="24"/>
        </w:rPr>
        <w:t>年</w:t>
      </w:r>
      <w:r>
        <w:rPr>
          <w:color w:val="000000" w:themeColor="text1"/>
          <w:sz w:val="24"/>
        </w:rPr>
        <w:t>8</w:t>
      </w:r>
      <w:r>
        <w:rPr>
          <w:color w:val="000000" w:themeColor="text1"/>
          <w:sz w:val="24"/>
        </w:rPr>
        <w:t>月</w:t>
      </w:r>
      <w:r>
        <w:rPr>
          <w:color w:val="000000" w:themeColor="text1"/>
          <w:sz w:val="24"/>
        </w:rPr>
        <w:t>13</w:t>
      </w:r>
      <w:r>
        <w:rPr>
          <w:color w:val="000000" w:themeColor="text1"/>
          <w:sz w:val="24"/>
        </w:rPr>
        <w:t>日起</w:t>
      </w:r>
      <w:r>
        <w:rPr>
          <w:color w:val="000000" w:themeColor="text1"/>
          <w:sz w:val="24"/>
        </w:rPr>
        <w:t>,</w:t>
      </w:r>
      <w:r>
        <w:rPr>
          <w:color w:val="000000" w:themeColor="text1"/>
          <w:sz w:val="24"/>
        </w:rPr>
        <w:t>本基金增设</w:t>
      </w:r>
      <w:r>
        <w:rPr>
          <w:color w:val="000000" w:themeColor="text1"/>
          <w:sz w:val="24"/>
        </w:rPr>
        <w:t>C</w:t>
      </w:r>
      <w:r>
        <w:rPr>
          <w:color w:val="000000" w:themeColor="text1"/>
          <w:sz w:val="24"/>
        </w:rPr>
        <w:t>类份额类别</w:t>
      </w:r>
      <w:r>
        <w:rPr>
          <w:color w:val="000000" w:themeColor="text1"/>
          <w:sz w:val="24"/>
        </w:rPr>
        <w:t>,</w:t>
      </w:r>
      <w:r>
        <w:rPr>
          <w:color w:val="000000" w:themeColor="text1"/>
          <w:sz w:val="24"/>
        </w:rPr>
        <w:t>份额首次确认日为</w:t>
      </w:r>
      <w:r>
        <w:rPr>
          <w:color w:val="000000" w:themeColor="text1"/>
          <w:sz w:val="24"/>
        </w:rPr>
        <w:t>2018</w:t>
      </w:r>
      <w:r>
        <w:rPr>
          <w:color w:val="000000" w:themeColor="text1"/>
          <w:sz w:val="24"/>
        </w:rPr>
        <w:t>年</w:t>
      </w:r>
      <w:r>
        <w:rPr>
          <w:color w:val="000000" w:themeColor="text1"/>
          <w:sz w:val="24"/>
        </w:rPr>
        <w:t>8</w:t>
      </w:r>
      <w:r>
        <w:rPr>
          <w:color w:val="000000" w:themeColor="text1"/>
          <w:sz w:val="24"/>
        </w:rPr>
        <w:t>月</w:t>
      </w:r>
      <w:r>
        <w:rPr>
          <w:color w:val="000000" w:themeColor="text1"/>
          <w:sz w:val="24"/>
        </w:rPr>
        <w:t>14</w:t>
      </w:r>
      <w:r>
        <w:rPr>
          <w:color w:val="000000" w:themeColor="text1"/>
          <w:sz w:val="24"/>
        </w:rPr>
        <w:t>日</w:t>
      </w:r>
      <w:r>
        <w:rPr>
          <w:color w:val="000000" w:themeColor="text1"/>
          <w:sz w:val="24"/>
        </w:rPr>
        <w:t>,</w:t>
      </w:r>
      <w:r>
        <w:rPr>
          <w:color w:val="000000" w:themeColor="text1"/>
          <w:sz w:val="24"/>
        </w:rPr>
        <w:t>增设当期的相关数据和指标按实际存续期计算。</w:t>
      </w:r>
    </w:p>
    <w:p w:rsidR="0065601A" w:rsidRPr="00A67563" w:rsidRDefault="0065601A" w:rsidP="002D6955">
      <w:pPr>
        <w:autoSpaceDE w:val="0"/>
        <w:autoSpaceDN w:val="0"/>
        <w:adjustRightInd w:val="0"/>
        <w:spacing w:line="360" w:lineRule="auto"/>
        <w:ind w:firstLineChars="200" w:firstLine="480"/>
        <w:jc w:val="left"/>
        <w:rPr>
          <w:color w:val="000000" w:themeColor="text1"/>
          <w:sz w:val="24"/>
        </w:rPr>
      </w:pPr>
      <w:r w:rsidRPr="00A67563">
        <w:rPr>
          <w:color w:val="000000" w:themeColor="text1"/>
          <w:sz w:val="24"/>
        </w:rPr>
        <w:t>3.</w:t>
      </w:r>
      <w:r w:rsidRPr="00A67563">
        <w:rPr>
          <w:color w:val="000000" w:themeColor="text1"/>
          <w:sz w:val="24"/>
        </w:rPr>
        <w:t>自基金合同生效至报告期末</w:t>
      </w:r>
      <w:r w:rsidRPr="00A67563">
        <w:rPr>
          <w:color w:val="000000" w:themeColor="text1"/>
          <w:sz w:val="24"/>
        </w:rPr>
        <w:t>,A</w:t>
      </w:r>
      <w:r w:rsidRPr="00A67563">
        <w:rPr>
          <w:color w:val="000000" w:themeColor="text1"/>
          <w:sz w:val="24"/>
        </w:rPr>
        <w:t>类基金份额净值增长率为</w:t>
      </w:r>
      <w:r w:rsidRPr="00A67563">
        <w:rPr>
          <w:color w:val="000000" w:themeColor="text1"/>
          <w:sz w:val="24"/>
        </w:rPr>
        <w:t>7.94%,</w:t>
      </w:r>
      <w:r w:rsidRPr="00A67563">
        <w:rPr>
          <w:color w:val="000000" w:themeColor="text1"/>
          <w:sz w:val="24"/>
        </w:rPr>
        <w:t>同期业绩比较基准收益率为</w:t>
      </w:r>
      <w:r w:rsidRPr="00A67563">
        <w:rPr>
          <w:color w:val="000000" w:themeColor="text1"/>
          <w:sz w:val="24"/>
        </w:rPr>
        <w:t>-4.99%</w:t>
      </w:r>
      <w:r w:rsidRPr="00A67563">
        <w:rPr>
          <w:color w:val="000000" w:themeColor="text1"/>
          <w:sz w:val="24"/>
        </w:rPr>
        <w:t>。</w:t>
      </w:r>
      <w:r w:rsidRPr="00A67563">
        <w:rPr>
          <w:color w:val="000000" w:themeColor="text1"/>
          <w:sz w:val="24"/>
        </w:rPr>
        <w:t>C</w:t>
      </w:r>
      <w:r w:rsidRPr="00A67563">
        <w:rPr>
          <w:color w:val="000000" w:themeColor="text1"/>
          <w:sz w:val="24"/>
        </w:rPr>
        <w:t>类基金份额净值增长率为</w:t>
      </w:r>
      <w:r w:rsidRPr="00A67563">
        <w:rPr>
          <w:color w:val="000000" w:themeColor="text1"/>
          <w:sz w:val="24"/>
        </w:rPr>
        <w:t>-5.87%,</w:t>
      </w:r>
      <w:r w:rsidRPr="00A67563">
        <w:rPr>
          <w:color w:val="000000" w:themeColor="text1"/>
          <w:sz w:val="24"/>
        </w:rPr>
        <w:t>同期业绩比较基准收益率为</w:t>
      </w:r>
      <w:r w:rsidRPr="00A67563">
        <w:rPr>
          <w:color w:val="000000" w:themeColor="text1"/>
          <w:sz w:val="24"/>
        </w:rPr>
        <w:t>-13.35%</w:t>
      </w:r>
      <w:r w:rsidRPr="00A67563">
        <w:rPr>
          <w:color w:val="000000" w:themeColor="text1"/>
          <w:sz w:val="24"/>
        </w:rPr>
        <w:t>。</w:t>
      </w:r>
    </w:p>
    <w:p w:rsidR="0076518F" w:rsidRPr="00A67563" w:rsidRDefault="0076518F" w:rsidP="00014E7F">
      <w:pPr>
        <w:pStyle w:val="1"/>
        <w:spacing w:beforeLines="100" w:before="312" w:afterLines="100" w:after="312" w:line="360" w:lineRule="auto"/>
        <w:jc w:val="center"/>
        <w:rPr>
          <w:color w:val="000000" w:themeColor="text1"/>
          <w:kern w:val="0"/>
          <w:sz w:val="24"/>
          <w:szCs w:val="24"/>
        </w:rPr>
      </w:pPr>
      <w:r w:rsidRPr="00A67563">
        <w:rPr>
          <w:color w:val="000000" w:themeColor="text1"/>
          <w:kern w:val="0"/>
          <w:sz w:val="24"/>
          <w:szCs w:val="24"/>
        </w:rPr>
        <w:t xml:space="preserve">§4  </w:t>
      </w:r>
      <w:r w:rsidRPr="00A67563">
        <w:rPr>
          <w:color w:val="000000" w:themeColor="text1"/>
          <w:kern w:val="0"/>
          <w:sz w:val="24"/>
          <w:szCs w:val="24"/>
        </w:rPr>
        <w:t>管理人报告</w:t>
      </w:r>
    </w:p>
    <w:p w:rsidR="0040617F" w:rsidRPr="006506EF" w:rsidRDefault="0076518F" w:rsidP="0040617F">
      <w:pPr>
        <w:autoSpaceDE w:val="0"/>
        <w:autoSpaceDN w:val="0"/>
        <w:adjustRightInd w:val="0"/>
        <w:spacing w:line="360" w:lineRule="auto"/>
        <w:jc w:val="left"/>
        <w:rPr>
          <w:b/>
          <w:color w:val="000000"/>
          <w:kern w:val="0"/>
          <w:sz w:val="24"/>
        </w:rPr>
      </w:pPr>
      <w:r w:rsidRPr="00A67563">
        <w:rPr>
          <w:b/>
          <w:color w:val="000000" w:themeColor="text1"/>
          <w:kern w:val="0"/>
          <w:sz w:val="24"/>
        </w:rPr>
        <w:t xml:space="preserve">4.1 </w:t>
      </w:r>
      <w:r w:rsidRPr="00A67563">
        <w:rPr>
          <w:b/>
          <w:color w:val="000000" w:themeColor="text1"/>
          <w:kern w:val="0"/>
          <w:sz w:val="24"/>
        </w:rPr>
        <w:t>基金经理（或基金经理小组）简介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260"/>
        <w:gridCol w:w="1276"/>
        <w:gridCol w:w="1276"/>
        <w:gridCol w:w="850"/>
        <w:gridCol w:w="1418"/>
      </w:tblGrid>
      <w:tr w:rsidR="0040617F" w:rsidRPr="006506EF" w:rsidTr="000B42A7">
        <w:trPr>
          <w:cantSplit/>
          <w:trHeight w:val="292"/>
        </w:trPr>
        <w:tc>
          <w:tcPr>
            <w:tcW w:w="851" w:type="dxa"/>
            <w:vMerge w:val="restart"/>
            <w:vAlign w:val="center"/>
          </w:tcPr>
          <w:p w:rsidR="0040617F" w:rsidRPr="006506EF" w:rsidRDefault="0040617F" w:rsidP="000B42A7">
            <w:pPr>
              <w:widowControl/>
              <w:spacing w:before="29" w:line="360" w:lineRule="auto"/>
              <w:ind w:left="17"/>
              <w:jc w:val="center"/>
              <w:rPr>
                <w:color w:val="000000"/>
                <w:kern w:val="0"/>
                <w:sz w:val="24"/>
              </w:rPr>
            </w:pPr>
            <w:r w:rsidRPr="006506EF">
              <w:rPr>
                <w:color w:val="000000"/>
                <w:kern w:val="0"/>
                <w:sz w:val="24"/>
              </w:rPr>
              <w:t>姓名</w:t>
            </w:r>
          </w:p>
        </w:tc>
        <w:tc>
          <w:tcPr>
            <w:tcW w:w="3260" w:type="dxa"/>
            <w:vMerge w:val="restart"/>
            <w:vAlign w:val="center"/>
          </w:tcPr>
          <w:p w:rsidR="0040617F" w:rsidRPr="006506EF" w:rsidRDefault="0040617F" w:rsidP="000B42A7">
            <w:pPr>
              <w:widowControl/>
              <w:spacing w:before="29" w:line="360" w:lineRule="auto"/>
              <w:ind w:left="17"/>
              <w:jc w:val="center"/>
              <w:rPr>
                <w:color w:val="000000"/>
                <w:kern w:val="0"/>
                <w:sz w:val="24"/>
              </w:rPr>
            </w:pPr>
            <w:r w:rsidRPr="006506EF">
              <w:rPr>
                <w:color w:val="000000"/>
                <w:kern w:val="0"/>
                <w:sz w:val="24"/>
              </w:rPr>
              <w:t>职务</w:t>
            </w:r>
          </w:p>
        </w:tc>
        <w:tc>
          <w:tcPr>
            <w:tcW w:w="2552" w:type="dxa"/>
            <w:gridSpan w:val="2"/>
            <w:vAlign w:val="center"/>
          </w:tcPr>
          <w:p w:rsidR="0040617F" w:rsidRPr="006506EF" w:rsidRDefault="0040617F" w:rsidP="000B42A7">
            <w:pPr>
              <w:autoSpaceDE w:val="0"/>
              <w:autoSpaceDN w:val="0"/>
              <w:adjustRightInd w:val="0"/>
              <w:spacing w:before="29" w:line="360" w:lineRule="auto"/>
              <w:ind w:left="17"/>
              <w:jc w:val="center"/>
              <w:rPr>
                <w:color w:val="000000"/>
                <w:kern w:val="0"/>
                <w:sz w:val="24"/>
              </w:rPr>
            </w:pPr>
            <w:r w:rsidRPr="006506EF">
              <w:rPr>
                <w:color w:val="000000"/>
                <w:kern w:val="0"/>
                <w:sz w:val="24"/>
              </w:rPr>
              <w:t>任本基金的基金经理期限</w:t>
            </w:r>
          </w:p>
        </w:tc>
        <w:tc>
          <w:tcPr>
            <w:tcW w:w="850" w:type="dxa"/>
            <w:vMerge w:val="restart"/>
            <w:vAlign w:val="center"/>
          </w:tcPr>
          <w:p w:rsidR="0040617F" w:rsidRPr="006506EF" w:rsidRDefault="0040617F" w:rsidP="000B42A7">
            <w:pPr>
              <w:autoSpaceDE w:val="0"/>
              <w:autoSpaceDN w:val="0"/>
              <w:adjustRightInd w:val="0"/>
              <w:spacing w:before="29" w:line="360" w:lineRule="auto"/>
              <w:ind w:left="17"/>
              <w:jc w:val="center"/>
              <w:rPr>
                <w:color w:val="000000"/>
                <w:kern w:val="0"/>
                <w:sz w:val="24"/>
              </w:rPr>
            </w:pPr>
            <w:r w:rsidRPr="006506EF">
              <w:rPr>
                <w:color w:val="000000"/>
                <w:kern w:val="0"/>
                <w:sz w:val="24"/>
              </w:rPr>
              <w:t>证券从业年限</w:t>
            </w:r>
          </w:p>
        </w:tc>
        <w:tc>
          <w:tcPr>
            <w:tcW w:w="1418" w:type="dxa"/>
            <w:vMerge w:val="restart"/>
            <w:vAlign w:val="center"/>
          </w:tcPr>
          <w:p w:rsidR="0040617F" w:rsidRPr="006506EF" w:rsidRDefault="0040617F" w:rsidP="000B42A7">
            <w:pPr>
              <w:widowControl/>
              <w:spacing w:before="29" w:line="360" w:lineRule="auto"/>
              <w:ind w:left="17"/>
              <w:jc w:val="center"/>
              <w:rPr>
                <w:color w:val="000000"/>
                <w:kern w:val="0"/>
                <w:sz w:val="24"/>
              </w:rPr>
            </w:pPr>
            <w:r w:rsidRPr="006506EF">
              <w:rPr>
                <w:color w:val="000000"/>
                <w:kern w:val="0"/>
                <w:sz w:val="24"/>
              </w:rPr>
              <w:t>说明</w:t>
            </w:r>
          </w:p>
        </w:tc>
      </w:tr>
      <w:tr w:rsidR="0040617F" w:rsidRPr="006506EF" w:rsidTr="000B42A7">
        <w:trPr>
          <w:cantSplit/>
        </w:trPr>
        <w:tc>
          <w:tcPr>
            <w:tcW w:w="851" w:type="dxa"/>
            <w:vMerge/>
            <w:vAlign w:val="center"/>
          </w:tcPr>
          <w:p w:rsidR="0040617F" w:rsidRPr="006506EF" w:rsidRDefault="0040617F" w:rsidP="000B42A7">
            <w:pPr>
              <w:widowControl/>
              <w:spacing w:line="360" w:lineRule="auto"/>
              <w:jc w:val="left"/>
              <w:rPr>
                <w:color w:val="000000"/>
                <w:kern w:val="0"/>
                <w:sz w:val="24"/>
              </w:rPr>
            </w:pPr>
          </w:p>
        </w:tc>
        <w:tc>
          <w:tcPr>
            <w:tcW w:w="3260" w:type="dxa"/>
            <w:vMerge/>
            <w:vAlign w:val="center"/>
          </w:tcPr>
          <w:p w:rsidR="0040617F" w:rsidRPr="006506EF" w:rsidRDefault="0040617F" w:rsidP="000B42A7">
            <w:pPr>
              <w:widowControl/>
              <w:spacing w:line="360" w:lineRule="auto"/>
              <w:jc w:val="left"/>
              <w:rPr>
                <w:color w:val="000000"/>
                <w:kern w:val="0"/>
                <w:sz w:val="24"/>
              </w:rPr>
            </w:pPr>
          </w:p>
        </w:tc>
        <w:tc>
          <w:tcPr>
            <w:tcW w:w="1276" w:type="dxa"/>
            <w:vAlign w:val="center"/>
          </w:tcPr>
          <w:p w:rsidR="0040617F" w:rsidRPr="006506EF" w:rsidRDefault="0040617F" w:rsidP="000B42A7">
            <w:pPr>
              <w:autoSpaceDE w:val="0"/>
              <w:autoSpaceDN w:val="0"/>
              <w:adjustRightInd w:val="0"/>
              <w:spacing w:before="29" w:line="360" w:lineRule="auto"/>
              <w:ind w:left="17"/>
              <w:jc w:val="center"/>
              <w:rPr>
                <w:color w:val="000000"/>
                <w:kern w:val="0"/>
                <w:sz w:val="24"/>
              </w:rPr>
            </w:pPr>
            <w:r w:rsidRPr="006506EF">
              <w:rPr>
                <w:color w:val="000000"/>
                <w:kern w:val="0"/>
                <w:sz w:val="24"/>
              </w:rPr>
              <w:t>任职日期</w:t>
            </w:r>
          </w:p>
        </w:tc>
        <w:tc>
          <w:tcPr>
            <w:tcW w:w="1276" w:type="dxa"/>
            <w:vAlign w:val="center"/>
          </w:tcPr>
          <w:p w:rsidR="0040617F" w:rsidRPr="006506EF" w:rsidRDefault="0040617F" w:rsidP="000B42A7">
            <w:pPr>
              <w:autoSpaceDE w:val="0"/>
              <w:autoSpaceDN w:val="0"/>
              <w:adjustRightInd w:val="0"/>
              <w:spacing w:before="29" w:line="360" w:lineRule="auto"/>
              <w:ind w:left="17"/>
              <w:jc w:val="center"/>
              <w:rPr>
                <w:color w:val="000000"/>
                <w:kern w:val="0"/>
                <w:sz w:val="24"/>
              </w:rPr>
            </w:pPr>
            <w:r w:rsidRPr="006506EF">
              <w:rPr>
                <w:color w:val="000000"/>
                <w:kern w:val="0"/>
                <w:sz w:val="24"/>
              </w:rPr>
              <w:t>离任日期</w:t>
            </w:r>
          </w:p>
        </w:tc>
        <w:tc>
          <w:tcPr>
            <w:tcW w:w="850" w:type="dxa"/>
            <w:vMerge/>
            <w:vAlign w:val="center"/>
          </w:tcPr>
          <w:p w:rsidR="0040617F" w:rsidRPr="006506EF" w:rsidRDefault="0040617F" w:rsidP="000B42A7">
            <w:pPr>
              <w:widowControl/>
              <w:spacing w:line="360" w:lineRule="auto"/>
              <w:jc w:val="left"/>
              <w:rPr>
                <w:color w:val="000000"/>
                <w:kern w:val="0"/>
                <w:sz w:val="24"/>
              </w:rPr>
            </w:pPr>
          </w:p>
        </w:tc>
        <w:tc>
          <w:tcPr>
            <w:tcW w:w="1418" w:type="dxa"/>
            <w:vMerge/>
            <w:vAlign w:val="center"/>
          </w:tcPr>
          <w:p w:rsidR="0040617F" w:rsidRPr="006506EF" w:rsidRDefault="0040617F" w:rsidP="000B42A7">
            <w:pPr>
              <w:widowControl/>
              <w:spacing w:line="360" w:lineRule="auto"/>
              <w:jc w:val="left"/>
              <w:rPr>
                <w:color w:val="000000"/>
                <w:kern w:val="0"/>
                <w:sz w:val="24"/>
              </w:rPr>
            </w:pPr>
          </w:p>
        </w:tc>
      </w:tr>
      <w:tr w:rsidR="00EE3F36">
        <w:tc>
          <w:tcPr>
            <w:tcW w:w="851" w:type="dxa"/>
            <w:vAlign w:val="center"/>
          </w:tcPr>
          <w:p w:rsidR="00EE3F36" w:rsidRDefault="00E877BA">
            <w:pPr>
              <w:jc w:val="center"/>
            </w:pPr>
            <w:r>
              <w:rPr>
                <w:color w:val="000000"/>
                <w:sz w:val="24"/>
              </w:rPr>
              <w:t>张胜记</w:t>
            </w:r>
          </w:p>
        </w:tc>
        <w:tc>
          <w:tcPr>
            <w:tcW w:w="3260" w:type="dxa"/>
            <w:vAlign w:val="center"/>
          </w:tcPr>
          <w:p w:rsidR="00EE3F36" w:rsidRDefault="00E877BA">
            <w:pPr>
              <w:jc w:val="center"/>
            </w:pPr>
            <w:r>
              <w:rPr>
                <w:color w:val="000000"/>
                <w:sz w:val="24"/>
              </w:rPr>
              <w:t>本基金的基金经理、易方达原油证券投资基金</w:t>
            </w:r>
            <w:r>
              <w:rPr>
                <w:color w:val="000000"/>
                <w:sz w:val="24"/>
              </w:rPr>
              <w:t>(QDII)</w:t>
            </w:r>
            <w:r>
              <w:rPr>
                <w:color w:val="000000"/>
                <w:sz w:val="24"/>
              </w:rPr>
              <w:t>的基金经理、易方达恒生中国企业交易型开放式指数证券投资基金联接基金的基金经理、易方达恒生中国企业交易型开放式指数证券投资基金的基金经理、易方达标普全球高端消费品指数增强型证券投资基金的基金经理、易方达</w:t>
            </w:r>
            <w:r>
              <w:rPr>
                <w:color w:val="000000"/>
                <w:sz w:val="24"/>
              </w:rPr>
              <w:t>50</w:t>
            </w:r>
            <w:r>
              <w:rPr>
                <w:color w:val="000000"/>
                <w:sz w:val="24"/>
              </w:rPr>
              <w:t>指数证券投资基金的基金经理、指数投资部总经理</w:t>
            </w:r>
          </w:p>
        </w:tc>
        <w:tc>
          <w:tcPr>
            <w:tcW w:w="1276" w:type="dxa"/>
            <w:vAlign w:val="center"/>
          </w:tcPr>
          <w:p w:rsidR="00EE3F36" w:rsidRDefault="00E877BA">
            <w:pPr>
              <w:jc w:val="center"/>
            </w:pPr>
            <w:r>
              <w:rPr>
                <w:color w:val="000000"/>
                <w:sz w:val="24"/>
              </w:rPr>
              <w:t>2016-11-02</w:t>
            </w:r>
          </w:p>
        </w:tc>
        <w:tc>
          <w:tcPr>
            <w:tcW w:w="1276" w:type="dxa"/>
            <w:vAlign w:val="center"/>
          </w:tcPr>
          <w:p w:rsidR="00EE3F36" w:rsidRDefault="00E877BA">
            <w:pPr>
              <w:jc w:val="center"/>
            </w:pPr>
            <w:r>
              <w:rPr>
                <w:color w:val="000000"/>
                <w:sz w:val="24"/>
              </w:rPr>
              <w:t>-</w:t>
            </w:r>
          </w:p>
        </w:tc>
        <w:tc>
          <w:tcPr>
            <w:tcW w:w="850" w:type="dxa"/>
            <w:vAlign w:val="center"/>
          </w:tcPr>
          <w:p w:rsidR="00EE3F36" w:rsidRDefault="00E877BA">
            <w:pPr>
              <w:jc w:val="center"/>
            </w:pPr>
            <w:r>
              <w:rPr>
                <w:color w:val="000000"/>
                <w:sz w:val="24"/>
              </w:rPr>
              <w:t>14</w:t>
            </w:r>
            <w:r>
              <w:rPr>
                <w:color w:val="000000"/>
                <w:sz w:val="24"/>
              </w:rPr>
              <w:t>年</w:t>
            </w:r>
          </w:p>
        </w:tc>
        <w:tc>
          <w:tcPr>
            <w:tcW w:w="1418" w:type="dxa"/>
            <w:vAlign w:val="center"/>
          </w:tcPr>
          <w:p w:rsidR="00EE3F36" w:rsidRDefault="00E877BA">
            <w:pPr>
              <w:jc w:val="left"/>
            </w:pPr>
            <w:r>
              <w:rPr>
                <w:color w:val="000000"/>
                <w:sz w:val="24"/>
              </w:rPr>
              <w:t>硕士研究生，曾任易方达基金管理有限公司投资经理助理、基金经理助理、行业研究员、指数与量化投资部总经理助理、指数与量化投资部副总经理、指数及增强投资部副总经理、易方达沪深</w:t>
            </w:r>
            <w:r>
              <w:rPr>
                <w:color w:val="000000"/>
                <w:sz w:val="24"/>
              </w:rPr>
              <w:t>300</w:t>
            </w:r>
            <w:r>
              <w:rPr>
                <w:color w:val="000000"/>
                <w:sz w:val="24"/>
              </w:rPr>
              <w:t>交易型开放式指数发起式证券投资基金联接基金（原易方达沪深</w:t>
            </w:r>
            <w:r>
              <w:rPr>
                <w:color w:val="000000"/>
                <w:sz w:val="24"/>
              </w:rPr>
              <w:t>300</w:t>
            </w:r>
            <w:r>
              <w:rPr>
                <w:color w:val="000000"/>
                <w:sz w:val="24"/>
              </w:rPr>
              <w:t>指数证券投资基金）基金经理、易方达上证中盘交易型开放式指数证券投资基金基金经理、易方达上证中盘交易型开放式指数证券投资基金联接基金基金经理、易方达标普医疗保健指数证券投资基金（</w:t>
            </w:r>
            <w:r>
              <w:rPr>
                <w:color w:val="000000"/>
                <w:sz w:val="24"/>
              </w:rPr>
              <w:t>LOF</w:t>
            </w:r>
            <w:r>
              <w:rPr>
                <w:color w:val="000000"/>
                <w:sz w:val="24"/>
              </w:rPr>
              <w:t>）基金经理、易方达标普</w:t>
            </w:r>
            <w:r>
              <w:rPr>
                <w:color w:val="000000"/>
                <w:sz w:val="24"/>
              </w:rPr>
              <w:t>500</w:t>
            </w:r>
            <w:r>
              <w:rPr>
                <w:color w:val="000000"/>
                <w:sz w:val="24"/>
              </w:rPr>
              <w:t>指数证券投资基金（</w:t>
            </w:r>
            <w:r>
              <w:rPr>
                <w:color w:val="000000"/>
                <w:sz w:val="24"/>
              </w:rPr>
              <w:t>LOF</w:t>
            </w:r>
            <w:r>
              <w:rPr>
                <w:color w:val="000000"/>
                <w:sz w:val="24"/>
              </w:rPr>
              <w:t>）基金经理、易方达标普生物科技指数证券投资</w:t>
            </w:r>
            <w:r>
              <w:rPr>
                <w:color w:val="000000"/>
                <w:sz w:val="24"/>
              </w:rPr>
              <w:t>基金</w:t>
            </w:r>
            <w:r>
              <w:rPr>
                <w:color w:val="000000"/>
                <w:sz w:val="24"/>
              </w:rPr>
              <w:t>(LOF)</w:t>
            </w:r>
            <w:r>
              <w:rPr>
                <w:color w:val="000000"/>
                <w:sz w:val="24"/>
              </w:rPr>
              <w:t>基金经理、易方达标普信息科技指数证券投资基金（</w:t>
            </w:r>
            <w:r>
              <w:rPr>
                <w:color w:val="000000"/>
                <w:sz w:val="24"/>
              </w:rPr>
              <w:t>LOF</w:t>
            </w:r>
            <w:r>
              <w:rPr>
                <w:color w:val="000000"/>
                <w:sz w:val="24"/>
              </w:rPr>
              <w:t>）基金经理。</w:t>
            </w:r>
          </w:p>
        </w:tc>
      </w:tr>
      <w:tr w:rsidR="00EE3F36">
        <w:tc>
          <w:tcPr>
            <w:tcW w:w="851" w:type="dxa"/>
            <w:vAlign w:val="center"/>
          </w:tcPr>
          <w:p w:rsidR="00EE3F36" w:rsidRDefault="00E877BA">
            <w:pPr>
              <w:jc w:val="center"/>
            </w:pPr>
            <w:r>
              <w:rPr>
                <w:color w:val="000000"/>
                <w:sz w:val="24"/>
              </w:rPr>
              <w:t>刘树荣</w:t>
            </w:r>
          </w:p>
        </w:tc>
        <w:tc>
          <w:tcPr>
            <w:tcW w:w="3260" w:type="dxa"/>
            <w:vAlign w:val="center"/>
          </w:tcPr>
          <w:p w:rsidR="00EE3F36" w:rsidRDefault="00E877BA">
            <w:pPr>
              <w:jc w:val="center"/>
            </w:pPr>
            <w:r>
              <w:rPr>
                <w:color w:val="000000"/>
                <w:sz w:val="24"/>
              </w:rPr>
              <w:t>本基金的基金经理、易方达中小板指数证券投资基金</w:t>
            </w:r>
            <w:r>
              <w:rPr>
                <w:color w:val="000000"/>
                <w:sz w:val="24"/>
              </w:rPr>
              <w:t>(LOF)</w:t>
            </w:r>
            <w:r>
              <w:rPr>
                <w:color w:val="000000"/>
                <w:sz w:val="24"/>
              </w:rPr>
              <w:t>（原易方达中小板指数分级证券投资基金）的基金经理、易方达银行指数分级证券投资基金的基金经理、易方达生物科技指数分级证券投资基金的基金经理、易方达深证成指交易型开放式指数证券投资基金联接基金的基金经理（自</w:t>
            </w:r>
            <w:r>
              <w:rPr>
                <w:color w:val="000000"/>
                <w:sz w:val="24"/>
              </w:rPr>
              <w:t>2017</w:t>
            </w:r>
            <w:r>
              <w:rPr>
                <w:color w:val="000000"/>
                <w:sz w:val="24"/>
              </w:rPr>
              <w:t>年</w:t>
            </w:r>
            <w:r>
              <w:rPr>
                <w:color w:val="000000"/>
                <w:sz w:val="24"/>
              </w:rPr>
              <w:t>07</w:t>
            </w:r>
            <w:r>
              <w:rPr>
                <w:color w:val="000000"/>
                <w:sz w:val="24"/>
              </w:rPr>
              <w:t>月</w:t>
            </w:r>
            <w:r>
              <w:rPr>
                <w:color w:val="000000"/>
                <w:sz w:val="24"/>
              </w:rPr>
              <w:t>18</w:t>
            </w:r>
            <w:r>
              <w:rPr>
                <w:color w:val="000000"/>
                <w:sz w:val="24"/>
              </w:rPr>
              <w:t>日至</w:t>
            </w:r>
            <w:r>
              <w:rPr>
                <w:color w:val="000000"/>
                <w:sz w:val="24"/>
              </w:rPr>
              <w:t>2019</w:t>
            </w:r>
            <w:r>
              <w:rPr>
                <w:color w:val="000000"/>
                <w:sz w:val="24"/>
              </w:rPr>
              <w:t>年</w:t>
            </w:r>
            <w:r>
              <w:rPr>
                <w:color w:val="000000"/>
                <w:sz w:val="24"/>
              </w:rPr>
              <w:t>08</w:t>
            </w:r>
            <w:r>
              <w:rPr>
                <w:color w:val="000000"/>
                <w:sz w:val="24"/>
              </w:rPr>
              <w:t>月</w:t>
            </w:r>
            <w:r>
              <w:rPr>
                <w:color w:val="000000"/>
                <w:sz w:val="24"/>
              </w:rPr>
              <w:t>15</w:t>
            </w:r>
            <w:r>
              <w:rPr>
                <w:color w:val="000000"/>
                <w:sz w:val="24"/>
              </w:rPr>
              <w:t>日）、易方达深证成指交易型开放式指数证券投资基金的基金经理（自</w:t>
            </w:r>
            <w:r>
              <w:rPr>
                <w:color w:val="000000"/>
                <w:sz w:val="24"/>
              </w:rPr>
              <w:t>2017</w:t>
            </w:r>
            <w:r>
              <w:rPr>
                <w:color w:val="000000"/>
                <w:sz w:val="24"/>
              </w:rPr>
              <w:t>年</w:t>
            </w:r>
            <w:r>
              <w:rPr>
                <w:color w:val="000000"/>
                <w:sz w:val="24"/>
              </w:rPr>
              <w:t>07</w:t>
            </w:r>
            <w:r>
              <w:rPr>
                <w:color w:val="000000"/>
                <w:sz w:val="24"/>
              </w:rPr>
              <w:t>月</w:t>
            </w:r>
            <w:r>
              <w:rPr>
                <w:color w:val="000000"/>
                <w:sz w:val="24"/>
              </w:rPr>
              <w:t>18</w:t>
            </w:r>
            <w:r>
              <w:rPr>
                <w:color w:val="000000"/>
                <w:sz w:val="24"/>
              </w:rPr>
              <w:t>日至</w:t>
            </w:r>
            <w:r>
              <w:rPr>
                <w:color w:val="000000"/>
                <w:sz w:val="24"/>
              </w:rPr>
              <w:t>2019</w:t>
            </w:r>
            <w:r>
              <w:rPr>
                <w:color w:val="000000"/>
                <w:sz w:val="24"/>
              </w:rPr>
              <w:t>年</w:t>
            </w:r>
            <w:r>
              <w:rPr>
                <w:color w:val="000000"/>
                <w:sz w:val="24"/>
              </w:rPr>
              <w:t>08</w:t>
            </w:r>
            <w:r>
              <w:rPr>
                <w:color w:val="000000"/>
                <w:sz w:val="24"/>
              </w:rPr>
              <w:t>月</w:t>
            </w:r>
            <w:r>
              <w:rPr>
                <w:color w:val="000000"/>
                <w:sz w:val="24"/>
              </w:rPr>
              <w:t>15</w:t>
            </w:r>
            <w:r>
              <w:rPr>
                <w:color w:val="000000"/>
                <w:sz w:val="24"/>
              </w:rPr>
              <w:t>日）、易方达深</w:t>
            </w:r>
            <w:r>
              <w:rPr>
                <w:color w:val="000000"/>
                <w:sz w:val="24"/>
              </w:rPr>
              <w:t>证</w:t>
            </w:r>
            <w:r>
              <w:rPr>
                <w:color w:val="000000"/>
                <w:sz w:val="24"/>
              </w:rPr>
              <w:t>100</w:t>
            </w:r>
            <w:r>
              <w:rPr>
                <w:color w:val="000000"/>
                <w:sz w:val="24"/>
              </w:rPr>
              <w:t>交易型开放式指数证券投资基金联接基金的基金经理、易方达深证</w:t>
            </w:r>
            <w:r>
              <w:rPr>
                <w:color w:val="000000"/>
                <w:sz w:val="24"/>
              </w:rPr>
              <w:t>100</w:t>
            </w:r>
            <w:r>
              <w:rPr>
                <w:color w:val="000000"/>
                <w:sz w:val="24"/>
              </w:rPr>
              <w:t>交易型开放式指数基金的基金经理、易方达上证中盘交易型开放式指数证券投资基金联接基金的基金经理、易方达上证中盘交易型开放式指数证券投资基金的基金经理、易方达创业板交易型开放式指数证券投资基金联接基金的基金经理、易方达创业板交易型开放式指数证券投资基金的基金经理、易方达并购重组指数分级证券投资基金的基金经理、易方达标普医疗保健指数证券投资基金</w:t>
            </w:r>
            <w:r>
              <w:rPr>
                <w:color w:val="000000"/>
                <w:sz w:val="24"/>
              </w:rPr>
              <w:t>(LOF)</w:t>
            </w:r>
            <w:r>
              <w:rPr>
                <w:color w:val="000000"/>
                <w:sz w:val="24"/>
              </w:rPr>
              <w:t>的基金经理、易方达标普信息科技指数证券投资基金</w:t>
            </w:r>
            <w:r>
              <w:rPr>
                <w:color w:val="000000"/>
                <w:sz w:val="24"/>
              </w:rPr>
              <w:t>(LOF)</w:t>
            </w:r>
            <w:r>
              <w:rPr>
                <w:color w:val="000000"/>
                <w:sz w:val="24"/>
              </w:rPr>
              <w:t>的基金经理、易方达标普生物科技指数</w:t>
            </w:r>
            <w:r>
              <w:rPr>
                <w:color w:val="000000"/>
                <w:sz w:val="24"/>
              </w:rPr>
              <w:t>证券投资基金</w:t>
            </w:r>
            <w:r>
              <w:rPr>
                <w:color w:val="000000"/>
                <w:sz w:val="24"/>
              </w:rPr>
              <w:t>(LOF)</w:t>
            </w:r>
            <w:r>
              <w:rPr>
                <w:color w:val="000000"/>
                <w:sz w:val="24"/>
              </w:rPr>
              <w:t>的基金经理、易方达标普</w:t>
            </w:r>
            <w:r>
              <w:rPr>
                <w:color w:val="000000"/>
                <w:sz w:val="24"/>
              </w:rPr>
              <w:t>500</w:t>
            </w:r>
            <w:r>
              <w:rPr>
                <w:color w:val="000000"/>
                <w:sz w:val="24"/>
              </w:rPr>
              <w:t>指数证券投资基金</w:t>
            </w:r>
            <w:r>
              <w:rPr>
                <w:color w:val="000000"/>
                <w:sz w:val="24"/>
              </w:rPr>
              <w:t>(LOF)</w:t>
            </w:r>
            <w:r>
              <w:rPr>
                <w:color w:val="000000"/>
                <w:sz w:val="24"/>
              </w:rPr>
              <w:t>的基金经理</w:t>
            </w:r>
          </w:p>
        </w:tc>
        <w:tc>
          <w:tcPr>
            <w:tcW w:w="1276" w:type="dxa"/>
            <w:vAlign w:val="center"/>
          </w:tcPr>
          <w:p w:rsidR="00EE3F36" w:rsidRDefault="00E877BA">
            <w:pPr>
              <w:jc w:val="center"/>
            </w:pPr>
            <w:r>
              <w:rPr>
                <w:color w:val="000000"/>
                <w:sz w:val="24"/>
              </w:rPr>
              <w:t>2018-08-11</w:t>
            </w:r>
          </w:p>
        </w:tc>
        <w:tc>
          <w:tcPr>
            <w:tcW w:w="1276" w:type="dxa"/>
            <w:vAlign w:val="center"/>
          </w:tcPr>
          <w:p w:rsidR="00EE3F36" w:rsidRDefault="00E877BA">
            <w:pPr>
              <w:jc w:val="center"/>
            </w:pPr>
            <w:r>
              <w:rPr>
                <w:color w:val="000000"/>
                <w:sz w:val="24"/>
              </w:rPr>
              <w:t>-</w:t>
            </w:r>
          </w:p>
        </w:tc>
        <w:tc>
          <w:tcPr>
            <w:tcW w:w="850" w:type="dxa"/>
            <w:vAlign w:val="center"/>
          </w:tcPr>
          <w:p w:rsidR="00EE3F36" w:rsidRDefault="00E877BA">
            <w:pPr>
              <w:jc w:val="center"/>
            </w:pPr>
            <w:r>
              <w:rPr>
                <w:color w:val="000000"/>
                <w:sz w:val="24"/>
              </w:rPr>
              <w:t>12</w:t>
            </w:r>
            <w:r>
              <w:rPr>
                <w:color w:val="000000"/>
                <w:sz w:val="24"/>
              </w:rPr>
              <w:t>年</w:t>
            </w:r>
          </w:p>
        </w:tc>
        <w:tc>
          <w:tcPr>
            <w:tcW w:w="1418" w:type="dxa"/>
            <w:vAlign w:val="center"/>
          </w:tcPr>
          <w:p w:rsidR="00EE3F36" w:rsidRDefault="00E877BA">
            <w:pPr>
              <w:jc w:val="left"/>
            </w:pPr>
            <w:r>
              <w:rPr>
                <w:color w:val="000000"/>
                <w:sz w:val="24"/>
              </w:rPr>
              <w:t>硕士研究生，曾任招商银行资产托管部基金会计，易方达基金管理有限公司核算部基金核算专员、指数与量化投资部运作支持专员、基金经理助理。</w:t>
            </w:r>
          </w:p>
        </w:tc>
      </w:tr>
    </w:tbl>
    <w:p w:rsidR="00EE3F36" w:rsidRDefault="00E877BA">
      <w:pPr>
        <w:autoSpaceDE w:val="0"/>
        <w:autoSpaceDN w:val="0"/>
        <w:adjustRightInd w:val="0"/>
        <w:spacing w:line="360" w:lineRule="auto"/>
        <w:ind w:firstLineChars="200" w:firstLine="480"/>
        <w:jc w:val="left"/>
        <w:rPr>
          <w:color w:val="000000" w:themeColor="text1"/>
          <w:sz w:val="24"/>
        </w:rPr>
      </w:pPr>
      <w:r>
        <w:rPr>
          <w:color w:val="000000"/>
          <w:sz w:val="24"/>
        </w:rPr>
        <w:t>注：</w:t>
      </w:r>
      <w:r>
        <w:rPr>
          <w:color w:val="000000"/>
          <w:sz w:val="24"/>
        </w:rPr>
        <w:t>1.</w:t>
      </w:r>
      <w:r>
        <w:rPr>
          <w:color w:val="000000"/>
          <w:sz w:val="24"/>
        </w:rPr>
        <w:t>对基金的首任基金经理，其</w:t>
      </w:r>
      <w:r>
        <w:rPr>
          <w:color w:val="000000"/>
          <w:sz w:val="24"/>
        </w:rPr>
        <w:t>“</w:t>
      </w:r>
      <w:r>
        <w:rPr>
          <w:color w:val="000000"/>
          <w:sz w:val="24"/>
        </w:rPr>
        <w:t>任职日期</w:t>
      </w:r>
      <w:r>
        <w:rPr>
          <w:color w:val="000000"/>
          <w:sz w:val="24"/>
        </w:rPr>
        <w:t>”</w:t>
      </w:r>
      <w:r>
        <w:rPr>
          <w:color w:val="000000"/>
          <w:sz w:val="24"/>
        </w:rPr>
        <w:t>为基金合同生效日，</w:t>
      </w:r>
      <w:r>
        <w:rPr>
          <w:color w:val="000000"/>
          <w:sz w:val="24"/>
        </w:rPr>
        <w:t>“</w:t>
      </w:r>
      <w:r>
        <w:rPr>
          <w:color w:val="000000"/>
          <w:sz w:val="24"/>
        </w:rPr>
        <w:t>离任日期</w:t>
      </w:r>
      <w:r>
        <w:rPr>
          <w:color w:val="000000"/>
          <w:sz w:val="24"/>
        </w:rPr>
        <w:t>”</w:t>
      </w:r>
      <w:r>
        <w:rPr>
          <w:color w:val="000000"/>
          <w:sz w:val="24"/>
        </w:rPr>
        <w:t>为根据公司决定确定的解聘日期；对此后的非首任基金经理，</w:t>
      </w:r>
      <w:r>
        <w:rPr>
          <w:color w:val="000000"/>
          <w:sz w:val="24"/>
        </w:rPr>
        <w:t>“</w:t>
      </w:r>
      <w:r>
        <w:rPr>
          <w:color w:val="000000"/>
          <w:sz w:val="24"/>
        </w:rPr>
        <w:t>任职日期</w:t>
      </w:r>
      <w:r>
        <w:rPr>
          <w:color w:val="000000"/>
          <w:sz w:val="24"/>
        </w:rPr>
        <w:t>”</w:t>
      </w:r>
      <w:r>
        <w:rPr>
          <w:color w:val="000000"/>
          <w:sz w:val="24"/>
        </w:rPr>
        <w:t>和</w:t>
      </w:r>
      <w:r>
        <w:rPr>
          <w:color w:val="000000"/>
          <w:sz w:val="24"/>
        </w:rPr>
        <w:t>“</w:t>
      </w:r>
      <w:r>
        <w:rPr>
          <w:color w:val="000000"/>
          <w:sz w:val="24"/>
        </w:rPr>
        <w:t>离任日期</w:t>
      </w:r>
      <w:r>
        <w:rPr>
          <w:color w:val="000000"/>
          <w:sz w:val="24"/>
        </w:rPr>
        <w:t>”</w:t>
      </w:r>
      <w:r>
        <w:rPr>
          <w:color w:val="000000"/>
          <w:sz w:val="24"/>
        </w:rPr>
        <w:t>分别指根据公司决定确定的聘任日期和解聘日期。</w:t>
      </w:r>
    </w:p>
    <w:p w:rsidR="00A47E47" w:rsidRPr="00A67563" w:rsidRDefault="0040617F" w:rsidP="00120EAF">
      <w:pPr>
        <w:autoSpaceDE w:val="0"/>
        <w:autoSpaceDN w:val="0"/>
        <w:adjustRightInd w:val="0"/>
        <w:spacing w:line="360" w:lineRule="auto"/>
        <w:ind w:firstLineChars="200" w:firstLine="480"/>
        <w:jc w:val="left"/>
        <w:rPr>
          <w:color w:val="000000" w:themeColor="text1"/>
          <w:sz w:val="24"/>
        </w:rPr>
      </w:pPr>
      <w:r w:rsidRPr="006506EF">
        <w:rPr>
          <w:color w:val="000000"/>
          <w:sz w:val="24"/>
        </w:rPr>
        <w:t>2.</w:t>
      </w:r>
      <w:r w:rsidRPr="006506EF">
        <w:rPr>
          <w:color w:val="000000"/>
          <w:sz w:val="24"/>
        </w:rPr>
        <w:t>证券从业的含义遵从《证券业从业人员资格管理办法》的相关规定。</w:t>
      </w:r>
    </w:p>
    <w:p w:rsidR="0076518F" w:rsidRPr="00A67563" w:rsidRDefault="0076518F" w:rsidP="008B6A4A">
      <w:pPr>
        <w:autoSpaceDE w:val="0"/>
        <w:autoSpaceDN w:val="0"/>
        <w:adjustRightInd w:val="0"/>
        <w:spacing w:line="360" w:lineRule="auto"/>
        <w:jc w:val="left"/>
        <w:rPr>
          <w:color w:val="000000" w:themeColor="text1"/>
          <w:kern w:val="0"/>
          <w:sz w:val="24"/>
        </w:rPr>
      </w:pPr>
    </w:p>
    <w:p w:rsidR="0076518F" w:rsidRPr="00A67563" w:rsidRDefault="0076518F" w:rsidP="00EC4BA3">
      <w:pPr>
        <w:autoSpaceDE w:val="0"/>
        <w:autoSpaceDN w:val="0"/>
        <w:adjustRightInd w:val="0"/>
        <w:spacing w:line="360" w:lineRule="auto"/>
        <w:jc w:val="left"/>
        <w:rPr>
          <w:b/>
          <w:color w:val="000000" w:themeColor="text1"/>
          <w:kern w:val="0"/>
          <w:sz w:val="24"/>
        </w:rPr>
      </w:pPr>
      <w:r w:rsidRPr="00A67563">
        <w:rPr>
          <w:b/>
          <w:color w:val="000000" w:themeColor="text1"/>
          <w:kern w:val="0"/>
          <w:sz w:val="24"/>
        </w:rPr>
        <w:t>4.</w:t>
      </w:r>
      <w:r w:rsidR="00F077D2" w:rsidRPr="00A67563">
        <w:rPr>
          <w:b/>
          <w:color w:val="000000" w:themeColor="text1"/>
          <w:kern w:val="0"/>
          <w:sz w:val="24"/>
        </w:rPr>
        <w:t>2</w:t>
      </w:r>
      <w:r w:rsidR="00A32FDA" w:rsidRPr="00A67563">
        <w:rPr>
          <w:b/>
          <w:color w:val="000000" w:themeColor="text1"/>
          <w:kern w:val="0"/>
          <w:sz w:val="24"/>
        </w:rPr>
        <w:t xml:space="preserve"> </w:t>
      </w:r>
      <w:r w:rsidRPr="00A67563">
        <w:rPr>
          <w:b/>
          <w:color w:val="000000" w:themeColor="text1"/>
          <w:kern w:val="0"/>
          <w:sz w:val="24"/>
        </w:rPr>
        <w:t>境外投资顾问为本基金提供投资建议的主要成员简介</w:t>
      </w:r>
    </w:p>
    <w:p w:rsidR="00363E15" w:rsidRPr="00A67563" w:rsidRDefault="00363E15" w:rsidP="002D6955">
      <w:pPr>
        <w:autoSpaceDE w:val="0"/>
        <w:autoSpaceDN w:val="0"/>
        <w:adjustRightInd w:val="0"/>
        <w:spacing w:line="360" w:lineRule="auto"/>
        <w:ind w:firstLineChars="200" w:firstLine="480"/>
        <w:jc w:val="left"/>
        <w:rPr>
          <w:color w:val="000000" w:themeColor="text1"/>
          <w:sz w:val="24"/>
        </w:rPr>
      </w:pPr>
      <w:r w:rsidRPr="00A67563">
        <w:rPr>
          <w:color w:val="000000" w:themeColor="text1"/>
          <w:sz w:val="24"/>
        </w:rPr>
        <w:t>本基金未聘请境外投资顾问。</w:t>
      </w:r>
    </w:p>
    <w:p w:rsidR="00FB47E0" w:rsidRPr="00A67563" w:rsidRDefault="00FB47E0" w:rsidP="008B6A4A">
      <w:pPr>
        <w:autoSpaceDE w:val="0"/>
        <w:autoSpaceDN w:val="0"/>
        <w:adjustRightInd w:val="0"/>
        <w:spacing w:line="360" w:lineRule="auto"/>
        <w:jc w:val="left"/>
        <w:rPr>
          <w:color w:val="000000" w:themeColor="text1"/>
          <w:kern w:val="0"/>
          <w:sz w:val="24"/>
        </w:rPr>
      </w:pPr>
    </w:p>
    <w:p w:rsidR="0076518F" w:rsidRPr="008D4879" w:rsidRDefault="0076518F" w:rsidP="00A70E23">
      <w:pPr>
        <w:autoSpaceDE w:val="0"/>
        <w:autoSpaceDN w:val="0"/>
        <w:adjustRightInd w:val="0"/>
        <w:spacing w:line="360" w:lineRule="auto"/>
        <w:jc w:val="left"/>
        <w:rPr>
          <w:b/>
          <w:color w:val="000000"/>
          <w:kern w:val="0"/>
          <w:sz w:val="24"/>
        </w:rPr>
      </w:pPr>
      <w:r w:rsidRPr="00A67563">
        <w:rPr>
          <w:b/>
          <w:color w:val="000000" w:themeColor="text1"/>
          <w:kern w:val="0"/>
          <w:sz w:val="24"/>
        </w:rPr>
        <w:t>4.</w:t>
      </w:r>
      <w:r w:rsidR="00A32FDA" w:rsidRPr="00A67563">
        <w:rPr>
          <w:b/>
          <w:color w:val="000000" w:themeColor="text1"/>
          <w:kern w:val="0"/>
          <w:sz w:val="24"/>
        </w:rPr>
        <w:t>3</w:t>
      </w:r>
      <w:r w:rsidR="008D4879">
        <w:rPr>
          <w:rFonts w:hint="eastAsia"/>
          <w:b/>
          <w:color w:val="000000"/>
          <w:kern w:val="0"/>
          <w:sz w:val="24"/>
        </w:rPr>
        <w:t>报告期内本基金运作遵规守信情况说明</w:t>
      </w:r>
    </w:p>
    <w:p w:rsidR="00363E15" w:rsidRPr="00A67563" w:rsidRDefault="00363E15" w:rsidP="008D4879">
      <w:pPr>
        <w:spacing w:line="360" w:lineRule="auto"/>
        <w:ind w:firstLineChars="200" w:firstLine="480"/>
        <w:rPr>
          <w:color w:val="000000" w:themeColor="text1"/>
          <w:sz w:val="24"/>
        </w:rPr>
      </w:pPr>
      <w:r w:rsidRPr="00A67563">
        <w:rPr>
          <w:color w:val="000000" w:themeColor="text1"/>
          <w:sz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76518F" w:rsidRPr="00A67563" w:rsidRDefault="0076518F" w:rsidP="00A70E23">
      <w:pPr>
        <w:autoSpaceDE w:val="0"/>
        <w:autoSpaceDN w:val="0"/>
        <w:adjustRightInd w:val="0"/>
        <w:spacing w:line="360" w:lineRule="auto"/>
        <w:jc w:val="left"/>
        <w:rPr>
          <w:color w:val="000000" w:themeColor="text1"/>
          <w:kern w:val="0"/>
          <w:sz w:val="24"/>
        </w:rPr>
      </w:pPr>
    </w:p>
    <w:p w:rsidR="0076518F" w:rsidRPr="00A67563" w:rsidRDefault="0076518F" w:rsidP="00A70E23">
      <w:pPr>
        <w:autoSpaceDE w:val="0"/>
        <w:autoSpaceDN w:val="0"/>
        <w:adjustRightInd w:val="0"/>
        <w:spacing w:line="360" w:lineRule="auto"/>
        <w:jc w:val="left"/>
        <w:rPr>
          <w:b/>
          <w:color w:val="000000" w:themeColor="text1"/>
          <w:kern w:val="0"/>
          <w:sz w:val="24"/>
        </w:rPr>
      </w:pPr>
      <w:r w:rsidRPr="00A67563">
        <w:rPr>
          <w:b/>
          <w:color w:val="000000" w:themeColor="text1"/>
          <w:kern w:val="0"/>
          <w:sz w:val="24"/>
        </w:rPr>
        <w:t>4.</w:t>
      </w:r>
      <w:r w:rsidR="00A32FDA" w:rsidRPr="00A67563">
        <w:rPr>
          <w:b/>
          <w:color w:val="000000" w:themeColor="text1"/>
          <w:kern w:val="0"/>
          <w:sz w:val="24"/>
        </w:rPr>
        <w:t>4</w:t>
      </w:r>
      <w:r w:rsidRPr="00A67563">
        <w:rPr>
          <w:b/>
          <w:color w:val="000000" w:themeColor="text1"/>
          <w:kern w:val="0"/>
          <w:sz w:val="24"/>
        </w:rPr>
        <w:t xml:space="preserve"> </w:t>
      </w:r>
      <w:r w:rsidRPr="00A67563">
        <w:rPr>
          <w:b/>
          <w:color w:val="000000" w:themeColor="text1"/>
          <w:kern w:val="0"/>
          <w:sz w:val="24"/>
        </w:rPr>
        <w:t>公平交易专项说明</w:t>
      </w:r>
    </w:p>
    <w:p w:rsidR="00AB42E2" w:rsidRPr="00A67563" w:rsidRDefault="00AB42E2" w:rsidP="00A70E23">
      <w:pPr>
        <w:spacing w:line="360" w:lineRule="auto"/>
        <w:rPr>
          <w:color w:val="000000" w:themeColor="text1"/>
          <w:sz w:val="24"/>
        </w:rPr>
      </w:pPr>
      <w:r w:rsidRPr="00A67563">
        <w:rPr>
          <w:color w:val="000000" w:themeColor="text1"/>
          <w:sz w:val="24"/>
        </w:rPr>
        <w:t>4.</w:t>
      </w:r>
      <w:r w:rsidR="00A32FDA" w:rsidRPr="00A67563">
        <w:rPr>
          <w:color w:val="000000" w:themeColor="text1"/>
          <w:sz w:val="24"/>
        </w:rPr>
        <w:t>4.1</w:t>
      </w:r>
      <w:r w:rsidRPr="00A67563">
        <w:rPr>
          <w:color w:val="000000" w:themeColor="text1"/>
          <w:sz w:val="24"/>
        </w:rPr>
        <w:t>公平交易制度的执行情况</w:t>
      </w:r>
    </w:p>
    <w:p w:rsidR="00AB42E2" w:rsidRPr="00A67563" w:rsidRDefault="001F3C28" w:rsidP="00797DD2">
      <w:pPr>
        <w:spacing w:line="360" w:lineRule="auto"/>
        <w:ind w:firstLineChars="200" w:firstLine="480"/>
        <w:rPr>
          <w:color w:val="000000" w:themeColor="text1"/>
          <w:sz w:val="24"/>
        </w:rPr>
      </w:pPr>
      <w:r w:rsidRPr="00A67563">
        <w:rPr>
          <w:color w:val="000000" w:themeColor="text1"/>
          <w:sz w:val="24"/>
        </w:rPr>
        <w:t>本基金管理人努力通过建立有纪律、规范化的投资研究和决策流程来确保公平对待不同投资组合，切实防范利益输送。本基金管理人制定了相应的投资权限管理制度、投资备选库管理制度和集中交易制度等，通过投资交易系统中的公平交易模块，同时依据境外市场的交易特点规范交易委托方式，以尽可能确保公平对待各投资组合。本报告期内，公平交易制度总体执行情况良好。</w:t>
      </w:r>
    </w:p>
    <w:p w:rsidR="00AB42E2" w:rsidRPr="00A67563" w:rsidRDefault="00AB42E2" w:rsidP="00A70E23">
      <w:pPr>
        <w:spacing w:line="360" w:lineRule="auto"/>
        <w:rPr>
          <w:color w:val="000000" w:themeColor="text1"/>
          <w:sz w:val="24"/>
        </w:rPr>
      </w:pPr>
      <w:r w:rsidRPr="00A67563">
        <w:rPr>
          <w:color w:val="000000" w:themeColor="text1"/>
          <w:sz w:val="24"/>
        </w:rPr>
        <w:t>4.</w:t>
      </w:r>
      <w:r w:rsidR="00A32FDA" w:rsidRPr="00A67563">
        <w:rPr>
          <w:color w:val="000000" w:themeColor="text1"/>
          <w:sz w:val="24"/>
        </w:rPr>
        <w:t>4</w:t>
      </w:r>
      <w:r w:rsidRPr="00A67563">
        <w:rPr>
          <w:color w:val="000000" w:themeColor="text1"/>
          <w:sz w:val="24"/>
        </w:rPr>
        <w:t>.</w:t>
      </w:r>
      <w:r w:rsidR="00A32FDA" w:rsidRPr="00A67563">
        <w:rPr>
          <w:color w:val="000000" w:themeColor="text1"/>
          <w:sz w:val="24"/>
        </w:rPr>
        <w:t>2</w:t>
      </w:r>
      <w:r w:rsidRPr="00A67563">
        <w:rPr>
          <w:color w:val="000000" w:themeColor="text1"/>
          <w:sz w:val="24"/>
        </w:rPr>
        <w:t>异常交易行为的专项说明</w:t>
      </w:r>
    </w:p>
    <w:p w:rsidR="00EE3F36" w:rsidRDefault="00E877BA">
      <w:pPr>
        <w:spacing w:line="360" w:lineRule="auto"/>
        <w:ind w:firstLineChars="200" w:firstLine="480"/>
        <w:rPr>
          <w:color w:val="000000" w:themeColor="text1"/>
          <w:sz w:val="24"/>
        </w:rPr>
      </w:pPr>
      <w:r>
        <w:rPr>
          <w:color w:val="000000" w:themeColor="text1"/>
          <w:sz w:val="24"/>
        </w:rPr>
        <w:t>本报告期内，公司旗下所有投资组合参与的交易所公开竞价交易中，同日反向交易成交较少的单边交易量超过该证券当日成交量的</w:t>
      </w:r>
      <w:r>
        <w:rPr>
          <w:color w:val="000000" w:themeColor="text1"/>
          <w:sz w:val="24"/>
        </w:rPr>
        <w:t>5%</w:t>
      </w:r>
      <w:r>
        <w:rPr>
          <w:color w:val="000000" w:themeColor="text1"/>
          <w:sz w:val="24"/>
        </w:rPr>
        <w:t>的交易共</w:t>
      </w:r>
      <w:r>
        <w:rPr>
          <w:color w:val="000000" w:themeColor="text1"/>
          <w:sz w:val="24"/>
        </w:rPr>
        <w:t>26</w:t>
      </w:r>
      <w:r>
        <w:rPr>
          <w:color w:val="000000" w:themeColor="text1"/>
          <w:sz w:val="24"/>
        </w:rPr>
        <w:t>次，均为指数量化投资组合因投资策略需要和其他组合发生的反向交易。</w:t>
      </w:r>
    </w:p>
    <w:p w:rsidR="001F3C28" w:rsidRPr="00A67563" w:rsidRDefault="001F3C28" w:rsidP="00797DD2">
      <w:pPr>
        <w:spacing w:line="360" w:lineRule="auto"/>
        <w:ind w:firstLineChars="200" w:firstLine="480"/>
        <w:rPr>
          <w:color w:val="000000" w:themeColor="text1"/>
          <w:sz w:val="24"/>
        </w:rPr>
      </w:pPr>
      <w:r w:rsidRPr="00A67563">
        <w:rPr>
          <w:color w:val="000000" w:themeColor="text1"/>
          <w:sz w:val="24"/>
        </w:rPr>
        <w:t>本报告期内，未发现本基金有可能导致不公平交易和利益输送的异常交易。</w:t>
      </w:r>
    </w:p>
    <w:p w:rsidR="0076518F" w:rsidRPr="00A67563" w:rsidRDefault="0076518F" w:rsidP="00A70E23">
      <w:pPr>
        <w:autoSpaceDE w:val="0"/>
        <w:autoSpaceDN w:val="0"/>
        <w:adjustRightInd w:val="0"/>
        <w:spacing w:line="360" w:lineRule="auto"/>
        <w:jc w:val="left"/>
        <w:rPr>
          <w:color w:val="000000" w:themeColor="text1"/>
          <w:kern w:val="0"/>
          <w:sz w:val="24"/>
        </w:rPr>
      </w:pPr>
    </w:p>
    <w:p w:rsidR="009F14DC" w:rsidRDefault="0076518F" w:rsidP="009F14DC">
      <w:pPr>
        <w:autoSpaceDE w:val="0"/>
        <w:autoSpaceDN w:val="0"/>
        <w:adjustRightInd w:val="0"/>
        <w:spacing w:line="360" w:lineRule="auto"/>
        <w:jc w:val="left"/>
        <w:rPr>
          <w:sz w:val="24"/>
        </w:rPr>
      </w:pPr>
      <w:r w:rsidRPr="00A67563">
        <w:rPr>
          <w:b/>
          <w:color w:val="000000" w:themeColor="text1"/>
          <w:kern w:val="0"/>
          <w:sz w:val="24"/>
        </w:rPr>
        <w:t>4.</w:t>
      </w:r>
      <w:r w:rsidR="00A32FDA" w:rsidRPr="00A67563">
        <w:rPr>
          <w:b/>
          <w:color w:val="000000" w:themeColor="text1"/>
          <w:kern w:val="0"/>
          <w:sz w:val="24"/>
        </w:rPr>
        <w:t>5</w:t>
      </w:r>
      <w:r w:rsidRPr="00A67563">
        <w:rPr>
          <w:b/>
          <w:color w:val="000000" w:themeColor="text1"/>
          <w:kern w:val="0"/>
          <w:sz w:val="24"/>
        </w:rPr>
        <w:t xml:space="preserve"> </w:t>
      </w:r>
      <w:r w:rsidR="009F14DC">
        <w:rPr>
          <w:rFonts w:hint="eastAsia"/>
          <w:b/>
          <w:color w:val="000000"/>
          <w:kern w:val="0"/>
          <w:sz w:val="24"/>
        </w:rPr>
        <w:t>报告期内基金的投资策略和业绩表现说明</w:t>
      </w:r>
    </w:p>
    <w:p w:rsidR="00EE3F36" w:rsidRDefault="00E877BA">
      <w:pPr>
        <w:spacing w:line="360" w:lineRule="auto"/>
        <w:ind w:firstLineChars="200" w:firstLine="480"/>
        <w:rPr>
          <w:color w:val="000000" w:themeColor="text1"/>
          <w:sz w:val="24"/>
        </w:rPr>
      </w:pPr>
      <w:r>
        <w:rPr>
          <w:color w:val="000000" w:themeColor="text1"/>
          <w:sz w:val="24"/>
        </w:rPr>
        <w:t>本基金跟踪的标的指数为恒生综合小型股指数，恒生综合小型股指数涵盖恒生综合指数成份股总市值的后</w:t>
      </w:r>
      <w:r>
        <w:rPr>
          <w:color w:val="000000" w:themeColor="text1"/>
          <w:sz w:val="24"/>
        </w:rPr>
        <w:t>5%</w:t>
      </w:r>
      <w:r>
        <w:rPr>
          <w:color w:val="000000" w:themeColor="text1"/>
          <w:sz w:val="24"/>
        </w:rPr>
        <w:t>，成分股市值偏小，多数为在香港上市交易的内地公司，企业盈利增速的变化跟随国内经济周期的趋势。国内经济上，</w:t>
      </w:r>
      <w:r>
        <w:rPr>
          <w:color w:val="000000" w:themeColor="text1"/>
          <w:sz w:val="24"/>
        </w:rPr>
        <w:t>1-8</w:t>
      </w:r>
      <w:r>
        <w:rPr>
          <w:color w:val="000000" w:themeColor="text1"/>
          <w:sz w:val="24"/>
        </w:rPr>
        <w:t>月全国规模以上工业企业利润总额同比下降</w:t>
      </w:r>
      <w:r>
        <w:rPr>
          <w:color w:val="000000" w:themeColor="text1"/>
          <w:sz w:val="24"/>
        </w:rPr>
        <w:t>1.7%</w:t>
      </w:r>
      <w:r>
        <w:rPr>
          <w:color w:val="000000" w:themeColor="text1"/>
          <w:sz w:val="24"/>
        </w:rPr>
        <w:t>，持平前值；</w:t>
      </w:r>
      <w:r>
        <w:rPr>
          <w:color w:val="000000" w:themeColor="text1"/>
          <w:sz w:val="24"/>
        </w:rPr>
        <w:t>1-8</w:t>
      </w:r>
      <w:r>
        <w:rPr>
          <w:color w:val="000000" w:themeColor="text1"/>
          <w:sz w:val="24"/>
        </w:rPr>
        <w:t>月营业收入利润率为</w:t>
      </w:r>
      <w:r>
        <w:rPr>
          <w:color w:val="000000" w:themeColor="text1"/>
          <w:sz w:val="24"/>
        </w:rPr>
        <w:t>5.87%</w:t>
      </w:r>
      <w:r>
        <w:rPr>
          <w:color w:val="000000" w:themeColor="text1"/>
          <w:sz w:val="24"/>
        </w:rPr>
        <w:t>，持平前值；</w:t>
      </w:r>
      <w:r>
        <w:rPr>
          <w:color w:val="000000" w:themeColor="text1"/>
          <w:sz w:val="24"/>
        </w:rPr>
        <w:t>1-8</w:t>
      </w:r>
      <w:r>
        <w:rPr>
          <w:color w:val="000000" w:themeColor="text1"/>
          <w:sz w:val="24"/>
        </w:rPr>
        <w:t>月产成品存货同比增长</w:t>
      </w:r>
      <w:r>
        <w:rPr>
          <w:color w:val="000000" w:themeColor="text1"/>
          <w:sz w:val="24"/>
        </w:rPr>
        <w:t>2.2%</w:t>
      </w:r>
      <w:r>
        <w:rPr>
          <w:color w:val="000000" w:themeColor="text1"/>
          <w:sz w:val="24"/>
        </w:rPr>
        <w:t>，较前值降低</w:t>
      </w:r>
      <w:r>
        <w:rPr>
          <w:color w:val="000000" w:themeColor="text1"/>
          <w:sz w:val="24"/>
        </w:rPr>
        <w:t>0.1</w:t>
      </w:r>
      <w:r>
        <w:rPr>
          <w:color w:val="000000" w:themeColor="text1"/>
          <w:sz w:val="24"/>
        </w:rPr>
        <w:t>个百分点。中国</w:t>
      </w:r>
      <w:r>
        <w:rPr>
          <w:color w:val="000000" w:themeColor="text1"/>
          <w:sz w:val="24"/>
        </w:rPr>
        <w:t>9</w:t>
      </w:r>
      <w:r>
        <w:rPr>
          <w:color w:val="000000" w:themeColor="text1"/>
          <w:sz w:val="24"/>
        </w:rPr>
        <w:t>月官方制造业</w:t>
      </w:r>
      <w:r>
        <w:rPr>
          <w:color w:val="000000" w:themeColor="text1"/>
          <w:sz w:val="24"/>
        </w:rPr>
        <w:t>PMI</w:t>
      </w:r>
      <w:r>
        <w:rPr>
          <w:color w:val="000000" w:themeColor="text1"/>
          <w:sz w:val="24"/>
        </w:rPr>
        <w:t>为</w:t>
      </w:r>
      <w:r>
        <w:rPr>
          <w:color w:val="000000" w:themeColor="text1"/>
          <w:sz w:val="24"/>
        </w:rPr>
        <w:t>49.8%</w:t>
      </w:r>
      <w:r>
        <w:rPr>
          <w:color w:val="000000" w:themeColor="text1"/>
          <w:sz w:val="24"/>
        </w:rPr>
        <w:t>（前值</w:t>
      </w:r>
      <w:r>
        <w:rPr>
          <w:color w:val="000000" w:themeColor="text1"/>
          <w:sz w:val="24"/>
        </w:rPr>
        <w:t>49.5%</w:t>
      </w:r>
      <w:r>
        <w:rPr>
          <w:color w:val="000000" w:themeColor="text1"/>
          <w:sz w:val="24"/>
        </w:rPr>
        <w:t>）；官方非制造业</w:t>
      </w:r>
      <w:r>
        <w:rPr>
          <w:color w:val="000000" w:themeColor="text1"/>
          <w:sz w:val="24"/>
        </w:rPr>
        <w:t>PMI</w:t>
      </w:r>
      <w:r>
        <w:rPr>
          <w:color w:val="000000" w:themeColor="text1"/>
          <w:sz w:val="24"/>
        </w:rPr>
        <w:t>为</w:t>
      </w:r>
      <w:r>
        <w:rPr>
          <w:color w:val="000000" w:themeColor="text1"/>
          <w:sz w:val="24"/>
        </w:rPr>
        <w:t>53.7%</w:t>
      </w:r>
      <w:r>
        <w:rPr>
          <w:color w:val="000000" w:themeColor="text1"/>
          <w:sz w:val="24"/>
        </w:rPr>
        <w:t>（前值</w:t>
      </w:r>
      <w:r>
        <w:rPr>
          <w:color w:val="000000" w:themeColor="text1"/>
          <w:sz w:val="24"/>
        </w:rPr>
        <w:t>53.8%</w:t>
      </w:r>
      <w:r>
        <w:rPr>
          <w:color w:val="000000" w:themeColor="text1"/>
          <w:sz w:val="24"/>
        </w:rPr>
        <w:t>）；综合</w:t>
      </w:r>
      <w:r>
        <w:rPr>
          <w:color w:val="000000" w:themeColor="text1"/>
          <w:sz w:val="24"/>
        </w:rPr>
        <w:t>PMI</w:t>
      </w:r>
      <w:r>
        <w:rPr>
          <w:color w:val="000000" w:themeColor="text1"/>
          <w:sz w:val="24"/>
        </w:rPr>
        <w:t>为</w:t>
      </w:r>
      <w:r>
        <w:rPr>
          <w:color w:val="000000" w:themeColor="text1"/>
          <w:sz w:val="24"/>
        </w:rPr>
        <w:t>53.1%</w:t>
      </w:r>
      <w:r>
        <w:rPr>
          <w:color w:val="000000" w:themeColor="text1"/>
          <w:sz w:val="24"/>
        </w:rPr>
        <w:t>（前值</w:t>
      </w:r>
      <w:r>
        <w:rPr>
          <w:color w:val="000000" w:themeColor="text1"/>
          <w:sz w:val="24"/>
        </w:rPr>
        <w:t>53.</w:t>
      </w:r>
      <w:r>
        <w:rPr>
          <w:color w:val="000000" w:themeColor="text1"/>
          <w:sz w:val="24"/>
        </w:rPr>
        <w:t>0%</w:t>
      </w:r>
      <w:r>
        <w:rPr>
          <w:color w:val="000000" w:themeColor="text1"/>
          <w:sz w:val="24"/>
        </w:rPr>
        <w:t>）。总体看，虽然</w:t>
      </w:r>
      <w:r>
        <w:rPr>
          <w:color w:val="000000" w:themeColor="text1"/>
          <w:sz w:val="24"/>
        </w:rPr>
        <w:t>9</w:t>
      </w:r>
      <w:r>
        <w:rPr>
          <w:color w:val="000000" w:themeColor="text1"/>
          <w:sz w:val="24"/>
        </w:rPr>
        <w:t>月</w:t>
      </w:r>
      <w:r>
        <w:rPr>
          <w:color w:val="000000" w:themeColor="text1"/>
          <w:sz w:val="24"/>
        </w:rPr>
        <w:t>PMI</w:t>
      </w:r>
      <w:r>
        <w:rPr>
          <w:color w:val="000000" w:themeColor="text1"/>
          <w:sz w:val="24"/>
        </w:rPr>
        <w:t>有所回升，但外部不确定性将持续存在，加征关税的负面冲击也将逐步显现，经济下行压力仍大。汇率走势上，二季度人民币兑港币贬值约</w:t>
      </w:r>
      <w:r>
        <w:rPr>
          <w:color w:val="000000" w:themeColor="text1"/>
          <w:sz w:val="24"/>
        </w:rPr>
        <w:t>2.5%</w:t>
      </w:r>
      <w:r>
        <w:rPr>
          <w:color w:val="000000" w:themeColor="text1"/>
          <w:sz w:val="24"/>
        </w:rPr>
        <w:t>。香港股票市场在内忧外患的影响下震荡下跌，报告期内，恒生综合小型股指数下跌</w:t>
      </w:r>
      <w:r>
        <w:rPr>
          <w:color w:val="000000" w:themeColor="text1"/>
          <w:sz w:val="24"/>
        </w:rPr>
        <w:t>5%</w:t>
      </w:r>
      <w:r>
        <w:rPr>
          <w:color w:val="000000" w:themeColor="text1"/>
          <w:sz w:val="24"/>
        </w:rPr>
        <w:t>（人民币计价）。</w:t>
      </w:r>
    </w:p>
    <w:p w:rsidR="00EE3F36" w:rsidRDefault="00E877BA">
      <w:pPr>
        <w:spacing w:line="360" w:lineRule="auto"/>
        <w:ind w:firstLineChars="200" w:firstLine="480"/>
        <w:rPr>
          <w:color w:val="000000" w:themeColor="text1"/>
          <w:sz w:val="24"/>
        </w:rPr>
      </w:pPr>
      <w:r>
        <w:rPr>
          <w:color w:val="000000" w:themeColor="text1"/>
          <w:sz w:val="24"/>
        </w:rPr>
        <w:t>易方达恒生综合小型股指数基金（香港小盘</w:t>
      </w:r>
      <w:r>
        <w:rPr>
          <w:color w:val="000000" w:themeColor="text1"/>
          <w:sz w:val="24"/>
        </w:rPr>
        <w:t>LOF</w:t>
      </w:r>
      <w:r>
        <w:rPr>
          <w:color w:val="000000" w:themeColor="text1"/>
          <w:sz w:val="24"/>
        </w:rPr>
        <w:t>）属于被动跟踪指数的证券投资基金。报告期内，除基金管理人认为不适合投资的成份股外，本基金跟随指数的成分股变化进行日常调整操作，控制基金组合与指数权重基本一致。</w:t>
      </w:r>
    </w:p>
    <w:p w:rsidR="00FD7298" w:rsidRPr="00A67563" w:rsidRDefault="009F14DC" w:rsidP="00AA144D">
      <w:pPr>
        <w:spacing w:line="360" w:lineRule="auto"/>
        <w:ind w:firstLineChars="200" w:firstLine="480"/>
        <w:rPr>
          <w:color w:val="000000" w:themeColor="text1"/>
          <w:sz w:val="24"/>
        </w:rPr>
      </w:pPr>
      <w:r w:rsidRPr="00AA144D">
        <w:rPr>
          <w:color w:val="000000" w:themeColor="text1"/>
          <w:sz w:val="24"/>
        </w:rPr>
        <w:t>截至报告期末，本基金</w:t>
      </w:r>
      <w:r w:rsidRPr="00AA144D">
        <w:rPr>
          <w:color w:val="000000" w:themeColor="text1"/>
          <w:sz w:val="24"/>
        </w:rPr>
        <w:t>A</w:t>
      </w:r>
      <w:r w:rsidRPr="00AA144D">
        <w:rPr>
          <w:color w:val="000000" w:themeColor="text1"/>
          <w:sz w:val="24"/>
        </w:rPr>
        <w:t>类基金份额净值为</w:t>
      </w:r>
      <w:r w:rsidRPr="00AA144D">
        <w:rPr>
          <w:color w:val="000000" w:themeColor="text1"/>
          <w:sz w:val="24"/>
        </w:rPr>
        <w:t>1.0794</w:t>
      </w:r>
      <w:r w:rsidRPr="00AA144D">
        <w:rPr>
          <w:color w:val="000000" w:themeColor="text1"/>
          <w:sz w:val="24"/>
        </w:rPr>
        <w:t>元，本报告期份额净值增长率为</w:t>
      </w:r>
      <w:r w:rsidRPr="00AA144D">
        <w:rPr>
          <w:color w:val="000000" w:themeColor="text1"/>
          <w:sz w:val="24"/>
        </w:rPr>
        <w:t>-1.92%</w:t>
      </w:r>
      <w:r w:rsidRPr="00AA144D">
        <w:rPr>
          <w:color w:val="000000" w:themeColor="text1"/>
          <w:sz w:val="24"/>
        </w:rPr>
        <w:t>；</w:t>
      </w:r>
      <w:r w:rsidRPr="00AA144D">
        <w:rPr>
          <w:color w:val="000000" w:themeColor="text1"/>
          <w:sz w:val="24"/>
        </w:rPr>
        <w:t>C</w:t>
      </w:r>
      <w:r w:rsidRPr="00AA144D">
        <w:rPr>
          <w:color w:val="000000" w:themeColor="text1"/>
          <w:sz w:val="24"/>
        </w:rPr>
        <w:t>类基金份额净值为</w:t>
      </w:r>
      <w:r w:rsidRPr="00AA144D">
        <w:rPr>
          <w:color w:val="000000" w:themeColor="text1"/>
          <w:sz w:val="24"/>
        </w:rPr>
        <w:t>1.0760</w:t>
      </w:r>
      <w:r w:rsidRPr="00AA144D">
        <w:rPr>
          <w:color w:val="000000" w:themeColor="text1"/>
          <w:sz w:val="24"/>
        </w:rPr>
        <w:t>元，本报告期份额净值增长率为</w:t>
      </w:r>
      <w:r w:rsidRPr="00AA144D">
        <w:rPr>
          <w:color w:val="000000" w:themeColor="text1"/>
          <w:sz w:val="24"/>
        </w:rPr>
        <w:t>-1.99%</w:t>
      </w:r>
      <w:r w:rsidRPr="00AA144D">
        <w:rPr>
          <w:color w:val="000000" w:themeColor="text1"/>
          <w:sz w:val="24"/>
        </w:rPr>
        <w:t>；同期业绩比较基准收益率为</w:t>
      </w:r>
      <w:r w:rsidRPr="00AA144D">
        <w:rPr>
          <w:color w:val="000000" w:themeColor="text1"/>
          <w:sz w:val="24"/>
        </w:rPr>
        <w:t>-4.76%</w:t>
      </w:r>
      <w:r w:rsidRPr="00AA144D">
        <w:rPr>
          <w:color w:val="000000" w:themeColor="text1"/>
          <w:sz w:val="24"/>
        </w:rPr>
        <w:t>。年化跟踪误差</w:t>
      </w:r>
      <w:r w:rsidRPr="00AA144D">
        <w:rPr>
          <w:color w:val="000000" w:themeColor="text1"/>
          <w:sz w:val="24"/>
        </w:rPr>
        <w:t>3.64%</w:t>
      </w:r>
      <w:r w:rsidRPr="00AA144D">
        <w:rPr>
          <w:color w:val="000000" w:themeColor="text1"/>
          <w:sz w:val="24"/>
        </w:rPr>
        <w:t>，在合同规定的目标控制范围之内。</w:t>
      </w:r>
    </w:p>
    <w:p w:rsidR="00C736BB" w:rsidRPr="00A67563" w:rsidRDefault="00C736BB" w:rsidP="00A70E23">
      <w:pPr>
        <w:spacing w:line="360" w:lineRule="auto"/>
        <w:ind w:firstLineChars="200" w:firstLine="480"/>
        <w:rPr>
          <w:color w:val="000000" w:themeColor="text1"/>
          <w:sz w:val="24"/>
        </w:rPr>
      </w:pPr>
    </w:p>
    <w:p w:rsidR="00D9766F" w:rsidRPr="00A67563" w:rsidRDefault="00D9766F" w:rsidP="00D9766F">
      <w:pPr>
        <w:spacing w:line="360" w:lineRule="auto"/>
        <w:rPr>
          <w:color w:val="000000" w:themeColor="text1"/>
          <w:sz w:val="24"/>
        </w:rPr>
      </w:pPr>
      <w:r w:rsidRPr="00A67563">
        <w:rPr>
          <w:b/>
          <w:color w:val="000000" w:themeColor="text1"/>
          <w:kern w:val="0"/>
          <w:sz w:val="24"/>
        </w:rPr>
        <w:t>4.6</w:t>
      </w:r>
      <w:r w:rsidR="00A6771B">
        <w:rPr>
          <w:rFonts w:hint="eastAsia"/>
          <w:b/>
          <w:color w:val="000000" w:themeColor="text1"/>
          <w:kern w:val="0"/>
          <w:sz w:val="24"/>
        </w:rPr>
        <w:t xml:space="preserve"> </w:t>
      </w:r>
      <w:r w:rsidRPr="00A67563">
        <w:rPr>
          <w:b/>
          <w:color w:val="000000" w:themeColor="text1"/>
          <w:kern w:val="0"/>
          <w:sz w:val="24"/>
        </w:rPr>
        <w:t>报告期内基金持有人数或基金资产净值预警说明</w:t>
      </w:r>
    </w:p>
    <w:p w:rsidR="00EE3F36" w:rsidRDefault="00E877BA">
      <w:pPr>
        <w:spacing w:line="360" w:lineRule="auto"/>
        <w:ind w:firstLineChars="200" w:firstLine="480"/>
        <w:rPr>
          <w:color w:val="000000" w:themeColor="text1"/>
          <w:sz w:val="24"/>
        </w:rPr>
      </w:pPr>
      <w:r>
        <w:rPr>
          <w:color w:val="000000" w:themeColor="text1"/>
          <w:kern w:val="0"/>
          <w:sz w:val="24"/>
        </w:rPr>
        <w:t>本报告期，本基金均存在连续二十个工作日基金资产净值低于五千万元的情形。</w:t>
      </w:r>
    </w:p>
    <w:p w:rsidR="00D9766F" w:rsidRPr="00A67563" w:rsidRDefault="00D9766F" w:rsidP="00D9766F">
      <w:pPr>
        <w:spacing w:line="360" w:lineRule="auto"/>
        <w:ind w:firstLineChars="200" w:firstLine="480"/>
        <w:rPr>
          <w:color w:val="000000" w:themeColor="text1"/>
          <w:sz w:val="24"/>
        </w:rPr>
      </w:pPr>
      <w:r w:rsidRPr="00A67563">
        <w:rPr>
          <w:color w:val="000000" w:themeColor="text1"/>
          <w:kern w:val="0"/>
          <w:sz w:val="24"/>
        </w:rPr>
        <w:t>本报告期，本基金均存在连续六十个工作日基金资产净值低于五千万元的情形。鉴于基金资产净值的下滑主要受市场环境影响，本基金将继续运作。</w:t>
      </w:r>
    </w:p>
    <w:p w:rsidR="0076518F" w:rsidRPr="00A67563" w:rsidRDefault="0076518F" w:rsidP="00014E7F">
      <w:pPr>
        <w:pStyle w:val="1"/>
        <w:spacing w:beforeLines="100" w:before="312" w:afterLines="100" w:after="312" w:line="360" w:lineRule="auto"/>
        <w:jc w:val="center"/>
        <w:rPr>
          <w:color w:val="000000" w:themeColor="text1"/>
          <w:kern w:val="0"/>
          <w:sz w:val="24"/>
          <w:szCs w:val="24"/>
        </w:rPr>
      </w:pPr>
      <w:r w:rsidRPr="00A67563">
        <w:rPr>
          <w:color w:val="000000" w:themeColor="text1"/>
          <w:kern w:val="0"/>
          <w:sz w:val="24"/>
          <w:szCs w:val="24"/>
        </w:rPr>
        <w:t xml:space="preserve">§5  </w:t>
      </w:r>
      <w:r w:rsidRPr="00A67563">
        <w:rPr>
          <w:color w:val="000000" w:themeColor="text1"/>
          <w:kern w:val="0"/>
          <w:sz w:val="24"/>
          <w:szCs w:val="24"/>
        </w:rPr>
        <w:t>投资组合报告</w:t>
      </w:r>
    </w:p>
    <w:p w:rsidR="0076518F" w:rsidRPr="00A67563" w:rsidRDefault="0076518F" w:rsidP="00EC4BA3">
      <w:pPr>
        <w:autoSpaceDE w:val="0"/>
        <w:autoSpaceDN w:val="0"/>
        <w:adjustRightInd w:val="0"/>
        <w:spacing w:line="360" w:lineRule="auto"/>
        <w:jc w:val="left"/>
        <w:rPr>
          <w:b/>
          <w:color w:val="000000" w:themeColor="text1"/>
          <w:kern w:val="0"/>
          <w:sz w:val="24"/>
        </w:rPr>
      </w:pPr>
      <w:r w:rsidRPr="00A67563">
        <w:rPr>
          <w:b/>
          <w:color w:val="000000" w:themeColor="text1"/>
          <w:kern w:val="0"/>
          <w:sz w:val="24"/>
        </w:rPr>
        <w:t xml:space="preserve">5.1 </w:t>
      </w:r>
      <w:r w:rsidRPr="00A67563">
        <w:rPr>
          <w:b/>
          <w:color w:val="000000" w:themeColor="text1"/>
          <w:kern w:val="0"/>
          <w:sz w:val="24"/>
        </w:rPr>
        <w:t>报告期末基金资产组合情况</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253"/>
        <w:gridCol w:w="2835"/>
        <w:gridCol w:w="1559"/>
      </w:tblGrid>
      <w:tr w:rsidR="008277FF" w:rsidRPr="00A67563" w:rsidTr="00592EFF">
        <w:tc>
          <w:tcPr>
            <w:tcW w:w="851" w:type="dxa"/>
            <w:shd w:val="clear" w:color="auto" w:fill="auto"/>
            <w:vAlign w:val="center"/>
          </w:tcPr>
          <w:p w:rsidR="00363E15" w:rsidRPr="00A67563" w:rsidRDefault="00363E15" w:rsidP="00B918B8">
            <w:pPr>
              <w:spacing w:before="29" w:line="360" w:lineRule="auto"/>
              <w:ind w:left="17"/>
              <w:jc w:val="center"/>
              <w:rPr>
                <w:color w:val="000000" w:themeColor="text1"/>
                <w:sz w:val="24"/>
              </w:rPr>
            </w:pPr>
            <w:r w:rsidRPr="00A67563">
              <w:rPr>
                <w:color w:val="000000" w:themeColor="text1"/>
                <w:sz w:val="24"/>
              </w:rPr>
              <w:t>序号</w:t>
            </w:r>
          </w:p>
        </w:tc>
        <w:tc>
          <w:tcPr>
            <w:tcW w:w="4253" w:type="dxa"/>
            <w:shd w:val="clear" w:color="auto" w:fill="auto"/>
            <w:vAlign w:val="center"/>
          </w:tcPr>
          <w:p w:rsidR="00363E15" w:rsidRPr="00A67563" w:rsidRDefault="00363E15" w:rsidP="00B918B8">
            <w:pPr>
              <w:spacing w:before="29" w:line="360" w:lineRule="auto"/>
              <w:ind w:left="17"/>
              <w:jc w:val="center"/>
              <w:rPr>
                <w:color w:val="000000" w:themeColor="text1"/>
                <w:sz w:val="24"/>
              </w:rPr>
            </w:pPr>
            <w:r w:rsidRPr="00A67563">
              <w:rPr>
                <w:color w:val="000000" w:themeColor="text1"/>
                <w:sz w:val="24"/>
              </w:rPr>
              <w:t>项目</w:t>
            </w:r>
          </w:p>
        </w:tc>
        <w:tc>
          <w:tcPr>
            <w:tcW w:w="2835" w:type="dxa"/>
            <w:shd w:val="clear" w:color="auto" w:fill="auto"/>
            <w:vAlign w:val="center"/>
          </w:tcPr>
          <w:p w:rsidR="00363E15" w:rsidRPr="00A67563" w:rsidRDefault="00363E15" w:rsidP="00B918B8">
            <w:pPr>
              <w:spacing w:before="29" w:line="360" w:lineRule="auto"/>
              <w:ind w:left="17"/>
              <w:jc w:val="center"/>
              <w:rPr>
                <w:color w:val="000000" w:themeColor="text1"/>
                <w:sz w:val="24"/>
              </w:rPr>
            </w:pPr>
            <w:r w:rsidRPr="00A67563">
              <w:rPr>
                <w:color w:val="000000" w:themeColor="text1"/>
                <w:sz w:val="24"/>
              </w:rPr>
              <w:t>金额</w:t>
            </w:r>
            <w:r w:rsidRPr="00A67563">
              <w:rPr>
                <w:color w:val="000000" w:themeColor="text1"/>
                <w:sz w:val="24"/>
              </w:rPr>
              <w:t>(</w:t>
            </w:r>
            <w:r w:rsidR="002655D4" w:rsidRPr="00A67563">
              <w:rPr>
                <w:color w:val="000000" w:themeColor="text1"/>
                <w:sz w:val="24"/>
              </w:rPr>
              <w:t>人民币</w:t>
            </w:r>
            <w:r w:rsidRPr="00A67563">
              <w:rPr>
                <w:color w:val="000000" w:themeColor="text1"/>
                <w:sz w:val="24"/>
              </w:rPr>
              <w:t>元</w:t>
            </w:r>
            <w:r w:rsidRPr="00A67563">
              <w:rPr>
                <w:color w:val="000000" w:themeColor="text1"/>
                <w:sz w:val="24"/>
              </w:rPr>
              <w:t>)</w:t>
            </w:r>
          </w:p>
        </w:tc>
        <w:tc>
          <w:tcPr>
            <w:tcW w:w="1559" w:type="dxa"/>
            <w:shd w:val="clear" w:color="auto" w:fill="auto"/>
            <w:vAlign w:val="center"/>
          </w:tcPr>
          <w:p w:rsidR="00363E15" w:rsidRPr="00A67563" w:rsidRDefault="00363E15" w:rsidP="00B918B8">
            <w:pPr>
              <w:spacing w:before="29" w:line="360" w:lineRule="auto"/>
              <w:ind w:left="17"/>
              <w:jc w:val="center"/>
              <w:rPr>
                <w:color w:val="000000" w:themeColor="text1"/>
                <w:sz w:val="24"/>
              </w:rPr>
            </w:pPr>
            <w:r w:rsidRPr="00A67563">
              <w:rPr>
                <w:color w:val="000000" w:themeColor="text1"/>
                <w:sz w:val="24"/>
              </w:rPr>
              <w:t>占基金总资产的比例</w:t>
            </w:r>
            <w:r w:rsidRPr="00A67563">
              <w:rPr>
                <w:color w:val="000000" w:themeColor="text1"/>
                <w:sz w:val="24"/>
              </w:rPr>
              <w:t>(%)</w:t>
            </w:r>
          </w:p>
        </w:tc>
      </w:tr>
      <w:tr w:rsidR="008277FF" w:rsidRPr="00A67563" w:rsidTr="00877D98">
        <w:tc>
          <w:tcPr>
            <w:tcW w:w="851" w:type="dxa"/>
            <w:shd w:val="clear" w:color="auto" w:fill="auto"/>
            <w:vAlign w:val="center"/>
          </w:tcPr>
          <w:p w:rsidR="00363E15" w:rsidRPr="00A67563" w:rsidRDefault="00363E15" w:rsidP="00B918B8">
            <w:pPr>
              <w:spacing w:before="29" w:line="360" w:lineRule="auto"/>
              <w:ind w:left="17"/>
              <w:jc w:val="center"/>
              <w:rPr>
                <w:color w:val="000000" w:themeColor="text1"/>
                <w:sz w:val="24"/>
              </w:rPr>
            </w:pPr>
            <w:r w:rsidRPr="00A67563">
              <w:rPr>
                <w:color w:val="000000" w:themeColor="text1"/>
                <w:sz w:val="24"/>
              </w:rPr>
              <w:t>1</w:t>
            </w:r>
          </w:p>
        </w:tc>
        <w:tc>
          <w:tcPr>
            <w:tcW w:w="4253" w:type="dxa"/>
            <w:shd w:val="clear" w:color="auto" w:fill="auto"/>
            <w:vAlign w:val="center"/>
          </w:tcPr>
          <w:p w:rsidR="00363E15" w:rsidRPr="00A67563" w:rsidRDefault="00363E15" w:rsidP="00877D98">
            <w:pPr>
              <w:spacing w:before="29" w:line="360" w:lineRule="auto"/>
              <w:ind w:left="17"/>
              <w:rPr>
                <w:color w:val="000000" w:themeColor="text1"/>
                <w:sz w:val="24"/>
              </w:rPr>
            </w:pPr>
            <w:r w:rsidRPr="00A67563">
              <w:rPr>
                <w:color w:val="000000" w:themeColor="text1"/>
                <w:sz w:val="24"/>
              </w:rPr>
              <w:t>权益投资</w:t>
            </w:r>
          </w:p>
        </w:tc>
        <w:tc>
          <w:tcPr>
            <w:tcW w:w="2835" w:type="dxa"/>
            <w:shd w:val="clear" w:color="auto" w:fill="auto"/>
            <w:vAlign w:val="center"/>
          </w:tcPr>
          <w:p w:rsidR="00363E15" w:rsidRPr="00A67563" w:rsidRDefault="00363E15" w:rsidP="00BF1DD5">
            <w:pPr>
              <w:spacing w:before="29" w:line="360" w:lineRule="auto"/>
              <w:ind w:left="17"/>
              <w:jc w:val="right"/>
              <w:rPr>
                <w:color w:val="000000" w:themeColor="text1"/>
                <w:sz w:val="24"/>
              </w:rPr>
            </w:pPr>
            <w:r w:rsidRPr="00A67563">
              <w:rPr>
                <w:color w:val="000000" w:themeColor="text1"/>
                <w:sz w:val="24"/>
              </w:rPr>
              <w:t>30,155,438.24</w:t>
            </w:r>
          </w:p>
        </w:tc>
        <w:tc>
          <w:tcPr>
            <w:tcW w:w="1559" w:type="dxa"/>
            <w:shd w:val="clear" w:color="auto" w:fill="auto"/>
            <w:vAlign w:val="center"/>
          </w:tcPr>
          <w:p w:rsidR="00363E15" w:rsidRPr="00A67563" w:rsidRDefault="00363E15" w:rsidP="00BF1DD5">
            <w:pPr>
              <w:spacing w:before="29" w:line="360" w:lineRule="auto"/>
              <w:ind w:left="17"/>
              <w:jc w:val="right"/>
              <w:rPr>
                <w:color w:val="000000" w:themeColor="text1"/>
                <w:sz w:val="24"/>
              </w:rPr>
            </w:pPr>
            <w:r w:rsidRPr="00A67563">
              <w:rPr>
                <w:color w:val="000000" w:themeColor="text1"/>
                <w:sz w:val="24"/>
              </w:rPr>
              <w:t>90.76</w:t>
            </w:r>
          </w:p>
        </w:tc>
      </w:tr>
      <w:tr w:rsidR="008277FF" w:rsidRPr="00A67563" w:rsidTr="00877D98">
        <w:tc>
          <w:tcPr>
            <w:tcW w:w="851" w:type="dxa"/>
            <w:shd w:val="clear" w:color="auto" w:fill="auto"/>
            <w:vAlign w:val="center"/>
          </w:tcPr>
          <w:p w:rsidR="00363E15" w:rsidRPr="00A67563" w:rsidRDefault="00363E15" w:rsidP="00B918B8">
            <w:pPr>
              <w:spacing w:before="29" w:line="360" w:lineRule="auto"/>
              <w:ind w:left="17"/>
              <w:jc w:val="center"/>
              <w:rPr>
                <w:color w:val="000000" w:themeColor="text1"/>
                <w:sz w:val="24"/>
              </w:rPr>
            </w:pPr>
          </w:p>
        </w:tc>
        <w:tc>
          <w:tcPr>
            <w:tcW w:w="4253" w:type="dxa"/>
            <w:shd w:val="clear" w:color="auto" w:fill="auto"/>
            <w:vAlign w:val="center"/>
          </w:tcPr>
          <w:p w:rsidR="00363E15" w:rsidRPr="00A67563" w:rsidRDefault="00363E15" w:rsidP="00877D98">
            <w:pPr>
              <w:spacing w:before="29" w:line="360" w:lineRule="auto"/>
              <w:ind w:left="17"/>
              <w:rPr>
                <w:color w:val="000000" w:themeColor="text1"/>
                <w:sz w:val="24"/>
              </w:rPr>
            </w:pPr>
            <w:r w:rsidRPr="00A67563">
              <w:rPr>
                <w:color w:val="000000" w:themeColor="text1"/>
                <w:sz w:val="24"/>
              </w:rPr>
              <w:t>其中：</w:t>
            </w:r>
            <w:r w:rsidR="00E462F4" w:rsidRPr="00A67563">
              <w:rPr>
                <w:color w:val="000000" w:themeColor="text1"/>
                <w:sz w:val="24"/>
              </w:rPr>
              <w:t>普通股</w:t>
            </w:r>
          </w:p>
        </w:tc>
        <w:tc>
          <w:tcPr>
            <w:tcW w:w="2835" w:type="dxa"/>
            <w:shd w:val="clear" w:color="auto" w:fill="auto"/>
            <w:vAlign w:val="center"/>
          </w:tcPr>
          <w:p w:rsidR="00363E15" w:rsidRPr="00A67563" w:rsidRDefault="00363E15" w:rsidP="00BF1DD5">
            <w:pPr>
              <w:spacing w:before="29" w:line="360" w:lineRule="auto"/>
              <w:ind w:left="17"/>
              <w:jc w:val="right"/>
              <w:rPr>
                <w:color w:val="000000" w:themeColor="text1"/>
                <w:sz w:val="24"/>
              </w:rPr>
            </w:pPr>
            <w:r w:rsidRPr="00A67563">
              <w:rPr>
                <w:color w:val="000000" w:themeColor="text1"/>
                <w:sz w:val="24"/>
              </w:rPr>
              <w:t>29,614,809.52</w:t>
            </w:r>
          </w:p>
        </w:tc>
        <w:tc>
          <w:tcPr>
            <w:tcW w:w="1559" w:type="dxa"/>
            <w:shd w:val="clear" w:color="auto" w:fill="auto"/>
            <w:vAlign w:val="center"/>
          </w:tcPr>
          <w:p w:rsidR="00363E15" w:rsidRPr="00A67563" w:rsidRDefault="00363E15" w:rsidP="00BF1DD5">
            <w:pPr>
              <w:spacing w:before="29" w:line="360" w:lineRule="auto"/>
              <w:ind w:left="17"/>
              <w:jc w:val="right"/>
              <w:rPr>
                <w:color w:val="000000" w:themeColor="text1"/>
                <w:sz w:val="24"/>
              </w:rPr>
            </w:pPr>
            <w:r w:rsidRPr="00A67563">
              <w:rPr>
                <w:color w:val="000000" w:themeColor="text1"/>
                <w:sz w:val="24"/>
              </w:rPr>
              <w:t>89.13</w:t>
            </w:r>
          </w:p>
        </w:tc>
      </w:tr>
      <w:tr w:rsidR="008277FF" w:rsidRPr="00A67563" w:rsidTr="00877D98">
        <w:tc>
          <w:tcPr>
            <w:tcW w:w="851" w:type="dxa"/>
            <w:shd w:val="clear" w:color="auto" w:fill="auto"/>
            <w:vAlign w:val="center"/>
          </w:tcPr>
          <w:p w:rsidR="00E462F4" w:rsidRPr="00A67563" w:rsidRDefault="00E462F4" w:rsidP="00877D98">
            <w:pPr>
              <w:spacing w:before="29" w:line="360" w:lineRule="auto"/>
              <w:ind w:left="17"/>
              <w:jc w:val="center"/>
              <w:rPr>
                <w:color w:val="000000" w:themeColor="text1"/>
                <w:sz w:val="24"/>
              </w:rPr>
            </w:pPr>
          </w:p>
        </w:tc>
        <w:tc>
          <w:tcPr>
            <w:tcW w:w="4253" w:type="dxa"/>
            <w:shd w:val="clear" w:color="auto" w:fill="auto"/>
            <w:vAlign w:val="center"/>
          </w:tcPr>
          <w:p w:rsidR="00E462F4" w:rsidRPr="00A67563" w:rsidRDefault="00E462F4" w:rsidP="00877D98">
            <w:pPr>
              <w:spacing w:before="29" w:line="360" w:lineRule="auto"/>
              <w:ind w:left="17" w:firstLineChars="300" w:firstLine="720"/>
              <w:rPr>
                <w:color w:val="000000" w:themeColor="text1"/>
                <w:sz w:val="24"/>
              </w:rPr>
            </w:pPr>
            <w:r w:rsidRPr="00A67563">
              <w:rPr>
                <w:color w:val="000000" w:themeColor="text1"/>
                <w:sz w:val="24"/>
              </w:rPr>
              <w:t>存托凭证</w:t>
            </w:r>
          </w:p>
        </w:tc>
        <w:tc>
          <w:tcPr>
            <w:tcW w:w="2835" w:type="dxa"/>
            <w:shd w:val="clear" w:color="auto" w:fill="auto"/>
            <w:vAlign w:val="center"/>
          </w:tcPr>
          <w:p w:rsidR="00E462F4" w:rsidRPr="00A67563" w:rsidRDefault="00E462F4" w:rsidP="00BF1DD5">
            <w:pPr>
              <w:spacing w:before="29" w:line="360" w:lineRule="auto"/>
              <w:ind w:left="17"/>
              <w:jc w:val="right"/>
              <w:rPr>
                <w:color w:val="000000" w:themeColor="text1"/>
                <w:sz w:val="24"/>
              </w:rPr>
            </w:pPr>
            <w:r w:rsidRPr="00A67563">
              <w:rPr>
                <w:color w:val="000000" w:themeColor="text1"/>
                <w:sz w:val="24"/>
              </w:rPr>
              <w:t>-</w:t>
            </w:r>
          </w:p>
        </w:tc>
        <w:tc>
          <w:tcPr>
            <w:tcW w:w="1559" w:type="dxa"/>
            <w:shd w:val="clear" w:color="auto" w:fill="auto"/>
            <w:vAlign w:val="center"/>
          </w:tcPr>
          <w:p w:rsidR="00E462F4" w:rsidRPr="00A67563" w:rsidRDefault="00E462F4" w:rsidP="00BF1DD5">
            <w:pPr>
              <w:spacing w:before="29" w:line="360" w:lineRule="auto"/>
              <w:ind w:left="17"/>
              <w:jc w:val="right"/>
              <w:rPr>
                <w:color w:val="000000" w:themeColor="text1"/>
                <w:sz w:val="24"/>
              </w:rPr>
            </w:pPr>
            <w:r w:rsidRPr="00A67563">
              <w:rPr>
                <w:color w:val="000000" w:themeColor="text1"/>
                <w:sz w:val="24"/>
              </w:rPr>
              <w:t>-</w:t>
            </w:r>
          </w:p>
        </w:tc>
      </w:tr>
      <w:tr w:rsidR="008277FF" w:rsidRPr="00A67563" w:rsidTr="00877D98">
        <w:tc>
          <w:tcPr>
            <w:tcW w:w="851" w:type="dxa"/>
            <w:shd w:val="clear" w:color="auto" w:fill="auto"/>
            <w:vAlign w:val="center"/>
          </w:tcPr>
          <w:p w:rsidR="00CE4499" w:rsidRPr="00A67563" w:rsidRDefault="00CE4499" w:rsidP="00877D98">
            <w:pPr>
              <w:spacing w:before="29" w:line="360" w:lineRule="auto"/>
              <w:ind w:left="17"/>
              <w:jc w:val="center"/>
              <w:rPr>
                <w:color w:val="000000" w:themeColor="text1"/>
                <w:sz w:val="24"/>
              </w:rPr>
            </w:pPr>
          </w:p>
        </w:tc>
        <w:tc>
          <w:tcPr>
            <w:tcW w:w="4253" w:type="dxa"/>
            <w:shd w:val="clear" w:color="auto" w:fill="auto"/>
            <w:vAlign w:val="center"/>
          </w:tcPr>
          <w:p w:rsidR="00CE4499" w:rsidRPr="00A67563" w:rsidRDefault="00CE4499" w:rsidP="00877D98">
            <w:pPr>
              <w:spacing w:before="29" w:line="360" w:lineRule="auto"/>
              <w:ind w:left="17" w:firstLineChars="300" w:firstLine="720"/>
              <w:rPr>
                <w:color w:val="000000" w:themeColor="text1"/>
                <w:sz w:val="24"/>
              </w:rPr>
            </w:pPr>
            <w:r w:rsidRPr="00A67563">
              <w:rPr>
                <w:color w:val="000000" w:themeColor="text1"/>
                <w:sz w:val="24"/>
              </w:rPr>
              <w:t>优先股</w:t>
            </w:r>
          </w:p>
        </w:tc>
        <w:tc>
          <w:tcPr>
            <w:tcW w:w="2835" w:type="dxa"/>
            <w:shd w:val="clear" w:color="auto" w:fill="auto"/>
            <w:vAlign w:val="center"/>
          </w:tcPr>
          <w:p w:rsidR="00CE4499" w:rsidRPr="00A67563" w:rsidRDefault="00CE4499" w:rsidP="00BF1DD5">
            <w:pPr>
              <w:spacing w:before="29" w:line="360" w:lineRule="auto"/>
              <w:ind w:left="17"/>
              <w:jc w:val="right"/>
              <w:rPr>
                <w:color w:val="000000" w:themeColor="text1"/>
                <w:sz w:val="24"/>
              </w:rPr>
            </w:pPr>
            <w:r w:rsidRPr="00A67563">
              <w:rPr>
                <w:color w:val="000000" w:themeColor="text1"/>
                <w:sz w:val="24"/>
              </w:rPr>
              <w:t>-</w:t>
            </w:r>
          </w:p>
        </w:tc>
        <w:tc>
          <w:tcPr>
            <w:tcW w:w="1559" w:type="dxa"/>
            <w:shd w:val="clear" w:color="auto" w:fill="auto"/>
            <w:vAlign w:val="center"/>
          </w:tcPr>
          <w:p w:rsidR="00CE4499" w:rsidRPr="00A67563" w:rsidRDefault="00CE4499" w:rsidP="00BF1DD5">
            <w:pPr>
              <w:spacing w:before="29" w:line="360" w:lineRule="auto"/>
              <w:ind w:left="17"/>
              <w:jc w:val="right"/>
              <w:rPr>
                <w:color w:val="000000" w:themeColor="text1"/>
                <w:sz w:val="24"/>
              </w:rPr>
            </w:pPr>
            <w:r w:rsidRPr="00A67563">
              <w:rPr>
                <w:color w:val="000000" w:themeColor="text1"/>
                <w:sz w:val="24"/>
              </w:rPr>
              <w:t>-</w:t>
            </w:r>
          </w:p>
        </w:tc>
      </w:tr>
      <w:tr w:rsidR="008277FF" w:rsidRPr="00A67563" w:rsidTr="00877D98">
        <w:tc>
          <w:tcPr>
            <w:tcW w:w="851" w:type="dxa"/>
            <w:shd w:val="clear" w:color="auto" w:fill="auto"/>
            <w:vAlign w:val="center"/>
          </w:tcPr>
          <w:p w:rsidR="00CE4499" w:rsidRPr="00A67563" w:rsidRDefault="00CE4499" w:rsidP="00877D98">
            <w:pPr>
              <w:spacing w:before="29" w:line="360" w:lineRule="auto"/>
              <w:ind w:left="17"/>
              <w:jc w:val="center"/>
              <w:rPr>
                <w:color w:val="000000" w:themeColor="text1"/>
                <w:sz w:val="24"/>
              </w:rPr>
            </w:pPr>
          </w:p>
        </w:tc>
        <w:tc>
          <w:tcPr>
            <w:tcW w:w="4253" w:type="dxa"/>
            <w:shd w:val="clear" w:color="auto" w:fill="auto"/>
            <w:vAlign w:val="center"/>
          </w:tcPr>
          <w:p w:rsidR="00CE4499" w:rsidRPr="00A67563" w:rsidRDefault="00CE4499" w:rsidP="00877D98">
            <w:pPr>
              <w:spacing w:before="29" w:line="360" w:lineRule="auto"/>
              <w:ind w:left="17" w:firstLineChars="300" w:firstLine="720"/>
              <w:rPr>
                <w:color w:val="000000" w:themeColor="text1"/>
                <w:sz w:val="24"/>
              </w:rPr>
            </w:pPr>
            <w:r w:rsidRPr="00A67563">
              <w:rPr>
                <w:color w:val="000000" w:themeColor="text1"/>
                <w:sz w:val="24"/>
              </w:rPr>
              <w:t>房地产信托</w:t>
            </w:r>
          </w:p>
        </w:tc>
        <w:tc>
          <w:tcPr>
            <w:tcW w:w="2835" w:type="dxa"/>
            <w:shd w:val="clear" w:color="auto" w:fill="auto"/>
            <w:vAlign w:val="center"/>
          </w:tcPr>
          <w:p w:rsidR="00CE4499" w:rsidRPr="00A67563" w:rsidRDefault="00CE4499" w:rsidP="00BF1DD5">
            <w:pPr>
              <w:spacing w:before="29" w:line="360" w:lineRule="auto"/>
              <w:ind w:left="17"/>
              <w:jc w:val="right"/>
              <w:rPr>
                <w:color w:val="000000" w:themeColor="text1"/>
                <w:sz w:val="24"/>
              </w:rPr>
            </w:pPr>
            <w:r w:rsidRPr="00A67563">
              <w:rPr>
                <w:color w:val="000000" w:themeColor="text1"/>
                <w:sz w:val="24"/>
              </w:rPr>
              <w:t>540,628.72</w:t>
            </w:r>
          </w:p>
        </w:tc>
        <w:tc>
          <w:tcPr>
            <w:tcW w:w="1559" w:type="dxa"/>
            <w:shd w:val="clear" w:color="auto" w:fill="auto"/>
            <w:vAlign w:val="center"/>
          </w:tcPr>
          <w:p w:rsidR="00CE4499" w:rsidRPr="00A67563" w:rsidRDefault="00CE4499" w:rsidP="00BF1DD5">
            <w:pPr>
              <w:spacing w:before="29" w:line="360" w:lineRule="auto"/>
              <w:ind w:left="17"/>
              <w:jc w:val="right"/>
              <w:rPr>
                <w:color w:val="000000" w:themeColor="text1"/>
                <w:sz w:val="24"/>
              </w:rPr>
            </w:pPr>
            <w:r w:rsidRPr="00A67563">
              <w:rPr>
                <w:color w:val="000000" w:themeColor="text1"/>
                <w:sz w:val="24"/>
              </w:rPr>
              <w:t>1.63</w:t>
            </w:r>
          </w:p>
        </w:tc>
      </w:tr>
      <w:tr w:rsidR="008277FF" w:rsidRPr="00A67563" w:rsidTr="00877D98">
        <w:tc>
          <w:tcPr>
            <w:tcW w:w="851" w:type="dxa"/>
            <w:shd w:val="clear" w:color="auto" w:fill="auto"/>
            <w:vAlign w:val="center"/>
          </w:tcPr>
          <w:p w:rsidR="00E462F4" w:rsidRPr="00A67563" w:rsidRDefault="00E462F4" w:rsidP="00877D98">
            <w:pPr>
              <w:adjustRightInd w:val="0"/>
              <w:snapToGrid w:val="0"/>
              <w:spacing w:line="400" w:lineRule="exact"/>
              <w:jc w:val="center"/>
              <w:rPr>
                <w:color w:val="000000" w:themeColor="text1"/>
                <w:sz w:val="24"/>
              </w:rPr>
            </w:pPr>
            <w:r w:rsidRPr="00A67563">
              <w:rPr>
                <w:color w:val="000000" w:themeColor="text1"/>
                <w:sz w:val="24"/>
              </w:rPr>
              <w:t>2</w:t>
            </w:r>
          </w:p>
        </w:tc>
        <w:tc>
          <w:tcPr>
            <w:tcW w:w="4253" w:type="dxa"/>
            <w:shd w:val="clear" w:color="auto" w:fill="auto"/>
            <w:vAlign w:val="center"/>
          </w:tcPr>
          <w:p w:rsidR="00E462F4" w:rsidRPr="00A67563" w:rsidRDefault="00E462F4" w:rsidP="00877D98">
            <w:pPr>
              <w:adjustRightInd w:val="0"/>
              <w:snapToGrid w:val="0"/>
              <w:spacing w:line="400" w:lineRule="exact"/>
              <w:rPr>
                <w:color w:val="000000" w:themeColor="text1"/>
                <w:sz w:val="24"/>
              </w:rPr>
            </w:pPr>
            <w:r w:rsidRPr="00A67563">
              <w:rPr>
                <w:color w:val="000000" w:themeColor="text1"/>
                <w:sz w:val="24"/>
              </w:rPr>
              <w:t>基金投资</w:t>
            </w:r>
          </w:p>
        </w:tc>
        <w:tc>
          <w:tcPr>
            <w:tcW w:w="2835" w:type="dxa"/>
            <w:shd w:val="clear" w:color="auto" w:fill="auto"/>
            <w:vAlign w:val="center"/>
          </w:tcPr>
          <w:p w:rsidR="00E462F4" w:rsidRPr="00A67563" w:rsidRDefault="006C4E16" w:rsidP="00BF1DD5">
            <w:pPr>
              <w:spacing w:before="29" w:line="360" w:lineRule="auto"/>
              <w:ind w:left="17"/>
              <w:jc w:val="right"/>
              <w:rPr>
                <w:color w:val="000000" w:themeColor="text1"/>
                <w:sz w:val="24"/>
              </w:rPr>
            </w:pPr>
            <w:r w:rsidRPr="00A67563">
              <w:rPr>
                <w:color w:val="000000" w:themeColor="text1"/>
                <w:sz w:val="24"/>
              </w:rPr>
              <w:t>-</w:t>
            </w:r>
          </w:p>
        </w:tc>
        <w:tc>
          <w:tcPr>
            <w:tcW w:w="1559" w:type="dxa"/>
            <w:shd w:val="clear" w:color="auto" w:fill="auto"/>
            <w:vAlign w:val="center"/>
          </w:tcPr>
          <w:p w:rsidR="00E462F4" w:rsidRPr="00A67563" w:rsidRDefault="006C4E16" w:rsidP="00BF1DD5">
            <w:pPr>
              <w:spacing w:before="29" w:line="360" w:lineRule="auto"/>
              <w:ind w:left="17"/>
              <w:jc w:val="right"/>
              <w:rPr>
                <w:color w:val="000000" w:themeColor="text1"/>
                <w:sz w:val="24"/>
              </w:rPr>
            </w:pPr>
            <w:r w:rsidRPr="00A67563">
              <w:rPr>
                <w:color w:val="000000" w:themeColor="text1"/>
                <w:sz w:val="24"/>
              </w:rPr>
              <w:t>-</w:t>
            </w:r>
          </w:p>
        </w:tc>
      </w:tr>
      <w:tr w:rsidR="008277FF" w:rsidRPr="00A67563" w:rsidTr="00877D98">
        <w:tc>
          <w:tcPr>
            <w:tcW w:w="851" w:type="dxa"/>
            <w:shd w:val="clear" w:color="auto" w:fill="auto"/>
            <w:vAlign w:val="center"/>
          </w:tcPr>
          <w:p w:rsidR="00E462F4" w:rsidRPr="00A67563" w:rsidRDefault="00E462F4" w:rsidP="00B918B8">
            <w:pPr>
              <w:spacing w:before="29" w:line="360" w:lineRule="auto"/>
              <w:ind w:left="17"/>
              <w:jc w:val="center"/>
              <w:rPr>
                <w:color w:val="000000" w:themeColor="text1"/>
                <w:sz w:val="24"/>
              </w:rPr>
            </w:pPr>
            <w:r w:rsidRPr="00A67563">
              <w:rPr>
                <w:color w:val="000000" w:themeColor="text1"/>
                <w:sz w:val="24"/>
              </w:rPr>
              <w:t>3</w:t>
            </w:r>
          </w:p>
        </w:tc>
        <w:tc>
          <w:tcPr>
            <w:tcW w:w="4253" w:type="dxa"/>
            <w:shd w:val="clear" w:color="auto" w:fill="auto"/>
            <w:vAlign w:val="center"/>
          </w:tcPr>
          <w:p w:rsidR="00E462F4" w:rsidRPr="00A67563" w:rsidRDefault="00E462F4" w:rsidP="00877D98">
            <w:pPr>
              <w:spacing w:before="29" w:line="360" w:lineRule="auto"/>
              <w:ind w:left="17"/>
              <w:rPr>
                <w:color w:val="000000" w:themeColor="text1"/>
                <w:sz w:val="24"/>
              </w:rPr>
            </w:pPr>
            <w:r w:rsidRPr="00A67563">
              <w:rPr>
                <w:color w:val="000000" w:themeColor="text1"/>
                <w:sz w:val="24"/>
              </w:rPr>
              <w:t>固定收益投资</w:t>
            </w:r>
          </w:p>
        </w:tc>
        <w:tc>
          <w:tcPr>
            <w:tcW w:w="2835" w:type="dxa"/>
            <w:shd w:val="clear" w:color="auto" w:fill="auto"/>
            <w:vAlign w:val="center"/>
          </w:tcPr>
          <w:p w:rsidR="00E462F4" w:rsidRPr="00A67563" w:rsidRDefault="00E462F4" w:rsidP="00BF1DD5">
            <w:pPr>
              <w:spacing w:before="29" w:line="360" w:lineRule="auto"/>
              <w:ind w:left="17"/>
              <w:jc w:val="right"/>
              <w:rPr>
                <w:color w:val="000000" w:themeColor="text1"/>
                <w:sz w:val="24"/>
              </w:rPr>
            </w:pPr>
            <w:r w:rsidRPr="00A67563">
              <w:rPr>
                <w:color w:val="000000" w:themeColor="text1"/>
                <w:sz w:val="24"/>
              </w:rPr>
              <w:t>-</w:t>
            </w:r>
          </w:p>
        </w:tc>
        <w:tc>
          <w:tcPr>
            <w:tcW w:w="1559" w:type="dxa"/>
            <w:shd w:val="clear" w:color="auto" w:fill="auto"/>
            <w:vAlign w:val="center"/>
          </w:tcPr>
          <w:p w:rsidR="00E462F4" w:rsidRPr="00A67563" w:rsidRDefault="00E462F4" w:rsidP="00BF1DD5">
            <w:pPr>
              <w:spacing w:before="29" w:line="360" w:lineRule="auto"/>
              <w:ind w:left="17"/>
              <w:jc w:val="right"/>
              <w:rPr>
                <w:color w:val="000000" w:themeColor="text1"/>
                <w:sz w:val="24"/>
              </w:rPr>
            </w:pPr>
            <w:r w:rsidRPr="00A67563">
              <w:rPr>
                <w:color w:val="000000" w:themeColor="text1"/>
                <w:sz w:val="24"/>
              </w:rPr>
              <w:t>-</w:t>
            </w:r>
          </w:p>
        </w:tc>
      </w:tr>
      <w:tr w:rsidR="008277FF" w:rsidRPr="00A67563" w:rsidTr="00877D98">
        <w:tc>
          <w:tcPr>
            <w:tcW w:w="851" w:type="dxa"/>
            <w:shd w:val="clear" w:color="auto" w:fill="auto"/>
            <w:vAlign w:val="center"/>
          </w:tcPr>
          <w:p w:rsidR="00E462F4" w:rsidRPr="00A67563" w:rsidRDefault="00E462F4" w:rsidP="00B918B8">
            <w:pPr>
              <w:spacing w:before="29" w:line="360" w:lineRule="auto"/>
              <w:ind w:left="17"/>
              <w:jc w:val="center"/>
              <w:rPr>
                <w:color w:val="000000" w:themeColor="text1"/>
                <w:sz w:val="24"/>
              </w:rPr>
            </w:pPr>
          </w:p>
        </w:tc>
        <w:tc>
          <w:tcPr>
            <w:tcW w:w="4253" w:type="dxa"/>
            <w:shd w:val="clear" w:color="auto" w:fill="auto"/>
            <w:vAlign w:val="center"/>
          </w:tcPr>
          <w:p w:rsidR="00E462F4" w:rsidRPr="00A67563" w:rsidRDefault="00E462F4" w:rsidP="00877D98">
            <w:pPr>
              <w:spacing w:before="29" w:line="360" w:lineRule="auto"/>
              <w:ind w:left="17"/>
              <w:rPr>
                <w:color w:val="000000" w:themeColor="text1"/>
                <w:sz w:val="24"/>
              </w:rPr>
            </w:pPr>
            <w:r w:rsidRPr="00A67563">
              <w:rPr>
                <w:color w:val="000000" w:themeColor="text1"/>
                <w:sz w:val="24"/>
              </w:rPr>
              <w:t>其中：债券</w:t>
            </w:r>
          </w:p>
        </w:tc>
        <w:tc>
          <w:tcPr>
            <w:tcW w:w="2835" w:type="dxa"/>
            <w:shd w:val="clear" w:color="auto" w:fill="auto"/>
            <w:vAlign w:val="center"/>
          </w:tcPr>
          <w:p w:rsidR="00E462F4" w:rsidRPr="00A67563" w:rsidRDefault="00E462F4" w:rsidP="00BF1DD5">
            <w:pPr>
              <w:spacing w:before="29" w:line="360" w:lineRule="auto"/>
              <w:ind w:left="17"/>
              <w:jc w:val="right"/>
              <w:rPr>
                <w:color w:val="000000" w:themeColor="text1"/>
                <w:sz w:val="24"/>
              </w:rPr>
            </w:pPr>
            <w:r w:rsidRPr="00A67563">
              <w:rPr>
                <w:color w:val="000000" w:themeColor="text1"/>
                <w:sz w:val="24"/>
              </w:rPr>
              <w:t>-</w:t>
            </w:r>
          </w:p>
        </w:tc>
        <w:tc>
          <w:tcPr>
            <w:tcW w:w="1559" w:type="dxa"/>
            <w:shd w:val="clear" w:color="auto" w:fill="auto"/>
            <w:vAlign w:val="center"/>
          </w:tcPr>
          <w:p w:rsidR="00E462F4" w:rsidRPr="00A67563" w:rsidRDefault="00E462F4" w:rsidP="00BF1DD5">
            <w:pPr>
              <w:spacing w:before="29" w:line="360" w:lineRule="auto"/>
              <w:ind w:left="17"/>
              <w:jc w:val="right"/>
              <w:rPr>
                <w:color w:val="000000" w:themeColor="text1"/>
                <w:sz w:val="24"/>
              </w:rPr>
            </w:pPr>
            <w:r w:rsidRPr="00A67563">
              <w:rPr>
                <w:color w:val="000000" w:themeColor="text1"/>
                <w:sz w:val="24"/>
              </w:rPr>
              <w:t>-</w:t>
            </w:r>
          </w:p>
        </w:tc>
      </w:tr>
      <w:tr w:rsidR="008277FF" w:rsidRPr="00A67563" w:rsidTr="00877D98">
        <w:tc>
          <w:tcPr>
            <w:tcW w:w="851" w:type="dxa"/>
            <w:shd w:val="clear" w:color="auto" w:fill="auto"/>
            <w:vAlign w:val="center"/>
          </w:tcPr>
          <w:p w:rsidR="00E462F4" w:rsidRPr="00A67563" w:rsidRDefault="00E462F4" w:rsidP="00B918B8">
            <w:pPr>
              <w:spacing w:before="29" w:line="360" w:lineRule="auto"/>
              <w:ind w:left="17"/>
              <w:jc w:val="center"/>
              <w:rPr>
                <w:color w:val="000000" w:themeColor="text1"/>
                <w:sz w:val="24"/>
              </w:rPr>
            </w:pPr>
          </w:p>
        </w:tc>
        <w:tc>
          <w:tcPr>
            <w:tcW w:w="4253" w:type="dxa"/>
            <w:shd w:val="clear" w:color="auto" w:fill="auto"/>
            <w:vAlign w:val="center"/>
          </w:tcPr>
          <w:p w:rsidR="00E462F4" w:rsidRPr="00A67563" w:rsidRDefault="00E462F4" w:rsidP="00877D98">
            <w:pPr>
              <w:autoSpaceDE w:val="0"/>
              <w:autoSpaceDN w:val="0"/>
              <w:adjustRightInd w:val="0"/>
              <w:spacing w:before="29" w:line="360" w:lineRule="auto"/>
              <w:ind w:left="17" w:firstLineChars="300" w:firstLine="720"/>
              <w:rPr>
                <w:color w:val="000000" w:themeColor="text1"/>
                <w:sz w:val="24"/>
              </w:rPr>
            </w:pPr>
            <w:r w:rsidRPr="00A67563">
              <w:rPr>
                <w:color w:val="000000" w:themeColor="text1"/>
                <w:sz w:val="24"/>
              </w:rPr>
              <w:t>资产支持证券</w:t>
            </w:r>
          </w:p>
        </w:tc>
        <w:tc>
          <w:tcPr>
            <w:tcW w:w="2835" w:type="dxa"/>
            <w:shd w:val="clear" w:color="auto" w:fill="auto"/>
            <w:vAlign w:val="center"/>
          </w:tcPr>
          <w:p w:rsidR="00E462F4" w:rsidRPr="00A67563" w:rsidRDefault="00E462F4" w:rsidP="00BF1DD5">
            <w:pPr>
              <w:spacing w:before="29" w:line="360" w:lineRule="auto"/>
              <w:ind w:left="17"/>
              <w:jc w:val="right"/>
              <w:rPr>
                <w:color w:val="000000" w:themeColor="text1"/>
                <w:sz w:val="24"/>
              </w:rPr>
            </w:pPr>
            <w:r w:rsidRPr="00A67563">
              <w:rPr>
                <w:color w:val="000000" w:themeColor="text1"/>
                <w:sz w:val="24"/>
              </w:rPr>
              <w:t>-</w:t>
            </w:r>
          </w:p>
        </w:tc>
        <w:tc>
          <w:tcPr>
            <w:tcW w:w="1559" w:type="dxa"/>
            <w:shd w:val="clear" w:color="auto" w:fill="auto"/>
            <w:vAlign w:val="center"/>
          </w:tcPr>
          <w:p w:rsidR="00E462F4" w:rsidRPr="00A67563" w:rsidRDefault="00E462F4" w:rsidP="00BF1DD5">
            <w:pPr>
              <w:spacing w:before="29" w:line="360" w:lineRule="auto"/>
              <w:ind w:left="17"/>
              <w:jc w:val="right"/>
              <w:rPr>
                <w:color w:val="000000" w:themeColor="text1"/>
                <w:sz w:val="24"/>
              </w:rPr>
            </w:pPr>
            <w:r w:rsidRPr="00A67563">
              <w:rPr>
                <w:color w:val="000000" w:themeColor="text1"/>
                <w:sz w:val="24"/>
              </w:rPr>
              <w:t>-</w:t>
            </w:r>
          </w:p>
        </w:tc>
      </w:tr>
      <w:tr w:rsidR="008277FF" w:rsidRPr="00A67563" w:rsidTr="00877D98">
        <w:tc>
          <w:tcPr>
            <w:tcW w:w="851" w:type="dxa"/>
            <w:shd w:val="clear" w:color="auto" w:fill="auto"/>
            <w:vAlign w:val="center"/>
          </w:tcPr>
          <w:p w:rsidR="00E462F4" w:rsidRPr="00A67563" w:rsidRDefault="00E462F4" w:rsidP="00B918B8">
            <w:pPr>
              <w:spacing w:before="29" w:line="360" w:lineRule="auto"/>
              <w:ind w:left="17"/>
              <w:jc w:val="center"/>
              <w:rPr>
                <w:color w:val="000000" w:themeColor="text1"/>
                <w:sz w:val="24"/>
              </w:rPr>
            </w:pPr>
            <w:r w:rsidRPr="00A67563">
              <w:rPr>
                <w:color w:val="000000" w:themeColor="text1"/>
                <w:sz w:val="24"/>
              </w:rPr>
              <w:t>4</w:t>
            </w:r>
          </w:p>
        </w:tc>
        <w:tc>
          <w:tcPr>
            <w:tcW w:w="4253" w:type="dxa"/>
            <w:shd w:val="clear" w:color="auto" w:fill="auto"/>
            <w:vAlign w:val="center"/>
          </w:tcPr>
          <w:p w:rsidR="00E462F4" w:rsidRPr="00A67563" w:rsidRDefault="00E462F4" w:rsidP="00877D98">
            <w:pPr>
              <w:spacing w:before="29" w:line="360" w:lineRule="auto"/>
              <w:ind w:left="17"/>
              <w:rPr>
                <w:color w:val="000000" w:themeColor="text1"/>
                <w:sz w:val="24"/>
              </w:rPr>
            </w:pPr>
            <w:r w:rsidRPr="00A67563">
              <w:rPr>
                <w:color w:val="000000" w:themeColor="text1"/>
                <w:sz w:val="24"/>
              </w:rPr>
              <w:t>金融衍生品投资</w:t>
            </w:r>
          </w:p>
        </w:tc>
        <w:tc>
          <w:tcPr>
            <w:tcW w:w="2835" w:type="dxa"/>
            <w:shd w:val="clear" w:color="auto" w:fill="auto"/>
            <w:vAlign w:val="center"/>
          </w:tcPr>
          <w:p w:rsidR="00E462F4" w:rsidRPr="00A67563" w:rsidRDefault="00E462F4" w:rsidP="00BF1DD5">
            <w:pPr>
              <w:spacing w:before="29" w:line="360" w:lineRule="auto"/>
              <w:ind w:left="17"/>
              <w:jc w:val="right"/>
              <w:rPr>
                <w:color w:val="000000" w:themeColor="text1"/>
                <w:sz w:val="24"/>
              </w:rPr>
            </w:pPr>
            <w:r w:rsidRPr="00A67563">
              <w:rPr>
                <w:color w:val="000000" w:themeColor="text1"/>
                <w:sz w:val="24"/>
              </w:rPr>
              <w:t>-</w:t>
            </w:r>
          </w:p>
        </w:tc>
        <w:tc>
          <w:tcPr>
            <w:tcW w:w="1559" w:type="dxa"/>
            <w:shd w:val="clear" w:color="auto" w:fill="auto"/>
            <w:vAlign w:val="center"/>
          </w:tcPr>
          <w:p w:rsidR="00E462F4" w:rsidRPr="00A67563" w:rsidRDefault="00E462F4" w:rsidP="00BF1DD5">
            <w:pPr>
              <w:spacing w:before="29" w:line="360" w:lineRule="auto"/>
              <w:ind w:left="17"/>
              <w:jc w:val="right"/>
              <w:rPr>
                <w:color w:val="000000" w:themeColor="text1"/>
                <w:sz w:val="24"/>
              </w:rPr>
            </w:pPr>
            <w:r w:rsidRPr="00A67563">
              <w:rPr>
                <w:color w:val="000000" w:themeColor="text1"/>
                <w:sz w:val="24"/>
              </w:rPr>
              <w:t>-</w:t>
            </w:r>
          </w:p>
        </w:tc>
      </w:tr>
      <w:tr w:rsidR="008277FF" w:rsidRPr="00A67563" w:rsidTr="00877D98">
        <w:tc>
          <w:tcPr>
            <w:tcW w:w="851" w:type="dxa"/>
            <w:shd w:val="clear" w:color="auto" w:fill="auto"/>
            <w:vAlign w:val="center"/>
          </w:tcPr>
          <w:p w:rsidR="00E462F4" w:rsidRPr="00A67563" w:rsidRDefault="00E462F4" w:rsidP="00B918B8">
            <w:pPr>
              <w:spacing w:before="29" w:line="360" w:lineRule="auto"/>
              <w:ind w:left="17"/>
              <w:jc w:val="center"/>
              <w:rPr>
                <w:color w:val="000000" w:themeColor="text1"/>
                <w:sz w:val="24"/>
              </w:rPr>
            </w:pPr>
          </w:p>
        </w:tc>
        <w:tc>
          <w:tcPr>
            <w:tcW w:w="4253" w:type="dxa"/>
            <w:shd w:val="clear" w:color="auto" w:fill="auto"/>
            <w:vAlign w:val="center"/>
          </w:tcPr>
          <w:p w:rsidR="00E462F4" w:rsidRPr="00A67563" w:rsidRDefault="00E462F4" w:rsidP="00877D98">
            <w:pPr>
              <w:adjustRightInd w:val="0"/>
              <w:snapToGrid w:val="0"/>
              <w:spacing w:line="400" w:lineRule="exact"/>
              <w:rPr>
                <w:color w:val="000000" w:themeColor="text1"/>
                <w:sz w:val="24"/>
              </w:rPr>
            </w:pPr>
            <w:r w:rsidRPr="00A67563">
              <w:rPr>
                <w:color w:val="000000" w:themeColor="text1"/>
                <w:sz w:val="24"/>
              </w:rPr>
              <w:t>其中：远期</w:t>
            </w:r>
          </w:p>
        </w:tc>
        <w:tc>
          <w:tcPr>
            <w:tcW w:w="2835" w:type="dxa"/>
            <w:shd w:val="clear" w:color="auto" w:fill="auto"/>
            <w:vAlign w:val="center"/>
          </w:tcPr>
          <w:p w:rsidR="00E462F4" w:rsidRPr="00A67563" w:rsidRDefault="00664F49" w:rsidP="00BF1DD5">
            <w:pPr>
              <w:spacing w:before="29" w:line="360" w:lineRule="auto"/>
              <w:ind w:left="17"/>
              <w:jc w:val="right"/>
              <w:rPr>
                <w:color w:val="000000" w:themeColor="text1"/>
                <w:sz w:val="24"/>
              </w:rPr>
            </w:pPr>
            <w:r w:rsidRPr="00A67563">
              <w:rPr>
                <w:color w:val="000000" w:themeColor="text1"/>
                <w:sz w:val="24"/>
              </w:rPr>
              <w:t>-</w:t>
            </w:r>
          </w:p>
        </w:tc>
        <w:tc>
          <w:tcPr>
            <w:tcW w:w="1559" w:type="dxa"/>
            <w:shd w:val="clear" w:color="auto" w:fill="auto"/>
            <w:vAlign w:val="center"/>
          </w:tcPr>
          <w:p w:rsidR="00E462F4" w:rsidRPr="00A67563" w:rsidRDefault="00664F49" w:rsidP="00BF1DD5">
            <w:pPr>
              <w:spacing w:before="29" w:line="360" w:lineRule="auto"/>
              <w:ind w:left="17"/>
              <w:jc w:val="right"/>
              <w:rPr>
                <w:color w:val="000000" w:themeColor="text1"/>
                <w:sz w:val="24"/>
              </w:rPr>
            </w:pPr>
            <w:r w:rsidRPr="00A67563">
              <w:rPr>
                <w:color w:val="000000" w:themeColor="text1"/>
                <w:sz w:val="24"/>
              </w:rPr>
              <w:t>-</w:t>
            </w:r>
          </w:p>
        </w:tc>
      </w:tr>
      <w:tr w:rsidR="008277FF" w:rsidRPr="00A67563" w:rsidTr="00877D98">
        <w:tc>
          <w:tcPr>
            <w:tcW w:w="851" w:type="dxa"/>
            <w:shd w:val="clear" w:color="auto" w:fill="auto"/>
            <w:vAlign w:val="center"/>
          </w:tcPr>
          <w:p w:rsidR="00E462F4" w:rsidRPr="00A67563" w:rsidRDefault="00E462F4" w:rsidP="00B918B8">
            <w:pPr>
              <w:spacing w:before="29" w:line="360" w:lineRule="auto"/>
              <w:ind w:left="17"/>
              <w:jc w:val="center"/>
              <w:rPr>
                <w:color w:val="000000" w:themeColor="text1"/>
                <w:sz w:val="24"/>
              </w:rPr>
            </w:pPr>
          </w:p>
        </w:tc>
        <w:tc>
          <w:tcPr>
            <w:tcW w:w="4253" w:type="dxa"/>
            <w:shd w:val="clear" w:color="auto" w:fill="auto"/>
            <w:vAlign w:val="center"/>
          </w:tcPr>
          <w:p w:rsidR="00E462F4" w:rsidRPr="00A67563" w:rsidDel="00455464" w:rsidRDefault="00E462F4" w:rsidP="00877D98">
            <w:pPr>
              <w:adjustRightInd w:val="0"/>
              <w:snapToGrid w:val="0"/>
              <w:spacing w:line="400" w:lineRule="exact"/>
              <w:ind w:firstLineChars="300" w:firstLine="720"/>
              <w:rPr>
                <w:color w:val="000000" w:themeColor="text1"/>
                <w:sz w:val="24"/>
              </w:rPr>
            </w:pPr>
            <w:r w:rsidRPr="00A67563">
              <w:rPr>
                <w:color w:val="000000" w:themeColor="text1"/>
                <w:sz w:val="24"/>
              </w:rPr>
              <w:t>期货</w:t>
            </w:r>
          </w:p>
        </w:tc>
        <w:tc>
          <w:tcPr>
            <w:tcW w:w="2835" w:type="dxa"/>
            <w:shd w:val="clear" w:color="auto" w:fill="auto"/>
            <w:vAlign w:val="center"/>
          </w:tcPr>
          <w:p w:rsidR="00E462F4" w:rsidRPr="00A67563" w:rsidRDefault="00664F49" w:rsidP="00BF1DD5">
            <w:pPr>
              <w:spacing w:before="29" w:line="360" w:lineRule="auto"/>
              <w:ind w:left="17"/>
              <w:jc w:val="right"/>
              <w:rPr>
                <w:color w:val="000000" w:themeColor="text1"/>
                <w:sz w:val="24"/>
              </w:rPr>
            </w:pPr>
            <w:r w:rsidRPr="00A67563">
              <w:rPr>
                <w:color w:val="000000" w:themeColor="text1"/>
                <w:sz w:val="24"/>
              </w:rPr>
              <w:t>-</w:t>
            </w:r>
          </w:p>
        </w:tc>
        <w:tc>
          <w:tcPr>
            <w:tcW w:w="1559" w:type="dxa"/>
            <w:shd w:val="clear" w:color="auto" w:fill="auto"/>
            <w:vAlign w:val="center"/>
          </w:tcPr>
          <w:p w:rsidR="00E462F4" w:rsidRPr="00A67563" w:rsidRDefault="00664F49" w:rsidP="00BF1DD5">
            <w:pPr>
              <w:spacing w:before="29" w:line="360" w:lineRule="auto"/>
              <w:ind w:left="17"/>
              <w:jc w:val="right"/>
              <w:rPr>
                <w:color w:val="000000" w:themeColor="text1"/>
                <w:sz w:val="24"/>
              </w:rPr>
            </w:pPr>
            <w:r w:rsidRPr="00A67563">
              <w:rPr>
                <w:color w:val="000000" w:themeColor="text1"/>
                <w:sz w:val="24"/>
              </w:rPr>
              <w:t>-</w:t>
            </w:r>
          </w:p>
        </w:tc>
      </w:tr>
      <w:tr w:rsidR="008277FF" w:rsidRPr="00A67563" w:rsidTr="00877D98">
        <w:tc>
          <w:tcPr>
            <w:tcW w:w="851" w:type="dxa"/>
            <w:shd w:val="clear" w:color="auto" w:fill="auto"/>
            <w:vAlign w:val="center"/>
          </w:tcPr>
          <w:p w:rsidR="00E462F4" w:rsidRPr="00A67563" w:rsidRDefault="00E462F4" w:rsidP="00B918B8">
            <w:pPr>
              <w:spacing w:before="29" w:line="360" w:lineRule="auto"/>
              <w:ind w:left="17"/>
              <w:jc w:val="center"/>
              <w:rPr>
                <w:color w:val="000000" w:themeColor="text1"/>
                <w:sz w:val="24"/>
              </w:rPr>
            </w:pPr>
          </w:p>
        </w:tc>
        <w:tc>
          <w:tcPr>
            <w:tcW w:w="4253" w:type="dxa"/>
            <w:shd w:val="clear" w:color="auto" w:fill="auto"/>
            <w:vAlign w:val="center"/>
          </w:tcPr>
          <w:p w:rsidR="00E462F4" w:rsidRPr="00A67563" w:rsidRDefault="00E462F4" w:rsidP="00877D98">
            <w:pPr>
              <w:adjustRightInd w:val="0"/>
              <w:snapToGrid w:val="0"/>
              <w:spacing w:line="400" w:lineRule="exact"/>
              <w:ind w:firstLineChars="300" w:firstLine="720"/>
              <w:rPr>
                <w:color w:val="000000" w:themeColor="text1"/>
                <w:sz w:val="24"/>
              </w:rPr>
            </w:pPr>
            <w:r w:rsidRPr="00A67563">
              <w:rPr>
                <w:color w:val="000000" w:themeColor="text1"/>
                <w:sz w:val="24"/>
              </w:rPr>
              <w:t>期权</w:t>
            </w:r>
          </w:p>
        </w:tc>
        <w:tc>
          <w:tcPr>
            <w:tcW w:w="2835" w:type="dxa"/>
            <w:shd w:val="clear" w:color="auto" w:fill="auto"/>
            <w:vAlign w:val="center"/>
          </w:tcPr>
          <w:p w:rsidR="00E462F4" w:rsidRPr="00A67563" w:rsidRDefault="00664F49" w:rsidP="00BF1DD5">
            <w:pPr>
              <w:spacing w:before="29" w:line="360" w:lineRule="auto"/>
              <w:ind w:left="17"/>
              <w:jc w:val="right"/>
              <w:rPr>
                <w:color w:val="000000" w:themeColor="text1"/>
                <w:sz w:val="24"/>
              </w:rPr>
            </w:pPr>
            <w:r w:rsidRPr="00A67563">
              <w:rPr>
                <w:color w:val="000000" w:themeColor="text1"/>
                <w:sz w:val="24"/>
              </w:rPr>
              <w:t>-</w:t>
            </w:r>
          </w:p>
        </w:tc>
        <w:tc>
          <w:tcPr>
            <w:tcW w:w="1559" w:type="dxa"/>
            <w:shd w:val="clear" w:color="auto" w:fill="auto"/>
            <w:vAlign w:val="center"/>
          </w:tcPr>
          <w:p w:rsidR="00E462F4" w:rsidRPr="00A67563" w:rsidRDefault="00664F49" w:rsidP="00BF1DD5">
            <w:pPr>
              <w:spacing w:before="29" w:line="360" w:lineRule="auto"/>
              <w:ind w:left="17"/>
              <w:jc w:val="right"/>
              <w:rPr>
                <w:color w:val="000000" w:themeColor="text1"/>
                <w:sz w:val="24"/>
              </w:rPr>
            </w:pPr>
            <w:r w:rsidRPr="00A67563">
              <w:rPr>
                <w:color w:val="000000" w:themeColor="text1"/>
                <w:sz w:val="24"/>
              </w:rPr>
              <w:t>-</w:t>
            </w:r>
          </w:p>
        </w:tc>
      </w:tr>
      <w:tr w:rsidR="008277FF" w:rsidRPr="00A67563" w:rsidTr="00877D98">
        <w:tc>
          <w:tcPr>
            <w:tcW w:w="851" w:type="dxa"/>
            <w:shd w:val="clear" w:color="auto" w:fill="auto"/>
            <w:vAlign w:val="center"/>
          </w:tcPr>
          <w:p w:rsidR="00E462F4" w:rsidRPr="00A67563" w:rsidRDefault="00E462F4" w:rsidP="00877D98">
            <w:pPr>
              <w:spacing w:before="29" w:line="360" w:lineRule="auto"/>
              <w:ind w:left="17"/>
              <w:jc w:val="center"/>
              <w:rPr>
                <w:color w:val="000000" w:themeColor="text1"/>
                <w:sz w:val="24"/>
              </w:rPr>
            </w:pPr>
          </w:p>
        </w:tc>
        <w:tc>
          <w:tcPr>
            <w:tcW w:w="4253" w:type="dxa"/>
            <w:shd w:val="clear" w:color="auto" w:fill="auto"/>
            <w:vAlign w:val="center"/>
          </w:tcPr>
          <w:p w:rsidR="00E462F4" w:rsidRPr="00A67563" w:rsidRDefault="00E462F4" w:rsidP="00877D98">
            <w:pPr>
              <w:adjustRightInd w:val="0"/>
              <w:snapToGrid w:val="0"/>
              <w:spacing w:line="400" w:lineRule="exact"/>
              <w:ind w:firstLineChars="298" w:firstLine="715"/>
              <w:rPr>
                <w:color w:val="000000" w:themeColor="text1"/>
                <w:sz w:val="24"/>
              </w:rPr>
            </w:pPr>
            <w:r w:rsidRPr="00A67563">
              <w:rPr>
                <w:color w:val="000000" w:themeColor="text1"/>
                <w:sz w:val="24"/>
              </w:rPr>
              <w:t>权证</w:t>
            </w:r>
          </w:p>
        </w:tc>
        <w:tc>
          <w:tcPr>
            <w:tcW w:w="2835" w:type="dxa"/>
            <w:shd w:val="clear" w:color="auto" w:fill="auto"/>
            <w:vAlign w:val="center"/>
          </w:tcPr>
          <w:p w:rsidR="00E462F4" w:rsidRPr="00A67563" w:rsidRDefault="00664F49" w:rsidP="00877D98">
            <w:pPr>
              <w:spacing w:before="29" w:line="360" w:lineRule="auto"/>
              <w:ind w:left="17"/>
              <w:jc w:val="right"/>
              <w:rPr>
                <w:color w:val="000000" w:themeColor="text1"/>
                <w:sz w:val="24"/>
              </w:rPr>
            </w:pPr>
            <w:r w:rsidRPr="00A67563">
              <w:rPr>
                <w:color w:val="000000" w:themeColor="text1"/>
                <w:sz w:val="24"/>
              </w:rPr>
              <w:t>-</w:t>
            </w:r>
          </w:p>
        </w:tc>
        <w:tc>
          <w:tcPr>
            <w:tcW w:w="1559" w:type="dxa"/>
            <w:shd w:val="clear" w:color="auto" w:fill="auto"/>
            <w:vAlign w:val="center"/>
          </w:tcPr>
          <w:p w:rsidR="00E462F4" w:rsidRPr="00A67563" w:rsidRDefault="00664F49" w:rsidP="00877D98">
            <w:pPr>
              <w:spacing w:before="29" w:line="360" w:lineRule="auto"/>
              <w:ind w:left="17"/>
              <w:jc w:val="right"/>
              <w:rPr>
                <w:color w:val="000000" w:themeColor="text1"/>
                <w:sz w:val="24"/>
              </w:rPr>
            </w:pPr>
            <w:r w:rsidRPr="00A67563">
              <w:rPr>
                <w:color w:val="000000" w:themeColor="text1"/>
                <w:sz w:val="24"/>
              </w:rPr>
              <w:t>-</w:t>
            </w:r>
          </w:p>
        </w:tc>
      </w:tr>
      <w:tr w:rsidR="008277FF" w:rsidRPr="00A67563" w:rsidTr="00877D98">
        <w:tc>
          <w:tcPr>
            <w:tcW w:w="851" w:type="dxa"/>
            <w:shd w:val="clear" w:color="auto" w:fill="auto"/>
            <w:vAlign w:val="center"/>
          </w:tcPr>
          <w:p w:rsidR="00E462F4" w:rsidRPr="00A67563" w:rsidRDefault="00E462F4" w:rsidP="00877D98">
            <w:pPr>
              <w:spacing w:before="29" w:line="360" w:lineRule="auto"/>
              <w:ind w:left="17"/>
              <w:jc w:val="center"/>
              <w:rPr>
                <w:color w:val="000000" w:themeColor="text1"/>
                <w:sz w:val="24"/>
              </w:rPr>
            </w:pPr>
            <w:r w:rsidRPr="00A67563">
              <w:rPr>
                <w:color w:val="000000" w:themeColor="text1"/>
                <w:sz w:val="24"/>
              </w:rPr>
              <w:t>5</w:t>
            </w:r>
          </w:p>
        </w:tc>
        <w:tc>
          <w:tcPr>
            <w:tcW w:w="4253" w:type="dxa"/>
            <w:shd w:val="clear" w:color="auto" w:fill="auto"/>
            <w:vAlign w:val="center"/>
          </w:tcPr>
          <w:p w:rsidR="00E462F4" w:rsidRPr="00A67563" w:rsidRDefault="00E462F4" w:rsidP="00877D98">
            <w:pPr>
              <w:spacing w:before="29" w:line="360" w:lineRule="auto"/>
              <w:ind w:left="17"/>
              <w:rPr>
                <w:color w:val="000000" w:themeColor="text1"/>
                <w:sz w:val="24"/>
              </w:rPr>
            </w:pPr>
            <w:r w:rsidRPr="00A67563">
              <w:rPr>
                <w:color w:val="000000" w:themeColor="text1"/>
                <w:sz w:val="24"/>
              </w:rPr>
              <w:t>买入返售金融资产</w:t>
            </w:r>
          </w:p>
        </w:tc>
        <w:tc>
          <w:tcPr>
            <w:tcW w:w="2835" w:type="dxa"/>
            <w:shd w:val="clear" w:color="auto" w:fill="auto"/>
            <w:vAlign w:val="center"/>
          </w:tcPr>
          <w:p w:rsidR="00E462F4" w:rsidRPr="00A67563" w:rsidRDefault="00E462F4" w:rsidP="00877D98">
            <w:pPr>
              <w:spacing w:before="29" w:line="360" w:lineRule="auto"/>
              <w:ind w:left="17"/>
              <w:jc w:val="right"/>
              <w:rPr>
                <w:color w:val="000000" w:themeColor="text1"/>
                <w:sz w:val="24"/>
              </w:rPr>
            </w:pPr>
            <w:r w:rsidRPr="00A67563">
              <w:rPr>
                <w:color w:val="000000" w:themeColor="text1"/>
                <w:sz w:val="24"/>
              </w:rPr>
              <w:t>-</w:t>
            </w:r>
          </w:p>
        </w:tc>
        <w:tc>
          <w:tcPr>
            <w:tcW w:w="1559" w:type="dxa"/>
            <w:shd w:val="clear" w:color="auto" w:fill="auto"/>
            <w:vAlign w:val="center"/>
          </w:tcPr>
          <w:p w:rsidR="00E462F4" w:rsidRPr="00A67563" w:rsidRDefault="00E462F4" w:rsidP="00877D98">
            <w:pPr>
              <w:spacing w:before="29" w:line="360" w:lineRule="auto"/>
              <w:ind w:left="17"/>
              <w:jc w:val="right"/>
              <w:rPr>
                <w:color w:val="000000" w:themeColor="text1"/>
                <w:sz w:val="24"/>
              </w:rPr>
            </w:pPr>
            <w:r w:rsidRPr="00A67563">
              <w:rPr>
                <w:color w:val="000000" w:themeColor="text1"/>
                <w:sz w:val="24"/>
              </w:rPr>
              <w:t>-</w:t>
            </w:r>
          </w:p>
        </w:tc>
      </w:tr>
      <w:tr w:rsidR="008277FF" w:rsidRPr="00A67563" w:rsidTr="00877D98">
        <w:tc>
          <w:tcPr>
            <w:tcW w:w="851" w:type="dxa"/>
            <w:shd w:val="clear" w:color="auto" w:fill="auto"/>
            <w:vAlign w:val="center"/>
          </w:tcPr>
          <w:p w:rsidR="00E462F4" w:rsidRPr="00A67563" w:rsidRDefault="00E462F4" w:rsidP="00877D98">
            <w:pPr>
              <w:spacing w:before="29" w:line="360" w:lineRule="auto"/>
              <w:ind w:left="17"/>
              <w:jc w:val="center"/>
              <w:rPr>
                <w:color w:val="000000" w:themeColor="text1"/>
                <w:sz w:val="24"/>
              </w:rPr>
            </w:pPr>
          </w:p>
        </w:tc>
        <w:tc>
          <w:tcPr>
            <w:tcW w:w="4253" w:type="dxa"/>
            <w:shd w:val="clear" w:color="auto" w:fill="auto"/>
            <w:vAlign w:val="center"/>
          </w:tcPr>
          <w:p w:rsidR="00E462F4" w:rsidRPr="00A67563" w:rsidRDefault="00E462F4" w:rsidP="00877D98">
            <w:pPr>
              <w:spacing w:before="29" w:line="360" w:lineRule="auto"/>
              <w:ind w:left="17"/>
              <w:rPr>
                <w:color w:val="000000" w:themeColor="text1"/>
                <w:sz w:val="24"/>
              </w:rPr>
            </w:pPr>
            <w:r w:rsidRPr="00A67563">
              <w:rPr>
                <w:color w:val="000000" w:themeColor="text1"/>
                <w:sz w:val="24"/>
              </w:rPr>
              <w:t>其中：买断式回购的买入返售金融资产</w:t>
            </w:r>
          </w:p>
        </w:tc>
        <w:tc>
          <w:tcPr>
            <w:tcW w:w="2835" w:type="dxa"/>
            <w:shd w:val="clear" w:color="auto" w:fill="auto"/>
            <w:vAlign w:val="center"/>
          </w:tcPr>
          <w:p w:rsidR="00E462F4" w:rsidRPr="00A67563" w:rsidRDefault="00E462F4" w:rsidP="00BF1DD5">
            <w:pPr>
              <w:spacing w:before="29" w:line="360" w:lineRule="auto"/>
              <w:ind w:left="17"/>
              <w:jc w:val="right"/>
              <w:rPr>
                <w:color w:val="000000" w:themeColor="text1"/>
                <w:sz w:val="24"/>
              </w:rPr>
            </w:pPr>
            <w:r w:rsidRPr="00A67563">
              <w:rPr>
                <w:color w:val="000000" w:themeColor="text1"/>
                <w:sz w:val="24"/>
              </w:rPr>
              <w:t>-</w:t>
            </w:r>
          </w:p>
        </w:tc>
        <w:tc>
          <w:tcPr>
            <w:tcW w:w="1559" w:type="dxa"/>
            <w:shd w:val="clear" w:color="auto" w:fill="auto"/>
            <w:vAlign w:val="center"/>
          </w:tcPr>
          <w:p w:rsidR="00E462F4" w:rsidRPr="00A67563" w:rsidRDefault="00E462F4" w:rsidP="00BF1DD5">
            <w:pPr>
              <w:spacing w:before="29" w:line="360" w:lineRule="auto"/>
              <w:ind w:left="17"/>
              <w:jc w:val="right"/>
              <w:rPr>
                <w:color w:val="000000" w:themeColor="text1"/>
                <w:sz w:val="24"/>
              </w:rPr>
            </w:pPr>
            <w:r w:rsidRPr="00A67563">
              <w:rPr>
                <w:color w:val="000000" w:themeColor="text1"/>
                <w:sz w:val="24"/>
              </w:rPr>
              <w:t>-</w:t>
            </w:r>
          </w:p>
        </w:tc>
      </w:tr>
      <w:tr w:rsidR="008277FF" w:rsidRPr="00A67563" w:rsidTr="00877D98">
        <w:tc>
          <w:tcPr>
            <w:tcW w:w="851" w:type="dxa"/>
            <w:shd w:val="clear" w:color="auto" w:fill="auto"/>
            <w:vAlign w:val="center"/>
          </w:tcPr>
          <w:p w:rsidR="00E462F4" w:rsidRPr="00A67563" w:rsidRDefault="00E462F4" w:rsidP="00877D98">
            <w:pPr>
              <w:adjustRightInd w:val="0"/>
              <w:snapToGrid w:val="0"/>
              <w:spacing w:line="400" w:lineRule="exact"/>
              <w:jc w:val="center"/>
              <w:rPr>
                <w:color w:val="000000" w:themeColor="text1"/>
                <w:sz w:val="24"/>
              </w:rPr>
            </w:pPr>
            <w:r w:rsidRPr="00A67563">
              <w:rPr>
                <w:color w:val="000000" w:themeColor="text1"/>
                <w:sz w:val="24"/>
              </w:rPr>
              <w:t>6</w:t>
            </w:r>
          </w:p>
        </w:tc>
        <w:tc>
          <w:tcPr>
            <w:tcW w:w="4253" w:type="dxa"/>
            <w:shd w:val="clear" w:color="auto" w:fill="auto"/>
            <w:vAlign w:val="center"/>
          </w:tcPr>
          <w:p w:rsidR="00E462F4" w:rsidRPr="00A67563" w:rsidRDefault="00E462F4" w:rsidP="00877D98">
            <w:pPr>
              <w:adjustRightInd w:val="0"/>
              <w:snapToGrid w:val="0"/>
              <w:spacing w:line="400" w:lineRule="exact"/>
              <w:rPr>
                <w:color w:val="000000" w:themeColor="text1"/>
                <w:sz w:val="24"/>
              </w:rPr>
            </w:pPr>
            <w:r w:rsidRPr="00A67563">
              <w:rPr>
                <w:color w:val="000000" w:themeColor="text1"/>
                <w:sz w:val="24"/>
              </w:rPr>
              <w:t>货币市场工具</w:t>
            </w:r>
          </w:p>
        </w:tc>
        <w:tc>
          <w:tcPr>
            <w:tcW w:w="2835" w:type="dxa"/>
            <w:shd w:val="clear" w:color="auto" w:fill="auto"/>
            <w:vAlign w:val="center"/>
          </w:tcPr>
          <w:p w:rsidR="00E462F4" w:rsidRPr="00A67563" w:rsidRDefault="00CE7FC6" w:rsidP="00BF1DD5">
            <w:pPr>
              <w:spacing w:before="29" w:line="360" w:lineRule="auto"/>
              <w:ind w:left="17"/>
              <w:jc w:val="right"/>
              <w:rPr>
                <w:color w:val="000000" w:themeColor="text1"/>
                <w:sz w:val="24"/>
              </w:rPr>
            </w:pPr>
            <w:r w:rsidRPr="00A67563">
              <w:rPr>
                <w:color w:val="000000" w:themeColor="text1"/>
                <w:sz w:val="24"/>
              </w:rPr>
              <w:t>-</w:t>
            </w:r>
          </w:p>
        </w:tc>
        <w:tc>
          <w:tcPr>
            <w:tcW w:w="1559" w:type="dxa"/>
            <w:shd w:val="clear" w:color="auto" w:fill="auto"/>
            <w:vAlign w:val="center"/>
          </w:tcPr>
          <w:p w:rsidR="00E462F4" w:rsidRPr="00A67563" w:rsidRDefault="00CE7FC6" w:rsidP="00BF1DD5">
            <w:pPr>
              <w:spacing w:before="29" w:line="360" w:lineRule="auto"/>
              <w:ind w:left="17"/>
              <w:jc w:val="right"/>
              <w:rPr>
                <w:color w:val="000000" w:themeColor="text1"/>
                <w:sz w:val="24"/>
              </w:rPr>
            </w:pPr>
            <w:r w:rsidRPr="00A67563">
              <w:rPr>
                <w:color w:val="000000" w:themeColor="text1"/>
                <w:sz w:val="24"/>
              </w:rPr>
              <w:t>-</w:t>
            </w:r>
          </w:p>
        </w:tc>
      </w:tr>
      <w:tr w:rsidR="008277FF" w:rsidRPr="00A67563" w:rsidTr="00877D98">
        <w:tc>
          <w:tcPr>
            <w:tcW w:w="851" w:type="dxa"/>
            <w:shd w:val="clear" w:color="auto" w:fill="auto"/>
            <w:vAlign w:val="center"/>
          </w:tcPr>
          <w:p w:rsidR="00E462F4" w:rsidRPr="00A67563" w:rsidRDefault="00E462F4" w:rsidP="00877D98">
            <w:pPr>
              <w:spacing w:before="29" w:line="360" w:lineRule="auto"/>
              <w:ind w:left="17"/>
              <w:jc w:val="center"/>
              <w:rPr>
                <w:color w:val="000000" w:themeColor="text1"/>
                <w:sz w:val="24"/>
              </w:rPr>
            </w:pPr>
            <w:r w:rsidRPr="00A67563">
              <w:rPr>
                <w:color w:val="000000" w:themeColor="text1"/>
                <w:sz w:val="24"/>
              </w:rPr>
              <w:t>7</w:t>
            </w:r>
          </w:p>
        </w:tc>
        <w:tc>
          <w:tcPr>
            <w:tcW w:w="4253" w:type="dxa"/>
            <w:shd w:val="clear" w:color="auto" w:fill="auto"/>
            <w:vAlign w:val="center"/>
          </w:tcPr>
          <w:p w:rsidR="00E462F4" w:rsidRPr="00A67563" w:rsidRDefault="00E462F4" w:rsidP="00877D98">
            <w:pPr>
              <w:spacing w:before="29" w:line="360" w:lineRule="auto"/>
              <w:ind w:left="17"/>
              <w:rPr>
                <w:color w:val="000000" w:themeColor="text1"/>
                <w:sz w:val="24"/>
              </w:rPr>
            </w:pPr>
            <w:r w:rsidRPr="00A67563">
              <w:rPr>
                <w:color w:val="000000" w:themeColor="text1"/>
                <w:sz w:val="24"/>
              </w:rPr>
              <w:t>银行存款和结算备付金合计</w:t>
            </w:r>
          </w:p>
        </w:tc>
        <w:tc>
          <w:tcPr>
            <w:tcW w:w="2835" w:type="dxa"/>
            <w:shd w:val="clear" w:color="auto" w:fill="auto"/>
            <w:vAlign w:val="center"/>
          </w:tcPr>
          <w:p w:rsidR="00E462F4" w:rsidRPr="00A67563" w:rsidRDefault="00E462F4" w:rsidP="00BF1DD5">
            <w:pPr>
              <w:spacing w:before="29" w:line="360" w:lineRule="auto"/>
              <w:ind w:left="17"/>
              <w:jc w:val="right"/>
              <w:rPr>
                <w:color w:val="000000" w:themeColor="text1"/>
                <w:sz w:val="24"/>
              </w:rPr>
            </w:pPr>
            <w:r w:rsidRPr="00A67563">
              <w:rPr>
                <w:color w:val="000000" w:themeColor="text1"/>
                <w:sz w:val="24"/>
              </w:rPr>
              <w:t>2,478,348.78</w:t>
            </w:r>
          </w:p>
        </w:tc>
        <w:tc>
          <w:tcPr>
            <w:tcW w:w="1559" w:type="dxa"/>
            <w:shd w:val="clear" w:color="auto" w:fill="auto"/>
            <w:vAlign w:val="center"/>
          </w:tcPr>
          <w:p w:rsidR="00E462F4" w:rsidRPr="00A67563" w:rsidRDefault="00E462F4" w:rsidP="00BF1DD5">
            <w:pPr>
              <w:spacing w:before="29" w:line="360" w:lineRule="auto"/>
              <w:ind w:left="17"/>
              <w:jc w:val="right"/>
              <w:rPr>
                <w:color w:val="000000" w:themeColor="text1"/>
                <w:sz w:val="24"/>
              </w:rPr>
            </w:pPr>
            <w:r w:rsidRPr="00A67563">
              <w:rPr>
                <w:color w:val="000000" w:themeColor="text1"/>
                <w:sz w:val="24"/>
              </w:rPr>
              <w:t>7.46</w:t>
            </w:r>
          </w:p>
        </w:tc>
      </w:tr>
      <w:tr w:rsidR="008277FF" w:rsidRPr="00A67563" w:rsidTr="00797DD2">
        <w:tc>
          <w:tcPr>
            <w:tcW w:w="851" w:type="dxa"/>
            <w:shd w:val="clear" w:color="auto" w:fill="auto"/>
            <w:vAlign w:val="center"/>
          </w:tcPr>
          <w:p w:rsidR="00E462F4" w:rsidRPr="00A67563" w:rsidRDefault="00E462F4" w:rsidP="00466B17">
            <w:pPr>
              <w:spacing w:before="29" w:line="360" w:lineRule="auto"/>
              <w:ind w:left="17"/>
              <w:jc w:val="center"/>
              <w:rPr>
                <w:color w:val="000000" w:themeColor="text1"/>
                <w:sz w:val="24"/>
              </w:rPr>
            </w:pPr>
            <w:r w:rsidRPr="00A67563">
              <w:rPr>
                <w:color w:val="000000" w:themeColor="text1"/>
                <w:sz w:val="24"/>
              </w:rPr>
              <w:t>8</w:t>
            </w:r>
          </w:p>
        </w:tc>
        <w:tc>
          <w:tcPr>
            <w:tcW w:w="4253" w:type="dxa"/>
            <w:shd w:val="clear" w:color="auto" w:fill="auto"/>
            <w:vAlign w:val="center"/>
          </w:tcPr>
          <w:p w:rsidR="00E462F4" w:rsidRPr="00A67563" w:rsidRDefault="00E462F4" w:rsidP="002A0A5D">
            <w:pPr>
              <w:rPr>
                <w:color w:val="000000" w:themeColor="text1"/>
                <w:sz w:val="24"/>
              </w:rPr>
            </w:pPr>
            <w:r w:rsidRPr="00A67563">
              <w:rPr>
                <w:color w:val="000000" w:themeColor="text1"/>
                <w:sz w:val="24"/>
              </w:rPr>
              <w:t>其他资产</w:t>
            </w:r>
          </w:p>
        </w:tc>
        <w:tc>
          <w:tcPr>
            <w:tcW w:w="2835" w:type="dxa"/>
            <w:shd w:val="clear" w:color="auto" w:fill="auto"/>
            <w:vAlign w:val="center"/>
          </w:tcPr>
          <w:p w:rsidR="00E462F4" w:rsidRPr="00A67563" w:rsidRDefault="00E462F4" w:rsidP="00BF1DD5">
            <w:pPr>
              <w:jc w:val="right"/>
              <w:rPr>
                <w:color w:val="000000" w:themeColor="text1"/>
                <w:sz w:val="24"/>
              </w:rPr>
            </w:pPr>
            <w:r w:rsidRPr="00A67563">
              <w:rPr>
                <w:color w:val="000000" w:themeColor="text1"/>
                <w:sz w:val="24"/>
              </w:rPr>
              <w:t>592,210.77</w:t>
            </w:r>
          </w:p>
        </w:tc>
        <w:tc>
          <w:tcPr>
            <w:tcW w:w="1559" w:type="dxa"/>
            <w:shd w:val="clear" w:color="auto" w:fill="auto"/>
            <w:vAlign w:val="center"/>
          </w:tcPr>
          <w:p w:rsidR="00E462F4" w:rsidRPr="00A67563" w:rsidRDefault="00E462F4" w:rsidP="00BF1DD5">
            <w:pPr>
              <w:jc w:val="right"/>
              <w:rPr>
                <w:color w:val="000000" w:themeColor="text1"/>
                <w:sz w:val="24"/>
              </w:rPr>
            </w:pPr>
            <w:r w:rsidRPr="00A67563">
              <w:rPr>
                <w:color w:val="000000" w:themeColor="text1"/>
                <w:sz w:val="24"/>
              </w:rPr>
              <w:t>1.78</w:t>
            </w:r>
          </w:p>
        </w:tc>
      </w:tr>
      <w:tr w:rsidR="008277FF" w:rsidRPr="00A67563" w:rsidTr="00797DD2">
        <w:tc>
          <w:tcPr>
            <w:tcW w:w="851" w:type="dxa"/>
            <w:shd w:val="clear" w:color="auto" w:fill="auto"/>
            <w:vAlign w:val="center"/>
          </w:tcPr>
          <w:p w:rsidR="00E462F4" w:rsidRPr="00A67563" w:rsidRDefault="00E462F4" w:rsidP="00466B17">
            <w:pPr>
              <w:spacing w:before="29" w:line="360" w:lineRule="auto"/>
              <w:ind w:left="17"/>
              <w:jc w:val="center"/>
              <w:rPr>
                <w:color w:val="000000" w:themeColor="text1"/>
                <w:sz w:val="24"/>
              </w:rPr>
            </w:pPr>
            <w:r w:rsidRPr="00A67563">
              <w:rPr>
                <w:color w:val="000000" w:themeColor="text1"/>
                <w:sz w:val="24"/>
              </w:rPr>
              <w:t>9</w:t>
            </w:r>
          </w:p>
        </w:tc>
        <w:tc>
          <w:tcPr>
            <w:tcW w:w="4253" w:type="dxa"/>
            <w:shd w:val="clear" w:color="auto" w:fill="auto"/>
            <w:vAlign w:val="center"/>
          </w:tcPr>
          <w:p w:rsidR="00E462F4" w:rsidRPr="00A67563" w:rsidRDefault="00E462F4" w:rsidP="00797DD2">
            <w:pPr>
              <w:rPr>
                <w:color w:val="000000" w:themeColor="text1"/>
                <w:sz w:val="24"/>
              </w:rPr>
            </w:pPr>
            <w:r w:rsidRPr="00A67563">
              <w:rPr>
                <w:color w:val="000000" w:themeColor="text1"/>
                <w:sz w:val="24"/>
              </w:rPr>
              <w:t>合计</w:t>
            </w:r>
          </w:p>
        </w:tc>
        <w:tc>
          <w:tcPr>
            <w:tcW w:w="2835" w:type="dxa"/>
            <w:shd w:val="clear" w:color="auto" w:fill="auto"/>
            <w:vAlign w:val="center"/>
          </w:tcPr>
          <w:p w:rsidR="00E462F4" w:rsidRPr="00A67563" w:rsidRDefault="00E462F4" w:rsidP="00BF1DD5">
            <w:pPr>
              <w:jc w:val="right"/>
              <w:rPr>
                <w:color w:val="000000" w:themeColor="text1"/>
                <w:sz w:val="24"/>
              </w:rPr>
            </w:pPr>
            <w:r w:rsidRPr="00A67563">
              <w:rPr>
                <w:color w:val="000000" w:themeColor="text1"/>
                <w:sz w:val="24"/>
              </w:rPr>
              <w:t>33,225,997.79</w:t>
            </w:r>
          </w:p>
        </w:tc>
        <w:tc>
          <w:tcPr>
            <w:tcW w:w="1559" w:type="dxa"/>
            <w:shd w:val="clear" w:color="auto" w:fill="auto"/>
            <w:vAlign w:val="center"/>
          </w:tcPr>
          <w:p w:rsidR="00E462F4" w:rsidRPr="00A67563" w:rsidRDefault="00E462F4" w:rsidP="00BF1DD5">
            <w:pPr>
              <w:jc w:val="right"/>
              <w:rPr>
                <w:color w:val="000000" w:themeColor="text1"/>
                <w:sz w:val="24"/>
              </w:rPr>
            </w:pPr>
            <w:r w:rsidRPr="00A67563">
              <w:rPr>
                <w:color w:val="000000" w:themeColor="text1"/>
                <w:sz w:val="24"/>
              </w:rPr>
              <w:t>100.00</w:t>
            </w:r>
          </w:p>
        </w:tc>
      </w:tr>
    </w:tbl>
    <w:p w:rsidR="00F512C0" w:rsidRPr="00A67563" w:rsidRDefault="00F512C0" w:rsidP="00363E15">
      <w:pPr>
        <w:autoSpaceDE w:val="0"/>
        <w:autoSpaceDN w:val="0"/>
        <w:adjustRightInd w:val="0"/>
        <w:spacing w:line="360" w:lineRule="auto"/>
        <w:jc w:val="left"/>
        <w:rPr>
          <w:color w:val="000000" w:themeColor="text1"/>
          <w:sz w:val="24"/>
        </w:rPr>
      </w:pPr>
    </w:p>
    <w:p w:rsidR="0076518F" w:rsidRPr="00A67563" w:rsidRDefault="00A82C02" w:rsidP="00EC4BA3">
      <w:pPr>
        <w:autoSpaceDE w:val="0"/>
        <w:autoSpaceDN w:val="0"/>
        <w:adjustRightInd w:val="0"/>
        <w:spacing w:line="360" w:lineRule="auto"/>
        <w:jc w:val="left"/>
        <w:rPr>
          <w:b/>
          <w:color w:val="000000" w:themeColor="text1"/>
          <w:kern w:val="0"/>
          <w:sz w:val="24"/>
        </w:rPr>
      </w:pPr>
      <w:r w:rsidRPr="00A67563">
        <w:rPr>
          <w:b/>
          <w:color w:val="000000" w:themeColor="text1"/>
          <w:kern w:val="0"/>
          <w:sz w:val="24"/>
        </w:rPr>
        <w:t>5.</w:t>
      </w:r>
      <w:r w:rsidR="002A0FA2" w:rsidRPr="00A67563">
        <w:rPr>
          <w:b/>
          <w:color w:val="000000" w:themeColor="text1"/>
          <w:kern w:val="0"/>
          <w:sz w:val="24"/>
        </w:rPr>
        <w:t>2</w:t>
      </w:r>
      <w:r w:rsidRPr="00A67563">
        <w:rPr>
          <w:b/>
          <w:color w:val="000000" w:themeColor="text1"/>
          <w:kern w:val="0"/>
          <w:sz w:val="24"/>
        </w:rPr>
        <w:t xml:space="preserve"> </w:t>
      </w:r>
      <w:r w:rsidR="0076518F" w:rsidRPr="00A67563">
        <w:rPr>
          <w:b/>
          <w:color w:val="000000" w:themeColor="text1"/>
          <w:kern w:val="0"/>
          <w:sz w:val="24"/>
        </w:rPr>
        <w:t>报告期末在各个国家（地区）证券市场的股票及存托凭证投资分布</w:t>
      </w:r>
    </w:p>
    <w:tbl>
      <w:tblPr>
        <w:tblStyle w:val="af7"/>
        <w:tblW w:w="8604" w:type="dxa"/>
        <w:jc w:val="center"/>
        <w:tblLayout w:type="fixed"/>
        <w:tblLook w:val="04A0" w:firstRow="1" w:lastRow="0" w:firstColumn="1" w:lastColumn="0" w:noHBand="0" w:noVBand="1"/>
      </w:tblPr>
      <w:tblGrid>
        <w:gridCol w:w="2410"/>
        <w:gridCol w:w="3118"/>
        <w:gridCol w:w="3076"/>
      </w:tblGrid>
      <w:tr w:rsidR="008277FF" w:rsidRPr="00A67563" w:rsidTr="002C042C">
        <w:trPr>
          <w:jc w:val="center"/>
        </w:trPr>
        <w:tc>
          <w:tcPr>
            <w:tcW w:w="2410" w:type="dxa"/>
            <w:vAlign w:val="center"/>
          </w:tcPr>
          <w:p w:rsidR="002C042C" w:rsidRPr="00A67563" w:rsidRDefault="002C042C" w:rsidP="00797DD2">
            <w:pPr>
              <w:autoSpaceDE w:val="0"/>
              <w:autoSpaceDN w:val="0"/>
              <w:adjustRightInd w:val="0"/>
              <w:spacing w:before="29" w:line="360" w:lineRule="auto"/>
              <w:ind w:left="15"/>
              <w:jc w:val="center"/>
              <w:rPr>
                <w:color w:val="000000" w:themeColor="text1"/>
                <w:kern w:val="0"/>
                <w:sz w:val="24"/>
              </w:rPr>
            </w:pPr>
            <w:r w:rsidRPr="00A67563">
              <w:rPr>
                <w:color w:val="000000" w:themeColor="text1"/>
                <w:kern w:val="0"/>
                <w:sz w:val="24"/>
              </w:rPr>
              <w:t>国家（地区）</w:t>
            </w:r>
          </w:p>
        </w:tc>
        <w:tc>
          <w:tcPr>
            <w:tcW w:w="3118" w:type="dxa"/>
            <w:vAlign w:val="center"/>
          </w:tcPr>
          <w:p w:rsidR="002C042C" w:rsidRPr="00A67563" w:rsidRDefault="002C042C" w:rsidP="00797DD2">
            <w:pPr>
              <w:autoSpaceDE w:val="0"/>
              <w:autoSpaceDN w:val="0"/>
              <w:adjustRightInd w:val="0"/>
              <w:spacing w:before="29" w:line="360" w:lineRule="auto"/>
              <w:ind w:left="15"/>
              <w:jc w:val="center"/>
              <w:rPr>
                <w:color w:val="000000" w:themeColor="text1"/>
                <w:kern w:val="0"/>
                <w:sz w:val="24"/>
              </w:rPr>
            </w:pPr>
            <w:r w:rsidRPr="00A67563">
              <w:rPr>
                <w:color w:val="000000" w:themeColor="text1"/>
                <w:kern w:val="0"/>
                <w:sz w:val="24"/>
              </w:rPr>
              <w:t>公允价值</w:t>
            </w:r>
            <w:r w:rsidRPr="00A67563">
              <w:rPr>
                <w:color w:val="000000" w:themeColor="text1"/>
                <w:kern w:val="0"/>
                <w:sz w:val="24"/>
              </w:rPr>
              <w:t>(</w:t>
            </w:r>
            <w:r w:rsidRPr="00A67563">
              <w:rPr>
                <w:color w:val="000000" w:themeColor="text1"/>
                <w:kern w:val="0"/>
                <w:sz w:val="24"/>
              </w:rPr>
              <w:t>人民币元</w:t>
            </w:r>
            <w:r w:rsidRPr="00A67563">
              <w:rPr>
                <w:color w:val="000000" w:themeColor="text1"/>
                <w:kern w:val="0"/>
                <w:sz w:val="24"/>
              </w:rPr>
              <w:t>)</w:t>
            </w:r>
          </w:p>
        </w:tc>
        <w:tc>
          <w:tcPr>
            <w:tcW w:w="3076" w:type="dxa"/>
            <w:vAlign w:val="center"/>
          </w:tcPr>
          <w:p w:rsidR="002C042C" w:rsidRPr="00A67563" w:rsidRDefault="002C042C" w:rsidP="00797DD2">
            <w:pPr>
              <w:autoSpaceDE w:val="0"/>
              <w:autoSpaceDN w:val="0"/>
              <w:adjustRightInd w:val="0"/>
              <w:spacing w:before="29" w:line="360" w:lineRule="auto"/>
              <w:ind w:left="15"/>
              <w:jc w:val="center"/>
              <w:rPr>
                <w:color w:val="000000" w:themeColor="text1"/>
                <w:kern w:val="0"/>
                <w:sz w:val="24"/>
              </w:rPr>
            </w:pPr>
            <w:r w:rsidRPr="00A67563">
              <w:rPr>
                <w:color w:val="000000" w:themeColor="text1"/>
                <w:kern w:val="0"/>
                <w:sz w:val="24"/>
              </w:rPr>
              <w:t>占基金资产净值比例（％）</w:t>
            </w:r>
          </w:p>
        </w:tc>
      </w:tr>
      <w:tr w:rsidR="00EE3F36">
        <w:trPr>
          <w:jc w:val="center"/>
        </w:trPr>
        <w:tc>
          <w:tcPr>
            <w:tcW w:w="2410" w:type="dxa"/>
            <w:vAlign w:val="center"/>
          </w:tcPr>
          <w:p w:rsidR="00EE3F36" w:rsidRDefault="00E877BA">
            <w:pPr>
              <w:jc w:val="left"/>
            </w:pPr>
            <w:r>
              <w:rPr>
                <w:color w:val="000000" w:themeColor="text1"/>
                <w:sz w:val="24"/>
              </w:rPr>
              <w:t>香港</w:t>
            </w:r>
          </w:p>
        </w:tc>
        <w:tc>
          <w:tcPr>
            <w:tcW w:w="3118" w:type="dxa"/>
            <w:vAlign w:val="center"/>
          </w:tcPr>
          <w:p w:rsidR="00EE3F36" w:rsidRDefault="00E877BA">
            <w:pPr>
              <w:jc w:val="right"/>
            </w:pPr>
            <w:r>
              <w:rPr>
                <w:color w:val="000000" w:themeColor="text1"/>
                <w:sz w:val="24"/>
              </w:rPr>
              <w:t>30,155,438.24</w:t>
            </w:r>
          </w:p>
        </w:tc>
        <w:tc>
          <w:tcPr>
            <w:tcW w:w="3076" w:type="dxa"/>
            <w:vAlign w:val="center"/>
          </w:tcPr>
          <w:p w:rsidR="00EE3F36" w:rsidRDefault="00E877BA">
            <w:pPr>
              <w:jc w:val="right"/>
            </w:pPr>
            <w:r>
              <w:rPr>
                <w:color w:val="000000" w:themeColor="text1"/>
                <w:sz w:val="24"/>
              </w:rPr>
              <w:t>92.20</w:t>
            </w:r>
          </w:p>
        </w:tc>
      </w:tr>
      <w:tr w:rsidR="008277FF" w:rsidRPr="00A67563" w:rsidTr="00877D98">
        <w:trPr>
          <w:jc w:val="center"/>
        </w:trPr>
        <w:tc>
          <w:tcPr>
            <w:tcW w:w="2410" w:type="dxa"/>
            <w:vAlign w:val="center"/>
          </w:tcPr>
          <w:p w:rsidR="002C042C" w:rsidRPr="00A67563" w:rsidRDefault="002C042C" w:rsidP="00877D98">
            <w:pPr>
              <w:autoSpaceDE w:val="0"/>
              <w:autoSpaceDN w:val="0"/>
              <w:adjustRightInd w:val="0"/>
              <w:spacing w:before="29" w:line="360" w:lineRule="auto"/>
              <w:rPr>
                <w:color w:val="000000" w:themeColor="text1"/>
                <w:sz w:val="24"/>
              </w:rPr>
            </w:pPr>
            <w:r w:rsidRPr="00A67563">
              <w:rPr>
                <w:color w:val="000000" w:themeColor="text1"/>
                <w:sz w:val="24"/>
              </w:rPr>
              <w:t>合计</w:t>
            </w:r>
          </w:p>
        </w:tc>
        <w:tc>
          <w:tcPr>
            <w:tcW w:w="3118" w:type="dxa"/>
            <w:vAlign w:val="center"/>
          </w:tcPr>
          <w:p w:rsidR="002C042C" w:rsidRPr="00A67563" w:rsidRDefault="002C042C" w:rsidP="00877D98">
            <w:pPr>
              <w:autoSpaceDE w:val="0"/>
              <w:autoSpaceDN w:val="0"/>
              <w:adjustRightInd w:val="0"/>
              <w:spacing w:before="29" w:line="360" w:lineRule="auto"/>
              <w:jc w:val="right"/>
              <w:rPr>
                <w:color w:val="000000" w:themeColor="text1"/>
                <w:sz w:val="24"/>
              </w:rPr>
            </w:pPr>
            <w:r w:rsidRPr="00A67563">
              <w:rPr>
                <w:color w:val="000000" w:themeColor="text1"/>
                <w:sz w:val="24"/>
              </w:rPr>
              <w:t>30,155,438.24</w:t>
            </w:r>
          </w:p>
        </w:tc>
        <w:tc>
          <w:tcPr>
            <w:tcW w:w="3076" w:type="dxa"/>
            <w:vAlign w:val="center"/>
          </w:tcPr>
          <w:p w:rsidR="002C042C" w:rsidRPr="00A67563" w:rsidRDefault="002C042C" w:rsidP="00877D98">
            <w:pPr>
              <w:autoSpaceDE w:val="0"/>
              <w:autoSpaceDN w:val="0"/>
              <w:adjustRightInd w:val="0"/>
              <w:spacing w:before="29" w:line="360" w:lineRule="auto"/>
              <w:jc w:val="right"/>
              <w:rPr>
                <w:color w:val="000000" w:themeColor="text1"/>
                <w:sz w:val="24"/>
              </w:rPr>
            </w:pPr>
            <w:r w:rsidRPr="00A67563">
              <w:rPr>
                <w:color w:val="000000" w:themeColor="text1"/>
                <w:sz w:val="24"/>
              </w:rPr>
              <w:t>92.20</w:t>
            </w:r>
          </w:p>
        </w:tc>
      </w:tr>
    </w:tbl>
    <w:p w:rsidR="00EE3F36" w:rsidRDefault="00E877BA">
      <w:pPr>
        <w:autoSpaceDE w:val="0"/>
        <w:autoSpaceDN w:val="0"/>
        <w:adjustRightInd w:val="0"/>
        <w:spacing w:line="360" w:lineRule="auto"/>
        <w:ind w:firstLineChars="200" w:firstLine="480"/>
        <w:jc w:val="left"/>
        <w:rPr>
          <w:color w:val="000000" w:themeColor="text1"/>
          <w:sz w:val="24"/>
        </w:rPr>
      </w:pPr>
      <w:r>
        <w:rPr>
          <w:color w:val="000000" w:themeColor="text1"/>
          <w:sz w:val="24"/>
        </w:rPr>
        <w:t>注：</w:t>
      </w:r>
      <w:r>
        <w:rPr>
          <w:color w:val="000000" w:themeColor="text1"/>
          <w:sz w:val="24"/>
        </w:rPr>
        <w:t>1.</w:t>
      </w:r>
      <w:r>
        <w:rPr>
          <w:color w:val="000000" w:themeColor="text1"/>
          <w:sz w:val="24"/>
        </w:rPr>
        <w:t>国家</w:t>
      </w:r>
      <w:r>
        <w:rPr>
          <w:color w:val="000000" w:themeColor="text1"/>
          <w:sz w:val="24"/>
        </w:rPr>
        <w:t>(</w:t>
      </w:r>
      <w:r>
        <w:rPr>
          <w:color w:val="000000" w:themeColor="text1"/>
          <w:sz w:val="24"/>
        </w:rPr>
        <w:t>地区</w:t>
      </w:r>
      <w:r>
        <w:rPr>
          <w:color w:val="000000" w:themeColor="text1"/>
          <w:sz w:val="24"/>
        </w:rPr>
        <w:t>)</w:t>
      </w:r>
      <w:r>
        <w:rPr>
          <w:color w:val="000000" w:themeColor="text1"/>
          <w:sz w:val="24"/>
        </w:rPr>
        <w:t>类别根据其所在的证券交易所确定。</w:t>
      </w:r>
    </w:p>
    <w:p w:rsidR="00363E15" w:rsidRPr="00A67563" w:rsidRDefault="00363E15" w:rsidP="002D6955">
      <w:pPr>
        <w:autoSpaceDE w:val="0"/>
        <w:autoSpaceDN w:val="0"/>
        <w:adjustRightInd w:val="0"/>
        <w:spacing w:line="360" w:lineRule="auto"/>
        <w:ind w:firstLineChars="200" w:firstLine="480"/>
        <w:jc w:val="left"/>
        <w:rPr>
          <w:color w:val="000000" w:themeColor="text1"/>
          <w:sz w:val="24"/>
        </w:rPr>
      </w:pPr>
      <w:r w:rsidRPr="00A67563">
        <w:rPr>
          <w:color w:val="000000" w:themeColor="text1"/>
          <w:sz w:val="24"/>
        </w:rPr>
        <w:t>2.ADR</w:t>
      </w:r>
      <w:r w:rsidRPr="00A67563">
        <w:rPr>
          <w:color w:val="000000" w:themeColor="text1"/>
          <w:sz w:val="24"/>
        </w:rPr>
        <w:t>、</w:t>
      </w:r>
      <w:r w:rsidRPr="00A67563">
        <w:rPr>
          <w:color w:val="000000" w:themeColor="text1"/>
          <w:sz w:val="24"/>
        </w:rPr>
        <w:t>GDR</w:t>
      </w:r>
      <w:r w:rsidRPr="00A67563">
        <w:rPr>
          <w:color w:val="000000" w:themeColor="text1"/>
          <w:sz w:val="24"/>
        </w:rPr>
        <w:t>按照存托凭证本身挂牌的证券交易所确定。</w:t>
      </w:r>
    </w:p>
    <w:p w:rsidR="0076518F" w:rsidRPr="00A67563" w:rsidRDefault="0076518F" w:rsidP="008B6A4A">
      <w:pPr>
        <w:autoSpaceDE w:val="0"/>
        <w:autoSpaceDN w:val="0"/>
        <w:adjustRightInd w:val="0"/>
        <w:spacing w:line="360" w:lineRule="auto"/>
        <w:jc w:val="left"/>
        <w:rPr>
          <w:color w:val="000000" w:themeColor="text1"/>
          <w:kern w:val="0"/>
          <w:sz w:val="24"/>
        </w:rPr>
      </w:pPr>
    </w:p>
    <w:p w:rsidR="00C37E98" w:rsidRPr="00A67563" w:rsidRDefault="008C71EB" w:rsidP="00EC4BA3">
      <w:pPr>
        <w:autoSpaceDE w:val="0"/>
        <w:autoSpaceDN w:val="0"/>
        <w:adjustRightInd w:val="0"/>
        <w:spacing w:line="360" w:lineRule="auto"/>
        <w:jc w:val="left"/>
        <w:rPr>
          <w:b/>
          <w:color w:val="000000" w:themeColor="text1"/>
          <w:kern w:val="0"/>
          <w:sz w:val="24"/>
        </w:rPr>
      </w:pPr>
      <w:r w:rsidRPr="00A67563">
        <w:rPr>
          <w:b/>
          <w:color w:val="000000" w:themeColor="text1"/>
          <w:kern w:val="0"/>
          <w:sz w:val="24"/>
        </w:rPr>
        <w:t>5.</w:t>
      </w:r>
      <w:r w:rsidR="002A0FA2" w:rsidRPr="00A67563">
        <w:rPr>
          <w:b/>
          <w:color w:val="000000" w:themeColor="text1"/>
          <w:kern w:val="0"/>
          <w:sz w:val="24"/>
        </w:rPr>
        <w:t>3</w:t>
      </w:r>
      <w:r w:rsidR="0076518F" w:rsidRPr="00A67563">
        <w:rPr>
          <w:b/>
          <w:color w:val="000000" w:themeColor="text1"/>
          <w:kern w:val="0"/>
          <w:sz w:val="24"/>
        </w:rPr>
        <w:t xml:space="preserve"> </w:t>
      </w:r>
      <w:r w:rsidR="0076518F" w:rsidRPr="00A67563">
        <w:rPr>
          <w:b/>
          <w:color w:val="000000" w:themeColor="text1"/>
          <w:kern w:val="0"/>
          <w:sz w:val="24"/>
        </w:rPr>
        <w:t>报告期末按行业分类的股票及存托凭证投资组合</w:t>
      </w:r>
    </w:p>
    <w:tbl>
      <w:tblPr>
        <w:tblStyle w:val="af7"/>
        <w:tblW w:w="0" w:type="auto"/>
        <w:tblInd w:w="15" w:type="dxa"/>
        <w:tblLayout w:type="fixed"/>
        <w:tblLook w:val="04A0" w:firstRow="1" w:lastRow="0" w:firstColumn="1" w:lastColumn="0" w:noHBand="0" w:noVBand="1"/>
      </w:tblPr>
      <w:tblGrid>
        <w:gridCol w:w="2787"/>
        <w:gridCol w:w="2551"/>
        <w:gridCol w:w="3175"/>
      </w:tblGrid>
      <w:tr w:rsidR="008277FF" w:rsidRPr="00A67563" w:rsidTr="008B2EAD">
        <w:tc>
          <w:tcPr>
            <w:tcW w:w="2787" w:type="dxa"/>
            <w:vAlign w:val="center"/>
          </w:tcPr>
          <w:p w:rsidR="00C37E98" w:rsidRPr="00A67563" w:rsidRDefault="00C37E98" w:rsidP="00797DD2">
            <w:pPr>
              <w:autoSpaceDE w:val="0"/>
              <w:autoSpaceDN w:val="0"/>
              <w:adjustRightInd w:val="0"/>
              <w:spacing w:before="29" w:line="360" w:lineRule="auto"/>
              <w:ind w:left="15"/>
              <w:jc w:val="center"/>
              <w:rPr>
                <w:color w:val="000000" w:themeColor="text1"/>
                <w:kern w:val="0"/>
                <w:sz w:val="24"/>
              </w:rPr>
            </w:pPr>
            <w:r w:rsidRPr="00A67563">
              <w:rPr>
                <w:color w:val="000000" w:themeColor="text1"/>
                <w:kern w:val="0"/>
                <w:sz w:val="24"/>
              </w:rPr>
              <w:t>行业类别</w:t>
            </w:r>
          </w:p>
        </w:tc>
        <w:tc>
          <w:tcPr>
            <w:tcW w:w="2551" w:type="dxa"/>
            <w:vAlign w:val="center"/>
          </w:tcPr>
          <w:p w:rsidR="00C37E98" w:rsidRPr="00A67563" w:rsidRDefault="00C37E98" w:rsidP="00797DD2">
            <w:pPr>
              <w:autoSpaceDE w:val="0"/>
              <w:autoSpaceDN w:val="0"/>
              <w:adjustRightInd w:val="0"/>
              <w:spacing w:before="29" w:line="360" w:lineRule="auto"/>
              <w:ind w:left="15"/>
              <w:jc w:val="center"/>
              <w:rPr>
                <w:color w:val="000000" w:themeColor="text1"/>
                <w:kern w:val="0"/>
                <w:sz w:val="24"/>
              </w:rPr>
            </w:pPr>
            <w:r w:rsidRPr="00A67563">
              <w:rPr>
                <w:color w:val="000000" w:themeColor="text1"/>
                <w:kern w:val="0"/>
                <w:sz w:val="24"/>
              </w:rPr>
              <w:t>公允价值（人民币元）</w:t>
            </w:r>
          </w:p>
        </w:tc>
        <w:tc>
          <w:tcPr>
            <w:tcW w:w="3175" w:type="dxa"/>
            <w:vAlign w:val="center"/>
          </w:tcPr>
          <w:p w:rsidR="00C37E98" w:rsidRPr="00A67563" w:rsidRDefault="00C37E98" w:rsidP="00797DD2">
            <w:pPr>
              <w:autoSpaceDE w:val="0"/>
              <w:autoSpaceDN w:val="0"/>
              <w:adjustRightInd w:val="0"/>
              <w:spacing w:before="29" w:line="360" w:lineRule="auto"/>
              <w:ind w:left="15"/>
              <w:jc w:val="center"/>
              <w:rPr>
                <w:color w:val="000000" w:themeColor="text1"/>
                <w:kern w:val="0"/>
                <w:sz w:val="24"/>
              </w:rPr>
            </w:pPr>
            <w:r w:rsidRPr="00A67563">
              <w:rPr>
                <w:color w:val="000000" w:themeColor="text1"/>
                <w:kern w:val="0"/>
                <w:sz w:val="24"/>
              </w:rPr>
              <w:t>占基金资产净值比例（％）</w:t>
            </w:r>
          </w:p>
        </w:tc>
      </w:tr>
      <w:tr w:rsidR="00EE3F36">
        <w:tc>
          <w:tcPr>
            <w:tcW w:w="2787" w:type="dxa"/>
            <w:vAlign w:val="center"/>
          </w:tcPr>
          <w:p w:rsidR="00EE3F36" w:rsidRDefault="00E877BA">
            <w:pPr>
              <w:jc w:val="left"/>
            </w:pPr>
            <w:r>
              <w:rPr>
                <w:color w:val="000000" w:themeColor="text1"/>
                <w:sz w:val="24"/>
              </w:rPr>
              <w:t>能源</w:t>
            </w:r>
          </w:p>
        </w:tc>
        <w:tc>
          <w:tcPr>
            <w:tcW w:w="2551" w:type="dxa"/>
            <w:vAlign w:val="center"/>
          </w:tcPr>
          <w:p w:rsidR="00EE3F36" w:rsidRDefault="00E877BA">
            <w:pPr>
              <w:jc w:val="right"/>
            </w:pPr>
            <w:r>
              <w:rPr>
                <w:color w:val="000000" w:themeColor="text1"/>
                <w:sz w:val="24"/>
              </w:rPr>
              <w:t>429,573.25</w:t>
            </w:r>
          </w:p>
        </w:tc>
        <w:tc>
          <w:tcPr>
            <w:tcW w:w="3175" w:type="dxa"/>
            <w:vAlign w:val="center"/>
          </w:tcPr>
          <w:p w:rsidR="00EE3F36" w:rsidRDefault="00E877BA">
            <w:pPr>
              <w:jc w:val="right"/>
            </w:pPr>
            <w:r>
              <w:rPr>
                <w:color w:val="000000" w:themeColor="text1"/>
                <w:sz w:val="24"/>
              </w:rPr>
              <w:t>1.31</w:t>
            </w:r>
          </w:p>
        </w:tc>
      </w:tr>
      <w:tr w:rsidR="00EE3F36">
        <w:tc>
          <w:tcPr>
            <w:tcW w:w="2787" w:type="dxa"/>
            <w:vAlign w:val="center"/>
          </w:tcPr>
          <w:p w:rsidR="00EE3F36" w:rsidRDefault="00E877BA">
            <w:pPr>
              <w:jc w:val="left"/>
            </w:pPr>
            <w:r>
              <w:rPr>
                <w:color w:val="000000" w:themeColor="text1"/>
                <w:sz w:val="24"/>
              </w:rPr>
              <w:t>材料</w:t>
            </w:r>
          </w:p>
        </w:tc>
        <w:tc>
          <w:tcPr>
            <w:tcW w:w="2551" w:type="dxa"/>
            <w:vAlign w:val="center"/>
          </w:tcPr>
          <w:p w:rsidR="00EE3F36" w:rsidRDefault="00E877BA">
            <w:pPr>
              <w:jc w:val="right"/>
            </w:pPr>
            <w:r>
              <w:rPr>
                <w:color w:val="000000" w:themeColor="text1"/>
                <w:sz w:val="24"/>
              </w:rPr>
              <w:t>3,923,490.94</w:t>
            </w:r>
          </w:p>
        </w:tc>
        <w:tc>
          <w:tcPr>
            <w:tcW w:w="3175" w:type="dxa"/>
            <w:vAlign w:val="center"/>
          </w:tcPr>
          <w:p w:rsidR="00EE3F36" w:rsidRDefault="00E877BA">
            <w:pPr>
              <w:jc w:val="right"/>
            </w:pPr>
            <w:r>
              <w:rPr>
                <w:color w:val="000000" w:themeColor="text1"/>
                <w:sz w:val="24"/>
              </w:rPr>
              <w:t>12.00</w:t>
            </w:r>
          </w:p>
        </w:tc>
      </w:tr>
      <w:tr w:rsidR="00EE3F36">
        <w:tc>
          <w:tcPr>
            <w:tcW w:w="2787" w:type="dxa"/>
            <w:vAlign w:val="center"/>
          </w:tcPr>
          <w:p w:rsidR="00EE3F36" w:rsidRDefault="00E877BA">
            <w:pPr>
              <w:jc w:val="left"/>
            </w:pPr>
            <w:r>
              <w:rPr>
                <w:color w:val="000000" w:themeColor="text1"/>
                <w:sz w:val="24"/>
              </w:rPr>
              <w:t>工业</w:t>
            </w:r>
          </w:p>
        </w:tc>
        <w:tc>
          <w:tcPr>
            <w:tcW w:w="2551" w:type="dxa"/>
            <w:vAlign w:val="center"/>
          </w:tcPr>
          <w:p w:rsidR="00EE3F36" w:rsidRDefault="00E877BA">
            <w:pPr>
              <w:jc w:val="right"/>
            </w:pPr>
            <w:r>
              <w:rPr>
                <w:color w:val="000000" w:themeColor="text1"/>
                <w:sz w:val="24"/>
              </w:rPr>
              <w:t>4,801,029.94</w:t>
            </w:r>
          </w:p>
        </w:tc>
        <w:tc>
          <w:tcPr>
            <w:tcW w:w="3175" w:type="dxa"/>
            <w:vAlign w:val="center"/>
          </w:tcPr>
          <w:p w:rsidR="00EE3F36" w:rsidRDefault="00E877BA">
            <w:pPr>
              <w:jc w:val="right"/>
            </w:pPr>
            <w:r>
              <w:rPr>
                <w:color w:val="000000" w:themeColor="text1"/>
                <w:sz w:val="24"/>
              </w:rPr>
              <w:t>14.68</w:t>
            </w:r>
          </w:p>
        </w:tc>
      </w:tr>
      <w:tr w:rsidR="00EE3F36">
        <w:tc>
          <w:tcPr>
            <w:tcW w:w="2787" w:type="dxa"/>
            <w:vAlign w:val="center"/>
          </w:tcPr>
          <w:p w:rsidR="00EE3F36" w:rsidRDefault="00E877BA">
            <w:pPr>
              <w:jc w:val="left"/>
            </w:pPr>
            <w:r>
              <w:rPr>
                <w:color w:val="000000" w:themeColor="text1"/>
                <w:sz w:val="24"/>
              </w:rPr>
              <w:t>非必需消费品</w:t>
            </w:r>
          </w:p>
        </w:tc>
        <w:tc>
          <w:tcPr>
            <w:tcW w:w="2551" w:type="dxa"/>
            <w:vAlign w:val="center"/>
          </w:tcPr>
          <w:p w:rsidR="00EE3F36" w:rsidRDefault="00E877BA">
            <w:pPr>
              <w:jc w:val="right"/>
            </w:pPr>
            <w:r>
              <w:rPr>
                <w:color w:val="000000" w:themeColor="text1"/>
                <w:sz w:val="24"/>
              </w:rPr>
              <w:t>4,987,041.92</w:t>
            </w:r>
          </w:p>
        </w:tc>
        <w:tc>
          <w:tcPr>
            <w:tcW w:w="3175" w:type="dxa"/>
            <w:vAlign w:val="center"/>
          </w:tcPr>
          <w:p w:rsidR="00EE3F36" w:rsidRDefault="00E877BA">
            <w:pPr>
              <w:jc w:val="right"/>
            </w:pPr>
            <w:r>
              <w:rPr>
                <w:color w:val="000000" w:themeColor="text1"/>
                <w:sz w:val="24"/>
              </w:rPr>
              <w:t>15.25</w:t>
            </w:r>
          </w:p>
        </w:tc>
      </w:tr>
      <w:tr w:rsidR="00EE3F36">
        <w:tc>
          <w:tcPr>
            <w:tcW w:w="2787" w:type="dxa"/>
            <w:vAlign w:val="center"/>
          </w:tcPr>
          <w:p w:rsidR="00EE3F36" w:rsidRDefault="00E877BA">
            <w:pPr>
              <w:jc w:val="left"/>
            </w:pPr>
            <w:r>
              <w:rPr>
                <w:color w:val="000000" w:themeColor="text1"/>
                <w:sz w:val="24"/>
              </w:rPr>
              <w:t>必需消费品</w:t>
            </w:r>
          </w:p>
        </w:tc>
        <w:tc>
          <w:tcPr>
            <w:tcW w:w="2551" w:type="dxa"/>
            <w:vAlign w:val="center"/>
          </w:tcPr>
          <w:p w:rsidR="00EE3F36" w:rsidRDefault="00E877BA">
            <w:pPr>
              <w:jc w:val="right"/>
            </w:pPr>
            <w:r>
              <w:rPr>
                <w:color w:val="000000" w:themeColor="text1"/>
                <w:sz w:val="24"/>
              </w:rPr>
              <w:t>391,642.43</w:t>
            </w:r>
          </w:p>
        </w:tc>
        <w:tc>
          <w:tcPr>
            <w:tcW w:w="3175" w:type="dxa"/>
            <w:vAlign w:val="center"/>
          </w:tcPr>
          <w:p w:rsidR="00EE3F36" w:rsidRDefault="00E877BA">
            <w:pPr>
              <w:jc w:val="right"/>
            </w:pPr>
            <w:r>
              <w:rPr>
                <w:color w:val="000000" w:themeColor="text1"/>
                <w:sz w:val="24"/>
              </w:rPr>
              <w:t>1.20</w:t>
            </w:r>
          </w:p>
        </w:tc>
      </w:tr>
      <w:tr w:rsidR="00EE3F36">
        <w:tc>
          <w:tcPr>
            <w:tcW w:w="2787" w:type="dxa"/>
            <w:vAlign w:val="center"/>
          </w:tcPr>
          <w:p w:rsidR="00EE3F36" w:rsidRDefault="00E877BA">
            <w:pPr>
              <w:jc w:val="left"/>
            </w:pPr>
            <w:r>
              <w:rPr>
                <w:color w:val="000000" w:themeColor="text1"/>
                <w:sz w:val="24"/>
              </w:rPr>
              <w:t>保健</w:t>
            </w:r>
          </w:p>
        </w:tc>
        <w:tc>
          <w:tcPr>
            <w:tcW w:w="2551" w:type="dxa"/>
            <w:vAlign w:val="center"/>
          </w:tcPr>
          <w:p w:rsidR="00EE3F36" w:rsidRDefault="00E877BA">
            <w:pPr>
              <w:jc w:val="right"/>
            </w:pPr>
            <w:r>
              <w:rPr>
                <w:color w:val="000000" w:themeColor="text1"/>
                <w:sz w:val="24"/>
              </w:rPr>
              <w:t>4,248,485.45</w:t>
            </w:r>
          </w:p>
        </w:tc>
        <w:tc>
          <w:tcPr>
            <w:tcW w:w="3175" w:type="dxa"/>
            <w:vAlign w:val="center"/>
          </w:tcPr>
          <w:p w:rsidR="00EE3F36" w:rsidRDefault="00E877BA">
            <w:pPr>
              <w:jc w:val="right"/>
            </w:pPr>
            <w:r>
              <w:rPr>
                <w:color w:val="000000" w:themeColor="text1"/>
                <w:sz w:val="24"/>
              </w:rPr>
              <w:t>12.99</w:t>
            </w:r>
          </w:p>
        </w:tc>
      </w:tr>
      <w:tr w:rsidR="00EE3F36">
        <w:tc>
          <w:tcPr>
            <w:tcW w:w="2787" w:type="dxa"/>
            <w:vAlign w:val="center"/>
          </w:tcPr>
          <w:p w:rsidR="00EE3F36" w:rsidRDefault="00E877BA">
            <w:pPr>
              <w:jc w:val="left"/>
            </w:pPr>
            <w:r>
              <w:rPr>
                <w:color w:val="000000" w:themeColor="text1"/>
                <w:sz w:val="24"/>
              </w:rPr>
              <w:t>金融</w:t>
            </w:r>
          </w:p>
        </w:tc>
        <w:tc>
          <w:tcPr>
            <w:tcW w:w="2551" w:type="dxa"/>
            <w:vAlign w:val="center"/>
          </w:tcPr>
          <w:p w:rsidR="00EE3F36" w:rsidRDefault="00E877BA">
            <w:pPr>
              <w:jc w:val="right"/>
            </w:pPr>
            <w:r>
              <w:rPr>
                <w:color w:val="000000" w:themeColor="text1"/>
                <w:sz w:val="24"/>
              </w:rPr>
              <w:t>1,245,805.74</w:t>
            </w:r>
          </w:p>
        </w:tc>
        <w:tc>
          <w:tcPr>
            <w:tcW w:w="3175" w:type="dxa"/>
            <w:vAlign w:val="center"/>
          </w:tcPr>
          <w:p w:rsidR="00EE3F36" w:rsidRDefault="00E877BA">
            <w:pPr>
              <w:jc w:val="right"/>
            </w:pPr>
            <w:r>
              <w:rPr>
                <w:color w:val="000000" w:themeColor="text1"/>
                <w:sz w:val="24"/>
              </w:rPr>
              <w:t>3.81</w:t>
            </w:r>
          </w:p>
        </w:tc>
      </w:tr>
      <w:tr w:rsidR="00EE3F36">
        <w:tc>
          <w:tcPr>
            <w:tcW w:w="2787" w:type="dxa"/>
            <w:vAlign w:val="center"/>
          </w:tcPr>
          <w:p w:rsidR="00EE3F36" w:rsidRDefault="00E877BA">
            <w:pPr>
              <w:jc w:val="left"/>
            </w:pPr>
            <w:r>
              <w:rPr>
                <w:color w:val="000000" w:themeColor="text1"/>
                <w:sz w:val="24"/>
              </w:rPr>
              <w:t>信息技术</w:t>
            </w:r>
          </w:p>
        </w:tc>
        <w:tc>
          <w:tcPr>
            <w:tcW w:w="2551" w:type="dxa"/>
            <w:vAlign w:val="center"/>
          </w:tcPr>
          <w:p w:rsidR="00EE3F36" w:rsidRDefault="00E877BA">
            <w:pPr>
              <w:jc w:val="right"/>
            </w:pPr>
            <w:r>
              <w:rPr>
                <w:color w:val="000000" w:themeColor="text1"/>
                <w:sz w:val="24"/>
              </w:rPr>
              <w:t>1,644,860.33</w:t>
            </w:r>
          </w:p>
        </w:tc>
        <w:tc>
          <w:tcPr>
            <w:tcW w:w="3175" w:type="dxa"/>
            <w:vAlign w:val="center"/>
          </w:tcPr>
          <w:p w:rsidR="00EE3F36" w:rsidRDefault="00E877BA">
            <w:pPr>
              <w:jc w:val="right"/>
            </w:pPr>
            <w:r>
              <w:rPr>
                <w:color w:val="000000" w:themeColor="text1"/>
                <w:sz w:val="24"/>
              </w:rPr>
              <w:t>5.03</w:t>
            </w:r>
          </w:p>
        </w:tc>
      </w:tr>
      <w:tr w:rsidR="00EE3F36">
        <w:tc>
          <w:tcPr>
            <w:tcW w:w="2787" w:type="dxa"/>
            <w:vAlign w:val="center"/>
          </w:tcPr>
          <w:p w:rsidR="00EE3F36" w:rsidRDefault="00E877BA">
            <w:pPr>
              <w:jc w:val="left"/>
            </w:pPr>
            <w:r>
              <w:rPr>
                <w:color w:val="000000" w:themeColor="text1"/>
                <w:sz w:val="24"/>
              </w:rPr>
              <w:t>电信服务</w:t>
            </w:r>
          </w:p>
        </w:tc>
        <w:tc>
          <w:tcPr>
            <w:tcW w:w="2551" w:type="dxa"/>
            <w:vAlign w:val="center"/>
          </w:tcPr>
          <w:p w:rsidR="00EE3F36" w:rsidRDefault="00E877BA">
            <w:pPr>
              <w:jc w:val="right"/>
            </w:pPr>
            <w:r>
              <w:rPr>
                <w:color w:val="000000" w:themeColor="text1"/>
                <w:sz w:val="24"/>
              </w:rPr>
              <w:t>2,323,428.03</w:t>
            </w:r>
          </w:p>
        </w:tc>
        <w:tc>
          <w:tcPr>
            <w:tcW w:w="3175" w:type="dxa"/>
            <w:vAlign w:val="center"/>
          </w:tcPr>
          <w:p w:rsidR="00EE3F36" w:rsidRDefault="00E877BA">
            <w:pPr>
              <w:jc w:val="right"/>
            </w:pPr>
            <w:r>
              <w:rPr>
                <w:color w:val="000000" w:themeColor="text1"/>
                <w:sz w:val="24"/>
              </w:rPr>
              <w:t>7.10</w:t>
            </w:r>
          </w:p>
        </w:tc>
      </w:tr>
      <w:tr w:rsidR="00EE3F36">
        <w:tc>
          <w:tcPr>
            <w:tcW w:w="2787" w:type="dxa"/>
            <w:vAlign w:val="center"/>
          </w:tcPr>
          <w:p w:rsidR="00EE3F36" w:rsidRDefault="00E877BA">
            <w:pPr>
              <w:jc w:val="left"/>
            </w:pPr>
            <w:r>
              <w:rPr>
                <w:color w:val="000000" w:themeColor="text1"/>
                <w:sz w:val="24"/>
              </w:rPr>
              <w:t>公用事业</w:t>
            </w:r>
          </w:p>
        </w:tc>
        <w:tc>
          <w:tcPr>
            <w:tcW w:w="2551" w:type="dxa"/>
            <w:vAlign w:val="center"/>
          </w:tcPr>
          <w:p w:rsidR="00EE3F36" w:rsidRDefault="00E877BA">
            <w:pPr>
              <w:jc w:val="right"/>
            </w:pPr>
            <w:r>
              <w:rPr>
                <w:color w:val="000000" w:themeColor="text1"/>
                <w:sz w:val="24"/>
              </w:rPr>
              <w:t>1,989,586.00</w:t>
            </w:r>
          </w:p>
        </w:tc>
        <w:tc>
          <w:tcPr>
            <w:tcW w:w="3175" w:type="dxa"/>
            <w:vAlign w:val="center"/>
          </w:tcPr>
          <w:p w:rsidR="00EE3F36" w:rsidRDefault="00E877BA">
            <w:pPr>
              <w:jc w:val="right"/>
            </w:pPr>
            <w:r>
              <w:rPr>
                <w:color w:val="000000" w:themeColor="text1"/>
                <w:sz w:val="24"/>
              </w:rPr>
              <w:t>6.08</w:t>
            </w:r>
          </w:p>
        </w:tc>
      </w:tr>
      <w:tr w:rsidR="00EE3F36">
        <w:tc>
          <w:tcPr>
            <w:tcW w:w="2787" w:type="dxa"/>
            <w:vAlign w:val="center"/>
          </w:tcPr>
          <w:p w:rsidR="00EE3F36" w:rsidRDefault="00E877BA">
            <w:pPr>
              <w:jc w:val="left"/>
            </w:pPr>
            <w:r>
              <w:rPr>
                <w:color w:val="000000" w:themeColor="text1"/>
                <w:sz w:val="24"/>
              </w:rPr>
              <w:t>房地产</w:t>
            </w:r>
          </w:p>
        </w:tc>
        <w:tc>
          <w:tcPr>
            <w:tcW w:w="2551" w:type="dxa"/>
            <w:vAlign w:val="center"/>
          </w:tcPr>
          <w:p w:rsidR="00EE3F36" w:rsidRDefault="00E877BA">
            <w:pPr>
              <w:jc w:val="right"/>
            </w:pPr>
            <w:r>
              <w:rPr>
                <w:color w:val="000000" w:themeColor="text1"/>
                <w:sz w:val="24"/>
              </w:rPr>
              <w:t>4,170,494.21</w:t>
            </w:r>
          </w:p>
        </w:tc>
        <w:tc>
          <w:tcPr>
            <w:tcW w:w="3175" w:type="dxa"/>
            <w:vAlign w:val="center"/>
          </w:tcPr>
          <w:p w:rsidR="00EE3F36" w:rsidRDefault="00E877BA">
            <w:pPr>
              <w:jc w:val="right"/>
            </w:pPr>
            <w:r>
              <w:rPr>
                <w:color w:val="000000" w:themeColor="text1"/>
                <w:sz w:val="24"/>
              </w:rPr>
              <w:t>12.75</w:t>
            </w:r>
          </w:p>
        </w:tc>
      </w:tr>
      <w:tr w:rsidR="008277FF" w:rsidRPr="00A67563" w:rsidTr="00877D98">
        <w:tc>
          <w:tcPr>
            <w:tcW w:w="2787" w:type="dxa"/>
            <w:vAlign w:val="center"/>
          </w:tcPr>
          <w:p w:rsidR="00C37E98" w:rsidRPr="00A67563" w:rsidRDefault="00C37E98" w:rsidP="00877D98">
            <w:pPr>
              <w:autoSpaceDE w:val="0"/>
              <w:autoSpaceDN w:val="0"/>
              <w:adjustRightInd w:val="0"/>
              <w:spacing w:before="29" w:line="360" w:lineRule="auto"/>
              <w:ind w:left="15"/>
              <w:rPr>
                <w:color w:val="000000" w:themeColor="text1"/>
                <w:sz w:val="24"/>
              </w:rPr>
            </w:pPr>
            <w:r w:rsidRPr="00A67563">
              <w:rPr>
                <w:color w:val="000000" w:themeColor="text1"/>
                <w:sz w:val="24"/>
              </w:rPr>
              <w:t>合计</w:t>
            </w:r>
          </w:p>
        </w:tc>
        <w:tc>
          <w:tcPr>
            <w:tcW w:w="2551" w:type="dxa"/>
            <w:vAlign w:val="center"/>
          </w:tcPr>
          <w:p w:rsidR="00C37E98" w:rsidRPr="00A67563" w:rsidRDefault="00C37E98" w:rsidP="00C9504A">
            <w:pPr>
              <w:autoSpaceDE w:val="0"/>
              <w:autoSpaceDN w:val="0"/>
              <w:adjustRightInd w:val="0"/>
              <w:spacing w:before="29" w:line="360" w:lineRule="auto"/>
              <w:ind w:left="15"/>
              <w:jc w:val="right"/>
              <w:rPr>
                <w:color w:val="000000" w:themeColor="text1"/>
                <w:sz w:val="24"/>
              </w:rPr>
            </w:pPr>
            <w:r w:rsidRPr="00A67563">
              <w:rPr>
                <w:color w:val="000000" w:themeColor="text1"/>
                <w:sz w:val="24"/>
              </w:rPr>
              <w:t>30,155,438.24</w:t>
            </w:r>
          </w:p>
        </w:tc>
        <w:tc>
          <w:tcPr>
            <w:tcW w:w="3175" w:type="dxa"/>
            <w:vAlign w:val="center"/>
          </w:tcPr>
          <w:p w:rsidR="00C37E98" w:rsidRPr="00A67563" w:rsidRDefault="00C37E98" w:rsidP="00C9504A">
            <w:pPr>
              <w:autoSpaceDE w:val="0"/>
              <w:autoSpaceDN w:val="0"/>
              <w:adjustRightInd w:val="0"/>
              <w:spacing w:before="29" w:line="360" w:lineRule="auto"/>
              <w:ind w:left="15"/>
              <w:jc w:val="right"/>
              <w:rPr>
                <w:color w:val="000000" w:themeColor="text1"/>
                <w:sz w:val="24"/>
              </w:rPr>
            </w:pPr>
            <w:r w:rsidRPr="00A67563">
              <w:rPr>
                <w:color w:val="000000" w:themeColor="text1"/>
                <w:sz w:val="24"/>
              </w:rPr>
              <w:t>92.20</w:t>
            </w:r>
          </w:p>
        </w:tc>
      </w:tr>
    </w:tbl>
    <w:p w:rsidR="005B6AC7" w:rsidRPr="00A67563" w:rsidRDefault="000A521D" w:rsidP="002D6955">
      <w:pPr>
        <w:autoSpaceDE w:val="0"/>
        <w:autoSpaceDN w:val="0"/>
        <w:adjustRightInd w:val="0"/>
        <w:spacing w:line="360" w:lineRule="auto"/>
        <w:ind w:firstLineChars="200" w:firstLine="480"/>
        <w:jc w:val="left"/>
        <w:rPr>
          <w:color w:val="000000" w:themeColor="text1"/>
          <w:sz w:val="24"/>
        </w:rPr>
      </w:pPr>
      <w:r w:rsidRPr="00A67563">
        <w:rPr>
          <w:color w:val="000000" w:themeColor="text1"/>
          <w:sz w:val="24"/>
        </w:rPr>
        <w:t>注：以上分类采用全球行业分类标准</w:t>
      </w:r>
      <w:r w:rsidRPr="00A67563">
        <w:rPr>
          <w:color w:val="000000" w:themeColor="text1"/>
          <w:sz w:val="24"/>
        </w:rPr>
        <w:t>(GICS)</w:t>
      </w:r>
      <w:r w:rsidRPr="00A67563">
        <w:rPr>
          <w:color w:val="000000" w:themeColor="text1"/>
          <w:sz w:val="24"/>
        </w:rPr>
        <w:t>。</w:t>
      </w:r>
    </w:p>
    <w:p w:rsidR="000A521D" w:rsidRPr="00A67563" w:rsidRDefault="000A521D" w:rsidP="008B6A4A">
      <w:pPr>
        <w:autoSpaceDE w:val="0"/>
        <w:autoSpaceDN w:val="0"/>
        <w:adjustRightInd w:val="0"/>
        <w:spacing w:line="360" w:lineRule="auto"/>
        <w:jc w:val="left"/>
        <w:rPr>
          <w:color w:val="000000" w:themeColor="text1"/>
          <w:sz w:val="24"/>
        </w:rPr>
      </w:pPr>
    </w:p>
    <w:p w:rsidR="0076518F" w:rsidRPr="00A67563" w:rsidRDefault="008C71EB" w:rsidP="00EC4BA3">
      <w:pPr>
        <w:autoSpaceDE w:val="0"/>
        <w:autoSpaceDN w:val="0"/>
        <w:adjustRightInd w:val="0"/>
        <w:spacing w:line="360" w:lineRule="auto"/>
        <w:jc w:val="left"/>
        <w:rPr>
          <w:b/>
          <w:color w:val="000000" w:themeColor="text1"/>
          <w:kern w:val="0"/>
          <w:sz w:val="24"/>
        </w:rPr>
      </w:pPr>
      <w:r w:rsidRPr="00A67563">
        <w:rPr>
          <w:b/>
          <w:color w:val="000000" w:themeColor="text1"/>
          <w:kern w:val="0"/>
          <w:sz w:val="24"/>
        </w:rPr>
        <w:t>5.</w:t>
      </w:r>
      <w:r w:rsidR="002A0FA2" w:rsidRPr="00A67563">
        <w:rPr>
          <w:b/>
          <w:color w:val="000000" w:themeColor="text1"/>
          <w:kern w:val="0"/>
          <w:sz w:val="24"/>
        </w:rPr>
        <w:t>4</w:t>
      </w:r>
      <w:r w:rsidR="0076518F" w:rsidRPr="00A67563">
        <w:rPr>
          <w:b/>
          <w:color w:val="000000" w:themeColor="text1"/>
          <w:kern w:val="0"/>
          <w:sz w:val="24"/>
        </w:rPr>
        <w:t xml:space="preserve"> </w:t>
      </w:r>
      <w:r w:rsidR="0076518F" w:rsidRPr="00A67563">
        <w:rPr>
          <w:b/>
          <w:color w:val="000000" w:themeColor="text1"/>
          <w:kern w:val="0"/>
          <w:sz w:val="24"/>
        </w:rPr>
        <w:t>报告期末按公允价值占基金资产净值比例大小排序的前十名股票及存托凭证投资明细</w:t>
      </w:r>
    </w:p>
    <w:tbl>
      <w:tblPr>
        <w:tblStyle w:val="af7"/>
        <w:tblW w:w="0" w:type="auto"/>
        <w:tblInd w:w="15" w:type="dxa"/>
        <w:tblLook w:val="04A0" w:firstRow="1" w:lastRow="0" w:firstColumn="1" w:lastColumn="0" w:noHBand="0" w:noVBand="1"/>
      </w:tblPr>
      <w:tblGrid>
        <w:gridCol w:w="469"/>
        <w:gridCol w:w="2262"/>
        <w:gridCol w:w="692"/>
        <w:gridCol w:w="692"/>
        <w:gridCol w:w="469"/>
        <w:gridCol w:w="707"/>
        <w:gridCol w:w="990"/>
        <w:gridCol w:w="1287"/>
        <w:gridCol w:w="945"/>
      </w:tblGrid>
      <w:tr w:rsidR="008277FF" w:rsidRPr="00A67563" w:rsidTr="001C7D5D">
        <w:tc>
          <w:tcPr>
            <w:tcW w:w="794" w:type="dxa"/>
            <w:vAlign w:val="center"/>
          </w:tcPr>
          <w:p w:rsidR="001C7D5D" w:rsidRPr="00A67563" w:rsidRDefault="001C7D5D" w:rsidP="00797DD2">
            <w:pPr>
              <w:autoSpaceDE w:val="0"/>
              <w:autoSpaceDN w:val="0"/>
              <w:adjustRightInd w:val="0"/>
              <w:spacing w:before="29" w:line="360" w:lineRule="auto"/>
              <w:ind w:left="15"/>
              <w:jc w:val="center"/>
              <w:rPr>
                <w:color w:val="000000" w:themeColor="text1"/>
                <w:kern w:val="0"/>
                <w:sz w:val="24"/>
              </w:rPr>
            </w:pPr>
            <w:r w:rsidRPr="00A67563">
              <w:rPr>
                <w:color w:val="000000" w:themeColor="text1"/>
                <w:kern w:val="0"/>
                <w:sz w:val="24"/>
              </w:rPr>
              <w:t>序号</w:t>
            </w:r>
          </w:p>
        </w:tc>
        <w:tc>
          <w:tcPr>
            <w:tcW w:w="974" w:type="dxa"/>
            <w:vAlign w:val="center"/>
          </w:tcPr>
          <w:p w:rsidR="001C7D5D" w:rsidRPr="00A67563" w:rsidRDefault="001C7D5D" w:rsidP="001C7D5D">
            <w:pPr>
              <w:adjustRightInd w:val="0"/>
              <w:snapToGrid w:val="0"/>
              <w:spacing w:line="400" w:lineRule="exact"/>
              <w:jc w:val="center"/>
              <w:rPr>
                <w:color w:val="000000" w:themeColor="text1"/>
                <w:kern w:val="0"/>
                <w:sz w:val="24"/>
              </w:rPr>
            </w:pPr>
            <w:r w:rsidRPr="00A67563">
              <w:rPr>
                <w:color w:val="000000" w:themeColor="text1"/>
                <w:kern w:val="0"/>
                <w:sz w:val="24"/>
              </w:rPr>
              <w:t>公司名称（英文）</w:t>
            </w:r>
          </w:p>
        </w:tc>
        <w:tc>
          <w:tcPr>
            <w:tcW w:w="1019" w:type="dxa"/>
            <w:vAlign w:val="center"/>
          </w:tcPr>
          <w:p w:rsidR="001C7D5D" w:rsidRPr="00A67563" w:rsidRDefault="001C7D5D" w:rsidP="00797DD2">
            <w:pPr>
              <w:adjustRightInd w:val="0"/>
              <w:snapToGrid w:val="0"/>
              <w:spacing w:line="400" w:lineRule="exact"/>
              <w:jc w:val="center"/>
              <w:rPr>
                <w:color w:val="000000" w:themeColor="text1"/>
                <w:kern w:val="0"/>
                <w:sz w:val="24"/>
              </w:rPr>
            </w:pPr>
            <w:r w:rsidRPr="00A67563">
              <w:rPr>
                <w:color w:val="000000" w:themeColor="text1"/>
                <w:kern w:val="0"/>
                <w:sz w:val="24"/>
              </w:rPr>
              <w:t>公司名称（中文）</w:t>
            </w:r>
          </w:p>
        </w:tc>
        <w:tc>
          <w:tcPr>
            <w:tcW w:w="703" w:type="dxa"/>
            <w:vAlign w:val="center"/>
          </w:tcPr>
          <w:p w:rsidR="001C7D5D" w:rsidRPr="00A67563" w:rsidRDefault="001C7D5D" w:rsidP="00797DD2">
            <w:pPr>
              <w:adjustRightInd w:val="0"/>
              <w:snapToGrid w:val="0"/>
              <w:spacing w:line="400" w:lineRule="exact"/>
              <w:jc w:val="center"/>
              <w:rPr>
                <w:color w:val="000000" w:themeColor="text1"/>
                <w:kern w:val="0"/>
                <w:sz w:val="24"/>
              </w:rPr>
            </w:pPr>
            <w:r w:rsidRPr="00A67563">
              <w:rPr>
                <w:color w:val="000000" w:themeColor="text1"/>
                <w:kern w:val="0"/>
                <w:sz w:val="24"/>
              </w:rPr>
              <w:t>证券代码</w:t>
            </w:r>
          </w:p>
        </w:tc>
        <w:tc>
          <w:tcPr>
            <w:tcW w:w="793" w:type="dxa"/>
            <w:vAlign w:val="center"/>
          </w:tcPr>
          <w:p w:rsidR="001C7D5D" w:rsidRPr="00A67563" w:rsidRDefault="001C7D5D" w:rsidP="00797DD2">
            <w:pPr>
              <w:autoSpaceDE w:val="0"/>
              <w:autoSpaceDN w:val="0"/>
              <w:adjustRightInd w:val="0"/>
              <w:spacing w:before="29" w:line="360" w:lineRule="auto"/>
              <w:ind w:left="15"/>
              <w:jc w:val="center"/>
              <w:rPr>
                <w:color w:val="000000" w:themeColor="text1"/>
                <w:kern w:val="0"/>
                <w:sz w:val="24"/>
              </w:rPr>
            </w:pPr>
            <w:r w:rsidRPr="00A67563">
              <w:rPr>
                <w:color w:val="000000" w:themeColor="text1"/>
                <w:kern w:val="0"/>
                <w:sz w:val="24"/>
              </w:rPr>
              <w:t>所在证</w:t>
            </w:r>
          </w:p>
          <w:p w:rsidR="001C7D5D" w:rsidRPr="00A67563" w:rsidRDefault="001C7D5D" w:rsidP="00797DD2">
            <w:pPr>
              <w:autoSpaceDE w:val="0"/>
              <w:autoSpaceDN w:val="0"/>
              <w:adjustRightInd w:val="0"/>
              <w:spacing w:before="29" w:line="360" w:lineRule="auto"/>
              <w:ind w:left="15"/>
              <w:jc w:val="center"/>
              <w:rPr>
                <w:color w:val="000000" w:themeColor="text1"/>
                <w:kern w:val="0"/>
                <w:sz w:val="24"/>
              </w:rPr>
            </w:pPr>
            <w:r w:rsidRPr="00A67563">
              <w:rPr>
                <w:color w:val="000000" w:themeColor="text1"/>
                <w:kern w:val="0"/>
                <w:sz w:val="24"/>
              </w:rPr>
              <w:t>券市场</w:t>
            </w:r>
          </w:p>
        </w:tc>
        <w:tc>
          <w:tcPr>
            <w:tcW w:w="969" w:type="dxa"/>
            <w:vAlign w:val="center"/>
          </w:tcPr>
          <w:p w:rsidR="001C7D5D" w:rsidRPr="00A67563" w:rsidRDefault="001C7D5D" w:rsidP="00797DD2">
            <w:pPr>
              <w:autoSpaceDE w:val="0"/>
              <w:autoSpaceDN w:val="0"/>
              <w:adjustRightInd w:val="0"/>
              <w:spacing w:before="29" w:line="360" w:lineRule="auto"/>
              <w:ind w:left="15"/>
              <w:jc w:val="center"/>
              <w:rPr>
                <w:color w:val="000000" w:themeColor="text1"/>
                <w:kern w:val="0"/>
                <w:sz w:val="24"/>
              </w:rPr>
            </w:pPr>
            <w:r w:rsidRPr="00A67563">
              <w:rPr>
                <w:color w:val="000000" w:themeColor="text1"/>
                <w:kern w:val="0"/>
                <w:sz w:val="24"/>
              </w:rPr>
              <w:t>所属国家</w:t>
            </w:r>
          </w:p>
          <w:p w:rsidR="001C7D5D" w:rsidRPr="00A67563" w:rsidRDefault="001C7D5D" w:rsidP="00797DD2">
            <w:pPr>
              <w:autoSpaceDE w:val="0"/>
              <w:autoSpaceDN w:val="0"/>
              <w:adjustRightInd w:val="0"/>
              <w:spacing w:before="29" w:line="360" w:lineRule="auto"/>
              <w:ind w:left="15"/>
              <w:jc w:val="center"/>
              <w:rPr>
                <w:color w:val="000000" w:themeColor="text1"/>
                <w:kern w:val="0"/>
                <w:sz w:val="24"/>
              </w:rPr>
            </w:pPr>
            <w:r w:rsidRPr="00A67563">
              <w:rPr>
                <w:color w:val="000000" w:themeColor="text1"/>
                <w:kern w:val="0"/>
                <w:sz w:val="24"/>
              </w:rPr>
              <w:t>（地区</w:t>
            </w:r>
            <w:r w:rsidRPr="00A67563">
              <w:rPr>
                <w:color w:val="000000" w:themeColor="text1"/>
                <w:kern w:val="0"/>
                <w:sz w:val="24"/>
              </w:rPr>
              <w:t>)</w:t>
            </w:r>
          </w:p>
        </w:tc>
        <w:tc>
          <w:tcPr>
            <w:tcW w:w="1146" w:type="dxa"/>
            <w:vAlign w:val="center"/>
          </w:tcPr>
          <w:p w:rsidR="001C7D5D" w:rsidRPr="00A67563" w:rsidRDefault="001C7D5D" w:rsidP="00797DD2">
            <w:pPr>
              <w:autoSpaceDE w:val="0"/>
              <w:autoSpaceDN w:val="0"/>
              <w:adjustRightInd w:val="0"/>
              <w:spacing w:before="29" w:line="360" w:lineRule="auto"/>
              <w:ind w:left="15"/>
              <w:jc w:val="center"/>
              <w:rPr>
                <w:color w:val="000000" w:themeColor="text1"/>
                <w:kern w:val="0"/>
                <w:sz w:val="24"/>
              </w:rPr>
            </w:pPr>
            <w:r w:rsidRPr="00A67563">
              <w:rPr>
                <w:color w:val="000000" w:themeColor="text1"/>
                <w:kern w:val="0"/>
                <w:sz w:val="24"/>
              </w:rPr>
              <w:t>数量</w:t>
            </w:r>
          </w:p>
          <w:p w:rsidR="001C7D5D" w:rsidRPr="00A67563" w:rsidRDefault="001C7D5D" w:rsidP="00797DD2">
            <w:pPr>
              <w:autoSpaceDE w:val="0"/>
              <w:autoSpaceDN w:val="0"/>
              <w:adjustRightInd w:val="0"/>
              <w:spacing w:before="29" w:line="360" w:lineRule="auto"/>
              <w:ind w:left="15"/>
              <w:jc w:val="center"/>
              <w:rPr>
                <w:color w:val="000000" w:themeColor="text1"/>
                <w:kern w:val="0"/>
                <w:sz w:val="24"/>
              </w:rPr>
            </w:pPr>
            <w:r w:rsidRPr="00A67563">
              <w:rPr>
                <w:color w:val="000000" w:themeColor="text1"/>
                <w:kern w:val="0"/>
                <w:sz w:val="24"/>
              </w:rPr>
              <w:t>（股）</w:t>
            </w:r>
          </w:p>
        </w:tc>
        <w:tc>
          <w:tcPr>
            <w:tcW w:w="969" w:type="dxa"/>
            <w:vAlign w:val="center"/>
          </w:tcPr>
          <w:p w:rsidR="001C7D5D" w:rsidRPr="00A67563" w:rsidRDefault="001C7D5D" w:rsidP="00797DD2">
            <w:pPr>
              <w:autoSpaceDE w:val="0"/>
              <w:autoSpaceDN w:val="0"/>
              <w:adjustRightInd w:val="0"/>
              <w:spacing w:before="29" w:line="360" w:lineRule="auto"/>
              <w:ind w:left="15"/>
              <w:jc w:val="center"/>
              <w:rPr>
                <w:color w:val="000000" w:themeColor="text1"/>
                <w:kern w:val="0"/>
                <w:sz w:val="24"/>
              </w:rPr>
            </w:pPr>
            <w:r w:rsidRPr="00A67563">
              <w:rPr>
                <w:color w:val="000000" w:themeColor="text1"/>
                <w:kern w:val="0"/>
                <w:sz w:val="24"/>
              </w:rPr>
              <w:t>公允价值（人民币元）</w:t>
            </w:r>
          </w:p>
        </w:tc>
        <w:tc>
          <w:tcPr>
            <w:tcW w:w="1146" w:type="dxa"/>
            <w:vAlign w:val="center"/>
          </w:tcPr>
          <w:p w:rsidR="001C7D5D" w:rsidRPr="00A67563" w:rsidRDefault="001C7D5D" w:rsidP="00797DD2">
            <w:pPr>
              <w:autoSpaceDE w:val="0"/>
              <w:autoSpaceDN w:val="0"/>
              <w:adjustRightInd w:val="0"/>
              <w:spacing w:before="29" w:line="360" w:lineRule="auto"/>
              <w:ind w:left="15"/>
              <w:jc w:val="center"/>
              <w:rPr>
                <w:color w:val="000000" w:themeColor="text1"/>
                <w:kern w:val="0"/>
                <w:sz w:val="24"/>
              </w:rPr>
            </w:pPr>
            <w:r w:rsidRPr="00A67563">
              <w:rPr>
                <w:color w:val="000000" w:themeColor="text1"/>
                <w:kern w:val="0"/>
                <w:sz w:val="24"/>
              </w:rPr>
              <w:t>占基金资产净值比例（％）</w:t>
            </w:r>
          </w:p>
        </w:tc>
      </w:tr>
      <w:tr w:rsidR="00EE3F36">
        <w:tc>
          <w:tcPr>
            <w:tcW w:w="0" w:type="auto"/>
            <w:vAlign w:val="center"/>
          </w:tcPr>
          <w:p w:rsidR="00EE3F36" w:rsidRDefault="00E877BA">
            <w:pPr>
              <w:jc w:val="center"/>
            </w:pPr>
            <w:r>
              <w:rPr>
                <w:color w:val="000000" w:themeColor="text1"/>
                <w:sz w:val="24"/>
              </w:rPr>
              <w:t>1</w:t>
            </w:r>
          </w:p>
        </w:tc>
        <w:tc>
          <w:tcPr>
            <w:tcW w:w="0" w:type="auto"/>
            <w:vAlign w:val="center"/>
          </w:tcPr>
          <w:p w:rsidR="00EE3F36" w:rsidRDefault="00E877BA">
            <w:pPr>
              <w:jc w:val="center"/>
            </w:pPr>
            <w:r>
              <w:rPr>
                <w:color w:val="000000" w:themeColor="text1"/>
                <w:sz w:val="24"/>
              </w:rPr>
              <w:t>WuXi Apptec Co.,Ltd.</w:t>
            </w:r>
          </w:p>
        </w:tc>
        <w:tc>
          <w:tcPr>
            <w:tcW w:w="0" w:type="auto"/>
            <w:vAlign w:val="center"/>
          </w:tcPr>
          <w:p w:rsidR="00EE3F36" w:rsidRDefault="00E877BA">
            <w:pPr>
              <w:jc w:val="center"/>
            </w:pPr>
            <w:r>
              <w:rPr>
                <w:color w:val="000000" w:themeColor="text1"/>
                <w:sz w:val="24"/>
              </w:rPr>
              <w:t>无锡药明康德新药开发股份有限公司</w:t>
            </w:r>
          </w:p>
        </w:tc>
        <w:tc>
          <w:tcPr>
            <w:tcW w:w="0" w:type="auto"/>
            <w:vAlign w:val="center"/>
          </w:tcPr>
          <w:p w:rsidR="00EE3F36" w:rsidRDefault="00E877BA">
            <w:pPr>
              <w:jc w:val="center"/>
            </w:pPr>
            <w:r>
              <w:rPr>
                <w:color w:val="000000" w:themeColor="text1"/>
                <w:sz w:val="24"/>
              </w:rPr>
              <w:t>2359 HK</w:t>
            </w:r>
          </w:p>
        </w:tc>
        <w:tc>
          <w:tcPr>
            <w:tcW w:w="0" w:type="auto"/>
            <w:vAlign w:val="center"/>
          </w:tcPr>
          <w:p w:rsidR="00EE3F36" w:rsidRDefault="00E877BA">
            <w:pPr>
              <w:jc w:val="center"/>
            </w:pPr>
            <w:r>
              <w:rPr>
                <w:color w:val="000000" w:themeColor="text1"/>
                <w:sz w:val="24"/>
              </w:rPr>
              <w:t>香港证券交易所</w:t>
            </w:r>
          </w:p>
        </w:tc>
        <w:tc>
          <w:tcPr>
            <w:tcW w:w="0" w:type="auto"/>
            <w:vAlign w:val="center"/>
          </w:tcPr>
          <w:p w:rsidR="00EE3F36" w:rsidRDefault="00E877BA">
            <w:pPr>
              <w:jc w:val="center"/>
            </w:pPr>
            <w:r>
              <w:rPr>
                <w:color w:val="000000" w:themeColor="text1"/>
                <w:sz w:val="24"/>
              </w:rPr>
              <w:t>香港</w:t>
            </w:r>
          </w:p>
        </w:tc>
        <w:tc>
          <w:tcPr>
            <w:tcW w:w="0" w:type="auto"/>
            <w:vAlign w:val="center"/>
          </w:tcPr>
          <w:p w:rsidR="00EE3F36" w:rsidRDefault="00E877BA">
            <w:pPr>
              <w:jc w:val="right"/>
            </w:pPr>
            <w:r>
              <w:rPr>
                <w:color w:val="000000" w:themeColor="text1"/>
                <w:sz w:val="24"/>
              </w:rPr>
              <w:t>10,380</w:t>
            </w:r>
          </w:p>
        </w:tc>
        <w:tc>
          <w:tcPr>
            <w:tcW w:w="0" w:type="auto"/>
            <w:vAlign w:val="center"/>
          </w:tcPr>
          <w:p w:rsidR="00EE3F36" w:rsidRDefault="00E877BA">
            <w:pPr>
              <w:jc w:val="right"/>
            </w:pPr>
            <w:r>
              <w:rPr>
                <w:color w:val="000000" w:themeColor="text1"/>
                <w:sz w:val="24"/>
              </w:rPr>
              <w:t>802,397.43</w:t>
            </w:r>
          </w:p>
        </w:tc>
        <w:tc>
          <w:tcPr>
            <w:tcW w:w="0" w:type="auto"/>
            <w:vAlign w:val="center"/>
          </w:tcPr>
          <w:p w:rsidR="00EE3F36" w:rsidRDefault="00E877BA">
            <w:pPr>
              <w:jc w:val="right"/>
            </w:pPr>
            <w:r>
              <w:rPr>
                <w:color w:val="000000" w:themeColor="text1"/>
                <w:sz w:val="24"/>
              </w:rPr>
              <w:t>2.45</w:t>
            </w:r>
          </w:p>
        </w:tc>
      </w:tr>
      <w:tr w:rsidR="00EE3F36">
        <w:tc>
          <w:tcPr>
            <w:tcW w:w="0" w:type="auto"/>
            <w:vAlign w:val="center"/>
          </w:tcPr>
          <w:p w:rsidR="00EE3F36" w:rsidRDefault="00E877BA">
            <w:pPr>
              <w:jc w:val="center"/>
            </w:pPr>
            <w:r>
              <w:rPr>
                <w:color w:val="000000" w:themeColor="text1"/>
                <w:sz w:val="24"/>
              </w:rPr>
              <w:t>2</w:t>
            </w:r>
          </w:p>
        </w:tc>
        <w:tc>
          <w:tcPr>
            <w:tcW w:w="0" w:type="auto"/>
            <w:vAlign w:val="center"/>
          </w:tcPr>
          <w:p w:rsidR="00EE3F36" w:rsidRDefault="00E877BA">
            <w:pPr>
              <w:jc w:val="center"/>
            </w:pPr>
            <w:r>
              <w:rPr>
                <w:color w:val="000000" w:themeColor="text1"/>
                <w:sz w:val="24"/>
              </w:rPr>
              <w:t>HKBN Ltd.</w:t>
            </w:r>
          </w:p>
        </w:tc>
        <w:tc>
          <w:tcPr>
            <w:tcW w:w="0" w:type="auto"/>
            <w:vAlign w:val="center"/>
          </w:tcPr>
          <w:p w:rsidR="00EE3F36" w:rsidRDefault="00E877BA">
            <w:pPr>
              <w:jc w:val="center"/>
            </w:pPr>
            <w:r>
              <w:rPr>
                <w:color w:val="000000" w:themeColor="text1"/>
                <w:sz w:val="24"/>
              </w:rPr>
              <w:t>香港宽频有限公司</w:t>
            </w:r>
          </w:p>
        </w:tc>
        <w:tc>
          <w:tcPr>
            <w:tcW w:w="0" w:type="auto"/>
            <w:vAlign w:val="center"/>
          </w:tcPr>
          <w:p w:rsidR="00EE3F36" w:rsidRDefault="00E877BA">
            <w:pPr>
              <w:jc w:val="center"/>
            </w:pPr>
            <w:r>
              <w:rPr>
                <w:color w:val="000000" w:themeColor="text1"/>
                <w:sz w:val="24"/>
              </w:rPr>
              <w:t>1310 HK</w:t>
            </w:r>
          </w:p>
        </w:tc>
        <w:tc>
          <w:tcPr>
            <w:tcW w:w="0" w:type="auto"/>
            <w:vAlign w:val="center"/>
          </w:tcPr>
          <w:p w:rsidR="00EE3F36" w:rsidRDefault="00E877BA">
            <w:pPr>
              <w:jc w:val="center"/>
            </w:pPr>
            <w:r>
              <w:rPr>
                <w:color w:val="000000" w:themeColor="text1"/>
                <w:sz w:val="24"/>
              </w:rPr>
              <w:t>香港证券交易所</w:t>
            </w:r>
          </w:p>
        </w:tc>
        <w:tc>
          <w:tcPr>
            <w:tcW w:w="0" w:type="auto"/>
            <w:vAlign w:val="center"/>
          </w:tcPr>
          <w:p w:rsidR="00EE3F36" w:rsidRDefault="00E877BA">
            <w:pPr>
              <w:jc w:val="center"/>
            </w:pPr>
            <w:r>
              <w:rPr>
                <w:color w:val="000000" w:themeColor="text1"/>
                <w:sz w:val="24"/>
              </w:rPr>
              <w:t>香港</w:t>
            </w:r>
          </w:p>
        </w:tc>
        <w:tc>
          <w:tcPr>
            <w:tcW w:w="0" w:type="auto"/>
            <w:vAlign w:val="center"/>
          </w:tcPr>
          <w:p w:rsidR="00EE3F36" w:rsidRDefault="00E877BA">
            <w:pPr>
              <w:jc w:val="right"/>
            </w:pPr>
            <w:r>
              <w:rPr>
                <w:color w:val="000000" w:themeColor="text1"/>
                <w:sz w:val="24"/>
              </w:rPr>
              <w:t>52,000</w:t>
            </w:r>
          </w:p>
        </w:tc>
        <w:tc>
          <w:tcPr>
            <w:tcW w:w="0" w:type="auto"/>
            <w:vAlign w:val="center"/>
          </w:tcPr>
          <w:p w:rsidR="00EE3F36" w:rsidRDefault="00E877BA">
            <w:pPr>
              <w:jc w:val="right"/>
            </w:pPr>
            <w:r>
              <w:rPr>
                <w:color w:val="000000" w:themeColor="text1"/>
                <w:sz w:val="24"/>
              </w:rPr>
              <w:t>677,301.27</w:t>
            </w:r>
          </w:p>
        </w:tc>
        <w:tc>
          <w:tcPr>
            <w:tcW w:w="0" w:type="auto"/>
            <w:vAlign w:val="center"/>
          </w:tcPr>
          <w:p w:rsidR="00EE3F36" w:rsidRDefault="00E877BA">
            <w:pPr>
              <w:jc w:val="right"/>
            </w:pPr>
            <w:r>
              <w:rPr>
                <w:color w:val="000000" w:themeColor="text1"/>
                <w:sz w:val="24"/>
              </w:rPr>
              <w:t>2.07</w:t>
            </w:r>
          </w:p>
        </w:tc>
      </w:tr>
      <w:tr w:rsidR="00EE3F36">
        <w:tc>
          <w:tcPr>
            <w:tcW w:w="0" w:type="auto"/>
            <w:vAlign w:val="center"/>
          </w:tcPr>
          <w:p w:rsidR="00EE3F36" w:rsidRDefault="00E877BA">
            <w:pPr>
              <w:jc w:val="center"/>
            </w:pPr>
            <w:r>
              <w:rPr>
                <w:color w:val="000000" w:themeColor="text1"/>
                <w:sz w:val="24"/>
              </w:rPr>
              <w:t>3</w:t>
            </w:r>
          </w:p>
        </w:tc>
        <w:tc>
          <w:tcPr>
            <w:tcW w:w="0" w:type="auto"/>
            <w:vAlign w:val="center"/>
          </w:tcPr>
          <w:p w:rsidR="00EE3F36" w:rsidRDefault="00E877BA">
            <w:pPr>
              <w:jc w:val="center"/>
            </w:pPr>
            <w:r>
              <w:rPr>
                <w:color w:val="000000" w:themeColor="text1"/>
                <w:sz w:val="24"/>
              </w:rPr>
              <w:t>Zhaojin Mining Industry Company Limited</w:t>
            </w:r>
          </w:p>
        </w:tc>
        <w:tc>
          <w:tcPr>
            <w:tcW w:w="0" w:type="auto"/>
            <w:vAlign w:val="center"/>
          </w:tcPr>
          <w:p w:rsidR="00EE3F36" w:rsidRDefault="00E877BA">
            <w:pPr>
              <w:jc w:val="center"/>
            </w:pPr>
            <w:r>
              <w:rPr>
                <w:color w:val="000000" w:themeColor="text1"/>
                <w:sz w:val="24"/>
              </w:rPr>
              <w:t>招金矿业股份有限公司</w:t>
            </w:r>
          </w:p>
        </w:tc>
        <w:tc>
          <w:tcPr>
            <w:tcW w:w="0" w:type="auto"/>
            <w:vAlign w:val="center"/>
          </w:tcPr>
          <w:p w:rsidR="00EE3F36" w:rsidRDefault="00E877BA">
            <w:pPr>
              <w:jc w:val="center"/>
            </w:pPr>
            <w:r>
              <w:rPr>
                <w:color w:val="000000" w:themeColor="text1"/>
                <w:sz w:val="24"/>
              </w:rPr>
              <w:t>1818 HK</w:t>
            </w:r>
          </w:p>
        </w:tc>
        <w:tc>
          <w:tcPr>
            <w:tcW w:w="0" w:type="auto"/>
            <w:vAlign w:val="center"/>
          </w:tcPr>
          <w:p w:rsidR="00EE3F36" w:rsidRDefault="00E877BA">
            <w:pPr>
              <w:jc w:val="center"/>
            </w:pPr>
            <w:r>
              <w:rPr>
                <w:color w:val="000000" w:themeColor="text1"/>
                <w:sz w:val="24"/>
              </w:rPr>
              <w:t>香港证券交易所</w:t>
            </w:r>
          </w:p>
        </w:tc>
        <w:tc>
          <w:tcPr>
            <w:tcW w:w="0" w:type="auto"/>
            <w:vAlign w:val="center"/>
          </w:tcPr>
          <w:p w:rsidR="00EE3F36" w:rsidRDefault="00E877BA">
            <w:pPr>
              <w:jc w:val="center"/>
            </w:pPr>
            <w:r>
              <w:rPr>
                <w:color w:val="000000" w:themeColor="text1"/>
                <w:sz w:val="24"/>
              </w:rPr>
              <w:t>香港</w:t>
            </w:r>
          </w:p>
        </w:tc>
        <w:tc>
          <w:tcPr>
            <w:tcW w:w="0" w:type="auto"/>
            <w:vAlign w:val="center"/>
          </w:tcPr>
          <w:p w:rsidR="00EE3F36" w:rsidRDefault="00E877BA">
            <w:pPr>
              <w:jc w:val="right"/>
            </w:pPr>
            <w:r>
              <w:rPr>
                <w:color w:val="000000" w:themeColor="text1"/>
                <w:sz w:val="24"/>
              </w:rPr>
              <w:t>70,000</w:t>
            </w:r>
          </w:p>
        </w:tc>
        <w:tc>
          <w:tcPr>
            <w:tcW w:w="0" w:type="auto"/>
            <w:vAlign w:val="center"/>
          </w:tcPr>
          <w:p w:rsidR="00EE3F36" w:rsidRDefault="00E877BA">
            <w:pPr>
              <w:jc w:val="right"/>
            </w:pPr>
            <w:r>
              <w:rPr>
                <w:color w:val="000000" w:themeColor="text1"/>
                <w:sz w:val="24"/>
              </w:rPr>
              <w:t>572,686.15</w:t>
            </w:r>
          </w:p>
        </w:tc>
        <w:tc>
          <w:tcPr>
            <w:tcW w:w="0" w:type="auto"/>
            <w:vAlign w:val="center"/>
          </w:tcPr>
          <w:p w:rsidR="00EE3F36" w:rsidRDefault="00E877BA">
            <w:pPr>
              <w:jc w:val="right"/>
            </w:pPr>
            <w:r>
              <w:rPr>
                <w:color w:val="000000" w:themeColor="text1"/>
                <w:sz w:val="24"/>
              </w:rPr>
              <w:t>1.75</w:t>
            </w:r>
          </w:p>
        </w:tc>
      </w:tr>
      <w:tr w:rsidR="00EE3F36">
        <w:tc>
          <w:tcPr>
            <w:tcW w:w="0" w:type="auto"/>
            <w:vAlign w:val="center"/>
          </w:tcPr>
          <w:p w:rsidR="00EE3F36" w:rsidRDefault="00E877BA">
            <w:pPr>
              <w:jc w:val="center"/>
            </w:pPr>
            <w:r>
              <w:rPr>
                <w:color w:val="000000" w:themeColor="text1"/>
                <w:sz w:val="24"/>
              </w:rPr>
              <w:t>4</w:t>
            </w:r>
          </w:p>
        </w:tc>
        <w:tc>
          <w:tcPr>
            <w:tcW w:w="0" w:type="auto"/>
            <w:vAlign w:val="center"/>
          </w:tcPr>
          <w:p w:rsidR="00EE3F36" w:rsidRDefault="00E877BA">
            <w:pPr>
              <w:jc w:val="center"/>
            </w:pPr>
            <w:r>
              <w:rPr>
                <w:color w:val="000000" w:themeColor="text1"/>
                <w:sz w:val="24"/>
              </w:rPr>
              <w:t>Shenzhen Expressway Company Limited</w:t>
            </w:r>
          </w:p>
        </w:tc>
        <w:tc>
          <w:tcPr>
            <w:tcW w:w="0" w:type="auto"/>
            <w:vAlign w:val="center"/>
          </w:tcPr>
          <w:p w:rsidR="00EE3F36" w:rsidRDefault="00E877BA">
            <w:pPr>
              <w:jc w:val="center"/>
            </w:pPr>
            <w:r>
              <w:rPr>
                <w:color w:val="000000" w:themeColor="text1"/>
                <w:sz w:val="24"/>
              </w:rPr>
              <w:t>深圳高速公路股份有限公司</w:t>
            </w:r>
          </w:p>
        </w:tc>
        <w:tc>
          <w:tcPr>
            <w:tcW w:w="0" w:type="auto"/>
            <w:vAlign w:val="center"/>
          </w:tcPr>
          <w:p w:rsidR="00EE3F36" w:rsidRDefault="00E877BA">
            <w:pPr>
              <w:jc w:val="center"/>
            </w:pPr>
            <w:r>
              <w:rPr>
                <w:color w:val="000000" w:themeColor="text1"/>
                <w:sz w:val="24"/>
              </w:rPr>
              <w:t>548 HK</w:t>
            </w:r>
          </w:p>
        </w:tc>
        <w:tc>
          <w:tcPr>
            <w:tcW w:w="0" w:type="auto"/>
            <w:vAlign w:val="center"/>
          </w:tcPr>
          <w:p w:rsidR="00EE3F36" w:rsidRDefault="00E877BA">
            <w:pPr>
              <w:jc w:val="center"/>
            </w:pPr>
            <w:r>
              <w:rPr>
                <w:color w:val="000000" w:themeColor="text1"/>
                <w:sz w:val="24"/>
              </w:rPr>
              <w:t>香港证券交易所</w:t>
            </w:r>
          </w:p>
        </w:tc>
        <w:tc>
          <w:tcPr>
            <w:tcW w:w="0" w:type="auto"/>
            <w:vAlign w:val="center"/>
          </w:tcPr>
          <w:p w:rsidR="00EE3F36" w:rsidRDefault="00E877BA">
            <w:pPr>
              <w:jc w:val="center"/>
            </w:pPr>
            <w:r>
              <w:rPr>
                <w:color w:val="000000" w:themeColor="text1"/>
                <w:sz w:val="24"/>
              </w:rPr>
              <w:t>香港</w:t>
            </w:r>
          </w:p>
        </w:tc>
        <w:tc>
          <w:tcPr>
            <w:tcW w:w="0" w:type="auto"/>
            <w:vAlign w:val="center"/>
          </w:tcPr>
          <w:p w:rsidR="00EE3F36" w:rsidRDefault="00E877BA">
            <w:pPr>
              <w:jc w:val="right"/>
            </w:pPr>
            <w:r>
              <w:rPr>
                <w:color w:val="000000" w:themeColor="text1"/>
                <w:sz w:val="24"/>
              </w:rPr>
              <w:t>50,000</w:t>
            </w:r>
          </w:p>
        </w:tc>
        <w:tc>
          <w:tcPr>
            <w:tcW w:w="0" w:type="auto"/>
            <w:vAlign w:val="center"/>
          </w:tcPr>
          <w:p w:rsidR="00EE3F36" w:rsidRDefault="00E877BA">
            <w:pPr>
              <w:jc w:val="right"/>
            </w:pPr>
            <w:r>
              <w:rPr>
                <w:color w:val="000000" w:themeColor="text1"/>
                <w:sz w:val="24"/>
              </w:rPr>
              <w:t>460,927.11</w:t>
            </w:r>
          </w:p>
        </w:tc>
        <w:tc>
          <w:tcPr>
            <w:tcW w:w="0" w:type="auto"/>
            <w:vAlign w:val="center"/>
          </w:tcPr>
          <w:p w:rsidR="00EE3F36" w:rsidRDefault="00E877BA">
            <w:pPr>
              <w:jc w:val="right"/>
            </w:pPr>
            <w:r>
              <w:rPr>
                <w:color w:val="000000" w:themeColor="text1"/>
                <w:sz w:val="24"/>
              </w:rPr>
              <w:t>1.41</w:t>
            </w:r>
          </w:p>
        </w:tc>
      </w:tr>
      <w:tr w:rsidR="00EE3F36">
        <w:tc>
          <w:tcPr>
            <w:tcW w:w="0" w:type="auto"/>
            <w:vAlign w:val="center"/>
          </w:tcPr>
          <w:p w:rsidR="00EE3F36" w:rsidRDefault="00E877BA">
            <w:pPr>
              <w:jc w:val="center"/>
            </w:pPr>
            <w:r>
              <w:rPr>
                <w:color w:val="000000" w:themeColor="text1"/>
                <w:sz w:val="24"/>
              </w:rPr>
              <w:t>5</w:t>
            </w:r>
          </w:p>
        </w:tc>
        <w:tc>
          <w:tcPr>
            <w:tcW w:w="0" w:type="auto"/>
            <w:vAlign w:val="center"/>
          </w:tcPr>
          <w:p w:rsidR="00EE3F36" w:rsidRDefault="00E877BA">
            <w:pPr>
              <w:jc w:val="center"/>
            </w:pPr>
            <w:r>
              <w:rPr>
                <w:color w:val="000000" w:themeColor="text1"/>
                <w:sz w:val="24"/>
              </w:rPr>
              <w:t>Chinasoft International Ltd.</w:t>
            </w:r>
          </w:p>
        </w:tc>
        <w:tc>
          <w:tcPr>
            <w:tcW w:w="0" w:type="auto"/>
            <w:vAlign w:val="center"/>
          </w:tcPr>
          <w:p w:rsidR="00EE3F36" w:rsidRDefault="00E877BA">
            <w:pPr>
              <w:jc w:val="center"/>
            </w:pPr>
            <w:r>
              <w:rPr>
                <w:color w:val="000000" w:themeColor="text1"/>
                <w:sz w:val="24"/>
              </w:rPr>
              <w:t>中软国际有限公司</w:t>
            </w:r>
          </w:p>
        </w:tc>
        <w:tc>
          <w:tcPr>
            <w:tcW w:w="0" w:type="auto"/>
            <w:vAlign w:val="center"/>
          </w:tcPr>
          <w:p w:rsidR="00EE3F36" w:rsidRDefault="00E877BA">
            <w:pPr>
              <w:jc w:val="center"/>
            </w:pPr>
            <w:r>
              <w:rPr>
                <w:color w:val="000000" w:themeColor="text1"/>
                <w:sz w:val="24"/>
              </w:rPr>
              <w:t>354 HK</w:t>
            </w:r>
          </w:p>
        </w:tc>
        <w:tc>
          <w:tcPr>
            <w:tcW w:w="0" w:type="auto"/>
            <w:vAlign w:val="center"/>
          </w:tcPr>
          <w:p w:rsidR="00EE3F36" w:rsidRDefault="00E877BA">
            <w:pPr>
              <w:jc w:val="center"/>
            </w:pPr>
            <w:r>
              <w:rPr>
                <w:color w:val="000000" w:themeColor="text1"/>
                <w:sz w:val="24"/>
              </w:rPr>
              <w:t>香港证券交易所</w:t>
            </w:r>
          </w:p>
        </w:tc>
        <w:tc>
          <w:tcPr>
            <w:tcW w:w="0" w:type="auto"/>
            <w:vAlign w:val="center"/>
          </w:tcPr>
          <w:p w:rsidR="00EE3F36" w:rsidRDefault="00E877BA">
            <w:pPr>
              <w:jc w:val="center"/>
            </w:pPr>
            <w:r>
              <w:rPr>
                <w:color w:val="000000" w:themeColor="text1"/>
                <w:sz w:val="24"/>
              </w:rPr>
              <w:t>香港</w:t>
            </w:r>
          </w:p>
        </w:tc>
        <w:tc>
          <w:tcPr>
            <w:tcW w:w="0" w:type="auto"/>
            <w:vAlign w:val="center"/>
          </w:tcPr>
          <w:p w:rsidR="00EE3F36" w:rsidRDefault="00E877BA">
            <w:pPr>
              <w:jc w:val="right"/>
            </w:pPr>
            <w:r>
              <w:rPr>
                <w:color w:val="000000" w:themeColor="text1"/>
                <w:sz w:val="24"/>
              </w:rPr>
              <w:t>146,000</w:t>
            </w:r>
          </w:p>
        </w:tc>
        <w:tc>
          <w:tcPr>
            <w:tcW w:w="0" w:type="auto"/>
            <w:vAlign w:val="center"/>
          </w:tcPr>
          <w:p w:rsidR="00EE3F36" w:rsidRDefault="00E877BA">
            <w:pPr>
              <w:jc w:val="right"/>
            </w:pPr>
            <w:r>
              <w:rPr>
                <w:color w:val="000000" w:themeColor="text1"/>
                <w:sz w:val="24"/>
              </w:rPr>
              <w:t>455,659.37</w:t>
            </w:r>
          </w:p>
        </w:tc>
        <w:tc>
          <w:tcPr>
            <w:tcW w:w="0" w:type="auto"/>
            <w:vAlign w:val="center"/>
          </w:tcPr>
          <w:p w:rsidR="00EE3F36" w:rsidRDefault="00E877BA">
            <w:pPr>
              <w:jc w:val="right"/>
            </w:pPr>
            <w:r>
              <w:rPr>
                <w:color w:val="000000" w:themeColor="text1"/>
                <w:sz w:val="24"/>
              </w:rPr>
              <w:t>1.39</w:t>
            </w:r>
          </w:p>
        </w:tc>
      </w:tr>
      <w:tr w:rsidR="00EE3F36">
        <w:tc>
          <w:tcPr>
            <w:tcW w:w="0" w:type="auto"/>
            <w:vAlign w:val="center"/>
          </w:tcPr>
          <w:p w:rsidR="00EE3F36" w:rsidRDefault="00E877BA">
            <w:pPr>
              <w:jc w:val="center"/>
            </w:pPr>
            <w:r>
              <w:rPr>
                <w:color w:val="000000" w:themeColor="text1"/>
                <w:sz w:val="24"/>
              </w:rPr>
              <w:t>6</w:t>
            </w:r>
          </w:p>
        </w:tc>
        <w:tc>
          <w:tcPr>
            <w:tcW w:w="0" w:type="auto"/>
            <w:vAlign w:val="center"/>
          </w:tcPr>
          <w:p w:rsidR="00EE3F36" w:rsidRDefault="00E877BA">
            <w:pPr>
              <w:jc w:val="center"/>
            </w:pPr>
            <w:r>
              <w:rPr>
                <w:color w:val="000000" w:themeColor="text1"/>
                <w:sz w:val="24"/>
              </w:rPr>
              <w:t>China SCE Group Holdings Limited</w:t>
            </w:r>
          </w:p>
        </w:tc>
        <w:tc>
          <w:tcPr>
            <w:tcW w:w="0" w:type="auto"/>
            <w:vAlign w:val="center"/>
          </w:tcPr>
          <w:p w:rsidR="00EE3F36" w:rsidRDefault="00E877BA">
            <w:pPr>
              <w:jc w:val="center"/>
            </w:pPr>
            <w:r>
              <w:rPr>
                <w:color w:val="000000" w:themeColor="text1"/>
                <w:sz w:val="24"/>
              </w:rPr>
              <w:t>中骏集团控股有限公司</w:t>
            </w:r>
          </w:p>
        </w:tc>
        <w:tc>
          <w:tcPr>
            <w:tcW w:w="0" w:type="auto"/>
            <w:vAlign w:val="center"/>
          </w:tcPr>
          <w:p w:rsidR="00EE3F36" w:rsidRDefault="00E877BA">
            <w:pPr>
              <w:jc w:val="center"/>
            </w:pPr>
            <w:r>
              <w:rPr>
                <w:color w:val="000000" w:themeColor="text1"/>
                <w:sz w:val="24"/>
              </w:rPr>
              <w:t>1966 HK</w:t>
            </w:r>
          </w:p>
        </w:tc>
        <w:tc>
          <w:tcPr>
            <w:tcW w:w="0" w:type="auto"/>
            <w:vAlign w:val="center"/>
          </w:tcPr>
          <w:p w:rsidR="00EE3F36" w:rsidRDefault="00E877BA">
            <w:pPr>
              <w:jc w:val="center"/>
            </w:pPr>
            <w:r>
              <w:rPr>
                <w:color w:val="000000" w:themeColor="text1"/>
                <w:sz w:val="24"/>
              </w:rPr>
              <w:t>香港证券交易所</w:t>
            </w:r>
          </w:p>
        </w:tc>
        <w:tc>
          <w:tcPr>
            <w:tcW w:w="0" w:type="auto"/>
            <w:vAlign w:val="center"/>
          </w:tcPr>
          <w:p w:rsidR="00EE3F36" w:rsidRDefault="00E877BA">
            <w:pPr>
              <w:jc w:val="center"/>
            </w:pPr>
            <w:r>
              <w:rPr>
                <w:color w:val="000000" w:themeColor="text1"/>
                <w:sz w:val="24"/>
              </w:rPr>
              <w:t>香港</w:t>
            </w:r>
          </w:p>
        </w:tc>
        <w:tc>
          <w:tcPr>
            <w:tcW w:w="0" w:type="auto"/>
            <w:vAlign w:val="center"/>
          </w:tcPr>
          <w:p w:rsidR="00EE3F36" w:rsidRDefault="00E877BA">
            <w:pPr>
              <w:jc w:val="right"/>
            </w:pPr>
            <w:r>
              <w:rPr>
                <w:color w:val="000000" w:themeColor="text1"/>
                <w:sz w:val="24"/>
              </w:rPr>
              <w:t>135,000</w:t>
            </w:r>
          </w:p>
        </w:tc>
        <w:tc>
          <w:tcPr>
            <w:tcW w:w="0" w:type="auto"/>
            <w:vAlign w:val="center"/>
          </w:tcPr>
          <w:p w:rsidR="00EE3F36" w:rsidRDefault="00E877BA">
            <w:pPr>
              <w:jc w:val="right"/>
            </w:pPr>
            <w:r>
              <w:rPr>
                <w:color w:val="000000" w:themeColor="text1"/>
                <w:sz w:val="24"/>
              </w:rPr>
              <w:t>439,594.57</w:t>
            </w:r>
          </w:p>
        </w:tc>
        <w:tc>
          <w:tcPr>
            <w:tcW w:w="0" w:type="auto"/>
            <w:vAlign w:val="center"/>
          </w:tcPr>
          <w:p w:rsidR="00EE3F36" w:rsidRDefault="00E877BA">
            <w:pPr>
              <w:jc w:val="right"/>
            </w:pPr>
            <w:r>
              <w:rPr>
                <w:color w:val="000000" w:themeColor="text1"/>
                <w:sz w:val="24"/>
              </w:rPr>
              <w:t>1.34</w:t>
            </w:r>
          </w:p>
        </w:tc>
      </w:tr>
      <w:tr w:rsidR="00EE3F36">
        <w:tc>
          <w:tcPr>
            <w:tcW w:w="0" w:type="auto"/>
            <w:vAlign w:val="center"/>
          </w:tcPr>
          <w:p w:rsidR="00EE3F36" w:rsidRDefault="00E877BA">
            <w:pPr>
              <w:jc w:val="center"/>
            </w:pPr>
            <w:r>
              <w:rPr>
                <w:color w:val="000000" w:themeColor="text1"/>
                <w:sz w:val="24"/>
              </w:rPr>
              <w:t>7</w:t>
            </w:r>
          </w:p>
        </w:tc>
        <w:tc>
          <w:tcPr>
            <w:tcW w:w="0" w:type="auto"/>
            <w:vAlign w:val="center"/>
          </w:tcPr>
          <w:p w:rsidR="00EE3F36" w:rsidRDefault="00E877BA">
            <w:pPr>
              <w:jc w:val="center"/>
            </w:pPr>
            <w:r>
              <w:rPr>
                <w:color w:val="000000" w:themeColor="text1"/>
                <w:sz w:val="24"/>
              </w:rPr>
              <w:t>Powerlong Real Estate Holdings Limited</w:t>
            </w:r>
          </w:p>
        </w:tc>
        <w:tc>
          <w:tcPr>
            <w:tcW w:w="0" w:type="auto"/>
            <w:vAlign w:val="center"/>
          </w:tcPr>
          <w:p w:rsidR="00EE3F36" w:rsidRDefault="00E877BA">
            <w:pPr>
              <w:jc w:val="center"/>
            </w:pPr>
            <w:r>
              <w:rPr>
                <w:color w:val="000000" w:themeColor="text1"/>
                <w:sz w:val="24"/>
              </w:rPr>
              <w:t>宝龙地产控股有限公司</w:t>
            </w:r>
          </w:p>
        </w:tc>
        <w:tc>
          <w:tcPr>
            <w:tcW w:w="0" w:type="auto"/>
            <w:vAlign w:val="center"/>
          </w:tcPr>
          <w:p w:rsidR="00EE3F36" w:rsidRDefault="00E877BA">
            <w:pPr>
              <w:jc w:val="center"/>
            </w:pPr>
            <w:r>
              <w:rPr>
                <w:color w:val="000000" w:themeColor="text1"/>
                <w:sz w:val="24"/>
              </w:rPr>
              <w:t>1238 HK</w:t>
            </w:r>
          </w:p>
        </w:tc>
        <w:tc>
          <w:tcPr>
            <w:tcW w:w="0" w:type="auto"/>
            <w:vAlign w:val="center"/>
          </w:tcPr>
          <w:p w:rsidR="00EE3F36" w:rsidRDefault="00E877BA">
            <w:pPr>
              <w:jc w:val="center"/>
            </w:pPr>
            <w:r>
              <w:rPr>
                <w:color w:val="000000" w:themeColor="text1"/>
                <w:sz w:val="24"/>
              </w:rPr>
              <w:t>香港证券交易所</w:t>
            </w:r>
          </w:p>
        </w:tc>
        <w:tc>
          <w:tcPr>
            <w:tcW w:w="0" w:type="auto"/>
            <w:vAlign w:val="center"/>
          </w:tcPr>
          <w:p w:rsidR="00EE3F36" w:rsidRDefault="00E877BA">
            <w:pPr>
              <w:jc w:val="center"/>
            </w:pPr>
            <w:r>
              <w:rPr>
                <w:color w:val="000000" w:themeColor="text1"/>
                <w:sz w:val="24"/>
              </w:rPr>
              <w:t>香港</w:t>
            </w:r>
          </w:p>
        </w:tc>
        <w:tc>
          <w:tcPr>
            <w:tcW w:w="0" w:type="auto"/>
            <w:vAlign w:val="center"/>
          </w:tcPr>
          <w:p w:rsidR="00EE3F36" w:rsidRDefault="00E877BA">
            <w:pPr>
              <w:jc w:val="right"/>
            </w:pPr>
            <w:r>
              <w:rPr>
                <w:color w:val="000000" w:themeColor="text1"/>
                <w:sz w:val="24"/>
              </w:rPr>
              <w:t>87,000</w:t>
            </w:r>
          </w:p>
        </w:tc>
        <w:tc>
          <w:tcPr>
            <w:tcW w:w="0" w:type="auto"/>
            <w:vAlign w:val="center"/>
          </w:tcPr>
          <w:p w:rsidR="00EE3F36" w:rsidRDefault="00E877BA">
            <w:pPr>
              <w:jc w:val="right"/>
            </w:pPr>
            <w:r>
              <w:rPr>
                <w:color w:val="000000" w:themeColor="text1"/>
                <w:sz w:val="24"/>
              </w:rPr>
              <w:t>433,966.03</w:t>
            </w:r>
          </w:p>
        </w:tc>
        <w:tc>
          <w:tcPr>
            <w:tcW w:w="0" w:type="auto"/>
            <w:vAlign w:val="center"/>
          </w:tcPr>
          <w:p w:rsidR="00EE3F36" w:rsidRDefault="00E877BA">
            <w:pPr>
              <w:jc w:val="right"/>
            </w:pPr>
            <w:r>
              <w:rPr>
                <w:color w:val="000000" w:themeColor="text1"/>
                <w:sz w:val="24"/>
              </w:rPr>
              <w:t>1.33</w:t>
            </w:r>
          </w:p>
        </w:tc>
      </w:tr>
      <w:tr w:rsidR="00EE3F36">
        <w:tc>
          <w:tcPr>
            <w:tcW w:w="0" w:type="auto"/>
            <w:vAlign w:val="center"/>
          </w:tcPr>
          <w:p w:rsidR="00EE3F36" w:rsidRDefault="00E877BA">
            <w:pPr>
              <w:jc w:val="center"/>
            </w:pPr>
            <w:r>
              <w:rPr>
                <w:color w:val="000000" w:themeColor="text1"/>
                <w:sz w:val="24"/>
              </w:rPr>
              <w:t>8</w:t>
            </w:r>
          </w:p>
        </w:tc>
        <w:tc>
          <w:tcPr>
            <w:tcW w:w="0" w:type="auto"/>
            <w:vAlign w:val="center"/>
          </w:tcPr>
          <w:p w:rsidR="00EE3F36" w:rsidRDefault="00E877BA">
            <w:pPr>
              <w:jc w:val="center"/>
            </w:pPr>
            <w:r>
              <w:rPr>
                <w:color w:val="000000" w:themeColor="text1"/>
                <w:sz w:val="24"/>
              </w:rPr>
              <w:t>Xinjiang Goldwind Science&amp;Technology Co.,Ltd</w:t>
            </w:r>
          </w:p>
        </w:tc>
        <w:tc>
          <w:tcPr>
            <w:tcW w:w="0" w:type="auto"/>
            <w:vAlign w:val="center"/>
          </w:tcPr>
          <w:p w:rsidR="00EE3F36" w:rsidRDefault="00E877BA">
            <w:pPr>
              <w:jc w:val="center"/>
            </w:pPr>
            <w:r>
              <w:rPr>
                <w:color w:val="000000" w:themeColor="text1"/>
                <w:sz w:val="24"/>
              </w:rPr>
              <w:t>新疆金风科技股份有限公司</w:t>
            </w:r>
          </w:p>
        </w:tc>
        <w:tc>
          <w:tcPr>
            <w:tcW w:w="0" w:type="auto"/>
            <w:vAlign w:val="center"/>
          </w:tcPr>
          <w:p w:rsidR="00EE3F36" w:rsidRDefault="00E877BA">
            <w:pPr>
              <w:jc w:val="center"/>
            </w:pPr>
            <w:r>
              <w:rPr>
                <w:color w:val="000000" w:themeColor="text1"/>
                <w:sz w:val="24"/>
              </w:rPr>
              <w:t>2208 HK</w:t>
            </w:r>
          </w:p>
        </w:tc>
        <w:tc>
          <w:tcPr>
            <w:tcW w:w="0" w:type="auto"/>
            <w:vAlign w:val="center"/>
          </w:tcPr>
          <w:p w:rsidR="00EE3F36" w:rsidRDefault="00E877BA">
            <w:pPr>
              <w:jc w:val="center"/>
            </w:pPr>
            <w:r>
              <w:rPr>
                <w:color w:val="000000" w:themeColor="text1"/>
                <w:sz w:val="24"/>
              </w:rPr>
              <w:t>香港证券交易所</w:t>
            </w:r>
          </w:p>
        </w:tc>
        <w:tc>
          <w:tcPr>
            <w:tcW w:w="0" w:type="auto"/>
            <w:vAlign w:val="center"/>
          </w:tcPr>
          <w:p w:rsidR="00EE3F36" w:rsidRDefault="00E877BA">
            <w:pPr>
              <w:jc w:val="center"/>
            </w:pPr>
            <w:r>
              <w:rPr>
                <w:color w:val="000000" w:themeColor="text1"/>
                <w:sz w:val="24"/>
              </w:rPr>
              <w:t>香港</w:t>
            </w:r>
          </w:p>
        </w:tc>
        <w:tc>
          <w:tcPr>
            <w:tcW w:w="0" w:type="auto"/>
            <w:vAlign w:val="center"/>
          </w:tcPr>
          <w:p w:rsidR="00EE3F36" w:rsidRDefault="00E877BA">
            <w:pPr>
              <w:jc w:val="right"/>
            </w:pPr>
            <w:r>
              <w:rPr>
                <w:color w:val="000000" w:themeColor="text1"/>
                <w:sz w:val="24"/>
              </w:rPr>
              <w:t>50,220</w:t>
            </w:r>
          </w:p>
        </w:tc>
        <w:tc>
          <w:tcPr>
            <w:tcW w:w="0" w:type="auto"/>
            <w:vAlign w:val="center"/>
          </w:tcPr>
          <w:p w:rsidR="00EE3F36" w:rsidRDefault="00E877BA">
            <w:pPr>
              <w:jc w:val="right"/>
            </w:pPr>
            <w:r>
              <w:rPr>
                <w:color w:val="000000" w:themeColor="text1"/>
                <w:sz w:val="24"/>
              </w:rPr>
              <w:t>420,374.18</w:t>
            </w:r>
          </w:p>
        </w:tc>
        <w:tc>
          <w:tcPr>
            <w:tcW w:w="0" w:type="auto"/>
            <w:vAlign w:val="center"/>
          </w:tcPr>
          <w:p w:rsidR="00EE3F36" w:rsidRDefault="00E877BA">
            <w:pPr>
              <w:jc w:val="right"/>
            </w:pPr>
            <w:r>
              <w:rPr>
                <w:color w:val="000000" w:themeColor="text1"/>
                <w:sz w:val="24"/>
              </w:rPr>
              <w:t>1.29</w:t>
            </w:r>
          </w:p>
        </w:tc>
      </w:tr>
      <w:tr w:rsidR="00EE3F36">
        <w:tc>
          <w:tcPr>
            <w:tcW w:w="0" w:type="auto"/>
            <w:vAlign w:val="center"/>
          </w:tcPr>
          <w:p w:rsidR="00EE3F36" w:rsidRDefault="00E877BA">
            <w:pPr>
              <w:jc w:val="center"/>
            </w:pPr>
            <w:r>
              <w:rPr>
                <w:color w:val="000000" w:themeColor="text1"/>
                <w:sz w:val="24"/>
              </w:rPr>
              <w:t>9</w:t>
            </w:r>
          </w:p>
        </w:tc>
        <w:tc>
          <w:tcPr>
            <w:tcW w:w="0" w:type="auto"/>
            <w:vAlign w:val="center"/>
          </w:tcPr>
          <w:p w:rsidR="00EE3F36" w:rsidRDefault="00E877BA">
            <w:pPr>
              <w:jc w:val="center"/>
            </w:pPr>
            <w:r>
              <w:rPr>
                <w:color w:val="000000" w:themeColor="text1"/>
                <w:sz w:val="24"/>
              </w:rPr>
              <w:t xml:space="preserve">Guangzhou Baiyunshan </w:t>
            </w:r>
            <w:r>
              <w:rPr>
                <w:color w:val="000000" w:themeColor="text1"/>
                <w:sz w:val="24"/>
              </w:rPr>
              <w:t>Pharmaceutical Holdings Company Limited</w:t>
            </w:r>
          </w:p>
        </w:tc>
        <w:tc>
          <w:tcPr>
            <w:tcW w:w="0" w:type="auto"/>
            <w:vAlign w:val="center"/>
          </w:tcPr>
          <w:p w:rsidR="00EE3F36" w:rsidRDefault="00E877BA">
            <w:pPr>
              <w:jc w:val="center"/>
            </w:pPr>
            <w:r>
              <w:rPr>
                <w:color w:val="000000" w:themeColor="text1"/>
                <w:sz w:val="24"/>
              </w:rPr>
              <w:t>广州白云山医药集团股份有限公司</w:t>
            </w:r>
          </w:p>
        </w:tc>
        <w:tc>
          <w:tcPr>
            <w:tcW w:w="0" w:type="auto"/>
            <w:vAlign w:val="center"/>
          </w:tcPr>
          <w:p w:rsidR="00EE3F36" w:rsidRDefault="00E877BA">
            <w:pPr>
              <w:jc w:val="center"/>
            </w:pPr>
            <w:r>
              <w:rPr>
                <w:color w:val="000000" w:themeColor="text1"/>
                <w:sz w:val="24"/>
              </w:rPr>
              <w:t>874 HK</w:t>
            </w:r>
          </w:p>
        </w:tc>
        <w:tc>
          <w:tcPr>
            <w:tcW w:w="0" w:type="auto"/>
            <w:vAlign w:val="center"/>
          </w:tcPr>
          <w:p w:rsidR="00EE3F36" w:rsidRDefault="00E877BA">
            <w:pPr>
              <w:jc w:val="center"/>
            </w:pPr>
            <w:r>
              <w:rPr>
                <w:color w:val="000000" w:themeColor="text1"/>
                <w:sz w:val="24"/>
              </w:rPr>
              <w:t>香港证券交易所</w:t>
            </w:r>
          </w:p>
        </w:tc>
        <w:tc>
          <w:tcPr>
            <w:tcW w:w="0" w:type="auto"/>
            <w:vAlign w:val="center"/>
          </w:tcPr>
          <w:p w:rsidR="00EE3F36" w:rsidRDefault="00E877BA">
            <w:pPr>
              <w:jc w:val="center"/>
            </w:pPr>
            <w:r>
              <w:rPr>
                <w:color w:val="000000" w:themeColor="text1"/>
                <w:sz w:val="24"/>
              </w:rPr>
              <w:t>香港</w:t>
            </w:r>
          </w:p>
        </w:tc>
        <w:tc>
          <w:tcPr>
            <w:tcW w:w="0" w:type="auto"/>
            <w:vAlign w:val="center"/>
          </w:tcPr>
          <w:p w:rsidR="00EE3F36" w:rsidRDefault="00E877BA">
            <w:pPr>
              <w:jc w:val="right"/>
            </w:pPr>
            <w:r>
              <w:rPr>
                <w:color w:val="000000" w:themeColor="text1"/>
                <w:sz w:val="24"/>
              </w:rPr>
              <w:t>18,000</w:t>
            </w:r>
          </w:p>
        </w:tc>
        <w:tc>
          <w:tcPr>
            <w:tcW w:w="0" w:type="auto"/>
            <w:vAlign w:val="center"/>
          </w:tcPr>
          <w:p w:rsidR="00EE3F36" w:rsidRDefault="00E877BA">
            <w:pPr>
              <w:jc w:val="right"/>
            </w:pPr>
            <w:r>
              <w:rPr>
                <w:color w:val="000000" w:themeColor="text1"/>
                <w:sz w:val="24"/>
              </w:rPr>
              <w:t>419,705.25</w:t>
            </w:r>
          </w:p>
        </w:tc>
        <w:tc>
          <w:tcPr>
            <w:tcW w:w="0" w:type="auto"/>
            <w:vAlign w:val="center"/>
          </w:tcPr>
          <w:p w:rsidR="00EE3F36" w:rsidRDefault="00E877BA">
            <w:pPr>
              <w:jc w:val="right"/>
            </w:pPr>
            <w:r>
              <w:rPr>
                <w:color w:val="000000" w:themeColor="text1"/>
                <w:sz w:val="24"/>
              </w:rPr>
              <w:t>1.28</w:t>
            </w:r>
          </w:p>
        </w:tc>
      </w:tr>
      <w:tr w:rsidR="00EE3F36">
        <w:tc>
          <w:tcPr>
            <w:tcW w:w="0" w:type="auto"/>
            <w:vAlign w:val="center"/>
          </w:tcPr>
          <w:p w:rsidR="00EE3F36" w:rsidRDefault="00E877BA">
            <w:pPr>
              <w:jc w:val="center"/>
            </w:pPr>
            <w:r>
              <w:rPr>
                <w:color w:val="000000" w:themeColor="text1"/>
                <w:sz w:val="24"/>
              </w:rPr>
              <w:t>10</w:t>
            </w:r>
          </w:p>
        </w:tc>
        <w:tc>
          <w:tcPr>
            <w:tcW w:w="0" w:type="auto"/>
            <w:vAlign w:val="center"/>
          </w:tcPr>
          <w:p w:rsidR="00EE3F36" w:rsidRDefault="00E877BA">
            <w:pPr>
              <w:jc w:val="center"/>
            </w:pPr>
            <w:r>
              <w:rPr>
                <w:color w:val="000000" w:themeColor="text1"/>
                <w:sz w:val="24"/>
              </w:rPr>
              <w:t>Fu Shou Yuan International Group Limited</w:t>
            </w:r>
          </w:p>
        </w:tc>
        <w:tc>
          <w:tcPr>
            <w:tcW w:w="0" w:type="auto"/>
            <w:vAlign w:val="center"/>
          </w:tcPr>
          <w:p w:rsidR="00EE3F36" w:rsidRDefault="00E877BA">
            <w:pPr>
              <w:jc w:val="center"/>
            </w:pPr>
            <w:r>
              <w:rPr>
                <w:color w:val="000000" w:themeColor="text1"/>
                <w:sz w:val="24"/>
              </w:rPr>
              <w:t>福寿园国际集团有限公司</w:t>
            </w:r>
          </w:p>
        </w:tc>
        <w:tc>
          <w:tcPr>
            <w:tcW w:w="0" w:type="auto"/>
            <w:vAlign w:val="center"/>
          </w:tcPr>
          <w:p w:rsidR="00EE3F36" w:rsidRDefault="00E877BA">
            <w:pPr>
              <w:jc w:val="center"/>
            </w:pPr>
            <w:r>
              <w:rPr>
                <w:color w:val="000000" w:themeColor="text1"/>
                <w:sz w:val="24"/>
              </w:rPr>
              <w:t>1448 HK</w:t>
            </w:r>
          </w:p>
        </w:tc>
        <w:tc>
          <w:tcPr>
            <w:tcW w:w="0" w:type="auto"/>
            <w:vAlign w:val="center"/>
          </w:tcPr>
          <w:p w:rsidR="00EE3F36" w:rsidRDefault="00E877BA">
            <w:pPr>
              <w:jc w:val="center"/>
            </w:pPr>
            <w:r>
              <w:rPr>
                <w:color w:val="000000" w:themeColor="text1"/>
                <w:sz w:val="24"/>
              </w:rPr>
              <w:t>香港证券交易所</w:t>
            </w:r>
          </w:p>
        </w:tc>
        <w:tc>
          <w:tcPr>
            <w:tcW w:w="0" w:type="auto"/>
            <w:vAlign w:val="center"/>
          </w:tcPr>
          <w:p w:rsidR="00EE3F36" w:rsidRDefault="00E877BA">
            <w:pPr>
              <w:jc w:val="center"/>
            </w:pPr>
            <w:r>
              <w:rPr>
                <w:color w:val="000000" w:themeColor="text1"/>
                <w:sz w:val="24"/>
              </w:rPr>
              <w:t>香港</w:t>
            </w:r>
          </w:p>
        </w:tc>
        <w:tc>
          <w:tcPr>
            <w:tcW w:w="0" w:type="auto"/>
            <w:vAlign w:val="center"/>
          </w:tcPr>
          <w:p w:rsidR="00EE3F36" w:rsidRDefault="00E877BA">
            <w:pPr>
              <w:jc w:val="right"/>
            </w:pPr>
            <w:r>
              <w:rPr>
                <w:color w:val="000000" w:themeColor="text1"/>
                <w:sz w:val="24"/>
              </w:rPr>
              <w:t>67,000</w:t>
            </w:r>
          </w:p>
        </w:tc>
        <w:tc>
          <w:tcPr>
            <w:tcW w:w="0" w:type="auto"/>
            <w:vAlign w:val="center"/>
          </w:tcPr>
          <w:p w:rsidR="00EE3F36" w:rsidRDefault="00E877BA">
            <w:pPr>
              <w:jc w:val="right"/>
            </w:pPr>
            <w:r>
              <w:rPr>
                <w:color w:val="000000" w:themeColor="text1"/>
                <w:sz w:val="24"/>
              </w:rPr>
              <w:t>418,812.26</w:t>
            </w:r>
          </w:p>
        </w:tc>
        <w:tc>
          <w:tcPr>
            <w:tcW w:w="0" w:type="auto"/>
            <w:vAlign w:val="center"/>
          </w:tcPr>
          <w:p w:rsidR="00EE3F36" w:rsidRDefault="00E877BA">
            <w:pPr>
              <w:jc w:val="right"/>
            </w:pPr>
            <w:r>
              <w:rPr>
                <w:color w:val="000000" w:themeColor="text1"/>
                <w:sz w:val="24"/>
              </w:rPr>
              <w:t>1.28</w:t>
            </w:r>
          </w:p>
        </w:tc>
      </w:tr>
    </w:tbl>
    <w:p w:rsidR="00B62914" w:rsidRPr="00A67563" w:rsidRDefault="00E73C41" w:rsidP="002D6955">
      <w:pPr>
        <w:autoSpaceDE w:val="0"/>
        <w:autoSpaceDN w:val="0"/>
        <w:adjustRightInd w:val="0"/>
        <w:spacing w:line="360" w:lineRule="auto"/>
        <w:ind w:firstLineChars="200" w:firstLine="480"/>
        <w:jc w:val="left"/>
        <w:rPr>
          <w:color w:val="000000" w:themeColor="text1"/>
          <w:sz w:val="24"/>
        </w:rPr>
      </w:pPr>
      <w:r w:rsidRPr="00A67563">
        <w:rPr>
          <w:color w:val="000000" w:themeColor="text1"/>
          <w:sz w:val="24"/>
        </w:rPr>
        <w:t>注：此处所用证券代码的类别是当地市场代码。</w:t>
      </w:r>
    </w:p>
    <w:p w:rsidR="00521EDE" w:rsidRPr="00A67563" w:rsidRDefault="00521EDE" w:rsidP="00890172">
      <w:pPr>
        <w:autoSpaceDE w:val="0"/>
        <w:autoSpaceDN w:val="0"/>
        <w:adjustRightInd w:val="0"/>
        <w:spacing w:before="29" w:line="360" w:lineRule="auto"/>
        <w:ind w:left="15"/>
        <w:jc w:val="left"/>
        <w:rPr>
          <w:color w:val="000000" w:themeColor="text1"/>
          <w:sz w:val="24"/>
        </w:rPr>
      </w:pPr>
    </w:p>
    <w:p w:rsidR="0076518F" w:rsidRPr="00A67563" w:rsidRDefault="008C71EB" w:rsidP="00EC4BA3">
      <w:pPr>
        <w:autoSpaceDE w:val="0"/>
        <w:autoSpaceDN w:val="0"/>
        <w:adjustRightInd w:val="0"/>
        <w:spacing w:line="360" w:lineRule="auto"/>
        <w:jc w:val="left"/>
        <w:rPr>
          <w:b/>
          <w:color w:val="000000" w:themeColor="text1"/>
          <w:kern w:val="0"/>
          <w:sz w:val="24"/>
        </w:rPr>
      </w:pPr>
      <w:r w:rsidRPr="00A67563">
        <w:rPr>
          <w:b/>
          <w:color w:val="000000" w:themeColor="text1"/>
          <w:kern w:val="0"/>
          <w:sz w:val="24"/>
        </w:rPr>
        <w:t>5.</w:t>
      </w:r>
      <w:r w:rsidR="002A0FA2" w:rsidRPr="00A67563">
        <w:rPr>
          <w:b/>
          <w:color w:val="000000" w:themeColor="text1"/>
          <w:kern w:val="0"/>
          <w:sz w:val="24"/>
        </w:rPr>
        <w:t>5</w:t>
      </w:r>
      <w:r w:rsidR="0076518F" w:rsidRPr="00A67563">
        <w:rPr>
          <w:b/>
          <w:color w:val="000000" w:themeColor="text1"/>
          <w:kern w:val="0"/>
          <w:sz w:val="24"/>
        </w:rPr>
        <w:t xml:space="preserve"> </w:t>
      </w:r>
      <w:r w:rsidR="0076518F" w:rsidRPr="00A67563">
        <w:rPr>
          <w:b/>
          <w:color w:val="000000" w:themeColor="text1"/>
          <w:kern w:val="0"/>
          <w:sz w:val="24"/>
        </w:rPr>
        <w:t>报告期末按债券信用等级分类的债券投资组合</w:t>
      </w:r>
    </w:p>
    <w:p w:rsidR="00521EDE" w:rsidRPr="00A67563" w:rsidRDefault="00521EDE" w:rsidP="002D6955">
      <w:pPr>
        <w:autoSpaceDE w:val="0"/>
        <w:autoSpaceDN w:val="0"/>
        <w:adjustRightInd w:val="0"/>
        <w:spacing w:line="360" w:lineRule="auto"/>
        <w:ind w:firstLineChars="200" w:firstLine="480"/>
        <w:jc w:val="left"/>
        <w:rPr>
          <w:color w:val="000000" w:themeColor="text1"/>
          <w:sz w:val="24"/>
        </w:rPr>
      </w:pPr>
      <w:r w:rsidRPr="00A67563">
        <w:rPr>
          <w:color w:val="000000" w:themeColor="text1"/>
          <w:sz w:val="24"/>
        </w:rPr>
        <w:t>本基金本报告期末未持有债券。</w:t>
      </w:r>
    </w:p>
    <w:p w:rsidR="0076518F" w:rsidRPr="00A67563" w:rsidRDefault="0076518F" w:rsidP="008B6A4A">
      <w:pPr>
        <w:autoSpaceDE w:val="0"/>
        <w:autoSpaceDN w:val="0"/>
        <w:adjustRightInd w:val="0"/>
        <w:spacing w:line="360" w:lineRule="auto"/>
        <w:jc w:val="left"/>
        <w:rPr>
          <w:color w:val="000000" w:themeColor="text1"/>
          <w:kern w:val="0"/>
          <w:sz w:val="24"/>
        </w:rPr>
      </w:pPr>
    </w:p>
    <w:p w:rsidR="0076518F" w:rsidRPr="00A67563" w:rsidRDefault="008C71EB" w:rsidP="00EC4BA3">
      <w:pPr>
        <w:autoSpaceDE w:val="0"/>
        <w:autoSpaceDN w:val="0"/>
        <w:adjustRightInd w:val="0"/>
        <w:spacing w:line="360" w:lineRule="auto"/>
        <w:jc w:val="left"/>
        <w:rPr>
          <w:b/>
          <w:color w:val="000000" w:themeColor="text1"/>
          <w:kern w:val="0"/>
          <w:sz w:val="24"/>
        </w:rPr>
      </w:pPr>
      <w:r w:rsidRPr="00A67563">
        <w:rPr>
          <w:b/>
          <w:color w:val="000000" w:themeColor="text1"/>
          <w:kern w:val="0"/>
          <w:sz w:val="24"/>
        </w:rPr>
        <w:t>5.</w:t>
      </w:r>
      <w:r w:rsidR="002A0FA2" w:rsidRPr="00A67563">
        <w:rPr>
          <w:b/>
          <w:color w:val="000000" w:themeColor="text1"/>
          <w:kern w:val="0"/>
          <w:sz w:val="24"/>
        </w:rPr>
        <w:t>6</w:t>
      </w:r>
      <w:r w:rsidRPr="00A67563">
        <w:rPr>
          <w:b/>
          <w:color w:val="000000" w:themeColor="text1"/>
          <w:kern w:val="0"/>
          <w:sz w:val="24"/>
        </w:rPr>
        <w:t xml:space="preserve"> </w:t>
      </w:r>
      <w:r w:rsidR="0076518F" w:rsidRPr="00A67563">
        <w:rPr>
          <w:b/>
          <w:color w:val="000000" w:themeColor="text1"/>
          <w:kern w:val="0"/>
          <w:sz w:val="24"/>
        </w:rPr>
        <w:t>报告期末按公允价值占基金资产净值比例大小排</w:t>
      </w:r>
      <w:r w:rsidR="00974AD1">
        <w:rPr>
          <w:rFonts w:hint="eastAsia"/>
          <w:b/>
          <w:color w:val="000000" w:themeColor="text1"/>
          <w:kern w:val="0"/>
          <w:sz w:val="24"/>
        </w:rPr>
        <w:t>序</w:t>
      </w:r>
      <w:r w:rsidR="0076518F" w:rsidRPr="00A67563">
        <w:rPr>
          <w:b/>
          <w:color w:val="000000" w:themeColor="text1"/>
          <w:kern w:val="0"/>
          <w:sz w:val="24"/>
        </w:rPr>
        <w:t>的前五名债券投资明细</w:t>
      </w:r>
    </w:p>
    <w:p w:rsidR="00521EDE" w:rsidRPr="00A67563" w:rsidRDefault="00521EDE" w:rsidP="002D6955">
      <w:pPr>
        <w:autoSpaceDE w:val="0"/>
        <w:autoSpaceDN w:val="0"/>
        <w:adjustRightInd w:val="0"/>
        <w:spacing w:line="360" w:lineRule="auto"/>
        <w:ind w:firstLineChars="200" w:firstLine="480"/>
        <w:jc w:val="left"/>
        <w:rPr>
          <w:color w:val="000000" w:themeColor="text1"/>
          <w:sz w:val="24"/>
        </w:rPr>
      </w:pPr>
      <w:r w:rsidRPr="00A67563">
        <w:rPr>
          <w:color w:val="000000" w:themeColor="text1"/>
          <w:sz w:val="24"/>
        </w:rPr>
        <w:t>本基金本报告期末未持有债券。</w:t>
      </w:r>
    </w:p>
    <w:p w:rsidR="0076518F" w:rsidRPr="00A67563" w:rsidRDefault="0076518F" w:rsidP="008B6A4A">
      <w:pPr>
        <w:autoSpaceDE w:val="0"/>
        <w:autoSpaceDN w:val="0"/>
        <w:adjustRightInd w:val="0"/>
        <w:spacing w:line="360" w:lineRule="auto"/>
        <w:jc w:val="left"/>
        <w:rPr>
          <w:color w:val="000000" w:themeColor="text1"/>
          <w:kern w:val="0"/>
          <w:sz w:val="24"/>
        </w:rPr>
      </w:pPr>
    </w:p>
    <w:p w:rsidR="0076518F" w:rsidRPr="00A67563" w:rsidRDefault="008C71EB" w:rsidP="00EC4BA3">
      <w:pPr>
        <w:autoSpaceDE w:val="0"/>
        <w:autoSpaceDN w:val="0"/>
        <w:adjustRightInd w:val="0"/>
        <w:spacing w:line="360" w:lineRule="auto"/>
        <w:jc w:val="left"/>
        <w:rPr>
          <w:b/>
          <w:color w:val="000000" w:themeColor="text1"/>
          <w:kern w:val="0"/>
          <w:sz w:val="24"/>
        </w:rPr>
      </w:pPr>
      <w:r w:rsidRPr="00A67563">
        <w:rPr>
          <w:b/>
          <w:color w:val="000000" w:themeColor="text1"/>
          <w:kern w:val="0"/>
          <w:sz w:val="24"/>
        </w:rPr>
        <w:t>5.</w:t>
      </w:r>
      <w:r w:rsidR="002A0FA2" w:rsidRPr="00A67563">
        <w:rPr>
          <w:b/>
          <w:color w:val="000000" w:themeColor="text1"/>
          <w:kern w:val="0"/>
          <w:sz w:val="24"/>
        </w:rPr>
        <w:t>7</w:t>
      </w:r>
      <w:r w:rsidRPr="00A67563">
        <w:rPr>
          <w:b/>
          <w:color w:val="000000" w:themeColor="text1"/>
          <w:kern w:val="0"/>
          <w:sz w:val="24"/>
        </w:rPr>
        <w:t xml:space="preserve"> </w:t>
      </w:r>
      <w:r w:rsidR="0076518F" w:rsidRPr="00A67563">
        <w:rPr>
          <w:b/>
          <w:color w:val="000000" w:themeColor="text1"/>
          <w:kern w:val="0"/>
          <w:sz w:val="24"/>
        </w:rPr>
        <w:t>报告期末按公允价值占基金资产净值比例大小排</w:t>
      </w:r>
      <w:r w:rsidR="00974AD1">
        <w:rPr>
          <w:rFonts w:hint="eastAsia"/>
          <w:b/>
          <w:color w:val="000000" w:themeColor="text1"/>
          <w:kern w:val="0"/>
          <w:sz w:val="24"/>
        </w:rPr>
        <w:t>序</w:t>
      </w:r>
      <w:r w:rsidR="0076518F" w:rsidRPr="00A67563">
        <w:rPr>
          <w:b/>
          <w:color w:val="000000" w:themeColor="text1"/>
          <w:kern w:val="0"/>
          <w:sz w:val="24"/>
        </w:rPr>
        <w:t>的前十名资产支持证券投资明细</w:t>
      </w:r>
    </w:p>
    <w:p w:rsidR="00521EDE" w:rsidRPr="00A67563" w:rsidRDefault="00521EDE" w:rsidP="002D6955">
      <w:pPr>
        <w:autoSpaceDE w:val="0"/>
        <w:autoSpaceDN w:val="0"/>
        <w:adjustRightInd w:val="0"/>
        <w:spacing w:line="360" w:lineRule="auto"/>
        <w:ind w:firstLineChars="200" w:firstLine="480"/>
        <w:jc w:val="left"/>
        <w:rPr>
          <w:color w:val="000000" w:themeColor="text1"/>
          <w:sz w:val="24"/>
        </w:rPr>
      </w:pPr>
      <w:r w:rsidRPr="00A67563">
        <w:rPr>
          <w:color w:val="000000" w:themeColor="text1"/>
          <w:sz w:val="24"/>
        </w:rPr>
        <w:t>本基金本报告期末未持有资产支持证券。</w:t>
      </w:r>
    </w:p>
    <w:p w:rsidR="005B6AC7" w:rsidRPr="00A67563" w:rsidRDefault="005B6AC7" w:rsidP="00521EDE">
      <w:pPr>
        <w:autoSpaceDE w:val="0"/>
        <w:autoSpaceDN w:val="0"/>
        <w:adjustRightInd w:val="0"/>
        <w:spacing w:before="29" w:line="360" w:lineRule="auto"/>
        <w:ind w:left="15"/>
        <w:jc w:val="left"/>
        <w:rPr>
          <w:b/>
          <w:color w:val="000000" w:themeColor="text1"/>
          <w:kern w:val="0"/>
          <w:sz w:val="24"/>
        </w:rPr>
      </w:pPr>
    </w:p>
    <w:p w:rsidR="0076518F" w:rsidRPr="00A67563" w:rsidRDefault="008C71EB" w:rsidP="00EC4BA3">
      <w:pPr>
        <w:autoSpaceDE w:val="0"/>
        <w:autoSpaceDN w:val="0"/>
        <w:adjustRightInd w:val="0"/>
        <w:spacing w:line="360" w:lineRule="auto"/>
        <w:jc w:val="left"/>
        <w:rPr>
          <w:b/>
          <w:color w:val="000000" w:themeColor="text1"/>
          <w:kern w:val="0"/>
          <w:sz w:val="24"/>
        </w:rPr>
      </w:pPr>
      <w:r w:rsidRPr="00A67563">
        <w:rPr>
          <w:b/>
          <w:color w:val="000000" w:themeColor="text1"/>
          <w:kern w:val="0"/>
          <w:sz w:val="24"/>
        </w:rPr>
        <w:t>5.8</w:t>
      </w:r>
      <w:r w:rsidR="0076518F" w:rsidRPr="00A67563">
        <w:rPr>
          <w:b/>
          <w:color w:val="000000" w:themeColor="text1"/>
          <w:kern w:val="0"/>
          <w:sz w:val="24"/>
        </w:rPr>
        <w:t xml:space="preserve"> </w:t>
      </w:r>
      <w:r w:rsidR="0076518F" w:rsidRPr="00A67563">
        <w:rPr>
          <w:b/>
          <w:color w:val="000000" w:themeColor="text1"/>
          <w:kern w:val="0"/>
          <w:sz w:val="24"/>
        </w:rPr>
        <w:t>报告期末按公允价值占基金资产净值比例大小排</w:t>
      </w:r>
      <w:r w:rsidR="00974AD1">
        <w:rPr>
          <w:rFonts w:hint="eastAsia"/>
          <w:b/>
          <w:color w:val="000000" w:themeColor="text1"/>
          <w:kern w:val="0"/>
          <w:sz w:val="24"/>
        </w:rPr>
        <w:t>序</w:t>
      </w:r>
      <w:r w:rsidR="0076518F" w:rsidRPr="00A67563">
        <w:rPr>
          <w:b/>
          <w:color w:val="000000" w:themeColor="text1"/>
          <w:kern w:val="0"/>
          <w:sz w:val="24"/>
        </w:rPr>
        <w:t>的前五名金融衍生品投资明细</w:t>
      </w:r>
    </w:p>
    <w:p w:rsidR="00521EDE" w:rsidRPr="00A67563" w:rsidRDefault="00521EDE" w:rsidP="002D6955">
      <w:pPr>
        <w:autoSpaceDE w:val="0"/>
        <w:autoSpaceDN w:val="0"/>
        <w:adjustRightInd w:val="0"/>
        <w:spacing w:line="360" w:lineRule="auto"/>
        <w:ind w:firstLineChars="200" w:firstLine="480"/>
        <w:jc w:val="left"/>
        <w:rPr>
          <w:color w:val="000000" w:themeColor="text1"/>
          <w:sz w:val="24"/>
        </w:rPr>
      </w:pPr>
      <w:r w:rsidRPr="00A67563">
        <w:rPr>
          <w:color w:val="000000" w:themeColor="text1"/>
          <w:sz w:val="24"/>
        </w:rPr>
        <w:t>本基金本报告期末未持有金融衍生品。</w:t>
      </w:r>
    </w:p>
    <w:p w:rsidR="0076518F" w:rsidRPr="00A67563" w:rsidRDefault="0076518F" w:rsidP="008B6A4A">
      <w:pPr>
        <w:autoSpaceDE w:val="0"/>
        <w:autoSpaceDN w:val="0"/>
        <w:adjustRightInd w:val="0"/>
        <w:spacing w:line="360" w:lineRule="auto"/>
        <w:jc w:val="left"/>
        <w:rPr>
          <w:color w:val="000000" w:themeColor="text1"/>
          <w:kern w:val="0"/>
          <w:sz w:val="24"/>
        </w:rPr>
      </w:pPr>
    </w:p>
    <w:p w:rsidR="0076518F" w:rsidRPr="00A67563" w:rsidRDefault="00B22A61" w:rsidP="00EC4BA3">
      <w:pPr>
        <w:autoSpaceDE w:val="0"/>
        <w:autoSpaceDN w:val="0"/>
        <w:adjustRightInd w:val="0"/>
        <w:spacing w:line="360" w:lineRule="auto"/>
        <w:jc w:val="left"/>
        <w:rPr>
          <w:b/>
          <w:color w:val="000000" w:themeColor="text1"/>
          <w:kern w:val="0"/>
          <w:sz w:val="24"/>
        </w:rPr>
      </w:pPr>
      <w:r w:rsidRPr="00A67563">
        <w:rPr>
          <w:b/>
          <w:color w:val="000000" w:themeColor="text1"/>
          <w:kern w:val="0"/>
          <w:sz w:val="24"/>
        </w:rPr>
        <w:t>5.9</w:t>
      </w:r>
      <w:r w:rsidR="0076518F" w:rsidRPr="00A67563">
        <w:rPr>
          <w:b/>
          <w:color w:val="000000" w:themeColor="text1"/>
          <w:kern w:val="0"/>
          <w:sz w:val="24"/>
        </w:rPr>
        <w:t>报告期末按公允价值占基金资产净值比例大小排序的前十名基金投资明细</w:t>
      </w:r>
    </w:p>
    <w:p w:rsidR="00521EDE" w:rsidRPr="00A67563" w:rsidRDefault="00521EDE" w:rsidP="002D6955">
      <w:pPr>
        <w:autoSpaceDE w:val="0"/>
        <w:autoSpaceDN w:val="0"/>
        <w:adjustRightInd w:val="0"/>
        <w:spacing w:line="360" w:lineRule="auto"/>
        <w:ind w:firstLineChars="200" w:firstLine="480"/>
        <w:jc w:val="left"/>
        <w:rPr>
          <w:color w:val="000000" w:themeColor="text1"/>
          <w:sz w:val="24"/>
        </w:rPr>
      </w:pPr>
      <w:r w:rsidRPr="00A67563">
        <w:rPr>
          <w:color w:val="000000" w:themeColor="text1"/>
          <w:sz w:val="24"/>
        </w:rPr>
        <w:t>本基金本报告期末未持有基金。</w:t>
      </w:r>
    </w:p>
    <w:p w:rsidR="0076518F" w:rsidRPr="00A67563" w:rsidRDefault="0076518F" w:rsidP="008B6A4A">
      <w:pPr>
        <w:autoSpaceDE w:val="0"/>
        <w:autoSpaceDN w:val="0"/>
        <w:adjustRightInd w:val="0"/>
        <w:spacing w:line="360" w:lineRule="auto"/>
        <w:jc w:val="left"/>
        <w:rPr>
          <w:color w:val="000000" w:themeColor="text1"/>
          <w:kern w:val="0"/>
          <w:sz w:val="24"/>
        </w:rPr>
      </w:pPr>
    </w:p>
    <w:p w:rsidR="0076518F" w:rsidRPr="00A67563" w:rsidRDefault="00B55EA7" w:rsidP="0049659A">
      <w:pPr>
        <w:autoSpaceDE w:val="0"/>
        <w:autoSpaceDN w:val="0"/>
        <w:adjustRightInd w:val="0"/>
        <w:spacing w:line="360" w:lineRule="auto"/>
        <w:jc w:val="left"/>
        <w:rPr>
          <w:b/>
          <w:color w:val="000000" w:themeColor="text1"/>
          <w:kern w:val="0"/>
          <w:sz w:val="24"/>
        </w:rPr>
      </w:pPr>
      <w:r w:rsidRPr="00A67563">
        <w:rPr>
          <w:b/>
          <w:color w:val="000000" w:themeColor="text1"/>
          <w:kern w:val="0"/>
          <w:sz w:val="24"/>
        </w:rPr>
        <w:t>5</w:t>
      </w:r>
      <w:r w:rsidR="0076518F" w:rsidRPr="00A67563">
        <w:rPr>
          <w:b/>
          <w:color w:val="000000" w:themeColor="text1"/>
          <w:kern w:val="0"/>
          <w:sz w:val="24"/>
        </w:rPr>
        <w:t>.</w:t>
      </w:r>
      <w:r w:rsidRPr="00A67563">
        <w:rPr>
          <w:b/>
          <w:color w:val="000000" w:themeColor="text1"/>
          <w:kern w:val="0"/>
          <w:sz w:val="24"/>
        </w:rPr>
        <w:t>10</w:t>
      </w:r>
      <w:r w:rsidR="0076518F" w:rsidRPr="00A67563">
        <w:rPr>
          <w:b/>
          <w:color w:val="000000" w:themeColor="text1"/>
          <w:kern w:val="0"/>
          <w:sz w:val="24"/>
        </w:rPr>
        <w:t xml:space="preserve"> </w:t>
      </w:r>
      <w:r w:rsidR="0076518F" w:rsidRPr="00A67563">
        <w:rPr>
          <w:b/>
          <w:color w:val="000000" w:themeColor="text1"/>
          <w:kern w:val="0"/>
          <w:sz w:val="24"/>
        </w:rPr>
        <w:t>投资组合报告附注</w:t>
      </w:r>
    </w:p>
    <w:p w:rsidR="00B55EA7" w:rsidRPr="00A67563" w:rsidRDefault="00B55EA7" w:rsidP="000E3F11">
      <w:pPr>
        <w:widowControl/>
        <w:spacing w:line="360" w:lineRule="auto"/>
        <w:ind w:left="120" w:hangingChars="50" w:hanging="120"/>
        <w:rPr>
          <w:color w:val="000000" w:themeColor="text1"/>
          <w:sz w:val="24"/>
        </w:rPr>
      </w:pPr>
      <w:r w:rsidRPr="00A67563">
        <w:rPr>
          <w:color w:val="000000" w:themeColor="text1"/>
          <w:sz w:val="24"/>
        </w:rPr>
        <w:t>5.10.1</w:t>
      </w:r>
      <w:r w:rsidRPr="00A67563">
        <w:rPr>
          <w:color w:val="000000" w:themeColor="text1"/>
          <w:sz w:val="24"/>
        </w:rPr>
        <w:t>本基金投资的前十名证券的发行主体本期没有出现被监管部门立案调查，或在报告编制日前一年内受到公开谴责、处罚的情形。</w:t>
      </w:r>
    </w:p>
    <w:p w:rsidR="00B55EA7" w:rsidRPr="00A67563" w:rsidRDefault="00B55EA7" w:rsidP="00B55EA7">
      <w:pPr>
        <w:widowControl/>
        <w:spacing w:line="360" w:lineRule="auto"/>
        <w:rPr>
          <w:color w:val="000000" w:themeColor="text1"/>
          <w:sz w:val="24"/>
        </w:rPr>
      </w:pPr>
      <w:r w:rsidRPr="00A67563">
        <w:rPr>
          <w:color w:val="000000" w:themeColor="text1"/>
          <w:sz w:val="24"/>
        </w:rPr>
        <w:t>5.10.2</w:t>
      </w:r>
      <w:r w:rsidRPr="00A67563">
        <w:rPr>
          <w:color w:val="000000" w:themeColor="text1"/>
          <w:sz w:val="24"/>
        </w:rPr>
        <w:t>本基金投资的前十名股票没有超出基金合同规定的备选股票库。</w:t>
      </w:r>
    </w:p>
    <w:p w:rsidR="0076518F" w:rsidRPr="00A67563" w:rsidRDefault="008C71EB" w:rsidP="0049659A">
      <w:pPr>
        <w:autoSpaceDE w:val="0"/>
        <w:autoSpaceDN w:val="0"/>
        <w:adjustRightInd w:val="0"/>
        <w:spacing w:line="360" w:lineRule="auto"/>
        <w:jc w:val="left"/>
        <w:rPr>
          <w:b/>
          <w:color w:val="000000" w:themeColor="text1"/>
          <w:kern w:val="0"/>
          <w:sz w:val="24"/>
        </w:rPr>
      </w:pPr>
      <w:r w:rsidRPr="00A67563">
        <w:rPr>
          <w:b/>
          <w:color w:val="000000" w:themeColor="text1"/>
          <w:kern w:val="0"/>
          <w:sz w:val="24"/>
        </w:rPr>
        <w:t>5.1</w:t>
      </w:r>
      <w:r w:rsidR="002A0FA2" w:rsidRPr="00A67563">
        <w:rPr>
          <w:b/>
          <w:color w:val="000000" w:themeColor="text1"/>
          <w:kern w:val="0"/>
          <w:sz w:val="24"/>
        </w:rPr>
        <w:t>0</w:t>
      </w:r>
      <w:r w:rsidR="0076518F" w:rsidRPr="00A67563">
        <w:rPr>
          <w:b/>
          <w:color w:val="000000" w:themeColor="text1"/>
          <w:kern w:val="0"/>
          <w:sz w:val="24"/>
        </w:rPr>
        <w:t>.3</w:t>
      </w:r>
      <w:r w:rsidR="00E56BF6">
        <w:rPr>
          <w:rFonts w:hint="eastAsia"/>
          <w:b/>
          <w:color w:val="000000" w:themeColor="text1"/>
          <w:kern w:val="0"/>
          <w:sz w:val="24"/>
        </w:rPr>
        <w:t>其他各项资产构成</w:t>
      </w:r>
    </w:p>
    <w:tbl>
      <w:tblPr>
        <w:tblStyle w:val="af7"/>
        <w:tblW w:w="0" w:type="auto"/>
        <w:tblInd w:w="15" w:type="dxa"/>
        <w:tblLayout w:type="fixed"/>
        <w:tblLook w:val="04A0" w:firstRow="1" w:lastRow="0" w:firstColumn="1" w:lastColumn="0" w:noHBand="0" w:noVBand="1"/>
      </w:tblPr>
      <w:tblGrid>
        <w:gridCol w:w="802"/>
        <w:gridCol w:w="2903"/>
        <w:gridCol w:w="4808"/>
      </w:tblGrid>
      <w:tr w:rsidR="008277FF" w:rsidRPr="00A67563" w:rsidTr="004C05F3">
        <w:tc>
          <w:tcPr>
            <w:tcW w:w="802" w:type="dxa"/>
            <w:vAlign w:val="center"/>
          </w:tcPr>
          <w:p w:rsidR="002C2678" w:rsidRPr="00A67563" w:rsidRDefault="002C2678" w:rsidP="00797DD2">
            <w:pPr>
              <w:autoSpaceDE w:val="0"/>
              <w:autoSpaceDN w:val="0"/>
              <w:adjustRightInd w:val="0"/>
              <w:spacing w:before="29" w:line="360" w:lineRule="auto"/>
              <w:ind w:left="17"/>
              <w:jc w:val="center"/>
              <w:rPr>
                <w:color w:val="000000" w:themeColor="text1"/>
                <w:kern w:val="0"/>
                <w:sz w:val="24"/>
              </w:rPr>
            </w:pPr>
            <w:r w:rsidRPr="00A67563">
              <w:rPr>
                <w:color w:val="000000" w:themeColor="text1"/>
                <w:kern w:val="0"/>
                <w:sz w:val="24"/>
              </w:rPr>
              <w:t>序号</w:t>
            </w:r>
          </w:p>
        </w:tc>
        <w:tc>
          <w:tcPr>
            <w:tcW w:w="2903" w:type="dxa"/>
            <w:vAlign w:val="center"/>
          </w:tcPr>
          <w:p w:rsidR="002C2678" w:rsidRPr="00A67563" w:rsidRDefault="002C2678" w:rsidP="00797DD2">
            <w:pPr>
              <w:autoSpaceDE w:val="0"/>
              <w:autoSpaceDN w:val="0"/>
              <w:adjustRightInd w:val="0"/>
              <w:spacing w:before="29" w:line="360" w:lineRule="auto"/>
              <w:ind w:left="17"/>
              <w:jc w:val="center"/>
              <w:rPr>
                <w:color w:val="000000" w:themeColor="text1"/>
                <w:kern w:val="0"/>
                <w:sz w:val="24"/>
              </w:rPr>
            </w:pPr>
            <w:r w:rsidRPr="00A67563">
              <w:rPr>
                <w:color w:val="000000" w:themeColor="text1"/>
                <w:kern w:val="0"/>
                <w:sz w:val="24"/>
              </w:rPr>
              <w:t>名称</w:t>
            </w:r>
          </w:p>
        </w:tc>
        <w:tc>
          <w:tcPr>
            <w:tcW w:w="4808" w:type="dxa"/>
            <w:vAlign w:val="center"/>
          </w:tcPr>
          <w:p w:rsidR="002C2678" w:rsidRPr="00A67563" w:rsidRDefault="002C2678" w:rsidP="00797DD2">
            <w:pPr>
              <w:autoSpaceDE w:val="0"/>
              <w:autoSpaceDN w:val="0"/>
              <w:adjustRightInd w:val="0"/>
              <w:spacing w:before="29" w:line="360" w:lineRule="auto"/>
              <w:ind w:left="17"/>
              <w:jc w:val="center"/>
              <w:rPr>
                <w:color w:val="000000" w:themeColor="text1"/>
                <w:kern w:val="0"/>
                <w:sz w:val="24"/>
              </w:rPr>
            </w:pPr>
            <w:r w:rsidRPr="00A67563">
              <w:rPr>
                <w:color w:val="000000" w:themeColor="text1"/>
                <w:kern w:val="0"/>
                <w:sz w:val="24"/>
              </w:rPr>
              <w:t>金额</w:t>
            </w:r>
            <w:r w:rsidRPr="00A67563">
              <w:rPr>
                <w:color w:val="000000" w:themeColor="text1"/>
                <w:kern w:val="0"/>
                <w:sz w:val="24"/>
              </w:rPr>
              <w:t>(</w:t>
            </w:r>
            <w:r w:rsidR="00C42431" w:rsidRPr="00A67563">
              <w:rPr>
                <w:color w:val="000000" w:themeColor="text1"/>
                <w:kern w:val="0"/>
                <w:sz w:val="24"/>
              </w:rPr>
              <w:t>人民币</w:t>
            </w:r>
            <w:r w:rsidRPr="00A67563">
              <w:rPr>
                <w:color w:val="000000" w:themeColor="text1"/>
                <w:kern w:val="0"/>
                <w:sz w:val="24"/>
              </w:rPr>
              <w:t>元</w:t>
            </w:r>
            <w:r w:rsidRPr="00A67563">
              <w:rPr>
                <w:color w:val="000000" w:themeColor="text1"/>
                <w:kern w:val="0"/>
                <w:sz w:val="24"/>
              </w:rPr>
              <w:t>)</w:t>
            </w:r>
          </w:p>
        </w:tc>
      </w:tr>
      <w:tr w:rsidR="008277FF" w:rsidRPr="00A67563" w:rsidTr="009E3391">
        <w:tc>
          <w:tcPr>
            <w:tcW w:w="802" w:type="dxa"/>
            <w:vAlign w:val="center"/>
          </w:tcPr>
          <w:p w:rsidR="002C2678" w:rsidRPr="00A67563" w:rsidRDefault="002C2678" w:rsidP="00797DD2">
            <w:pPr>
              <w:autoSpaceDE w:val="0"/>
              <w:autoSpaceDN w:val="0"/>
              <w:adjustRightInd w:val="0"/>
              <w:spacing w:before="29" w:line="360" w:lineRule="auto"/>
              <w:ind w:left="15"/>
              <w:jc w:val="center"/>
              <w:rPr>
                <w:color w:val="000000" w:themeColor="text1"/>
                <w:kern w:val="0"/>
                <w:sz w:val="24"/>
              </w:rPr>
            </w:pPr>
            <w:r w:rsidRPr="00A67563">
              <w:rPr>
                <w:color w:val="000000" w:themeColor="text1"/>
                <w:sz w:val="24"/>
              </w:rPr>
              <w:t>1</w:t>
            </w:r>
          </w:p>
        </w:tc>
        <w:tc>
          <w:tcPr>
            <w:tcW w:w="2903" w:type="dxa"/>
            <w:vAlign w:val="center"/>
          </w:tcPr>
          <w:p w:rsidR="002C2678" w:rsidRPr="00A67563" w:rsidRDefault="002C2678" w:rsidP="009E3391">
            <w:pPr>
              <w:autoSpaceDE w:val="0"/>
              <w:autoSpaceDN w:val="0"/>
              <w:adjustRightInd w:val="0"/>
              <w:spacing w:before="29" w:line="360" w:lineRule="auto"/>
              <w:ind w:left="15"/>
              <w:rPr>
                <w:color w:val="000000" w:themeColor="text1"/>
                <w:kern w:val="0"/>
                <w:sz w:val="24"/>
              </w:rPr>
            </w:pPr>
            <w:r w:rsidRPr="00A67563">
              <w:rPr>
                <w:color w:val="000000" w:themeColor="text1"/>
                <w:kern w:val="0"/>
                <w:sz w:val="24"/>
              </w:rPr>
              <w:t>存出保证金</w:t>
            </w:r>
          </w:p>
        </w:tc>
        <w:tc>
          <w:tcPr>
            <w:tcW w:w="4808" w:type="dxa"/>
            <w:vAlign w:val="center"/>
          </w:tcPr>
          <w:p w:rsidR="002C2678" w:rsidRPr="00A67563" w:rsidRDefault="002C2678" w:rsidP="00797DD2">
            <w:pPr>
              <w:autoSpaceDE w:val="0"/>
              <w:autoSpaceDN w:val="0"/>
              <w:adjustRightInd w:val="0"/>
              <w:spacing w:before="29" w:line="360" w:lineRule="auto"/>
              <w:ind w:left="15"/>
              <w:jc w:val="right"/>
              <w:rPr>
                <w:color w:val="000000" w:themeColor="text1"/>
                <w:kern w:val="0"/>
                <w:sz w:val="24"/>
              </w:rPr>
            </w:pPr>
            <w:r w:rsidRPr="00A67563">
              <w:rPr>
                <w:color w:val="000000" w:themeColor="text1"/>
                <w:kern w:val="0"/>
                <w:sz w:val="24"/>
              </w:rPr>
              <w:t>-</w:t>
            </w:r>
          </w:p>
        </w:tc>
      </w:tr>
      <w:tr w:rsidR="008277FF" w:rsidRPr="00A67563" w:rsidTr="009E3391">
        <w:tc>
          <w:tcPr>
            <w:tcW w:w="802" w:type="dxa"/>
            <w:vAlign w:val="center"/>
          </w:tcPr>
          <w:p w:rsidR="002C2678" w:rsidRPr="00A67563" w:rsidRDefault="002C2678" w:rsidP="00797DD2">
            <w:pPr>
              <w:autoSpaceDE w:val="0"/>
              <w:autoSpaceDN w:val="0"/>
              <w:adjustRightInd w:val="0"/>
              <w:spacing w:before="29" w:line="360" w:lineRule="auto"/>
              <w:ind w:left="15"/>
              <w:jc w:val="center"/>
              <w:rPr>
                <w:color w:val="000000" w:themeColor="text1"/>
                <w:sz w:val="24"/>
              </w:rPr>
            </w:pPr>
            <w:r w:rsidRPr="00A67563">
              <w:rPr>
                <w:color w:val="000000" w:themeColor="text1"/>
                <w:sz w:val="24"/>
              </w:rPr>
              <w:t>2</w:t>
            </w:r>
          </w:p>
        </w:tc>
        <w:tc>
          <w:tcPr>
            <w:tcW w:w="2903" w:type="dxa"/>
            <w:vAlign w:val="center"/>
          </w:tcPr>
          <w:p w:rsidR="002C2678" w:rsidRPr="00A67563" w:rsidRDefault="002C2678" w:rsidP="009E3391">
            <w:pPr>
              <w:autoSpaceDE w:val="0"/>
              <w:autoSpaceDN w:val="0"/>
              <w:adjustRightInd w:val="0"/>
              <w:spacing w:before="29" w:line="360" w:lineRule="auto"/>
              <w:ind w:left="15"/>
              <w:rPr>
                <w:color w:val="000000" w:themeColor="text1"/>
                <w:kern w:val="0"/>
                <w:sz w:val="24"/>
              </w:rPr>
            </w:pPr>
            <w:r w:rsidRPr="00A67563">
              <w:rPr>
                <w:color w:val="000000" w:themeColor="text1"/>
                <w:kern w:val="0"/>
                <w:sz w:val="24"/>
              </w:rPr>
              <w:t>应收证券清算款</w:t>
            </w:r>
          </w:p>
        </w:tc>
        <w:tc>
          <w:tcPr>
            <w:tcW w:w="4808" w:type="dxa"/>
            <w:vAlign w:val="center"/>
          </w:tcPr>
          <w:p w:rsidR="002C2678" w:rsidRPr="00A67563" w:rsidRDefault="002C2678" w:rsidP="00797DD2">
            <w:pPr>
              <w:autoSpaceDE w:val="0"/>
              <w:autoSpaceDN w:val="0"/>
              <w:adjustRightInd w:val="0"/>
              <w:spacing w:before="29" w:line="360" w:lineRule="auto"/>
              <w:ind w:left="15"/>
              <w:jc w:val="right"/>
              <w:rPr>
                <w:color w:val="000000" w:themeColor="text1"/>
                <w:kern w:val="0"/>
                <w:sz w:val="24"/>
              </w:rPr>
            </w:pPr>
            <w:r w:rsidRPr="00A67563">
              <w:rPr>
                <w:color w:val="000000" w:themeColor="text1"/>
                <w:kern w:val="0"/>
                <w:sz w:val="24"/>
              </w:rPr>
              <w:t>-</w:t>
            </w:r>
          </w:p>
        </w:tc>
      </w:tr>
      <w:tr w:rsidR="008277FF" w:rsidRPr="00A67563" w:rsidTr="009E3391">
        <w:tc>
          <w:tcPr>
            <w:tcW w:w="802" w:type="dxa"/>
            <w:vAlign w:val="center"/>
          </w:tcPr>
          <w:p w:rsidR="002C2678" w:rsidRPr="00A67563" w:rsidRDefault="002C2678" w:rsidP="00797DD2">
            <w:pPr>
              <w:autoSpaceDE w:val="0"/>
              <w:autoSpaceDN w:val="0"/>
              <w:adjustRightInd w:val="0"/>
              <w:spacing w:before="29" w:line="360" w:lineRule="auto"/>
              <w:ind w:left="15"/>
              <w:jc w:val="center"/>
              <w:rPr>
                <w:color w:val="000000" w:themeColor="text1"/>
                <w:sz w:val="24"/>
              </w:rPr>
            </w:pPr>
            <w:r w:rsidRPr="00A67563">
              <w:rPr>
                <w:color w:val="000000" w:themeColor="text1"/>
                <w:sz w:val="24"/>
              </w:rPr>
              <w:t>3</w:t>
            </w:r>
          </w:p>
        </w:tc>
        <w:tc>
          <w:tcPr>
            <w:tcW w:w="2903" w:type="dxa"/>
            <w:vAlign w:val="center"/>
          </w:tcPr>
          <w:p w:rsidR="002C2678" w:rsidRPr="00A67563" w:rsidRDefault="002C2678" w:rsidP="009E3391">
            <w:pPr>
              <w:autoSpaceDE w:val="0"/>
              <w:autoSpaceDN w:val="0"/>
              <w:adjustRightInd w:val="0"/>
              <w:spacing w:before="29" w:line="360" w:lineRule="auto"/>
              <w:ind w:left="15"/>
              <w:rPr>
                <w:color w:val="000000" w:themeColor="text1"/>
                <w:kern w:val="0"/>
                <w:sz w:val="24"/>
              </w:rPr>
            </w:pPr>
            <w:r w:rsidRPr="00A67563">
              <w:rPr>
                <w:color w:val="000000" w:themeColor="text1"/>
                <w:kern w:val="0"/>
                <w:sz w:val="24"/>
              </w:rPr>
              <w:t>应收股利</w:t>
            </w:r>
          </w:p>
        </w:tc>
        <w:tc>
          <w:tcPr>
            <w:tcW w:w="4808" w:type="dxa"/>
            <w:vAlign w:val="center"/>
          </w:tcPr>
          <w:p w:rsidR="002C2678" w:rsidRPr="00A67563" w:rsidRDefault="002C2678" w:rsidP="00797DD2">
            <w:pPr>
              <w:autoSpaceDE w:val="0"/>
              <w:autoSpaceDN w:val="0"/>
              <w:adjustRightInd w:val="0"/>
              <w:spacing w:before="29" w:line="360" w:lineRule="auto"/>
              <w:ind w:left="15"/>
              <w:jc w:val="right"/>
              <w:rPr>
                <w:color w:val="000000" w:themeColor="text1"/>
                <w:kern w:val="0"/>
                <w:sz w:val="24"/>
              </w:rPr>
            </w:pPr>
            <w:r w:rsidRPr="00A67563">
              <w:rPr>
                <w:color w:val="000000" w:themeColor="text1"/>
                <w:kern w:val="0"/>
                <w:sz w:val="24"/>
              </w:rPr>
              <w:t>99,095.90</w:t>
            </w:r>
          </w:p>
        </w:tc>
      </w:tr>
      <w:tr w:rsidR="008277FF" w:rsidRPr="00A67563" w:rsidTr="009E3391">
        <w:tc>
          <w:tcPr>
            <w:tcW w:w="802" w:type="dxa"/>
            <w:vAlign w:val="center"/>
          </w:tcPr>
          <w:p w:rsidR="002C2678" w:rsidRPr="00A67563" w:rsidRDefault="002C2678" w:rsidP="00797DD2">
            <w:pPr>
              <w:autoSpaceDE w:val="0"/>
              <w:autoSpaceDN w:val="0"/>
              <w:adjustRightInd w:val="0"/>
              <w:spacing w:before="29" w:line="360" w:lineRule="auto"/>
              <w:ind w:left="15"/>
              <w:jc w:val="center"/>
              <w:rPr>
                <w:color w:val="000000" w:themeColor="text1"/>
                <w:sz w:val="24"/>
              </w:rPr>
            </w:pPr>
            <w:r w:rsidRPr="00A67563">
              <w:rPr>
                <w:color w:val="000000" w:themeColor="text1"/>
                <w:sz w:val="24"/>
              </w:rPr>
              <w:t>4</w:t>
            </w:r>
          </w:p>
        </w:tc>
        <w:tc>
          <w:tcPr>
            <w:tcW w:w="2903" w:type="dxa"/>
            <w:vAlign w:val="center"/>
          </w:tcPr>
          <w:p w:rsidR="002C2678" w:rsidRPr="00A67563" w:rsidRDefault="002C2678" w:rsidP="009E3391">
            <w:pPr>
              <w:autoSpaceDE w:val="0"/>
              <w:autoSpaceDN w:val="0"/>
              <w:adjustRightInd w:val="0"/>
              <w:spacing w:before="29" w:line="360" w:lineRule="auto"/>
              <w:ind w:left="15"/>
              <w:rPr>
                <w:color w:val="000000" w:themeColor="text1"/>
                <w:kern w:val="0"/>
                <w:sz w:val="24"/>
              </w:rPr>
            </w:pPr>
            <w:r w:rsidRPr="00A67563">
              <w:rPr>
                <w:color w:val="000000" w:themeColor="text1"/>
                <w:kern w:val="0"/>
                <w:sz w:val="24"/>
              </w:rPr>
              <w:t>应收利息</w:t>
            </w:r>
          </w:p>
        </w:tc>
        <w:tc>
          <w:tcPr>
            <w:tcW w:w="4808" w:type="dxa"/>
            <w:vAlign w:val="center"/>
          </w:tcPr>
          <w:p w:rsidR="002C2678" w:rsidRPr="00A67563" w:rsidRDefault="002C2678" w:rsidP="00797DD2">
            <w:pPr>
              <w:autoSpaceDE w:val="0"/>
              <w:autoSpaceDN w:val="0"/>
              <w:adjustRightInd w:val="0"/>
              <w:spacing w:before="29" w:line="360" w:lineRule="auto"/>
              <w:ind w:left="15"/>
              <w:jc w:val="right"/>
              <w:rPr>
                <w:color w:val="000000" w:themeColor="text1"/>
                <w:kern w:val="0"/>
                <w:sz w:val="24"/>
              </w:rPr>
            </w:pPr>
            <w:r w:rsidRPr="00A67563">
              <w:rPr>
                <w:color w:val="000000" w:themeColor="text1"/>
                <w:kern w:val="0"/>
                <w:sz w:val="24"/>
              </w:rPr>
              <w:t>500.43</w:t>
            </w:r>
          </w:p>
        </w:tc>
      </w:tr>
      <w:tr w:rsidR="008277FF" w:rsidRPr="00A67563" w:rsidTr="009E3391">
        <w:tc>
          <w:tcPr>
            <w:tcW w:w="802" w:type="dxa"/>
            <w:vAlign w:val="center"/>
          </w:tcPr>
          <w:p w:rsidR="002C2678" w:rsidRPr="00A67563" w:rsidRDefault="002C2678" w:rsidP="00797DD2">
            <w:pPr>
              <w:autoSpaceDE w:val="0"/>
              <w:autoSpaceDN w:val="0"/>
              <w:adjustRightInd w:val="0"/>
              <w:spacing w:before="29" w:line="360" w:lineRule="auto"/>
              <w:ind w:left="15"/>
              <w:jc w:val="center"/>
              <w:rPr>
                <w:color w:val="000000" w:themeColor="text1"/>
                <w:sz w:val="24"/>
              </w:rPr>
            </w:pPr>
            <w:r w:rsidRPr="00A67563">
              <w:rPr>
                <w:color w:val="000000" w:themeColor="text1"/>
                <w:sz w:val="24"/>
              </w:rPr>
              <w:t>5</w:t>
            </w:r>
          </w:p>
        </w:tc>
        <w:tc>
          <w:tcPr>
            <w:tcW w:w="2903" w:type="dxa"/>
            <w:vAlign w:val="center"/>
          </w:tcPr>
          <w:p w:rsidR="002C2678" w:rsidRPr="00A67563" w:rsidRDefault="002C2678" w:rsidP="009E3391">
            <w:pPr>
              <w:autoSpaceDE w:val="0"/>
              <w:autoSpaceDN w:val="0"/>
              <w:adjustRightInd w:val="0"/>
              <w:spacing w:before="29" w:line="360" w:lineRule="auto"/>
              <w:ind w:left="15"/>
              <w:rPr>
                <w:color w:val="000000" w:themeColor="text1"/>
                <w:kern w:val="0"/>
                <w:sz w:val="24"/>
              </w:rPr>
            </w:pPr>
            <w:r w:rsidRPr="00A67563">
              <w:rPr>
                <w:color w:val="000000" w:themeColor="text1"/>
                <w:kern w:val="0"/>
                <w:sz w:val="24"/>
              </w:rPr>
              <w:t>应收申购款</w:t>
            </w:r>
          </w:p>
        </w:tc>
        <w:tc>
          <w:tcPr>
            <w:tcW w:w="4808" w:type="dxa"/>
            <w:vAlign w:val="center"/>
          </w:tcPr>
          <w:p w:rsidR="002C2678" w:rsidRPr="00A67563" w:rsidRDefault="002C2678" w:rsidP="00797DD2">
            <w:pPr>
              <w:autoSpaceDE w:val="0"/>
              <w:autoSpaceDN w:val="0"/>
              <w:adjustRightInd w:val="0"/>
              <w:spacing w:before="29" w:line="360" w:lineRule="auto"/>
              <w:ind w:left="15"/>
              <w:jc w:val="right"/>
              <w:rPr>
                <w:color w:val="000000" w:themeColor="text1"/>
                <w:kern w:val="0"/>
                <w:sz w:val="24"/>
              </w:rPr>
            </w:pPr>
            <w:r w:rsidRPr="00A67563">
              <w:rPr>
                <w:color w:val="000000" w:themeColor="text1"/>
                <w:kern w:val="0"/>
                <w:sz w:val="24"/>
              </w:rPr>
              <w:t>492,614.44</w:t>
            </w:r>
          </w:p>
        </w:tc>
      </w:tr>
      <w:tr w:rsidR="008277FF" w:rsidRPr="00A67563" w:rsidTr="009E3391">
        <w:tc>
          <w:tcPr>
            <w:tcW w:w="802" w:type="dxa"/>
            <w:vAlign w:val="center"/>
          </w:tcPr>
          <w:p w:rsidR="002C2678" w:rsidRPr="00A67563" w:rsidRDefault="002C2678" w:rsidP="00797DD2">
            <w:pPr>
              <w:autoSpaceDE w:val="0"/>
              <w:autoSpaceDN w:val="0"/>
              <w:adjustRightInd w:val="0"/>
              <w:spacing w:before="29" w:line="360" w:lineRule="auto"/>
              <w:ind w:left="15"/>
              <w:jc w:val="center"/>
              <w:rPr>
                <w:color w:val="000000" w:themeColor="text1"/>
                <w:sz w:val="24"/>
              </w:rPr>
            </w:pPr>
            <w:r w:rsidRPr="00A67563">
              <w:rPr>
                <w:color w:val="000000" w:themeColor="text1"/>
                <w:sz w:val="24"/>
              </w:rPr>
              <w:t>6</w:t>
            </w:r>
          </w:p>
        </w:tc>
        <w:tc>
          <w:tcPr>
            <w:tcW w:w="2903" w:type="dxa"/>
            <w:vAlign w:val="center"/>
          </w:tcPr>
          <w:p w:rsidR="002C2678" w:rsidRPr="00A67563" w:rsidRDefault="002C2678" w:rsidP="009E3391">
            <w:pPr>
              <w:autoSpaceDE w:val="0"/>
              <w:autoSpaceDN w:val="0"/>
              <w:adjustRightInd w:val="0"/>
              <w:spacing w:before="29" w:line="360" w:lineRule="auto"/>
              <w:ind w:left="15"/>
              <w:rPr>
                <w:color w:val="000000" w:themeColor="text1"/>
                <w:kern w:val="0"/>
                <w:sz w:val="24"/>
              </w:rPr>
            </w:pPr>
            <w:r w:rsidRPr="00A67563">
              <w:rPr>
                <w:color w:val="000000" w:themeColor="text1"/>
                <w:kern w:val="0"/>
                <w:sz w:val="24"/>
              </w:rPr>
              <w:t>其他应收款</w:t>
            </w:r>
          </w:p>
        </w:tc>
        <w:tc>
          <w:tcPr>
            <w:tcW w:w="4808" w:type="dxa"/>
            <w:vAlign w:val="center"/>
          </w:tcPr>
          <w:p w:rsidR="002C2678" w:rsidRPr="00A67563" w:rsidRDefault="002C2678" w:rsidP="00797DD2">
            <w:pPr>
              <w:autoSpaceDE w:val="0"/>
              <w:autoSpaceDN w:val="0"/>
              <w:adjustRightInd w:val="0"/>
              <w:spacing w:before="29" w:line="360" w:lineRule="auto"/>
              <w:ind w:left="15"/>
              <w:jc w:val="right"/>
              <w:rPr>
                <w:color w:val="000000" w:themeColor="text1"/>
                <w:kern w:val="0"/>
                <w:sz w:val="24"/>
              </w:rPr>
            </w:pPr>
            <w:r w:rsidRPr="00A67563">
              <w:rPr>
                <w:color w:val="000000" w:themeColor="text1"/>
                <w:kern w:val="0"/>
                <w:sz w:val="24"/>
              </w:rPr>
              <w:t>-</w:t>
            </w:r>
          </w:p>
        </w:tc>
      </w:tr>
      <w:tr w:rsidR="008277FF" w:rsidRPr="00A67563" w:rsidTr="009E3391">
        <w:tc>
          <w:tcPr>
            <w:tcW w:w="802" w:type="dxa"/>
            <w:vAlign w:val="center"/>
          </w:tcPr>
          <w:p w:rsidR="00F951CF" w:rsidRPr="00A67563" w:rsidRDefault="00F951CF" w:rsidP="00797DD2">
            <w:pPr>
              <w:autoSpaceDE w:val="0"/>
              <w:autoSpaceDN w:val="0"/>
              <w:adjustRightInd w:val="0"/>
              <w:spacing w:before="29" w:line="360" w:lineRule="auto"/>
              <w:ind w:left="15"/>
              <w:jc w:val="center"/>
              <w:rPr>
                <w:color w:val="000000" w:themeColor="text1"/>
                <w:sz w:val="24"/>
              </w:rPr>
            </w:pPr>
            <w:r w:rsidRPr="00A67563">
              <w:rPr>
                <w:color w:val="000000" w:themeColor="text1"/>
                <w:sz w:val="24"/>
              </w:rPr>
              <w:t>7</w:t>
            </w:r>
          </w:p>
        </w:tc>
        <w:tc>
          <w:tcPr>
            <w:tcW w:w="2903" w:type="dxa"/>
            <w:vAlign w:val="center"/>
          </w:tcPr>
          <w:p w:rsidR="00F951CF" w:rsidRPr="00A67563" w:rsidRDefault="00F951CF" w:rsidP="009E3391">
            <w:pPr>
              <w:autoSpaceDE w:val="0"/>
              <w:autoSpaceDN w:val="0"/>
              <w:adjustRightInd w:val="0"/>
              <w:spacing w:before="29" w:line="360" w:lineRule="auto"/>
              <w:ind w:left="15"/>
              <w:rPr>
                <w:color w:val="000000" w:themeColor="text1"/>
                <w:sz w:val="24"/>
              </w:rPr>
            </w:pPr>
            <w:r w:rsidRPr="00A67563">
              <w:rPr>
                <w:color w:val="000000" w:themeColor="text1"/>
                <w:sz w:val="24"/>
              </w:rPr>
              <w:t>待摊费用</w:t>
            </w:r>
          </w:p>
        </w:tc>
        <w:tc>
          <w:tcPr>
            <w:tcW w:w="4808" w:type="dxa"/>
            <w:vAlign w:val="center"/>
          </w:tcPr>
          <w:p w:rsidR="00F951CF" w:rsidRPr="00A67563" w:rsidRDefault="00F951CF" w:rsidP="00797DD2">
            <w:pPr>
              <w:autoSpaceDE w:val="0"/>
              <w:autoSpaceDN w:val="0"/>
              <w:adjustRightInd w:val="0"/>
              <w:spacing w:before="29" w:line="360" w:lineRule="auto"/>
              <w:ind w:left="15"/>
              <w:jc w:val="right"/>
              <w:rPr>
                <w:color w:val="000000" w:themeColor="text1"/>
                <w:sz w:val="24"/>
              </w:rPr>
            </w:pPr>
            <w:r w:rsidRPr="00A67563">
              <w:rPr>
                <w:color w:val="000000" w:themeColor="text1"/>
                <w:sz w:val="24"/>
              </w:rPr>
              <w:t>-</w:t>
            </w:r>
          </w:p>
        </w:tc>
      </w:tr>
      <w:tr w:rsidR="008277FF" w:rsidRPr="00A67563" w:rsidTr="009E3391">
        <w:tc>
          <w:tcPr>
            <w:tcW w:w="802" w:type="dxa"/>
            <w:vAlign w:val="center"/>
          </w:tcPr>
          <w:p w:rsidR="00F951CF" w:rsidRPr="00A67563" w:rsidRDefault="00F951CF" w:rsidP="00797DD2">
            <w:pPr>
              <w:autoSpaceDE w:val="0"/>
              <w:autoSpaceDN w:val="0"/>
              <w:adjustRightInd w:val="0"/>
              <w:spacing w:before="29" w:line="360" w:lineRule="auto"/>
              <w:ind w:left="15"/>
              <w:jc w:val="center"/>
              <w:rPr>
                <w:color w:val="000000" w:themeColor="text1"/>
                <w:sz w:val="24"/>
              </w:rPr>
            </w:pPr>
            <w:r w:rsidRPr="00A67563">
              <w:rPr>
                <w:color w:val="000000" w:themeColor="text1"/>
                <w:sz w:val="24"/>
              </w:rPr>
              <w:t>8</w:t>
            </w:r>
          </w:p>
        </w:tc>
        <w:tc>
          <w:tcPr>
            <w:tcW w:w="2903" w:type="dxa"/>
            <w:vAlign w:val="center"/>
          </w:tcPr>
          <w:p w:rsidR="00F951CF" w:rsidRPr="00A67563" w:rsidRDefault="00F951CF" w:rsidP="009E3391">
            <w:pPr>
              <w:autoSpaceDE w:val="0"/>
              <w:autoSpaceDN w:val="0"/>
              <w:adjustRightInd w:val="0"/>
              <w:spacing w:before="29" w:line="360" w:lineRule="auto"/>
              <w:ind w:left="15"/>
              <w:rPr>
                <w:color w:val="000000" w:themeColor="text1"/>
                <w:kern w:val="0"/>
                <w:sz w:val="24"/>
              </w:rPr>
            </w:pPr>
            <w:r w:rsidRPr="00A67563">
              <w:rPr>
                <w:color w:val="000000" w:themeColor="text1"/>
                <w:kern w:val="0"/>
                <w:sz w:val="24"/>
              </w:rPr>
              <w:t>其他</w:t>
            </w:r>
          </w:p>
        </w:tc>
        <w:tc>
          <w:tcPr>
            <w:tcW w:w="4808" w:type="dxa"/>
            <w:vAlign w:val="center"/>
          </w:tcPr>
          <w:p w:rsidR="00F951CF" w:rsidRPr="00A67563" w:rsidRDefault="00F951CF" w:rsidP="00797DD2">
            <w:pPr>
              <w:autoSpaceDE w:val="0"/>
              <w:autoSpaceDN w:val="0"/>
              <w:adjustRightInd w:val="0"/>
              <w:spacing w:before="29" w:line="360" w:lineRule="auto"/>
              <w:ind w:left="15"/>
              <w:jc w:val="right"/>
              <w:rPr>
                <w:color w:val="000000" w:themeColor="text1"/>
                <w:kern w:val="0"/>
                <w:sz w:val="24"/>
              </w:rPr>
            </w:pPr>
            <w:r w:rsidRPr="00A67563">
              <w:rPr>
                <w:color w:val="000000" w:themeColor="text1"/>
                <w:kern w:val="0"/>
                <w:sz w:val="24"/>
              </w:rPr>
              <w:t>-</w:t>
            </w:r>
          </w:p>
        </w:tc>
      </w:tr>
      <w:tr w:rsidR="008277FF" w:rsidRPr="00A67563" w:rsidTr="009E3391">
        <w:tc>
          <w:tcPr>
            <w:tcW w:w="802" w:type="dxa"/>
            <w:vAlign w:val="center"/>
          </w:tcPr>
          <w:p w:rsidR="00F951CF" w:rsidRPr="00A67563" w:rsidRDefault="00F951CF" w:rsidP="00797DD2">
            <w:pPr>
              <w:autoSpaceDE w:val="0"/>
              <w:autoSpaceDN w:val="0"/>
              <w:adjustRightInd w:val="0"/>
              <w:spacing w:before="29" w:line="360" w:lineRule="auto"/>
              <w:ind w:left="15"/>
              <w:jc w:val="center"/>
              <w:rPr>
                <w:color w:val="000000" w:themeColor="text1"/>
                <w:sz w:val="24"/>
              </w:rPr>
            </w:pPr>
            <w:r w:rsidRPr="00A67563">
              <w:rPr>
                <w:color w:val="000000" w:themeColor="text1"/>
                <w:sz w:val="24"/>
              </w:rPr>
              <w:t>9</w:t>
            </w:r>
          </w:p>
        </w:tc>
        <w:tc>
          <w:tcPr>
            <w:tcW w:w="2903" w:type="dxa"/>
            <w:vAlign w:val="center"/>
          </w:tcPr>
          <w:p w:rsidR="00F951CF" w:rsidRPr="00A67563" w:rsidRDefault="00F951CF" w:rsidP="009E3391">
            <w:pPr>
              <w:autoSpaceDE w:val="0"/>
              <w:autoSpaceDN w:val="0"/>
              <w:adjustRightInd w:val="0"/>
              <w:spacing w:before="29" w:line="360" w:lineRule="auto"/>
              <w:ind w:left="15"/>
              <w:rPr>
                <w:color w:val="000000" w:themeColor="text1"/>
                <w:kern w:val="0"/>
                <w:sz w:val="24"/>
              </w:rPr>
            </w:pPr>
            <w:r w:rsidRPr="00A67563">
              <w:rPr>
                <w:color w:val="000000" w:themeColor="text1"/>
                <w:kern w:val="0"/>
                <w:sz w:val="24"/>
              </w:rPr>
              <w:t>合计</w:t>
            </w:r>
          </w:p>
        </w:tc>
        <w:tc>
          <w:tcPr>
            <w:tcW w:w="4808" w:type="dxa"/>
            <w:vAlign w:val="center"/>
          </w:tcPr>
          <w:p w:rsidR="00F951CF" w:rsidRPr="00A67563" w:rsidRDefault="00F951CF" w:rsidP="00797DD2">
            <w:pPr>
              <w:autoSpaceDE w:val="0"/>
              <w:autoSpaceDN w:val="0"/>
              <w:adjustRightInd w:val="0"/>
              <w:spacing w:before="29" w:line="360" w:lineRule="auto"/>
              <w:ind w:left="15"/>
              <w:jc w:val="right"/>
              <w:rPr>
                <w:color w:val="000000" w:themeColor="text1"/>
                <w:kern w:val="0"/>
                <w:sz w:val="24"/>
              </w:rPr>
            </w:pPr>
            <w:r w:rsidRPr="00A67563">
              <w:rPr>
                <w:color w:val="000000" w:themeColor="text1"/>
                <w:kern w:val="0"/>
                <w:sz w:val="24"/>
              </w:rPr>
              <w:t>592,210.77</w:t>
            </w:r>
          </w:p>
        </w:tc>
      </w:tr>
    </w:tbl>
    <w:p w:rsidR="00A22D4B" w:rsidRPr="00A67563" w:rsidRDefault="00A22D4B" w:rsidP="00EC4BA3">
      <w:pPr>
        <w:autoSpaceDE w:val="0"/>
        <w:autoSpaceDN w:val="0"/>
        <w:adjustRightInd w:val="0"/>
        <w:spacing w:line="360" w:lineRule="auto"/>
        <w:jc w:val="left"/>
        <w:rPr>
          <w:b/>
          <w:color w:val="000000" w:themeColor="text1"/>
          <w:kern w:val="0"/>
          <w:sz w:val="24"/>
        </w:rPr>
      </w:pPr>
    </w:p>
    <w:p w:rsidR="0076518F" w:rsidRPr="00A67563" w:rsidRDefault="008C71EB" w:rsidP="00EC4BA3">
      <w:pPr>
        <w:autoSpaceDE w:val="0"/>
        <w:autoSpaceDN w:val="0"/>
        <w:adjustRightInd w:val="0"/>
        <w:spacing w:line="360" w:lineRule="auto"/>
        <w:jc w:val="left"/>
        <w:rPr>
          <w:b/>
          <w:color w:val="000000" w:themeColor="text1"/>
          <w:kern w:val="0"/>
          <w:sz w:val="24"/>
        </w:rPr>
      </w:pPr>
      <w:r w:rsidRPr="00A67563">
        <w:rPr>
          <w:b/>
          <w:color w:val="000000" w:themeColor="text1"/>
          <w:kern w:val="0"/>
          <w:sz w:val="24"/>
        </w:rPr>
        <w:t>5.1</w:t>
      </w:r>
      <w:r w:rsidR="002A0FA2" w:rsidRPr="00A67563">
        <w:rPr>
          <w:b/>
          <w:color w:val="000000" w:themeColor="text1"/>
          <w:kern w:val="0"/>
          <w:sz w:val="24"/>
        </w:rPr>
        <w:t>0</w:t>
      </w:r>
      <w:r w:rsidR="0076518F" w:rsidRPr="00A67563">
        <w:rPr>
          <w:b/>
          <w:color w:val="000000" w:themeColor="text1"/>
          <w:kern w:val="0"/>
          <w:sz w:val="24"/>
        </w:rPr>
        <w:t>.4</w:t>
      </w:r>
      <w:r w:rsidR="0076518F" w:rsidRPr="00A67563">
        <w:rPr>
          <w:b/>
          <w:color w:val="000000" w:themeColor="text1"/>
          <w:kern w:val="0"/>
          <w:sz w:val="24"/>
        </w:rPr>
        <w:t>报告期末持有的处于转股期的可转换债券明细</w:t>
      </w:r>
    </w:p>
    <w:p w:rsidR="000A55BD" w:rsidRPr="00A67563" w:rsidRDefault="000A55BD" w:rsidP="002D6955">
      <w:pPr>
        <w:autoSpaceDE w:val="0"/>
        <w:autoSpaceDN w:val="0"/>
        <w:adjustRightInd w:val="0"/>
        <w:spacing w:line="360" w:lineRule="auto"/>
        <w:ind w:firstLineChars="200" w:firstLine="480"/>
        <w:jc w:val="left"/>
        <w:rPr>
          <w:color w:val="000000" w:themeColor="text1"/>
          <w:sz w:val="24"/>
        </w:rPr>
      </w:pPr>
      <w:r w:rsidRPr="00A67563">
        <w:rPr>
          <w:color w:val="000000" w:themeColor="text1"/>
          <w:sz w:val="24"/>
        </w:rPr>
        <w:t>本基金本报告期末未持有处于转股期的可转换债券。</w:t>
      </w:r>
    </w:p>
    <w:p w:rsidR="009E3391" w:rsidRPr="00A67563" w:rsidRDefault="009E3391" w:rsidP="002236BC">
      <w:pPr>
        <w:autoSpaceDE w:val="0"/>
        <w:autoSpaceDN w:val="0"/>
        <w:adjustRightInd w:val="0"/>
        <w:spacing w:line="360" w:lineRule="auto"/>
        <w:jc w:val="left"/>
        <w:rPr>
          <w:color w:val="000000" w:themeColor="text1"/>
          <w:sz w:val="24"/>
        </w:rPr>
      </w:pPr>
    </w:p>
    <w:p w:rsidR="0076518F" w:rsidRPr="00A67563" w:rsidRDefault="008C71EB" w:rsidP="00EC4BA3">
      <w:pPr>
        <w:autoSpaceDE w:val="0"/>
        <w:autoSpaceDN w:val="0"/>
        <w:adjustRightInd w:val="0"/>
        <w:spacing w:line="360" w:lineRule="auto"/>
        <w:jc w:val="left"/>
        <w:rPr>
          <w:b/>
          <w:color w:val="000000" w:themeColor="text1"/>
          <w:kern w:val="0"/>
          <w:sz w:val="24"/>
        </w:rPr>
      </w:pPr>
      <w:r w:rsidRPr="00A67563">
        <w:rPr>
          <w:b/>
          <w:color w:val="000000" w:themeColor="text1"/>
          <w:kern w:val="0"/>
          <w:sz w:val="24"/>
        </w:rPr>
        <w:t>5.1</w:t>
      </w:r>
      <w:r w:rsidR="002A0FA2" w:rsidRPr="00A67563">
        <w:rPr>
          <w:b/>
          <w:color w:val="000000" w:themeColor="text1"/>
          <w:kern w:val="0"/>
          <w:sz w:val="24"/>
        </w:rPr>
        <w:t>0</w:t>
      </w:r>
      <w:r w:rsidR="0076518F" w:rsidRPr="00A67563">
        <w:rPr>
          <w:b/>
          <w:color w:val="000000" w:themeColor="text1"/>
          <w:kern w:val="0"/>
          <w:sz w:val="24"/>
        </w:rPr>
        <w:t xml:space="preserve">.5 </w:t>
      </w:r>
      <w:r w:rsidR="0076518F" w:rsidRPr="00A67563">
        <w:rPr>
          <w:b/>
          <w:color w:val="000000" w:themeColor="text1"/>
          <w:kern w:val="0"/>
          <w:sz w:val="24"/>
        </w:rPr>
        <w:t>报告期末前十名股票中存在流通受限情况的说明</w:t>
      </w:r>
    </w:p>
    <w:p w:rsidR="000A55BD" w:rsidRPr="00A67563" w:rsidRDefault="000A55BD" w:rsidP="002D6955">
      <w:pPr>
        <w:autoSpaceDE w:val="0"/>
        <w:autoSpaceDN w:val="0"/>
        <w:adjustRightInd w:val="0"/>
        <w:spacing w:line="360" w:lineRule="auto"/>
        <w:ind w:firstLineChars="200" w:firstLine="480"/>
        <w:jc w:val="left"/>
        <w:rPr>
          <w:color w:val="000000" w:themeColor="text1"/>
          <w:sz w:val="24"/>
        </w:rPr>
      </w:pPr>
      <w:r w:rsidRPr="00A67563">
        <w:rPr>
          <w:color w:val="000000" w:themeColor="text1"/>
          <w:sz w:val="24"/>
        </w:rPr>
        <w:t>本基金本报告期末前十名股票中不存在流通受限情况。</w:t>
      </w:r>
    </w:p>
    <w:p w:rsidR="0076518F" w:rsidRPr="00A67563" w:rsidRDefault="0076518F" w:rsidP="00014E7F">
      <w:pPr>
        <w:pStyle w:val="1"/>
        <w:spacing w:beforeLines="100" w:before="312" w:afterLines="100" w:after="312" w:line="360" w:lineRule="auto"/>
        <w:jc w:val="center"/>
        <w:rPr>
          <w:color w:val="000000" w:themeColor="text1"/>
          <w:kern w:val="0"/>
          <w:sz w:val="24"/>
          <w:szCs w:val="24"/>
        </w:rPr>
      </w:pPr>
      <w:r w:rsidRPr="00A67563">
        <w:rPr>
          <w:color w:val="000000" w:themeColor="text1"/>
          <w:kern w:val="0"/>
          <w:sz w:val="24"/>
          <w:szCs w:val="24"/>
        </w:rPr>
        <w:t xml:space="preserve">§6  </w:t>
      </w:r>
      <w:r w:rsidRPr="00A67563">
        <w:rPr>
          <w:color w:val="000000" w:themeColor="text1"/>
          <w:kern w:val="0"/>
          <w:sz w:val="24"/>
          <w:szCs w:val="24"/>
        </w:rPr>
        <w:t>开放式基金份额变动</w:t>
      </w:r>
    </w:p>
    <w:p w:rsidR="0076518F" w:rsidRPr="00A67563" w:rsidRDefault="0076518F" w:rsidP="008B6A4A">
      <w:pPr>
        <w:autoSpaceDE w:val="0"/>
        <w:autoSpaceDN w:val="0"/>
        <w:adjustRightInd w:val="0"/>
        <w:spacing w:before="29" w:line="360" w:lineRule="auto"/>
        <w:ind w:left="15"/>
        <w:jc w:val="right"/>
        <w:rPr>
          <w:color w:val="000000" w:themeColor="text1"/>
          <w:kern w:val="0"/>
          <w:sz w:val="24"/>
        </w:rPr>
      </w:pPr>
      <w:r w:rsidRPr="00A67563">
        <w:rPr>
          <w:color w:val="000000" w:themeColor="text1"/>
          <w:kern w:val="0"/>
          <w:sz w:val="24"/>
        </w:rPr>
        <w:t>单位：份</w:t>
      </w:r>
    </w:p>
    <w:tbl>
      <w:tblPr>
        <w:tblW w:w="8634" w:type="dxa"/>
        <w:jc w:val="center"/>
        <w:tblLayout w:type="fixed"/>
        <w:tblLook w:val="0000" w:firstRow="0" w:lastRow="0" w:firstColumn="0" w:lastColumn="0" w:noHBand="0" w:noVBand="0"/>
      </w:tblPr>
      <w:tblGrid>
        <w:gridCol w:w="3900"/>
        <w:gridCol w:w="2367"/>
        <w:gridCol w:w="2367"/>
      </w:tblGrid>
      <w:tr w:rsidR="00225051" w:rsidRPr="00A67563" w:rsidTr="004B327C">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225051" w:rsidRPr="00A67563" w:rsidRDefault="00225051" w:rsidP="00845292">
            <w:pPr>
              <w:autoSpaceDE w:val="0"/>
              <w:autoSpaceDN w:val="0"/>
              <w:adjustRightInd w:val="0"/>
              <w:spacing w:before="29" w:line="360" w:lineRule="auto"/>
              <w:ind w:left="17"/>
              <w:jc w:val="center"/>
              <w:rPr>
                <w:color w:val="000000" w:themeColor="text1"/>
                <w:kern w:val="0"/>
                <w:sz w:val="24"/>
              </w:rPr>
            </w:pPr>
            <w:r w:rsidRPr="00A67563">
              <w:rPr>
                <w:color w:val="000000" w:themeColor="text1"/>
                <w:kern w:val="0"/>
                <w:sz w:val="24"/>
              </w:rPr>
              <w:t>项目</w:t>
            </w:r>
          </w:p>
        </w:tc>
        <w:tc>
          <w:tcPr>
            <w:tcW w:w="2367" w:type="dxa"/>
            <w:tcBorders>
              <w:top w:val="single" w:sz="8" w:space="0" w:color="000000"/>
              <w:left w:val="single" w:sz="8" w:space="0" w:color="000000"/>
              <w:bottom w:val="single" w:sz="8" w:space="0" w:color="000000"/>
              <w:right w:val="single" w:sz="8" w:space="0" w:color="000000"/>
            </w:tcBorders>
            <w:vAlign w:val="center"/>
          </w:tcPr>
          <w:p w:rsidR="00225051" w:rsidRPr="00A67563" w:rsidRDefault="00225051" w:rsidP="00845292">
            <w:pPr>
              <w:autoSpaceDE w:val="0"/>
              <w:autoSpaceDN w:val="0"/>
              <w:adjustRightInd w:val="0"/>
              <w:spacing w:before="29" w:line="360" w:lineRule="auto"/>
              <w:ind w:left="17"/>
              <w:jc w:val="right"/>
              <w:rPr>
                <w:color w:val="000000" w:themeColor="text1"/>
                <w:sz w:val="24"/>
              </w:rPr>
            </w:pPr>
            <w:r w:rsidRPr="00A67563">
              <w:rPr>
                <w:color w:val="000000" w:themeColor="text1"/>
                <w:sz w:val="24"/>
              </w:rPr>
              <w:t>易方达香港恒生综合小型股指数（</w:t>
            </w:r>
            <w:r w:rsidRPr="00A67563">
              <w:rPr>
                <w:color w:val="000000" w:themeColor="text1"/>
                <w:sz w:val="24"/>
              </w:rPr>
              <w:t>QDII-LOF)A</w:t>
            </w:r>
          </w:p>
        </w:tc>
        <w:tc>
          <w:tcPr>
            <w:tcW w:w="2367" w:type="dxa"/>
            <w:tcBorders>
              <w:top w:val="single" w:sz="8" w:space="0" w:color="000000"/>
              <w:left w:val="single" w:sz="8" w:space="0" w:color="000000"/>
              <w:bottom w:val="single" w:sz="8" w:space="0" w:color="000000"/>
              <w:right w:val="single" w:sz="8" w:space="0" w:color="000000"/>
            </w:tcBorders>
            <w:vAlign w:val="center"/>
          </w:tcPr>
          <w:p w:rsidR="00225051" w:rsidRPr="00A67563" w:rsidRDefault="00225051" w:rsidP="00845292">
            <w:pPr>
              <w:autoSpaceDE w:val="0"/>
              <w:autoSpaceDN w:val="0"/>
              <w:adjustRightInd w:val="0"/>
              <w:spacing w:before="29" w:line="360" w:lineRule="auto"/>
              <w:ind w:left="17"/>
              <w:jc w:val="right"/>
              <w:rPr>
                <w:color w:val="000000" w:themeColor="text1"/>
                <w:sz w:val="24"/>
              </w:rPr>
            </w:pPr>
            <w:r w:rsidRPr="00A67563">
              <w:rPr>
                <w:color w:val="000000" w:themeColor="text1"/>
                <w:sz w:val="24"/>
              </w:rPr>
              <w:t>易方达香港恒生综合小型股指数（</w:t>
            </w:r>
            <w:r w:rsidRPr="00A67563">
              <w:rPr>
                <w:color w:val="000000" w:themeColor="text1"/>
                <w:sz w:val="24"/>
              </w:rPr>
              <w:t>QDII-LOF)C</w:t>
            </w:r>
          </w:p>
        </w:tc>
      </w:tr>
      <w:tr w:rsidR="00550511" w:rsidRPr="00A67563" w:rsidTr="004B327C">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550511" w:rsidRPr="00A67563" w:rsidRDefault="00550511" w:rsidP="00845292">
            <w:pPr>
              <w:autoSpaceDE w:val="0"/>
              <w:autoSpaceDN w:val="0"/>
              <w:adjustRightInd w:val="0"/>
              <w:spacing w:before="29" w:line="360" w:lineRule="auto"/>
              <w:ind w:left="17"/>
              <w:jc w:val="left"/>
              <w:rPr>
                <w:color w:val="000000" w:themeColor="text1"/>
                <w:kern w:val="0"/>
                <w:sz w:val="24"/>
              </w:rPr>
            </w:pPr>
            <w:r w:rsidRPr="00A67563">
              <w:rPr>
                <w:color w:val="000000" w:themeColor="text1"/>
                <w:kern w:val="0"/>
                <w:sz w:val="24"/>
              </w:rPr>
              <w:t>本报告期期初基金份额总额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550511" w:rsidRPr="00A67563" w:rsidRDefault="00550511" w:rsidP="00845292">
            <w:pPr>
              <w:autoSpaceDE w:val="0"/>
              <w:autoSpaceDN w:val="0"/>
              <w:adjustRightInd w:val="0"/>
              <w:spacing w:before="29" w:line="360" w:lineRule="auto"/>
              <w:ind w:left="17"/>
              <w:jc w:val="right"/>
              <w:rPr>
                <w:color w:val="000000" w:themeColor="text1"/>
                <w:sz w:val="24"/>
              </w:rPr>
            </w:pPr>
            <w:r w:rsidRPr="00A67563">
              <w:rPr>
                <w:color w:val="000000" w:themeColor="text1"/>
                <w:sz w:val="24"/>
              </w:rPr>
              <w:t>28,005,190.89</w:t>
            </w:r>
          </w:p>
        </w:tc>
        <w:tc>
          <w:tcPr>
            <w:tcW w:w="2367" w:type="dxa"/>
            <w:tcBorders>
              <w:top w:val="single" w:sz="8" w:space="0" w:color="000000"/>
              <w:left w:val="single" w:sz="8" w:space="0" w:color="000000"/>
              <w:bottom w:val="single" w:sz="8" w:space="0" w:color="000000"/>
              <w:right w:val="single" w:sz="8" w:space="0" w:color="000000"/>
            </w:tcBorders>
            <w:vAlign w:val="center"/>
          </w:tcPr>
          <w:p w:rsidR="00550511" w:rsidRPr="00A67563" w:rsidRDefault="00550511" w:rsidP="00845292">
            <w:pPr>
              <w:autoSpaceDE w:val="0"/>
              <w:autoSpaceDN w:val="0"/>
              <w:adjustRightInd w:val="0"/>
              <w:spacing w:before="29" w:line="360" w:lineRule="auto"/>
              <w:ind w:left="17"/>
              <w:jc w:val="right"/>
              <w:rPr>
                <w:color w:val="000000" w:themeColor="text1"/>
                <w:sz w:val="24"/>
              </w:rPr>
            </w:pPr>
            <w:r w:rsidRPr="00A67563">
              <w:rPr>
                <w:color w:val="000000" w:themeColor="text1"/>
                <w:sz w:val="24"/>
              </w:rPr>
              <w:t>600,718.94</w:t>
            </w:r>
          </w:p>
        </w:tc>
      </w:tr>
      <w:tr w:rsidR="00550511" w:rsidRPr="00A67563" w:rsidTr="004B327C">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550511" w:rsidRPr="00A67563" w:rsidRDefault="00550511" w:rsidP="00845292">
            <w:pPr>
              <w:autoSpaceDE w:val="0"/>
              <w:autoSpaceDN w:val="0"/>
              <w:adjustRightInd w:val="0"/>
              <w:spacing w:before="29" w:line="360" w:lineRule="auto"/>
              <w:ind w:left="17"/>
              <w:jc w:val="left"/>
              <w:rPr>
                <w:color w:val="000000" w:themeColor="text1"/>
                <w:kern w:val="0"/>
                <w:sz w:val="24"/>
              </w:rPr>
            </w:pPr>
            <w:r w:rsidRPr="00A67563">
              <w:rPr>
                <w:color w:val="000000" w:themeColor="text1"/>
                <w:kern w:val="0"/>
                <w:sz w:val="24"/>
              </w:rPr>
              <w:t>报告期基金总申购份额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550511" w:rsidRPr="00A67563" w:rsidRDefault="00550511" w:rsidP="00845292">
            <w:pPr>
              <w:autoSpaceDE w:val="0"/>
              <w:autoSpaceDN w:val="0"/>
              <w:adjustRightInd w:val="0"/>
              <w:spacing w:before="29" w:line="360" w:lineRule="auto"/>
              <w:ind w:left="17"/>
              <w:jc w:val="right"/>
              <w:rPr>
                <w:color w:val="000000" w:themeColor="text1"/>
                <w:sz w:val="24"/>
              </w:rPr>
            </w:pPr>
            <w:r w:rsidRPr="00A67563">
              <w:rPr>
                <w:color w:val="000000" w:themeColor="text1"/>
                <w:sz w:val="24"/>
              </w:rPr>
              <w:t>2,738,403.29</w:t>
            </w:r>
          </w:p>
        </w:tc>
        <w:tc>
          <w:tcPr>
            <w:tcW w:w="2367" w:type="dxa"/>
            <w:tcBorders>
              <w:top w:val="single" w:sz="8" w:space="0" w:color="000000"/>
              <w:left w:val="single" w:sz="8" w:space="0" w:color="000000"/>
              <w:bottom w:val="single" w:sz="8" w:space="0" w:color="000000"/>
              <w:right w:val="single" w:sz="8" w:space="0" w:color="000000"/>
            </w:tcBorders>
            <w:vAlign w:val="center"/>
          </w:tcPr>
          <w:p w:rsidR="00550511" w:rsidRPr="00A67563" w:rsidRDefault="00550511" w:rsidP="00845292">
            <w:pPr>
              <w:autoSpaceDE w:val="0"/>
              <w:autoSpaceDN w:val="0"/>
              <w:adjustRightInd w:val="0"/>
              <w:spacing w:before="29" w:line="360" w:lineRule="auto"/>
              <w:ind w:left="17"/>
              <w:jc w:val="right"/>
              <w:rPr>
                <w:color w:val="000000" w:themeColor="text1"/>
                <w:sz w:val="24"/>
              </w:rPr>
            </w:pPr>
            <w:r w:rsidRPr="00A67563">
              <w:rPr>
                <w:color w:val="000000" w:themeColor="text1"/>
                <w:sz w:val="24"/>
              </w:rPr>
              <w:t>3,543,791.62</w:t>
            </w:r>
          </w:p>
        </w:tc>
      </w:tr>
      <w:tr w:rsidR="00550511" w:rsidRPr="00A67563" w:rsidTr="004B327C">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550511" w:rsidRPr="00A67563" w:rsidRDefault="00550511" w:rsidP="00845292">
            <w:pPr>
              <w:autoSpaceDE w:val="0"/>
              <w:autoSpaceDN w:val="0"/>
              <w:adjustRightInd w:val="0"/>
              <w:spacing w:before="29" w:line="360" w:lineRule="auto"/>
              <w:ind w:left="17"/>
              <w:jc w:val="left"/>
              <w:rPr>
                <w:color w:val="000000" w:themeColor="text1"/>
                <w:kern w:val="0"/>
                <w:sz w:val="24"/>
              </w:rPr>
            </w:pPr>
            <w:r w:rsidRPr="00A67563">
              <w:rPr>
                <w:color w:val="000000" w:themeColor="text1"/>
                <w:kern w:val="0"/>
                <w:sz w:val="24"/>
              </w:rPr>
              <w:t>减：报告期基金总赎回份额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550511" w:rsidRPr="00A67563" w:rsidRDefault="00550511" w:rsidP="00845292">
            <w:pPr>
              <w:autoSpaceDE w:val="0"/>
              <w:autoSpaceDN w:val="0"/>
              <w:adjustRightInd w:val="0"/>
              <w:spacing w:before="29" w:line="360" w:lineRule="auto"/>
              <w:ind w:left="17"/>
              <w:jc w:val="right"/>
              <w:rPr>
                <w:color w:val="000000" w:themeColor="text1"/>
                <w:sz w:val="24"/>
              </w:rPr>
            </w:pPr>
            <w:r w:rsidRPr="00A67563">
              <w:rPr>
                <w:color w:val="000000" w:themeColor="text1"/>
                <w:sz w:val="24"/>
              </w:rPr>
              <w:t>3,366,847.93</w:t>
            </w:r>
          </w:p>
        </w:tc>
        <w:tc>
          <w:tcPr>
            <w:tcW w:w="2367" w:type="dxa"/>
            <w:tcBorders>
              <w:top w:val="single" w:sz="8" w:space="0" w:color="000000"/>
              <w:left w:val="single" w:sz="8" w:space="0" w:color="000000"/>
              <w:bottom w:val="single" w:sz="8" w:space="0" w:color="000000"/>
              <w:right w:val="single" w:sz="8" w:space="0" w:color="000000"/>
            </w:tcBorders>
            <w:vAlign w:val="center"/>
          </w:tcPr>
          <w:p w:rsidR="00550511" w:rsidRPr="00A67563" w:rsidRDefault="00550511" w:rsidP="00845292">
            <w:pPr>
              <w:autoSpaceDE w:val="0"/>
              <w:autoSpaceDN w:val="0"/>
              <w:adjustRightInd w:val="0"/>
              <w:spacing w:before="29" w:line="360" w:lineRule="auto"/>
              <w:ind w:left="17"/>
              <w:jc w:val="right"/>
              <w:rPr>
                <w:color w:val="000000" w:themeColor="text1"/>
                <w:sz w:val="24"/>
              </w:rPr>
            </w:pPr>
            <w:r w:rsidRPr="00A67563">
              <w:rPr>
                <w:color w:val="000000" w:themeColor="text1"/>
                <w:sz w:val="24"/>
              </w:rPr>
              <w:t>1,211,142.21</w:t>
            </w:r>
          </w:p>
        </w:tc>
      </w:tr>
      <w:tr w:rsidR="00550511" w:rsidRPr="00A67563" w:rsidTr="004B327C">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550511" w:rsidRPr="00A67563" w:rsidRDefault="00550511" w:rsidP="00845292">
            <w:pPr>
              <w:autoSpaceDE w:val="0"/>
              <w:autoSpaceDN w:val="0"/>
              <w:adjustRightInd w:val="0"/>
              <w:spacing w:before="29" w:line="360" w:lineRule="auto"/>
              <w:ind w:left="17"/>
              <w:jc w:val="left"/>
              <w:rPr>
                <w:color w:val="000000" w:themeColor="text1"/>
                <w:kern w:val="0"/>
                <w:sz w:val="24"/>
              </w:rPr>
            </w:pPr>
            <w:r w:rsidRPr="00A67563">
              <w:rPr>
                <w:color w:val="000000" w:themeColor="text1"/>
                <w:kern w:val="0"/>
                <w:sz w:val="24"/>
              </w:rPr>
              <w:t>报告期基金拆分变动份额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550511" w:rsidRPr="00A67563" w:rsidRDefault="00550511" w:rsidP="00845292">
            <w:pPr>
              <w:autoSpaceDE w:val="0"/>
              <w:autoSpaceDN w:val="0"/>
              <w:adjustRightInd w:val="0"/>
              <w:spacing w:before="29" w:line="360" w:lineRule="auto"/>
              <w:ind w:left="17"/>
              <w:jc w:val="right"/>
              <w:rPr>
                <w:color w:val="000000" w:themeColor="text1"/>
                <w:sz w:val="24"/>
              </w:rPr>
            </w:pPr>
            <w:r w:rsidRPr="00A67563">
              <w:rPr>
                <w:color w:val="000000" w:themeColor="text1"/>
                <w:sz w:val="24"/>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550511" w:rsidRPr="00A67563" w:rsidRDefault="00550511" w:rsidP="00845292">
            <w:pPr>
              <w:autoSpaceDE w:val="0"/>
              <w:autoSpaceDN w:val="0"/>
              <w:adjustRightInd w:val="0"/>
              <w:spacing w:before="29" w:line="360" w:lineRule="auto"/>
              <w:ind w:left="17"/>
              <w:jc w:val="right"/>
              <w:rPr>
                <w:color w:val="000000" w:themeColor="text1"/>
                <w:sz w:val="24"/>
              </w:rPr>
            </w:pPr>
            <w:r w:rsidRPr="00A67563">
              <w:rPr>
                <w:color w:val="000000" w:themeColor="text1"/>
                <w:sz w:val="24"/>
              </w:rPr>
              <w:t>-</w:t>
            </w:r>
          </w:p>
        </w:tc>
      </w:tr>
      <w:tr w:rsidR="00550511" w:rsidRPr="00A67563" w:rsidTr="004B327C">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550511" w:rsidRPr="00A67563" w:rsidRDefault="00550511" w:rsidP="00845292">
            <w:pPr>
              <w:autoSpaceDE w:val="0"/>
              <w:autoSpaceDN w:val="0"/>
              <w:adjustRightInd w:val="0"/>
              <w:spacing w:before="29" w:line="360" w:lineRule="auto"/>
              <w:ind w:left="17"/>
              <w:jc w:val="left"/>
              <w:rPr>
                <w:color w:val="000000" w:themeColor="text1"/>
                <w:kern w:val="0"/>
                <w:sz w:val="24"/>
              </w:rPr>
            </w:pPr>
            <w:r w:rsidRPr="00A67563">
              <w:rPr>
                <w:color w:val="000000" w:themeColor="text1"/>
                <w:kern w:val="0"/>
                <w:sz w:val="24"/>
              </w:rPr>
              <w:t>本报告期期末基金份额总额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550511" w:rsidRPr="00A67563" w:rsidRDefault="00550511" w:rsidP="00845292">
            <w:pPr>
              <w:autoSpaceDE w:val="0"/>
              <w:autoSpaceDN w:val="0"/>
              <w:adjustRightInd w:val="0"/>
              <w:spacing w:before="29" w:line="360" w:lineRule="auto"/>
              <w:ind w:left="17"/>
              <w:jc w:val="right"/>
              <w:rPr>
                <w:color w:val="000000" w:themeColor="text1"/>
                <w:sz w:val="24"/>
              </w:rPr>
            </w:pPr>
            <w:r w:rsidRPr="00A67563">
              <w:rPr>
                <w:color w:val="000000" w:themeColor="text1"/>
                <w:sz w:val="24"/>
              </w:rPr>
              <w:t>27,376,746.25</w:t>
            </w:r>
          </w:p>
        </w:tc>
        <w:tc>
          <w:tcPr>
            <w:tcW w:w="2367" w:type="dxa"/>
            <w:tcBorders>
              <w:top w:val="single" w:sz="8" w:space="0" w:color="000000"/>
              <w:left w:val="single" w:sz="8" w:space="0" w:color="000000"/>
              <w:bottom w:val="single" w:sz="8" w:space="0" w:color="000000"/>
              <w:right w:val="single" w:sz="8" w:space="0" w:color="000000"/>
            </w:tcBorders>
            <w:vAlign w:val="center"/>
          </w:tcPr>
          <w:p w:rsidR="00550511" w:rsidRPr="00A67563" w:rsidRDefault="00550511" w:rsidP="00845292">
            <w:pPr>
              <w:autoSpaceDE w:val="0"/>
              <w:autoSpaceDN w:val="0"/>
              <w:adjustRightInd w:val="0"/>
              <w:spacing w:before="29" w:line="360" w:lineRule="auto"/>
              <w:ind w:left="17"/>
              <w:jc w:val="right"/>
              <w:rPr>
                <w:color w:val="000000" w:themeColor="text1"/>
                <w:sz w:val="24"/>
              </w:rPr>
            </w:pPr>
            <w:r w:rsidRPr="00A67563">
              <w:rPr>
                <w:color w:val="000000" w:themeColor="text1"/>
                <w:sz w:val="24"/>
              </w:rPr>
              <w:t>2,933,368.35</w:t>
            </w:r>
          </w:p>
        </w:tc>
      </w:tr>
    </w:tbl>
    <w:p w:rsidR="00BB5F3D" w:rsidRPr="00A67563" w:rsidRDefault="00BB5F3D" w:rsidP="00014E7F">
      <w:pPr>
        <w:pStyle w:val="1"/>
        <w:tabs>
          <w:tab w:val="center" w:pos="4156"/>
          <w:tab w:val="right" w:pos="8312"/>
        </w:tabs>
        <w:spacing w:beforeLines="100" w:before="312" w:afterLines="100" w:after="312" w:line="360" w:lineRule="auto"/>
        <w:jc w:val="center"/>
        <w:rPr>
          <w:color w:val="000000" w:themeColor="text1"/>
          <w:sz w:val="24"/>
        </w:rPr>
      </w:pPr>
      <w:r w:rsidRPr="00A67563">
        <w:rPr>
          <w:color w:val="000000" w:themeColor="text1"/>
          <w:kern w:val="0"/>
          <w:sz w:val="24"/>
          <w:szCs w:val="24"/>
        </w:rPr>
        <w:t xml:space="preserve">§7  </w:t>
      </w:r>
      <w:r w:rsidRPr="00A67563">
        <w:rPr>
          <w:color w:val="000000" w:themeColor="text1"/>
          <w:sz w:val="24"/>
          <w:szCs w:val="24"/>
        </w:rPr>
        <w:t>基金管理人运用固有资金投资本基金</w:t>
      </w:r>
      <w:r w:rsidR="00014E7F">
        <w:rPr>
          <w:rFonts w:hint="eastAsia"/>
          <w:color w:val="000000"/>
          <w:kern w:val="0"/>
          <w:sz w:val="24"/>
        </w:rPr>
        <w:t>交易明细</w:t>
      </w:r>
    </w:p>
    <w:p w:rsidR="005E64DA" w:rsidRPr="00A67563" w:rsidRDefault="00BB5F3D" w:rsidP="00D1053F">
      <w:pPr>
        <w:autoSpaceDE w:val="0"/>
        <w:autoSpaceDN w:val="0"/>
        <w:adjustRightInd w:val="0"/>
        <w:spacing w:line="360" w:lineRule="auto"/>
        <w:ind w:firstLineChars="200" w:firstLine="480"/>
        <w:jc w:val="left"/>
        <w:rPr>
          <w:color w:val="000000" w:themeColor="text1"/>
          <w:sz w:val="24"/>
        </w:rPr>
      </w:pPr>
      <w:r w:rsidRPr="00A67563">
        <w:rPr>
          <w:color w:val="000000" w:themeColor="text1"/>
          <w:sz w:val="24"/>
        </w:rPr>
        <w:t>本报告期内基金管理人未运用固有资金申购、赎回、买卖本基金份额。</w:t>
      </w:r>
    </w:p>
    <w:p w:rsidR="0076518F" w:rsidRPr="00A67563" w:rsidRDefault="0076518F" w:rsidP="00014E7F">
      <w:pPr>
        <w:pStyle w:val="1"/>
        <w:spacing w:beforeLines="100" w:before="312" w:afterLines="100" w:after="312" w:line="360" w:lineRule="auto"/>
        <w:jc w:val="center"/>
        <w:rPr>
          <w:color w:val="000000" w:themeColor="text1"/>
          <w:kern w:val="0"/>
          <w:sz w:val="24"/>
          <w:szCs w:val="24"/>
        </w:rPr>
      </w:pPr>
      <w:r w:rsidRPr="00A67563">
        <w:rPr>
          <w:color w:val="000000" w:themeColor="text1"/>
          <w:kern w:val="0"/>
          <w:sz w:val="24"/>
          <w:szCs w:val="24"/>
        </w:rPr>
        <w:t>§</w:t>
      </w:r>
      <w:r w:rsidR="002711AA" w:rsidRPr="00A67563">
        <w:rPr>
          <w:color w:val="000000" w:themeColor="text1"/>
          <w:kern w:val="0"/>
          <w:sz w:val="24"/>
          <w:szCs w:val="24"/>
        </w:rPr>
        <w:t>8</w:t>
      </w:r>
      <w:r w:rsidR="00BD7FC1" w:rsidRPr="00A67563">
        <w:rPr>
          <w:bCs w:val="0"/>
          <w:color w:val="000000" w:themeColor="text1"/>
          <w:kern w:val="2"/>
          <w:sz w:val="24"/>
          <w:szCs w:val="24"/>
        </w:rPr>
        <w:t xml:space="preserve">  </w:t>
      </w:r>
      <w:r w:rsidRPr="00A67563">
        <w:rPr>
          <w:color w:val="000000" w:themeColor="text1"/>
          <w:kern w:val="0"/>
          <w:sz w:val="24"/>
          <w:szCs w:val="24"/>
        </w:rPr>
        <w:t>备查文件目录</w:t>
      </w:r>
    </w:p>
    <w:p w:rsidR="008975BC" w:rsidRPr="00A67563" w:rsidRDefault="00280566" w:rsidP="000C7596">
      <w:pPr>
        <w:autoSpaceDE w:val="0"/>
        <w:autoSpaceDN w:val="0"/>
        <w:adjustRightInd w:val="0"/>
        <w:spacing w:line="360" w:lineRule="auto"/>
        <w:jc w:val="left"/>
        <w:rPr>
          <w:b/>
          <w:bCs/>
          <w:color w:val="000000" w:themeColor="text1"/>
          <w:kern w:val="0"/>
          <w:sz w:val="24"/>
        </w:rPr>
      </w:pPr>
      <w:r w:rsidRPr="00A67563">
        <w:rPr>
          <w:b/>
          <w:bCs/>
          <w:color w:val="000000" w:themeColor="text1"/>
          <w:kern w:val="0"/>
          <w:sz w:val="24"/>
        </w:rPr>
        <w:t>8</w:t>
      </w:r>
      <w:r w:rsidR="008975BC" w:rsidRPr="00A67563">
        <w:rPr>
          <w:b/>
          <w:bCs/>
          <w:color w:val="000000" w:themeColor="text1"/>
          <w:kern w:val="0"/>
          <w:sz w:val="24"/>
        </w:rPr>
        <w:t>.</w:t>
      </w:r>
      <w:r w:rsidR="00376A15" w:rsidRPr="00A67563">
        <w:rPr>
          <w:b/>
          <w:bCs/>
          <w:color w:val="000000" w:themeColor="text1"/>
          <w:kern w:val="0"/>
          <w:sz w:val="24"/>
        </w:rPr>
        <w:t>1</w:t>
      </w:r>
      <w:r w:rsidR="008975BC" w:rsidRPr="00A67563">
        <w:rPr>
          <w:b/>
          <w:bCs/>
          <w:color w:val="000000" w:themeColor="text1"/>
          <w:kern w:val="0"/>
          <w:sz w:val="24"/>
        </w:rPr>
        <w:t xml:space="preserve"> </w:t>
      </w:r>
      <w:r w:rsidR="008975BC" w:rsidRPr="00A67563">
        <w:rPr>
          <w:b/>
          <w:bCs/>
          <w:color w:val="000000" w:themeColor="text1"/>
          <w:kern w:val="0"/>
          <w:sz w:val="24"/>
        </w:rPr>
        <w:t>备查文件目录</w:t>
      </w:r>
    </w:p>
    <w:p w:rsidR="00EE3F36" w:rsidRDefault="00E877BA">
      <w:pPr>
        <w:spacing w:line="360" w:lineRule="auto"/>
        <w:ind w:firstLineChars="200" w:firstLine="480"/>
        <w:rPr>
          <w:color w:val="000000" w:themeColor="text1"/>
          <w:sz w:val="24"/>
        </w:rPr>
      </w:pPr>
      <w:r>
        <w:rPr>
          <w:color w:val="000000" w:themeColor="text1"/>
          <w:sz w:val="24"/>
        </w:rPr>
        <w:t>1.</w:t>
      </w:r>
      <w:r>
        <w:rPr>
          <w:color w:val="000000" w:themeColor="text1"/>
          <w:sz w:val="24"/>
        </w:rPr>
        <w:t>中国证监会准予易方达香港恒生综合小型股指数证券投资基金（</w:t>
      </w:r>
      <w:r>
        <w:rPr>
          <w:color w:val="000000" w:themeColor="text1"/>
          <w:sz w:val="24"/>
        </w:rPr>
        <w:t>LOF</w:t>
      </w:r>
      <w:r>
        <w:rPr>
          <w:color w:val="000000" w:themeColor="text1"/>
          <w:sz w:val="24"/>
        </w:rPr>
        <w:t>）注册的文件；</w:t>
      </w:r>
    </w:p>
    <w:p w:rsidR="00EE3F36" w:rsidRDefault="00E877BA">
      <w:pPr>
        <w:spacing w:line="360" w:lineRule="auto"/>
        <w:ind w:firstLineChars="200" w:firstLine="480"/>
        <w:rPr>
          <w:color w:val="000000" w:themeColor="text1"/>
          <w:sz w:val="24"/>
        </w:rPr>
      </w:pPr>
      <w:r>
        <w:rPr>
          <w:color w:val="000000" w:themeColor="text1"/>
          <w:sz w:val="24"/>
        </w:rPr>
        <w:t xml:space="preserve">2. </w:t>
      </w:r>
      <w:r>
        <w:rPr>
          <w:color w:val="000000" w:themeColor="text1"/>
          <w:sz w:val="24"/>
        </w:rPr>
        <w:t>《易方达香港恒生综合小型股指数证券投资基金（</w:t>
      </w:r>
      <w:r>
        <w:rPr>
          <w:color w:val="000000" w:themeColor="text1"/>
          <w:sz w:val="24"/>
        </w:rPr>
        <w:t>LOF</w:t>
      </w:r>
      <w:r>
        <w:rPr>
          <w:color w:val="000000" w:themeColor="text1"/>
          <w:sz w:val="24"/>
        </w:rPr>
        <w:t>）基金合同》；</w:t>
      </w:r>
    </w:p>
    <w:p w:rsidR="00EE3F36" w:rsidRDefault="00E877BA">
      <w:pPr>
        <w:spacing w:line="360" w:lineRule="auto"/>
        <w:ind w:firstLineChars="200" w:firstLine="480"/>
        <w:rPr>
          <w:color w:val="000000" w:themeColor="text1"/>
          <w:sz w:val="24"/>
        </w:rPr>
      </w:pPr>
      <w:r>
        <w:rPr>
          <w:color w:val="000000" w:themeColor="text1"/>
          <w:sz w:val="24"/>
        </w:rPr>
        <w:t>3.</w:t>
      </w:r>
      <w:r>
        <w:rPr>
          <w:color w:val="000000" w:themeColor="text1"/>
          <w:sz w:val="24"/>
        </w:rPr>
        <w:t xml:space="preserve"> </w:t>
      </w:r>
      <w:r>
        <w:rPr>
          <w:color w:val="000000" w:themeColor="text1"/>
          <w:sz w:val="24"/>
        </w:rPr>
        <w:t>《易方达香港恒生综合小型股指数证券投资基金（</w:t>
      </w:r>
      <w:r>
        <w:rPr>
          <w:color w:val="000000" w:themeColor="text1"/>
          <w:sz w:val="24"/>
        </w:rPr>
        <w:t>LOF</w:t>
      </w:r>
      <w:r>
        <w:rPr>
          <w:color w:val="000000" w:themeColor="text1"/>
          <w:sz w:val="24"/>
        </w:rPr>
        <w:t>）托管协议》；</w:t>
      </w:r>
    </w:p>
    <w:p w:rsidR="008975BC" w:rsidRPr="00A67563" w:rsidRDefault="008975BC" w:rsidP="002D6955">
      <w:pPr>
        <w:spacing w:line="360" w:lineRule="auto"/>
        <w:ind w:firstLineChars="200" w:firstLine="480"/>
        <w:rPr>
          <w:color w:val="000000" w:themeColor="text1"/>
          <w:sz w:val="24"/>
        </w:rPr>
      </w:pPr>
      <w:r w:rsidRPr="00A67563">
        <w:rPr>
          <w:color w:val="000000" w:themeColor="text1"/>
          <w:sz w:val="24"/>
        </w:rPr>
        <w:t xml:space="preserve">4. </w:t>
      </w:r>
      <w:r w:rsidRPr="00A67563">
        <w:rPr>
          <w:color w:val="000000" w:themeColor="text1"/>
          <w:sz w:val="24"/>
        </w:rPr>
        <w:t>基金管理人业务资格批件和营业执照。</w:t>
      </w:r>
    </w:p>
    <w:p w:rsidR="008A2EC6" w:rsidRPr="00A67563" w:rsidRDefault="008A2EC6" w:rsidP="000C7596">
      <w:pPr>
        <w:spacing w:line="360" w:lineRule="auto"/>
        <w:ind w:firstLineChars="200" w:firstLine="480"/>
        <w:rPr>
          <w:color w:val="000000" w:themeColor="text1"/>
          <w:sz w:val="24"/>
        </w:rPr>
      </w:pPr>
    </w:p>
    <w:p w:rsidR="008975BC" w:rsidRPr="00A67563" w:rsidRDefault="00280566" w:rsidP="000C7596">
      <w:pPr>
        <w:autoSpaceDE w:val="0"/>
        <w:autoSpaceDN w:val="0"/>
        <w:adjustRightInd w:val="0"/>
        <w:spacing w:line="360" w:lineRule="auto"/>
        <w:jc w:val="left"/>
        <w:rPr>
          <w:b/>
          <w:bCs/>
          <w:color w:val="000000" w:themeColor="text1"/>
          <w:kern w:val="0"/>
          <w:sz w:val="24"/>
        </w:rPr>
      </w:pPr>
      <w:r w:rsidRPr="00A67563">
        <w:rPr>
          <w:b/>
          <w:bCs/>
          <w:color w:val="000000" w:themeColor="text1"/>
          <w:kern w:val="0"/>
          <w:sz w:val="24"/>
        </w:rPr>
        <w:t>8</w:t>
      </w:r>
      <w:r w:rsidR="008975BC" w:rsidRPr="00A67563">
        <w:rPr>
          <w:b/>
          <w:bCs/>
          <w:color w:val="000000" w:themeColor="text1"/>
          <w:kern w:val="0"/>
          <w:sz w:val="24"/>
        </w:rPr>
        <w:t>.</w:t>
      </w:r>
      <w:r w:rsidR="00376A15" w:rsidRPr="00A67563">
        <w:rPr>
          <w:b/>
          <w:bCs/>
          <w:color w:val="000000" w:themeColor="text1"/>
          <w:kern w:val="0"/>
          <w:sz w:val="24"/>
        </w:rPr>
        <w:t>2</w:t>
      </w:r>
      <w:r w:rsidR="008975BC" w:rsidRPr="00A67563">
        <w:rPr>
          <w:b/>
          <w:bCs/>
          <w:color w:val="000000" w:themeColor="text1"/>
          <w:kern w:val="0"/>
          <w:sz w:val="24"/>
        </w:rPr>
        <w:t xml:space="preserve"> </w:t>
      </w:r>
      <w:r w:rsidR="008975BC" w:rsidRPr="00A67563">
        <w:rPr>
          <w:b/>
          <w:bCs/>
          <w:color w:val="000000" w:themeColor="text1"/>
          <w:kern w:val="0"/>
          <w:sz w:val="24"/>
        </w:rPr>
        <w:t>存放地点</w:t>
      </w:r>
    </w:p>
    <w:p w:rsidR="008975BC" w:rsidRPr="00A67563" w:rsidRDefault="008975BC" w:rsidP="002D6955">
      <w:pPr>
        <w:spacing w:line="360" w:lineRule="auto"/>
        <w:ind w:firstLineChars="200" w:firstLine="480"/>
        <w:rPr>
          <w:color w:val="000000" w:themeColor="text1"/>
          <w:sz w:val="24"/>
        </w:rPr>
      </w:pPr>
      <w:r w:rsidRPr="00A67563">
        <w:rPr>
          <w:color w:val="000000" w:themeColor="text1"/>
          <w:sz w:val="24"/>
        </w:rPr>
        <w:t>广州市天河区珠江新城珠江东路</w:t>
      </w:r>
      <w:r w:rsidRPr="00A67563">
        <w:rPr>
          <w:color w:val="000000" w:themeColor="text1"/>
          <w:sz w:val="24"/>
        </w:rPr>
        <w:t>30</w:t>
      </w:r>
      <w:r w:rsidRPr="00A67563">
        <w:rPr>
          <w:color w:val="000000" w:themeColor="text1"/>
          <w:sz w:val="24"/>
        </w:rPr>
        <w:t>号广州银行大厦</w:t>
      </w:r>
      <w:r w:rsidRPr="00A67563">
        <w:rPr>
          <w:color w:val="000000" w:themeColor="text1"/>
          <w:sz w:val="24"/>
        </w:rPr>
        <w:t>40-43</w:t>
      </w:r>
      <w:r w:rsidRPr="00A67563">
        <w:rPr>
          <w:color w:val="000000" w:themeColor="text1"/>
          <w:sz w:val="24"/>
        </w:rPr>
        <w:t>楼。</w:t>
      </w:r>
    </w:p>
    <w:p w:rsidR="008A2EC6" w:rsidRPr="00A67563" w:rsidRDefault="008A2EC6" w:rsidP="000C7596">
      <w:pPr>
        <w:spacing w:line="360" w:lineRule="auto"/>
        <w:ind w:firstLineChars="200" w:firstLine="480"/>
        <w:rPr>
          <w:color w:val="000000" w:themeColor="text1"/>
          <w:sz w:val="24"/>
        </w:rPr>
      </w:pPr>
    </w:p>
    <w:p w:rsidR="008975BC" w:rsidRPr="00A67563" w:rsidRDefault="00280566" w:rsidP="000C7596">
      <w:pPr>
        <w:autoSpaceDE w:val="0"/>
        <w:autoSpaceDN w:val="0"/>
        <w:adjustRightInd w:val="0"/>
        <w:spacing w:line="360" w:lineRule="auto"/>
        <w:jc w:val="left"/>
        <w:rPr>
          <w:b/>
          <w:bCs/>
          <w:color w:val="000000" w:themeColor="text1"/>
          <w:kern w:val="0"/>
          <w:sz w:val="24"/>
        </w:rPr>
      </w:pPr>
      <w:r w:rsidRPr="00A67563">
        <w:rPr>
          <w:b/>
          <w:bCs/>
          <w:color w:val="000000" w:themeColor="text1"/>
          <w:kern w:val="0"/>
          <w:sz w:val="24"/>
        </w:rPr>
        <w:t>8</w:t>
      </w:r>
      <w:r w:rsidR="008975BC" w:rsidRPr="00A67563">
        <w:rPr>
          <w:b/>
          <w:bCs/>
          <w:color w:val="000000" w:themeColor="text1"/>
          <w:kern w:val="0"/>
          <w:sz w:val="24"/>
        </w:rPr>
        <w:t>.</w:t>
      </w:r>
      <w:r w:rsidR="00376A15" w:rsidRPr="00A67563">
        <w:rPr>
          <w:b/>
          <w:bCs/>
          <w:color w:val="000000" w:themeColor="text1"/>
          <w:kern w:val="0"/>
          <w:sz w:val="24"/>
        </w:rPr>
        <w:t>3</w:t>
      </w:r>
      <w:r w:rsidR="008975BC" w:rsidRPr="00A67563">
        <w:rPr>
          <w:b/>
          <w:bCs/>
          <w:color w:val="000000" w:themeColor="text1"/>
          <w:kern w:val="0"/>
          <w:sz w:val="24"/>
        </w:rPr>
        <w:t xml:space="preserve"> </w:t>
      </w:r>
      <w:r w:rsidR="008975BC" w:rsidRPr="00A67563">
        <w:rPr>
          <w:b/>
          <w:bCs/>
          <w:color w:val="000000" w:themeColor="text1"/>
          <w:kern w:val="0"/>
          <w:sz w:val="24"/>
        </w:rPr>
        <w:t>查阅方式</w:t>
      </w:r>
    </w:p>
    <w:p w:rsidR="008975BC" w:rsidRPr="00A67563" w:rsidRDefault="008975BC" w:rsidP="002D6955">
      <w:pPr>
        <w:spacing w:line="360" w:lineRule="auto"/>
        <w:ind w:firstLineChars="200" w:firstLine="480"/>
        <w:rPr>
          <w:color w:val="000000" w:themeColor="text1"/>
          <w:sz w:val="24"/>
        </w:rPr>
      </w:pPr>
      <w:r w:rsidRPr="00A67563">
        <w:rPr>
          <w:color w:val="000000" w:themeColor="text1"/>
          <w:sz w:val="24"/>
        </w:rPr>
        <w:t>投资者可在营业时间免费查阅，也可按工本费购买复印件。</w:t>
      </w:r>
    </w:p>
    <w:p w:rsidR="0076518F" w:rsidRPr="00A67563" w:rsidRDefault="0076518F" w:rsidP="008B6A4A">
      <w:pPr>
        <w:spacing w:line="360" w:lineRule="auto"/>
        <w:ind w:firstLineChars="200" w:firstLine="480"/>
        <w:rPr>
          <w:color w:val="000000" w:themeColor="text1"/>
          <w:sz w:val="24"/>
        </w:rPr>
      </w:pPr>
    </w:p>
    <w:p w:rsidR="008A2EC6" w:rsidRPr="00A67563" w:rsidRDefault="008A2EC6" w:rsidP="008B6A4A">
      <w:pPr>
        <w:spacing w:line="360" w:lineRule="auto"/>
        <w:ind w:firstLineChars="200" w:firstLine="480"/>
        <w:rPr>
          <w:color w:val="000000" w:themeColor="text1"/>
          <w:sz w:val="24"/>
        </w:rPr>
      </w:pPr>
    </w:p>
    <w:p w:rsidR="000C7596" w:rsidRPr="00A67563" w:rsidRDefault="000C7596" w:rsidP="008B6A4A">
      <w:pPr>
        <w:spacing w:line="360" w:lineRule="auto"/>
        <w:ind w:firstLineChars="200" w:firstLine="480"/>
        <w:rPr>
          <w:color w:val="000000" w:themeColor="text1"/>
          <w:sz w:val="24"/>
        </w:rPr>
      </w:pPr>
    </w:p>
    <w:p w:rsidR="000C7596" w:rsidRPr="00A67563" w:rsidRDefault="000C7596" w:rsidP="008B6A4A">
      <w:pPr>
        <w:spacing w:line="360" w:lineRule="auto"/>
        <w:ind w:firstLineChars="200" w:firstLine="480"/>
        <w:rPr>
          <w:color w:val="000000" w:themeColor="text1"/>
          <w:sz w:val="24"/>
        </w:rPr>
      </w:pPr>
    </w:p>
    <w:p w:rsidR="000C7596" w:rsidRPr="00A67563" w:rsidRDefault="000C7596" w:rsidP="008B6A4A">
      <w:pPr>
        <w:spacing w:line="360" w:lineRule="auto"/>
        <w:ind w:firstLineChars="200" w:firstLine="480"/>
        <w:rPr>
          <w:color w:val="000000" w:themeColor="text1"/>
          <w:sz w:val="24"/>
        </w:rPr>
      </w:pPr>
    </w:p>
    <w:p w:rsidR="000C7596" w:rsidRPr="00A67563" w:rsidRDefault="000C7596" w:rsidP="008B6A4A">
      <w:pPr>
        <w:spacing w:line="360" w:lineRule="auto"/>
        <w:ind w:firstLineChars="200" w:firstLine="480"/>
        <w:rPr>
          <w:color w:val="000000" w:themeColor="text1"/>
          <w:sz w:val="24"/>
        </w:rPr>
      </w:pPr>
    </w:p>
    <w:p w:rsidR="0076518F" w:rsidRPr="00A67563" w:rsidRDefault="0076518F" w:rsidP="008B6A4A">
      <w:pPr>
        <w:spacing w:line="360" w:lineRule="auto"/>
        <w:ind w:firstLineChars="200" w:firstLine="480"/>
        <w:rPr>
          <w:color w:val="000000" w:themeColor="text1"/>
          <w:sz w:val="24"/>
        </w:rPr>
      </w:pPr>
    </w:p>
    <w:p w:rsidR="008975BC" w:rsidRPr="00A67563" w:rsidRDefault="008975BC" w:rsidP="000C7596">
      <w:pPr>
        <w:spacing w:line="360" w:lineRule="auto"/>
        <w:jc w:val="right"/>
        <w:rPr>
          <w:b/>
          <w:bCs/>
          <w:color w:val="000000" w:themeColor="text1"/>
          <w:sz w:val="24"/>
        </w:rPr>
      </w:pPr>
      <w:r w:rsidRPr="00A67563">
        <w:rPr>
          <w:b/>
          <w:bCs/>
          <w:color w:val="000000" w:themeColor="text1"/>
          <w:sz w:val="24"/>
        </w:rPr>
        <w:t>易方达基金管理有限公司</w:t>
      </w:r>
    </w:p>
    <w:p w:rsidR="0076518F" w:rsidRPr="00A67563" w:rsidRDefault="00623556" w:rsidP="000C7596">
      <w:pPr>
        <w:spacing w:line="360" w:lineRule="auto"/>
        <w:jc w:val="right"/>
        <w:rPr>
          <w:b/>
          <w:bCs/>
          <w:color w:val="000000" w:themeColor="text1"/>
          <w:sz w:val="24"/>
        </w:rPr>
      </w:pPr>
      <w:r w:rsidRPr="00A67563">
        <w:rPr>
          <w:b/>
          <w:bCs/>
          <w:color w:val="000000" w:themeColor="text1"/>
          <w:sz w:val="24"/>
        </w:rPr>
        <w:t>二〇一九年十月二十四日</w:t>
      </w:r>
    </w:p>
    <w:sectPr w:rsidR="0076518F" w:rsidRPr="00A67563" w:rsidSect="00DB4450">
      <w:headerReference w:type="even" r:id="rId11"/>
      <w:footerReference w:type="even" r:id="rId12"/>
      <w:footerReference w:type="default" r:id="rId13"/>
      <w:headerReference w:type="first" r:id="rId14"/>
      <w:footerReference w:type="first" r:id="rId15"/>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2248" w:rsidRDefault="002C2248">
      <w:r>
        <w:separator/>
      </w:r>
    </w:p>
  </w:endnote>
  <w:endnote w:type="continuationSeparator" w:id="0">
    <w:p w:rsidR="002C2248" w:rsidRDefault="002C2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292" w:rsidRPr="001D0DB0" w:rsidRDefault="00845292" w:rsidP="00B918B8">
    <w:pPr>
      <w:pStyle w:val="a6"/>
      <w:jc w:val="center"/>
    </w:pPr>
    <w:r>
      <w:rPr>
        <w:rFonts w:hint="eastAsia"/>
        <w:kern w:val="0"/>
        <w:szCs w:val="21"/>
      </w:rPr>
      <w:t>第</w:t>
    </w:r>
    <w:r w:rsidR="00F84138">
      <w:rPr>
        <w:kern w:val="0"/>
        <w:szCs w:val="21"/>
      </w:rPr>
      <w:fldChar w:fldCharType="begin"/>
    </w:r>
    <w:r>
      <w:rPr>
        <w:kern w:val="0"/>
        <w:szCs w:val="21"/>
      </w:rPr>
      <w:instrText xml:space="preserve"> PAGE </w:instrText>
    </w:r>
    <w:r w:rsidR="00F84138">
      <w:rPr>
        <w:kern w:val="0"/>
        <w:szCs w:val="21"/>
      </w:rPr>
      <w:fldChar w:fldCharType="separate"/>
    </w:r>
    <w:r w:rsidR="00E877BA">
      <w:rPr>
        <w:noProof/>
        <w:kern w:val="0"/>
        <w:szCs w:val="21"/>
      </w:rPr>
      <w:t>1</w:t>
    </w:r>
    <w:r w:rsidR="00F84138">
      <w:rPr>
        <w:kern w:val="0"/>
        <w:szCs w:val="21"/>
      </w:rPr>
      <w:fldChar w:fldCharType="end"/>
    </w:r>
    <w:r>
      <w:rPr>
        <w:rFonts w:hint="eastAsia"/>
        <w:kern w:val="0"/>
        <w:szCs w:val="21"/>
      </w:rPr>
      <w:t>页共</w:t>
    </w:r>
    <w:r w:rsidR="00F84138">
      <w:rPr>
        <w:kern w:val="0"/>
        <w:szCs w:val="21"/>
      </w:rPr>
      <w:fldChar w:fldCharType="begin"/>
    </w:r>
    <w:r>
      <w:rPr>
        <w:kern w:val="0"/>
        <w:szCs w:val="21"/>
      </w:rPr>
      <w:instrText xml:space="preserve"> NUMPAGES </w:instrText>
    </w:r>
    <w:r w:rsidR="00F84138">
      <w:rPr>
        <w:kern w:val="0"/>
        <w:szCs w:val="21"/>
      </w:rPr>
      <w:fldChar w:fldCharType="separate"/>
    </w:r>
    <w:r w:rsidR="00E877BA">
      <w:rPr>
        <w:noProof/>
        <w:kern w:val="0"/>
        <w:szCs w:val="21"/>
      </w:rPr>
      <w:t>4</w:t>
    </w:r>
    <w:r w:rsidR="00F84138">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292" w:rsidRDefault="00F84138">
    <w:pPr>
      <w:pStyle w:val="a6"/>
      <w:framePr w:wrap="around" w:vAnchor="text" w:hAnchor="margin" w:xAlign="center" w:y="1"/>
      <w:rPr>
        <w:rStyle w:val="a7"/>
      </w:rPr>
    </w:pPr>
    <w:r>
      <w:rPr>
        <w:rStyle w:val="a7"/>
      </w:rPr>
      <w:fldChar w:fldCharType="begin"/>
    </w:r>
    <w:r w:rsidR="00845292">
      <w:rPr>
        <w:rStyle w:val="a7"/>
      </w:rPr>
      <w:instrText xml:space="preserve">PAGE  </w:instrText>
    </w:r>
    <w:r>
      <w:rPr>
        <w:rStyle w:val="a7"/>
      </w:rPr>
      <w:fldChar w:fldCharType="end"/>
    </w:r>
  </w:p>
  <w:p w:rsidR="00845292" w:rsidRDefault="00845292">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292" w:rsidRDefault="00F84138">
    <w:pPr>
      <w:pStyle w:val="a6"/>
      <w:framePr w:wrap="around" w:vAnchor="text" w:hAnchor="margin" w:xAlign="center" w:y="1"/>
      <w:rPr>
        <w:rStyle w:val="a7"/>
      </w:rPr>
    </w:pPr>
    <w:r>
      <w:rPr>
        <w:rStyle w:val="a7"/>
      </w:rPr>
      <w:fldChar w:fldCharType="begin"/>
    </w:r>
    <w:r w:rsidR="00845292">
      <w:rPr>
        <w:rStyle w:val="a7"/>
      </w:rPr>
      <w:instrText xml:space="preserve">PAGE  </w:instrText>
    </w:r>
    <w:r>
      <w:rPr>
        <w:rStyle w:val="a7"/>
      </w:rPr>
      <w:fldChar w:fldCharType="separate"/>
    </w:r>
    <w:r w:rsidR="00E877BA">
      <w:rPr>
        <w:rStyle w:val="a7"/>
        <w:noProof/>
      </w:rPr>
      <w:t>18</w:t>
    </w:r>
    <w:r>
      <w:rPr>
        <w:rStyle w:val="a7"/>
      </w:rPr>
      <w:fldChar w:fldCharType="end"/>
    </w:r>
  </w:p>
  <w:p w:rsidR="00845292" w:rsidRDefault="00845292">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292" w:rsidRDefault="0084529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2248" w:rsidRDefault="002C2248">
      <w:r>
        <w:separator/>
      </w:r>
    </w:p>
  </w:footnote>
  <w:footnote w:type="continuationSeparator" w:id="0">
    <w:p w:rsidR="002C2248" w:rsidRDefault="002C22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292" w:rsidRPr="006669C9" w:rsidRDefault="00845292" w:rsidP="001D1356">
    <w:pPr>
      <w:pStyle w:val="a9"/>
      <w:pBdr>
        <w:bottom w:val="single" w:sz="6" w:space="0" w:color="auto"/>
      </w:pBdr>
      <w:jc w:val="right"/>
    </w:pPr>
    <w:r w:rsidRPr="006669C9">
      <w:t>易方达香港恒生综合小型股指数证券投资基金（</w:t>
    </w:r>
    <w:r w:rsidRPr="006669C9">
      <w:t>LOF</w:t>
    </w:r>
    <w:r w:rsidRPr="006669C9">
      <w:t>）</w:t>
    </w:r>
    <w:r w:rsidRPr="006669C9">
      <w:t>2019</w:t>
    </w:r>
    <w:r w:rsidRPr="006669C9">
      <w:t>年第</w:t>
    </w:r>
    <w:r w:rsidRPr="006669C9">
      <w:t>3</w:t>
    </w:r>
    <w:r w:rsidRPr="006669C9">
      <w:t>季度报告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292" w:rsidRDefault="00845292">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292" w:rsidRDefault="00845292">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E7FB4"/>
    <w:rsid w:val="0000403B"/>
    <w:rsid w:val="00005911"/>
    <w:rsid w:val="00010A83"/>
    <w:rsid w:val="00010A8E"/>
    <w:rsid w:val="00010AC3"/>
    <w:rsid w:val="00011D4F"/>
    <w:rsid w:val="00011E10"/>
    <w:rsid w:val="00011EB5"/>
    <w:rsid w:val="00014E7F"/>
    <w:rsid w:val="00017581"/>
    <w:rsid w:val="00017739"/>
    <w:rsid w:val="00020583"/>
    <w:rsid w:val="00021DD4"/>
    <w:rsid w:val="00023BE7"/>
    <w:rsid w:val="00026BFF"/>
    <w:rsid w:val="000306F0"/>
    <w:rsid w:val="0003091A"/>
    <w:rsid w:val="00037FCF"/>
    <w:rsid w:val="00041AB5"/>
    <w:rsid w:val="000421B8"/>
    <w:rsid w:val="00042C9C"/>
    <w:rsid w:val="00043ABF"/>
    <w:rsid w:val="000445E4"/>
    <w:rsid w:val="00045AE7"/>
    <w:rsid w:val="000510AB"/>
    <w:rsid w:val="00055668"/>
    <w:rsid w:val="00055AF1"/>
    <w:rsid w:val="000565DC"/>
    <w:rsid w:val="00063A8D"/>
    <w:rsid w:val="00064AE3"/>
    <w:rsid w:val="00066524"/>
    <w:rsid w:val="00067332"/>
    <w:rsid w:val="00070CD1"/>
    <w:rsid w:val="00070DD6"/>
    <w:rsid w:val="0007171B"/>
    <w:rsid w:val="00081D05"/>
    <w:rsid w:val="000876A0"/>
    <w:rsid w:val="00087CF7"/>
    <w:rsid w:val="00094876"/>
    <w:rsid w:val="00095912"/>
    <w:rsid w:val="00095CE0"/>
    <w:rsid w:val="000965F7"/>
    <w:rsid w:val="000965FC"/>
    <w:rsid w:val="00096933"/>
    <w:rsid w:val="00097230"/>
    <w:rsid w:val="000A09BE"/>
    <w:rsid w:val="000A1E93"/>
    <w:rsid w:val="000A457E"/>
    <w:rsid w:val="000A521D"/>
    <w:rsid w:val="000A549A"/>
    <w:rsid w:val="000A55BD"/>
    <w:rsid w:val="000A72F2"/>
    <w:rsid w:val="000B0C56"/>
    <w:rsid w:val="000B3274"/>
    <w:rsid w:val="000B3E43"/>
    <w:rsid w:val="000C11E0"/>
    <w:rsid w:val="000C1723"/>
    <w:rsid w:val="000C1B20"/>
    <w:rsid w:val="000C4107"/>
    <w:rsid w:val="000C41AE"/>
    <w:rsid w:val="000C45E7"/>
    <w:rsid w:val="000C6876"/>
    <w:rsid w:val="000C7596"/>
    <w:rsid w:val="000D01F4"/>
    <w:rsid w:val="000D121F"/>
    <w:rsid w:val="000D123A"/>
    <w:rsid w:val="000D1519"/>
    <w:rsid w:val="000E1F7C"/>
    <w:rsid w:val="000E3B88"/>
    <w:rsid w:val="000E3F11"/>
    <w:rsid w:val="000E4456"/>
    <w:rsid w:val="000F175F"/>
    <w:rsid w:val="000F17D1"/>
    <w:rsid w:val="000F60FF"/>
    <w:rsid w:val="000F635F"/>
    <w:rsid w:val="000F6C61"/>
    <w:rsid w:val="00100A7C"/>
    <w:rsid w:val="00100C12"/>
    <w:rsid w:val="001049B6"/>
    <w:rsid w:val="001051C6"/>
    <w:rsid w:val="0010694D"/>
    <w:rsid w:val="0011177A"/>
    <w:rsid w:val="00112E27"/>
    <w:rsid w:val="0011345C"/>
    <w:rsid w:val="00114B31"/>
    <w:rsid w:val="00116E31"/>
    <w:rsid w:val="00120EAF"/>
    <w:rsid w:val="00120FAF"/>
    <w:rsid w:val="0012150F"/>
    <w:rsid w:val="00121683"/>
    <w:rsid w:val="0012304E"/>
    <w:rsid w:val="00123B10"/>
    <w:rsid w:val="001248EF"/>
    <w:rsid w:val="001257C7"/>
    <w:rsid w:val="00126DDF"/>
    <w:rsid w:val="001270BF"/>
    <w:rsid w:val="00127BAC"/>
    <w:rsid w:val="00130991"/>
    <w:rsid w:val="001326FC"/>
    <w:rsid w:val="00142A56"/>
    <w:rsid w:val="00143B45"/>
    <w:rsid w:val="00144DF5"/>
    <w:rsid w:val="00145A97"/>
    <w:rsid w:val="00146485"/>
    <w:rsid w:val="00150AD6"/>
    <w:rsid w:val="001542CC"/>
    <w:rsid w:val="00154ADA"/>
    <w:rsid w:val="0015531A"/>
    <w:rsid w:val="0016041C"/>
    <w:rsid w:val="00163B27"/>
    <w:rsid w:val="00165317"/>
    <w:rsid w:val="00171BAD"/>
    <w:rsid w:val="00172B84"/>
    <w:rsid w:val="001756A1"/>
    <w:rsid w:val="001761EE"/>
    <w:rsid w:val="00176EAA"/>
    <w:rsid w:val="0017725A"/>
    <w:rsid w:val="00177C4B"/>
    <w:rsid w:val="0018325A"/>
    <w:rsid w:val="00184DA0"/>
    <w:rsid w:val="00186199"/>
    <w:rsid w:val="0018734E"/>
    <w:rsid w:val="001928F7"/>
    <w:rsid w:val="00194537"/>
    <w:rsid w:val="00194F40"/>
    <w:rsid w:val="00196CE2"/>
    <w:rsid w:val="001A21A9"/>
    <w:rsid w:val="001A59D8"/>
    <w:rsid w:val="001A5FA6"/>
    <w:rsid w:val="001B28D0"/>
    <w:rsid w:val="001B2F0C"/>
    <w:rsid w:val="001C37F6"/>
    <w:rsid w:val="001C46E1"/>
    <w:rsid w:val="001C5C03"/>
    <w:rsid w:val="001C6288"/>
    <w:rsid w:val="001C7D5D"/>
    <w:rsid w:val="001D0F6A"/>
    <w:rsid w:val="001D1356"/>
    <w:rsid w:val="001D21BC"/>
    <w:rsid w:val="001D2AF9"/>
    <w:rsid w:val="001D2FA5"/>
    <w:rsid w:val="001D3187"/>
    <w:rsid w:val="001D35E0"/>
    <w:rsid w:val="001D369F"/>
    <w:rsid w:val="001D4F52"/>
    <w:rsid w:val="001D5045"/>
    <w:rsid w:val="001D5A44"/>
    <w:rsid w:val="001D724B"/>
    <w:rsid w:val="001E11D3"/>
    <w:rsid w:val="001E227F"/>
    <w:rsid w:val="001E2A6A"/>
    <w:rsid w:val="001E3DC2"/>
    <w:rsid w:val="001E4ABC"/>
    <w:rsid w:val="001E56FF"/>
    <w:rsid w:val="001E5C6B"/>
    <w:rsid w:val="001F03E1"/>
    <w:rsid w:val="001F0629"/>
    <w:rsid w:val="001F26C1"/>
    <w:rsid w:val="001F3C28"/>
    <w:rsid w:val="001F3CC6"/>
    <w:rsid w:val="001F4530"/>
    <w:rsid w:val="002010DE"/>
    <w:rsid w:val="00202968"/>
    <w:rsid w:val="00202C32"/>
    <w:rsid w:val="00203AEF"/>
    <w:rsid w:val="00206F8C"/>
    <w:rsid w:val="00211A26"/>
    <w:rsid w:val="002125F7"/>
    <w:rsid w:val="00214463"/>
    <w:rsid w:val="00214756"/>
    <w:rsid w:val="002149AE"/>
    <w:rsid w:val="00215CF2"/>
    <w:rsid w:val="00221174"/>
    <w:rsid w:val="0022166D"/>
    <w:rsid w:val="002224FF"/>
    <w:rsid w:val="00222E8C"/>
    <w:rsid w:val="002236BC"/>
    <w:rsid w:val="00223DBB"/>
    <w:rsid w:val="00225051"/>
    <w:rsid w:val="002273CA"/>
    <w:rsid w:val="00232846"/>
    <w:rsid w:val="00233B7F"/>
    <w:rsid w:val="002347A7"/>
    <w:rsid w:val="002359EB"/>
    <w:rsid w:val="002363AB"/>
    <w:rsid w:val="0024260D"/>
    <w:rsid w:val="00245012"/>
    <w:rsid w:val="0024504E"/>
    <w:rsid w:val="0024651F"/>
    <w:rsid w:val="0025158D"/>
    <w:rsid w:val="0025281A"/>
    <w:rsid w:val="00253D3C"/>
    <w:rsid w:val="00254F37"/>
    <w:rsid w:val="00255292"/>
    <w:rsid w:val="00256097"/>
    <w:rsid w:val="00256156"/>
    <w:rsid w:val="00260200"/>
    <w:rsid w:val="00261DB3"/>
    <w:rsid w:val="002648D8"/>
    <w:rsid w:val="002655D4"/>
    <w:rsid w:val="00265865"/>
    <w:rsid w:val="00267D54"/>
    <w:rsid w:val="002711AA"/>
    <w:rsid w:val="00273F86"/>
    <w:rsid w:val="002758B5"/>
    <w:rsid w:val="00276834"/>
    <w:rsid w:val="002774F0"/>
    <w:rsid w:val="00280566"/>
    <w:rsid w:val="00281DBD"/>
    <w:rsid w:val="00284519"/>
    <w:rsid w:val="0028459B"/>
    <w:rsid w:val="00284C5F"/>
    <w:rsid w:val="00285ABF"/>
    <w:rsid w:val="002873F0"/>
    <w:rsid w:val="00291151"/>
    <w:rsid w:val="002964F9"/>
    <w:rsid w:val="00297B13"/>
    <w:rsid w:val="00297E05"/>
    <w:rsid w:val="00297E9F"/>
    <w:rsid w:val="002A0A5D"/>
    <w:rsid w:val="002A0FA2"/>
    <w:rsid w:val="002A1F14"/>
    <w:rsid w:val="002A2678"/>
    <w:rsid w:val="002A2E01"/>
    <w:rsid w:val="002A398F"/>
    <w:rsid w:val="002A530F"/>
    <w:rsid w:val="002A5C6B"/>
    <w:rsid w:val="002A5D31"/>
    <w:rsid w:val="002A714F"/>
    <w:rsid w:val="002B14C2"/>
    <w:rsid w:val="002B1851"/>
    <w:rsid w:val="002B250D"/>
    <w:rsid w:val="002B27FF"/>
    <w:rsid w:val="002B3A0A"/>
    <w:rsid w:val="002B4320"/>
    <w:rsid w:val="002B6793"/>
    <w:rsid w:val="002C042C"/>
    <w:rsid w:val="002C1726"/>
    <w:rsid w:val="002C21A6"/>
    <w:rsid w:val="002C2248"/>
    <w:rsid w:val="002C2678"/>
    <w:rsid w:val="002C26D5"/>
    <w:rsid w:val="002C5777"/>
    <w:rsid w:val="002D31BB"/>
    <w:rsid w:val="002D32E3"/>
    <w:rsid w:val="002D6955"/>
    <w:rsid w:val="002E0FEB"/>
    <w:rsid w:val="002E6899"/>
    <w:rsid w:val="002F0F79"/>
    <w:rsid w:val="002F2234"/>
    <w:rsid w:val="002F2713"/>
    <w:rsid w:val="002F280E"/>
    <w:rsid w:val="002F3709"/>
    <w:rsid w:val="002F3A6C"/>
    <w:rsid w:val="002F4296"/>
    <w:rsid w:val="002F6127"/>
    <w:rsid w:val="00300951"/>
    <w:rsid w:val="00302CA8"/>
    <w:rsid w:val="00302DE9"/>
    <w:rsid w:val="00304106"/>
    <w:rsid w:val="00304E5A"/>
    <w:rsid w:val="00304E97"/>
    <w:rsid w:val="00305084"/>
    <w:rsid w:val="0031104D"/>
    <w:rsid w:val="00311094"/>
    <w:rsid w:val="0031598C"/>
    <w:rsid w:val="00316339"/>
    <w:rsid w:val="003204E9"/>
    <w:rsid w:val="00321E8C"/>
    <w:rsid w:val="00322A5E"/>
    <w:rsid w:val="00322A86"/>
    <w:rsid w:val="00323AE8"/>
    <w:rsid w:val="00324548"/>
    <w:rsid w:val="003251F4"/>
    <w:rsid w:val="003303E3"/>
    <w:rsid w:val="00332937"/>
    <w:rsid w:val="003329EA"/>
    <w:rsid w:val="0033649D"/>
    <w:rsid w:val="003371D0"/>
    <w:rsid w:val="003376D5"/>
    <w:rsid w:val="003407A5"/>
    <w:rsid w:val="00341188"/>
    <w:rsid w:val="0034147B"/>
    <w:rsid w:val="00345F56"/>
    <w:rsid w:val="00350238"/>
    <w:rsid w:val="003508B0"/>
    <w:rsid w:val="0035109C"/>
    <w:rsid w:val="00351F0A"/>
    <w:rsid w:val="003526A6"/>
    <w:rsid w:val="0035432B"/>
    <w:rsid w:val="00356D17"/>
    <w:rsid w:val="003570F4"/>
    <w:rsid w:val="00361E7E"/>
    <w:rsid w:val="00363E15"/>
    <w:rsid w:val="00370AA4"/>
    <w:rsid w:val="00371FF4"/>
    <w:rsid w:val="003745DA"/>
    <w:rsid w:val="0037468D"/>
    <w:rsid w:val="00376A15"/>
    <w:rsid w:val="00376E96"/>
    <w:rsid w:val="00377520"/>
    <w:rsid w:val="00380D36"/>
    <w:rsid w:val="00380FB5"/>
    <w:rsid w:val="003822D3"/>
    <w:rsid w:val="00386630"/>
    <w:rsid w:val="00390B25"/>
    <w:rsid w:val="00395BC9"/>
    <w:rsid w:val="00396E32"/>
    <w:rsid w:val="00397156"/>
    <w:rsid w:val="00397616"/>
    <w:rsid w:val="00397960"/>
    <w:rsid w:val="003A30B8"/>
    <w:rsid w:val="003A351F"/>
    <w:rsid w:val="003A3BC4"/>
    <w:rsid w:val="003A458A"/>
    <w:rsid w:val="003B2F13"/>
    <w:rsid w:val="003B405E"/>
    <w:rsid w:val="003B57D3"/>
    <w:rsid w:val="003C1F58"/>
    <w:rsid w:val="003C6BB7"/>
    <w:rsid w:val="003C792F"/>
    <w:rsid w:val="003D0053"/>
    <w:rsid w:val="003D124B"/>
    <w:rsid w:val="003D18F3"/>
    <w:rsid w:val="003D78B5"/>
    <w:rsid w:val="003E244F"/>
    <w:rsid w:val="003E6203"/>
    <w:rsid w:val="003E62A6"/>
    <w:rsid w:val="003E695F"/>
    <w:rsid w:val="003E6C9B"/>
    <w:rsid w:val="003E709C"/>
    <w:rsid w:val="003E7B89"/>
    <w:rsid w:val="003F0275"/>
    <w:rsid w:val="003F06B1"/>
    <w:rsid w:val="003F4241"/>
    <w:rsid w:val="003F59C4"/>
    <w:rsid w:val="003F7C45"/>
    <w:rsid w:val="0040132C"/>
    <w:rsid w:val="00401FEA"/>
    <w:rsid w:val="004027BA"/>
    <w:rsid w:val="0040469F"/>
    <w:rsid w:val="00405085"/>
    <w:rsid w:val="0040617F"/>
    <w:rsid w:val="004061D9"/>
    <w:rsid w:val="004066FC"/>
    <w:rsid w:val="00407C10"/>
    <w:rsid w:val="004113B4"/>
    <w:rsid w:val="00414827"/>
    <w:rsid w:val="00416C10"/>
    <w:rsid w:val="00420007"/>
    <w:rsid w:val="00421C77"/>
    <w:rsid w:val="00424EF3"/>
    <w:rsid w:val="004261BD"/>
    <w:rsid w:val="004268BB"/>
    <w:rsid w:val="00431047"/>
    <w:rsid w:val="00431B86"/>
    <w:rsid w:val="004339D9"/>
    <w:rsid w:val="004408EC"/>
    <w:rsid w:val="00440E5F"/>
    <w:rsid w:val="00441E6A"/>
    <w:rsid w:val="00443C8F"/>
    <w:rsid w:val="00452481"/>
    <w:rsid w:val="004567C5"/>
    <w:rsid w:val="00457804"/>
    <w:rsid w:val="00462B61"/>
    <w:rsid w:val="00464283"/>
    <w:rsid w:val="004646BF"/>
    <w:rsid w:val="00464744"/>
    <w:rsid w:val="004665E3"/>
    <w:rsid w:val="00466B17"/>
    <w:rsid w:val="004705EB"/>
    <w:rsid w:val="004721EF"/>
    <w:rsid w:val="004731F1"/>
    <w:rsid w:val="004745CC"/>
    <w:rsid w:val="00477111"/>
    <w:rsid w:val="0047798A"/>
    <w:rsid w:val="00480BC8"/>
    <w:rsid w:val="00481265"/>
    <w:rsid w:val="004814BF"/>
    <w:rsid w:val="00482956"/>
    <w:rsid w:val="0048587E"/>
    <w:rsid w:val="00487C2B"/>
    <w:rsid w:val="0049297D"/>
    <w:rsid w:val="004929F2"/>
    <w:rsid w:val="004958BE"/>
    <w:rsid w:val="00495A03"/>
    <w:rsid w:val="0049659A"/>
    <w:rsid w:val="004966FE"/>
    <w:rsid w:val="00497079"/>
    <w:rsid w:val="00497E38"/>
    <w:rsid w:val="004A0BD6"/>
    <w:rsid w:val="004A1493"/>
    <w:rsid w:val="004A1BBA"/>
    <w:rsid w:val="004A3039"/>
    <w:rsid w:val="004A3E3C"/>
    <w:rsid w:val="004A7FBA"/>
    <w:rsid w:val="004B0E6D"/>
    <w:rsid w:val="004B16E8"/>
    <w:rsid w:val="004B254D"/>
    <w:rsid w:val="004B327C"/>
    <w:rsid w:val="004B38A1"/>
    <w:rsid w:val="004B3F56"/>
    <w:rsid w:val="004B6250"/>
    <w:rsid w:val="004B76B1"/>
    <w:rsid w:val="004C0057"/>
    <w:rsid w:val="004C0541"/>
    <w:rsid w:val="004C05F3"/>
    <w:rsid w:val="004C2C46"/>
    <w:rsid w:val="004C52A1"/>
    <w:rsid w:val="004C7235"/>
    <w:rsid w:val="004C7955"/>
    <w:rsid w:val="004C7C9D"/>
    <w:rsid w:val="004D047F"/>
    <w:rsid w:val="004D3971"/>
    <w:rsid w:val="004D3D96"/>
    <w:rsid w:val="004D650F"/>
    <w:rsid w:val="004E2133"/>
    <w:rsid w:val="004E60FB"/>
    <w:rsid w:val="004F16AD"/>
    <w:rsid w:val="004F6565"/>
    <w:rsid w:val="004F779C"/>
    <w:rsid w:val="004F7846"/>
    <w:rsid w:val="005000D4"/>
    <w:rsid w:val="00501BB1"/>
    <w:rsid w:val="00505BE7"/>
    <w:rsid w:val="00506786"/>
    <w:rsid w:val="00506D57"/>
    <w:rsid w:val="00507F26"/>
    <w:rsid w:val="00510CAF"/>
    <w:rsid w:val="005128C5"/>
    <w:rsid w:val="0051478B"/>
    <w:rsid w:val="0051566A"/>
    <w:rsid w:val="00515D7B"/>
    <w:rsid w:val="005166E9"/>
    <w:rsid w:val="0052009E"/>
    <w:rsid w:val="00520552"/>
    <w:rsid w:val="00521EDE"/>
    <w:rsid w:val="00525E59"/>
    <w:rsid w:val="005318CC"/>
    <w:rsid w:val="005346F1"/>
    <w:rsid w:val="005349B1"/>
    <w:rsid w:val="005374BC"/>
    <w:rsid w:val="00543367"/>
    <w:rsid w:val="00543BFA"/>
    <w:rsid w:val="0054649D"/>
    <w:rsid w:val="00547D9C"/>
    <w:rsid w:val="00547DA1"/>
    <w:rsid w:val="00550511"/>
    <w:rsid w:val="0055513C"/>
    <w:rsid w:val="00560C94"/>
    <w:rsid w:val="0056113E"/>
    <w:rsid w:val="0056291C"/>
    <w:rsid w:val="00565A63"/>
    <w:rsid w:val="00566588"/>
    <w:rsid w:val="00571BD3"/>
    <w:rsid w:val="0057275D"/>
    <w:rsid w:val="005749DF"/>
    <w:rsid w:val="005800A9"/>
    <w:rsid w:val="00580488"/>
    <w:rsid w:val="0058074D"/>
    <w:rsid w:val="00582FAD"/>
    <w:rsid w:val="00583489"/>
    <w:rsid w:val="005837E4"/>
    <w:rsid w:val="00584F63"/>
    <w:rsid w:val="00587B92"/>
    <w:rsid w:val="005908C0"/>
    <w:rsid w:val="00590FE4"/>
    <w:rsid w:val="005914B6"/>
    <w:rsid w:val="00591D9C"/>
    <w:rsid w:val="00592EFF"/>
    <w:rsid w:val="00597057"/>
    <w:rsid w:val="00597D8B"/>
    <w:rsid w:val="005A128A"/>
    <w:rsid w:val="005A140B"/>
    <w:rsid w:val="005A1C30"/>
    <w:rsid w:val="005A2929"/>
    <w:rsid w:val="005A2C00"/>
    <w:rsid w:val="005A3295"/>
    <w:rsid w:val="005A44E4"/>
    <w:rsid w:val="005A46FF"/>
    <w:rsid w:val="005A6BFC"/>
    <w:rsid w:val="005A704A"/>
    <w:rsid w:val="005B011E"/>
    <w:rsid w:val="005B2E84"/>
    <w:rsid w:val="005B3103"/>
    <w:rsid w:val="005B6AC7"/>
    <w:rsid w:val="005B6CA6"/>
    <w:rsid w:val="005B7B0E"/>
    <w:rsid w:val="005C5409"/>
    <w:rsid w:val="005C69AC"/>
    <w:rsid w:val="005C722E"/>
    <w:rsid w:val="005C76B9"/>
    <w:rsid w:val="005C7FD4"/>
    <w:rsid w:val="005D01A4"/>
    <w:rsid w:val="005D45B3"/>
    <w:rsid w:val="005D4CEB"/>
    <w:rsid w:val="005E0EAB"/>
    <w:rsid w:val="005E2501"/>
    <w:rsid w:val="005E64DA"/>
    <w:rsid w:val="005F04E6"/>
    <w:rsid w:val="005F43B9"/>
    <w:rsid w:val="005F68CB"/>
    <w:rsid w:val="005F7085"/>
    <w:rsid w:val="005F79F9"/>
    <w:rsid w:val="00602ACD"/>
    <w:rsid w:val="006033E3"/>
    <w:rsid w:val="00605748"/>
    <w:rsid w:val="00610C82"/>
    <w:rsid w:val="0061321C"/>
    <w:rsid w:val="0062145B"/>
    <w:rsid w:val="00623556"/>
    <w:rsid w:val="0062386E"/>
    <w:rsid w:val="00623F01"/>
    <w:rsid w:val="00624407"/>
    <w:rsid w:val="00626E2D"/>
    <w:rsid w:val="00627D94"/>
    <w:rsid w:val="00630B42"/>
    <w:rsid w:val="0063181A"/>
    <w:rsid w:val="00637258"/>
    <w:rsid w:val="00642072"/>
    <w:rsid w:val="006440ED"/>
    <w:rsid w:val="00645293"/>
    <w:rsid w:val="00646237"/>
    <w:rsid w:val="00651B78"/>
    <w:rsid w:val="00652263"/>
    <w:rsid w:val="00652881"/>
    <w:rsid w:val="0065601A"/>
    <w:rsid w:val="00656776"/>
    <w:rsid w:val="00661974"/>
    <w:rsid w:val="00662D4B"/>
    <w:rsid w:val="00664551"/>
    <w:rsid w:val="00664F49"/>
    <w:rsid w:val="006658FA"/>
    <w:rsid w:val="006669C9"/>
    <w:rsid w:val="0066726C"/>
    <w:rsid w:val="006674BD"/>
    <w:rsid w:val="006676A0"/>
    <w:rsid w:val="00670857"/>
    <w:rsid w:val="00671124"/>
    <w:rsid w:val="006727B0"/>
    <w:rsid w:val="0067307E"/>
    <w:rsid w:val="00686EC0"/>
    <w:rsid w:val="00687AD5"/>
    <w:rsid w:val="00691153"/>
    <w:rsid w:val="00695251"/>
    <w:rsid w:val="00695ADE"/>
    <w:rsid w:val="00695C0D"/>
    <w:rsid w:val="00696356"/>
    <w:rsid w:val="006A1DAE"/>
    <w:rsid w:val="006A2C8E"/>
    <w:rsid w:val="006A72C6"/>
    <w:rsid w:val="006B02DA"/>
    <w:rsid w:val="006B077E"/>
    <w:rsid w:val="006B1FD1"/>
    <w:rsid w:val="006B2065"/>
    <w:rsid w:val="006B2F2B"/>
    <w:rsid w:val="006B3940"/>
    <w:rsid w:val="006B47D1"/>
    <w:rsid w:val="006C0411"/>
    <w:rsid w:val="006C124D"/>
    <w:rsid w:val="006C168D"/>
    <w:rsid w:val="006C1D52"/>
    <w:rsid w:val="006C4E16"/>
    <w:rsid w:val="006C55C8"/>
    <w:rsid w:val="006C5E36"/>
    <w:rsid w:val="006C642C"/>
    <w:rsid w:val="006C6FC6"/>
    <w:rsid w:val="006D00D5"/>
    <w:rsid w:val="006E34B7"/>
    <w:rsid w:val="006F4CD8"/>
    <w:rsid w:val="00700B57"/>
    <w:rsid w:val="00701F44"/>
    <w:rsid w:val="00703E8A"/>
    <w:rsid w:val="007058F8"/>
    <w:rsid w:val="00706F31"/>
    <w:rsid w:val="00710335"/>
    <w:rsid w:val="00711522"/>
    <w:rsid w:val="007124FE"/>
    <w:rsid w:val="00713186"/>
    <w:rsid w:val="00713757"/>
    <w:rsid w:val="00717772"/>
    <w:rsid w:val="00721AF1"/>
    <w:rsid w:val="0072280F"/>
    <w:rsid w:val="00722B5E"/>
    <w:rsid w:val="0072708F"/>
    <w:rsid w:val="00730500"/>
    <w:rsid w:val="00732D1D"/>
    <w:rsid w:val="00736034"/>
    <w:rsid w:val="00736479"/>
    <w:rsid w:val="0073681C"/>
    <w:rsid w:val="00741EBE"/>
    <w:rsid w:val="00746130"/>
    <w:rsid w:val="00746A40"/>
    <w:rsid w:val="00750358"/>
    <w:rsid w:val="007513AC"/>
    <w:rsid w:val="00751763"/>
    <w:rsid w:val="00755CDF"/>
    <w:rsid w:val="00757A4C"/>
    <w:rsid w:val="0076093C"/>
    <w:rsid w:val="00763925"/>
    <w:rsid w:val="00764A94"/>
    <w:rsid w:val="0076518F"/>
    <w:rsid w:val="007651E5"/>
    <w:rsid w:val="007670DC"/>
    <w:rsid w:val="0077111A"/>
    <w:rsid w:val="00772721"/>
    <w:rsid w:val="007756ED"/>
    <w:rsid w:val="007870FC"/>
    <w:rsid w:val="00787CD0"/>
    <w:rsid w:val="00791053"/>
    <w:rsid w:val="00791A3A"/>
    <w:rsid w:val="00791BB9"/>
    <w:rsid w:val="00794196"/>
    <w:rsid w:val="00794251"/>
    <w:rsid w:val="00796EC9"/>
    <w:rsid w:val="00797637"/>
    <w:rsid w:val="00797DD2"/>
    <w:rsid w:val="007A3680"/>
    <w:rsid w:val="007A59B8"/>
    <w:rsid w:val="007A75F5"/>
    <w:rsid w:val="007B2862"/>
    <w:rsid w:val="007B662A"/>
    <w:rsid w:val="007B73ED"/>
    <w:rsid w:val="007D1292"/>
    <w:rsid w:val="007D28C9"/>
    <w:rsid w:val="007D3CC8"/>
    <w:rsid w:val="007D5584"/>
    <w:rsid w:val="007D62A3"/>
    <w:rsid w:val="007D62F9"/>
    <w:rsid w:val="007D63A4"/>
    <w:rsid w:val="007E1AA2"/>
    <w:rsid w:val="007E303C"/>
    <w:rsid w:val="007E4C1F"/>
    <w:rsid w:val="007F0759"/>
    <w:rsid w:val="007F25C0"/>
    <w:rsid w:val="007F26D5"/>
    <w:rsid w:val="007F5F52"/>
    <w:rsid w:val="007F768B"/>
    <w:rsid w:val="007F77C6"/>
    <w:rsid w:val="008003A1"/>
    <w:rsid w:val="008006B7"/>
    <w:rsid w:val="00800FDB"/>
    <w:rsid w:val="00802081"/>
    <w:rsid w:val="00806461"/>
    <w:rsid w:val="0081096D"/>
    <w:rsid w:val="00810EAD"/>
    <w:rsid w:val="00811833"/>
    <w:rsid w:val="008118B6"/>
    <w:rsid w:val="008174D4"/>
    <w:rsid w:val="00820FE6"/>
    <w:rsid w:val="00821A66"/>
    <w:rsid w:val="00822476"/>
    <w:rsid w:val="00822882"/>
    <w:rsid w:val="00825F68"/>
    <w:rsid w:val="00826B12"/>
    <w:rsid w:val="008277FF"/>
    <w:rsid w:val="00835408"/>
    <w:rsid w:val="00837CEF"/>
    <w:rsid w:val="00840035"/>
    <w:rsid w:val="008428A9"/>
    <w:rsid w:val="00844112"/>
    <w:rsid w:val="00844929"/>
    <w:rsid w:val="00845292"/>
    <w:rsid w:val="008456C9"/>
    <w:rsid w:val="0084611D"/>
    <w:rsid w:val="00850C62"/>
    <w:rsid w:val="00852E6D"/>
    <w:rsid w:val="00861D07"/>
    <w:rsid w:val="008620ED"/>
    <w:rsid w:val="00863011"/>
    <w:rsid w:val="00865075"/>
    <w:rsid w:val="008673EE"/>
    <w:rsid w:val="0086748F"/>
    <w:rsid w:val="00867510"/>
    <w:rsid w:val="008712A3"/>
    <w:rsid w:val="00871E07"/>
    <w:rsid w:val="00872CE4"/>
    <w:rsid w:val="00877B62"/>
    <w:rsid w:val="00877D98"/>
    <w:rsid w:val="00881015"/>
    <w:rsid w:val="008810B0"/>
    <w:rsid w:val="00881617"/>
    <w:rsid w:val="008819B6"/>
    <w:rsid w:val="00881AAC"/>
    <w:rsid w:val="0088256A"/>
    <w:rsid w:val="008836B7"/>
    <w:rsid w:val="008841D3"/>
    <w:rsid w:val="00884359"/>
    <w:rsid w:val="00887DE6"/>
    <w:rsid w:val="00890172"/>
    <w:rsid w:val="008911D2"/>
    <w:rsid w:val="00893048"/>
    <w:rsid w:val="00894C2A"/>
    <w:rsid w:val="008975BC"/>
    <w:rsid w:val="00897708"/>
    <w:rsid w:val="00897D88"/>
    <w:rsid w:val="00897E6F"/>
    <w:rsid w:val="008A2EC6"/>
    <w:rsid w:val="008A2F16"/>
    <w:rsid w:val="008A6D69"/>
    <w:rsid w:val="008B0A73"/>
    <w:rsid w:val="008B1823"/>
    <w:rsid w:val="008B2C17"/>
    <w:rsid w:val="008B2EAD"/>
    <w:rsid w:val="008B6A4A"/>
    <w:rsid w:val="008B6E16"/>
    <w:rsid w:val="008B7110"/>
    <w:rsid w:val="008C2029"/>
    <w:rsid w:val="008C503E"/>
    <w:rsid w:val="008C50F5"/>
    <w:rsid w:val="008C61D6"/>
    <w:rsid w:val="008C64F1"/>
    <w:rsid w:val="008C71EB"/>
    <w:rsid w:val="008C761C"/>
    <w:rsid w:val="008D1BB0"/>
    <w:rsid w:val="008D1D3E"/>
    <w:rsid w:val="008D20FF"/>
    <w:rsid w:val="008D36E4"/>
    <w:rsid w:val="008D3DE6"/>
    <w:rsid w:val="008D4223"/>
    <w:rsid w:val="008D44CC"/>
    <w:rsid w:val="008D46E3"/>
    <w:rsid w:val="008D4879"/>
    <w:rsid w:val="008D49A6"/>
    <w:rsid w:val="008D52CA"/>
    <w:rsid w:val="008D6709"/>
    <w:rsid w:val="008D74B6"/>
    <w:rsid w:val="008E083A"/>
    <w:rsid w:val="008E2450"/>
    <w:rsid w:val="008E7896"/>
    <w:rsid w:val="008E7D2D"/>
    <w:rsid w:val="008F2477"/>
    <w:rsid w:val="008F7815"/>
    <w:rsid w:val="00900F02"/>
    <w:rsid w:val="009010F0"/>
    <w:rsid w:val="00901162"/>
    <w:rsid w:val="0090223A"/>
    <w:rsid w:val="009028E2"/>
    <w:rsid w:val="00914EAB"/>
    <w:rsid w:val="00920F85"/>
    <w:rsid w:val="00922D49"/>
    <w:rsid w:val="0092502E"/>
    <w:rsid w:val="00925230"/>
    <w:rsid w:val="00925E37"/>
    <w:rsid w:val="00925EDD"/>
    <w:rsid w:val="00927D0E"/>
    <w:rsid w:val="009309DA"/>
    <w:rsid w:val="0093260B"/>
    <w:rsid w:val="00936688"/>
    <w:rsid w:val="00936891"/>
    <w:rsid w:val="00937CFA"/>
    <w:rsid w:val="009406B3"/>
    <w:rsid w:val="00943C27"/>
    <w:rsid w:val="00945CF5"/>
    <w:rsid w:val="009500A1"/>
    <w:rsid w:val="0095037E"/>
    <w:rsid w:val="00952AAD"/>
    <w:rsid w:val="00954567"/>
    <w:rsid w:val="00957466"/>
    <w:rsid w:val="00962067"/>
    <w:rsid w:val="0096260B"/>
    <w:rsid w:val="009664D5"/>
    <w:rsid w:val="00970C69"/>
    <w:rsid w:val="00971C4B"/>
    <w:rsid w:val="00971F1C"/>
    <w:rsid w:val="0097211D"/>
    <w:rsid w:val="00972E10"/>
    <w:rsid w:val="009746CA"/>
    <w:rsid w:val="00974AD1"/>
    <w:rsid w:val="009779FD"/>
    <w:rsid w:val="00981963"/>
    <w:rsid w:val="00983C82"/>
    <w:rsid w:val="00984520"/>
    <w:rsid w:val="0098545C"/>
    <w:rsid w:val="00985BF7"/>
    <w:rsid w:val="00990071"/>
    <w:rsid w:val="00991EA9"/>
    <w:rsid w:val="00992BA2"/>
    <w:rsid w:val="00992F83"/>
    <w:rsid w:val="00993250"/>
    <w:rsid w:val="0099508A"/>
    <w:rsid w:val="009974EB"/>
    <w:rsid w:val="009A1126"/>
    <w:rsid w:val="009A5E42"/>
    <w:rsid w:val="009A781F"/>
    <w:rsid w:val="009B1584"/>
    <w:rsid w:val="009B21CA"/>
    <w:rsid w:val="009B2235"/>
    <w:rsid w:val="009B2648"/>
    <w:rsid w:val="009C03E5"/>
    <w:rsid w:val="009C3730"/>
    <w:rsid w:val="009C37BD"/>
    <w:rsid w:val="009C3AAC"/>
    <w:rsid w:val="009C3D84"/>
    <w:rsid w:val="009C4D19"/>
    <w:rsid w:val="009C5134"/>
    <w:rsid w:val="009C5FDB"/>
    <w:rsid w:val="009C693E"/>
    <w:rsid w:val="009C70CB"/>
    <w:rsid w:val="009C77A0"/>
    <w:rsid w:val="009D1EA4"/>
    <w:rsid w:val="009D27AA"/>
    <w:rsid w:val="009D4991"/>
    <w:rsid w:val="009D5BB5"/>
    <w:rsid w:val="009D696D"/>
    <w:rsid w:val="009D6DAB"/>
    <w:rsid w:val="009D6ED2"/>
    <w:rsid w:val="009E0F1A"/>
    <w:rsid w:val="009E140D"/>
    <w:rsid w:val="009E1E55"/>
    <w:rsid w:val="009E3391"/>
    <w:rsid w:val="009E4465"/>
    <w:rsid w:val="009E6401"/>
    <w:rsid w:val="009E6C54"/>
    <w:rsid w:val="009E6D44"/>
    <w:rsid w:val="009F14DC"/>
    <w:rsid w:val="009F2A25"/>
    <w:rsid w:val="009F5235"/>
    <w:rsid w:val="009F531A"/>
    <w:rsid w:val="009F6550"/>
    <w:rsid w:val="009F786E"/>
    <w:rsid w:val="00A00902"/>
    <w:rsid w:val="00A039FF"/>
    <w:rsid w:val="00A05ACE"/>
    <w:rsid w:val="00A14AE3"/>
    <w:rsid w:val="00A16675"/>
    <w:rsid w:val="00A22CD6"/>
    <w:rsid w:val="00A22D4B"/>
    <w:rsid w:val="00A234EC"/>
    <w:rsid w:val="00A2417A"/>
    <w:rsid w:val="00A27804"/>
    <w:rsid w:val="00A32FDA"/>
    <w:rsid w:val="00A35A8D"/>
    <w:rsid w:val="00A36AB5"/>
    <w:rsid w:val="00A37DDA"/>
    <w:rsid w:val="00A411D1"/>
    <w:rsid w:val="00A41566"/>
    <w:rsid w:val="00A421B6"/>
    <w:rsid w:val="00A43389"/>
    <w:rsid w:val="00A43C40"/>
    <w:rsid w:val="00A43E71"/>
    <w:rsid w:val="00A45753"/>
    <w:rsid w:val="00A47B15"/>
    <w:rsid w:val="00A47E47"/>
    <w:rsid w:val="00A50464"/>
    <w:rsid w:val="00A52F84"/>
    <w:rsid w:val="00A56AA4"/>
    <w:rsid w:val="00A56B05"/>
    <w:rsid w:val="00A57678"/>
    <w:rsid w:val="00A60E2F"/>
    <w:rsid w:val="00A63127"/>
    <w:rsid w:val="00A63284"/>
    <w:rsid w:val="00A64CB8"/>
    <w:rsid w:val="00A67018"/>
    <w:rsid w:val="00A672F3"/>
    <w:rsid w:val="00A673DC"/>
    <w:rsid w:val="00A67563"/>
    <w:rsid w:val="00A6771B"/>
    <w:rsid w:val="00A7076E"/>
    <w:rsid w:val="00A707AE"/>
    <w:rsid w:val="00A709BE"/>
    <w:rsid w:val="00A70E23"/>
    <w:rsid w:val="00A7162E"/>
    <w:rsid w:val="00A72D71"/>
    <w:rsid w:val="00A75705"/>
    <w:rsid w:val="00A7634D"/>
    <w:rsid w:val="00A77C69"/>
    <w:rsid w:val="00A82C02"/>
    <w:rsid w:val="00A83953"/>
    <w:rsid w:val="00A840C5"/>
    <w:rsid w:val="00A8593E"/>
    <w:rsid w:val="00A903B6"/>
    <w:rsid w:val="00A90F4F"/>
    <w:rsid w:val="00A947AA"/>
    <w:rsid w:val="00A96748"/>
    <w:rsid w:val="00A96FD9"/>
    <w:rsid w:val="00AA144D"/>
    <w:rsid w:val="00AA1B53"/>
    <w:rsid w:val="00AA3556"/>
    <w:rsid w:val="00AA35FD"/>
    <w:rsid w:val="00AA3DB7"/>
    <w:rsid w:val="00AA72C6"/>
    <w:rsid w:val="00AA7F64"/>
    <w:rsid w:val="00AB2DFA"/>
    <w:rsid w:val="00AB3012"/>
    <w:rsid w:val="00AB321C"/>
    <w:rsid w:val="00AB3DEF"/>
    <w:rsid w:val="00AB42E2"/>
    <w:rsid w:val="00AB688F"/>
    <w:rsid w:val="00AB75EA"/>
    <w:rsid w:val="00AB7AA2"/>
    <w:rsid w:val="00AC3EB9"/>
    <w:rsid w:val="00AC4BC1"/>
    <w:rsid w:val="00AC588F"/>
    <w:rsid w:val="00AC5E4B"/>
    <w:rsid w:val="00AD04BD"/>
    <w:rsid w:val="00AD1A03"/>
    <w:rsid w:val="00AD7214"/>
    <w:rsid w:val="00AE1066"/>
    <w:rsid w:val="00AE19D8"/>
    <w:rsid w:val="00AE4518"/>
    <w:rsid w:val="00AE5D7F"/>
    <w:rsid w:val="00AE79F0"/>
    <w:rsid w:val="00AE7D44"/>
    <w:rsid w:val="00AF204E"/>
    <w:rsid w:val="00AF4FE7"/>
    <w:rsid w:val="00AF6EC1"/>
    <w:rsid w:val="00AF7CF5"/>
    <w:rsid w:val="00B00331"/>
    <w:rsid w:val="00B0116D"/>
    <w:rsid w:val="00B01A80"/>
    <w:rsid w:val="00B07C27"/>
    <w:rsid w:val="00B10DE1"/>
    <w:rsid w:val="00B10FF8"/>
    <w:rsid w:val="00B111B9"/>
    <w:rsid w:val="00B203C4"/>
    <w:rsid w:val="00B22995"/>
    <w:rsid w:val="00B22A61"/>
    <w:rsid w:val="00B22E81"/>
    <w:rsid w:val="00B23996"/>
    <w:rsid w:val="00B23CB2"/>
    <w:rsid w:val="00B2561A"/>
    <w:rsid w:val="00B25A64"/>
    <w:rsid w:val="00B26B91"/>
    <w:rsid w:val="00B32AB3"/>
    <w:rsid w:val="00B34E7C"/>
    <w:rsid w:val="00B368EA"/>
    <w:rsid w:val="00B37EEF"/>
    <w:rsid w:val="00B43FC2"/>
    <w:rsid w:val="00B47485"/>
    <w:rsid w:val="00B518C3"/>
    <w:rsid w:val="00B55185"/>
    <w:rsid w:val="00B55EA7"/>
    <w:rsid w:val="00B61923"/>
    <w:rsid w:val="00B621D6"/>
    <w:rsid w:val="00B62914"/>
    <w:rsid w:val="00B65D6F"/>
    <w:rsid w:val="00B67552"/>
    <w:rsid w:val="00B67C23"/>
    <w:rsid w:val="00B75735"/>
    <w:rsid w:val="00B76B0F"/>
    <w:rsid w:val="00B77142"/>
    <w:rsid w:val="00B7766E"/>
    <w:rsid w:val="00B77F5A"/>
    <w:rsid w:val="00B80A2C"/>
    <w:rsid w:val="00B81F60"/>
    <w:rsid w:val="00B83F8E"/>
    <w:rsid w:val="00B841AC"/>
    <w:rsid w:val="00B865B0"/>
    <w:rsid w:val="00B90780"/>
    <w:rsid w:val="00B918B8"/>
    <w:rsid w:val="00B9240D"/>
    <w:rsid w:val="00B94BB8"/>
    <w:rsid w:val="00B94C15"/>
    <w:rsid w:val="00B95E5A"/>
    <w:rsid w:val="00BA22A8"/>
    <w:rsid w:val="00BA3E48"/>
    <w:rsid w:val="00BA5FB8"/>
    <w:rsid w:val="00BB1EB3"/>
    <w:rsid w:val="00BB2678"/>
    <w:rsid w:val="00BB531E"/>
    <w:rsid w:val="00BB5F3D"/>
    <w:rsid w:val="00BC2343"/>
    <w:rsid w:val="00BC5A18"/>
    <w:rsid w:val="00BC76D5"/>
    <w:rsid w:val="00BD18B8"/>
    <w:rsid w:val="00BD30C8"/>
    <w:rsid w:val="00BD31D1"/>
    <w:rsid w:val="00BD3EB4"/>
    <w:rsid w:val="00BD5C65"/>
    <w:rsid w:val="00BD7FC1"/>
    <w:rsid w:val="00BE01CA"/>
    <w:rsid w:val="00BE4973"/>
    <w:rsid w:val="00BE6018"/>
    <w:rsid w:val="00BF1DD5"/>
    <w:rsid w:val="00BF1F57"/>
    <w:rsid w:val="00BF3EA0"/>
    <w:rsid w:val="00BF4086"/>
    <w:rsid w:val="00BF426C"/>
    <w:rsid w:val="00BF460D"/>
    <w:rsid w:val="00BF58D0"/>
    <w:rsid w:val="00BF7D6A"/>
    <w:rsid w:val="00C00EFD"/>
    <w:rsid w:val="00C013E1"/>
    <w:rsid w:val="00C01611"/>
    <w:rsid w:val="00C01C01"/>
    <w:rsid w:val="00C02C6D"/>
    <w:rsid w:val="00C02D59"/>
    <w:rsid w:val="00C030B6"/>
    <w:rsid w:val="00C03284"/>
    <w:rsid w:val="00C04855"/>
    <w:rsid w:val="00C050D7"/>
    <w:rsid w:val="00C05B5F"/>
    <w:rsid w:val="00C0667A"/>
    <w:rsid w:val="00C104CC"/>
    <w:rsid w:val="00C130C1"/>
    <w:rsid w:val="00C152FE"/>
    <w:rsid w:val="00C16739"/>
    <w:rsid w:val="00C22CCE"/>
    <w:rsid w:val="00C23BA2"/>
    <w:rsid w:val="00C25D0C"/>
    <w:rsid w:val="00C32AF2"/>
    <w:rsid w:val="00C33204"/>
    <w:rsid w:val="00C338EB"/>
    <w:rsid w:val="00C33E2E"/>
    <w:rsid w:val="00C3465D"/>
    <w:rsid w:val="00C379E9"/>
    <w:rsid w:val="00C37E98"/>
    <w:rsid w:val="00C42431"/>
    <w:rsid w:val="00C439FB"/>
    <w:rsid w:val="00C43F23"/>
    <w:rsid w:val="00C4675D"/>
    <w:rsid w:val="00C50011"/>
    <w:rsid w:val="00C503D3"/>
    <w:rsid w:val="00C62509"/>
    <w:rsid w:val="00C645E6"/>
    <w:rsid w:val="00C64D82"/>
    <w:rsid w:val="00C64FBC"/>
    <w:rsid w:val="00C65A83"/>
    <w:rsid w:val="00C67DCB"/>
    <w:rsid w:val="00C736BB"/>
    <w:rsid w:val="00C737E8"/>
    <w:rsid w:val="00C7681E"/>
    <w:rsid w:val="00C80F23"/>
    <w:rsid w:val="00C81151"/>
    <w:rsid w:val="00C81746"/>
    <w:rsid w:val="00C82A96"/>
    <w:rsid w:val="00C82CC6"/>
    <w:rsid w:val="00C850A3"/>
    <w:rsid w:val="00C85C32"/>
    <w:rsid w:val="00C87568"/>
    <w:rsid w:val="00C87BB7"/>
    <w:rsid w:val="00C90DB6"/>
    <w:rsid w:val="00C9394F"/>
    <w:rsid w:val="00C93B1A"/>
    <w:rsid w:val="00C9504A"/>
    <w:rsid w:val="00C96275"/>
    <w:rsid w:val="00C96F5F"/>
    <w:rsid w:val="00CA1A4F"/>
    <w:rsid w:val="00CA3977"/>
    <w:rsid w:val="00CA5927"/>
    <w:rsid w:val="00CA79EC"/>
    <w:rsid w:val="00CB39C2"/>
    <w:rsid w:val="00CB44DE"/>
    <w:rsid w:val="00CB4C8C"/>
    <w:rsid w:val="00CB6782"/>
    <w:rsid w:val="00CB7629"/>
    <w:rsid w:val="00CC00EC"/>
    <w:rsid w:val="00CC080A"/>
    <w:rsid w:val="00CC3C04"/>
    <w:rsid w:val="00CC4396"/>
    <w:rsid w:val="00CD5216"/>
    <w:rsid w:val="00CE2741"/>
    <w:rsid w:val="00CE3C13"/>
    <w:rsid w:val="00CE4499"/>
    <w:rsid w:val="00CE5277"/>
    <w:rsid w:val="00CE6358"/>
    <w:rsid w:val="00CE7FC6"/>
    <w:rsid w:val="00CF0C6C"/>
    <w:rsid w:val="00CF2D54"/>
    <w:rsid w:val="00CF622A"/>
    <w:rsid w:val="00D01324"/>
    <w:rsid w:val="00D02BA5"/>
    <w:rsid w:val="00D03538"/>
    <w:rsid w:val="00D03B67"/>
    <w:rsid w:val="00D049B8"/>
    <w:rsid w:val="00D0516C"/>
    <w:rsid w:val="00D05EE7"/>
    <w:rsid w:val="00D068D0"/>
    <w:rsid w:val="00D078D1"/>
    <w:rsid w:val="00D1053F"/>
    <w:rsid w:val="00D129A8"/>
    <w:rsid w:val="00D12FB9"/>
    <w:rsid w:val="00D13987"/>
    <w:rsid w:val="00D200BD"/>
    <w:rsid w:val="00D22399"/>
    <w:rsid w:val="00D310E8"/>
    <w:rsid w:val="00D33751"/>
    <w:rsid w:val="00D36F6E"/>
    <w:rsid w:val="00D37343"/>
    <w:rsid w:val="00D4205E"/>
    <w:rsid w:val="00D46CA6"/>
    <w:rsid w:val="00D565EC"/>
    <w:rsid w:val="00D61982"/>
    <w:rsid w:val="00D6226F"/>
    <w:rsid w:val="00D6267A"/>
    <w:rsid w:val="00D674CF"/>
    <w:rsid w:val="00D678DF"/>
    <w:rsid w:val="00D67D12"/>
    <w:rsid w:val="00D70923"/>
    <w:rsid w:val="00D74F09"/>
    <w:rsid w:val="00D754C0"/>
    <w:rsid w:val="00D75673"/>
    <w:rsid w:val="00D7585A"/>
    <w:rsid w:val="00D80618"/>
    <w:rsid w:val="00D82494"/>
    <w:rsid w:val="00D84A4B"/>
    <w:rsid w:val="00D85E13"/>
    <w:rsid w:val="00D8669F"/>
    <w:rsid w:val="00D92168"/>
    <w:rsid w:val="00D940B5"/>
    <w:rsid w:val="00D95318"/>
    <w:rsid w:val="00D95CB0"/>
    <w:rsid w:val="00D9766F"/>
    <w:rsid w:val="00D977C0"/>
    <w:rsid w:val="00DA00A3"/>
    <w:rsid w:val="00DA13F3"/>
    <w:rsid w:val="00DA27D4"/>
    <w:rsid w:val="00DA2DE3"/>
    <w:rsid w:val="00DA716A"/>
    <w:rsid w:val="00DB1841"/>
    <w:rsid w:val="00DB1F4F"/>
    <w:rsid w:val="00DB37EE"/>
    <w:rsid w:val="00DB4450"/>
    <w:rsid w:val="00DB7B69"/>
    <w:rsid w:val="00DC234A"/>
    <w:rsid w:val="00DC34E9"/>
    <w:rsid w:val="00DC41E4"/>
    <w:rsid w:val="00DC6697"/>
    <w:rsid w:val="00DC7C77"/>
    <w:rsid w:val="00DC7F19"/>
    <w:rsid w:val="00DD2809"/>
    <w:rsid w:val="00DD64D6"/>
    <w:rsid w:val="00DD7EA2"/>
    <w:rsid w:val="00DE00F2"/>
    <w:rsid w:val="00DE07B4"/>
    <w:rsid w:val="00DE117F"/>
    <w:rsid w:val="00DE279B"/>
    <w:rsid w:val="00DE2B64"/>
    <w:rsid w:val="00DE401C"/>
    <w:rsid w:val="00DE4304"/>
    <w:rsid w:val="00DE6DF1"/>
    <w:rsid w:val="00DF0726"/>
    <w:rsid w:val="00DF63FA"/>
    <w:rsid w:val="00E012CC"/>
    <w:rsid w:val="00E02B71"/>
    <w:rsid w:val="00E02DEB"/>
    <w:rsid w:val="00E042A1"/>
    <w:rsid w:val="00E104FA"/>
    <w:rsid w:val="00E1082A"/>
    <w:rsid w:val="00E11166"/>
    <w:rsid w:val="00E13182"/>
    <w:rsid w:val="00E15383"/>
    <w:rsid w:val="00E1738C"/>
    <w:rsid w:val="00E174D4"/>
    <w:rsid w:val="00E22D28"/>
    <w:rsid w:val="00E230E3"/>
    <w:rsid w:val="00E27344"/>
    <w:rsid w:val="00E30EDF"/>
    <w:rsid w:val="00E31FBA"/>
    <w:rsid w:val="00E36AAE"/>
    <w:rsid w:val="00E41773"/>
    <w:rsid w:val="00E4392C"/>
    <w:rsid w:val="00E44C57"/>
    <w:rsid w:val="00E45967"/>
    <w:rsid w:val="00E462F4"/>
    <w:rsid w:val="00E46FFD"/>
    <w:rsid w:val="00E513F6"/>
    <w:rsid w:val="00E52AA3"/>
    <w:rsid w:val="00E52F3B"/>
    <w:rsid w:val="00E53D94"/>
    <w:rsid w:val="00E53DEA"/>
    <w:rsid w:val="00E56BF6"/>
    <w:rsid w:val="00E616DB"/>
    <w:rsid w:val="00E618DD"/>
    <w:rsid w:val="00E627A4"/>
    <w:rsid w:val="00E630ED"/>
    <w:rsid w:val="00E73C41"/>
    <w:rsid w:val="00E74EC5"/>
    <w:rsid w:val="00E750C2"/>
    <w:rsid w:val="00E76B86"/>
    <w:rsid w:val="00E81AFF"/>
    <w:rsid w:val="00E8342F"/>
    <w:rsid w:val="00E847A7"/>
    <w:rsid w:val="00E865D0"/>
    <w:rsid w:val="00E877BA"/>
    <w:rsid w:val="00E87C2F"/>
    <w:rsid w:val="00E906B4"/>
    <w:rsid w:val="00E9095B"/>
    <w:rsid w:val="00E90CF1"/>
    <w:rsid w:val="00E9399B"/>
    <w:rsid w:val="00E94008"/>
    <w:rsid w:val="00E94762"/>
    <w:rsid w:val="00E96B52"/>
    <w:rsid w:val="00EA2244"/>
    <w:rsid w:val="00EA411E"/>
    <w:rsid w:val="00EA5FC0"/>
    <w:rsid w:val="00EA6FA7"/>
    <w:rsid w:val="00EB067F"/>
    <w:rsid w:val="00EB1F02"/>
    <w:rsid w:val="00EB51FD"/>
    <w:rsid w:val="00EB5BC5"/>
    <w:rsid w:val="00EB72C1"/>
    <w:rsid w:val="00EC086C"/>
    <w:rsid w:val="00EC42D0"/>
    <w:rsid w:val="00EC4BA3"/>
    <w:rsid w:val="00EC5CE6"/>
    <w:rsid w:val="00EC638F"/>
    <w:rsid w:val="00EE2ACE"/>
    <w:rsid w:val="00EE3F36"/>
    <w:rsid w:val="00EE4874"/>
    <w:rsid w:val="00EE53EA"/>
    <w:rsid w:val="00EE79A6"/>
    <w:rsid w:val="00EE7FB4"/>
    <w:rsid w:val="00EF0A46"/>
    <w:rsid w:val="00EF0D26"/>
    <w:rsid w:val="00EF0D86"/>
    <w:rsid w:val="00EF22FE"/>
    <w:rsid w:val="00EF76AC"/>
    <w:rsid w:val="00EF7C29"/>
    <w:rsid w:val="00F005A0"/>
    <w:rsid w:val="00F01D97"/>
    <w:rsid w:val="00F02435"/>
    <w:rsid w:val="00F0542C"/>
    <w:rsid w:val="00F058BE"/>
    <w:rsid w:val="00F077D2"/>
    <w:rsid w:val="00F11352"/>
    <w:rsid w:val="00F13FCD"/>
    <w:rsid w:val="00F1498D"/>
    <w:rsid w:val="00F14D34"/>
    <w:rsid w:val="00F14DDF"/>
    <w:rsid w:val="00F152AD"/>
    <w:rsid w:val="00F158FF"/>
    <w:rsid w:val="00F20BE9"/>
    <w:rsid w:val="00F2285F"/>
    <w:rsid w:val="00F22F00"/>
    <w:rsid w:val="00F23155"/>
    <w:rsid w:val="00F24E0E"/>
    <w:rsid w:val="00F26693"/>
    <w:rsid w:val="00F36130"/>
    <w:rsid w:val="00F40444"/>
    <w:rsid w:val="00F423BD"/>
    <w:rsid w:val="00F432FF"/>
    <w:rsid w:val="00F4715C"/>
    <w:rsid w:val="00F512C0"/>
    <w:rsid w:val="00F51C16"/>
    <w:rsid w:val="00F54869"/>
    <w:rsid w:val="00F556B2"/>
    <w:rsid w:val="00F57187"/>
    <w:rsid w:val="00F574E5"/>
    <w:rsid w:val="00F5754B"/>
    <w:rsid w:val="00F576DE"/>
    <w:rsid w:val="00F63BF7"/>
    <w:rsid w:val="00F65617"/>
    <w:rsid w:val="00F666BC"/>
    <w:rsid w:val="00F70316"/>
    <w:rsid w:val="00F710BE"/>
    <w:rsid w:val="00F72CEF"/>
    <w:rsid w:val="00F736D2"/>
    <w:rsid w:val="00F7564C"/>
    <w:rsid w:val="00F76220"/>
    <w:rsid w:val="00F769BE"/>
    <w:rsid w:val="00F76A66"/>
    <w:rsid w:val="00F813A0"/>
    <w:rsid w:val="00F82E6B"/>
    <w:rsid w:val="00F84138"/>
    <w:rsid w:val="00F951CF"/>
    <w:rsid w:val="00F97B71"/>
    <w:rsid w:val="00FA1925"/>
    <w:rsid w:val="00FA2DDA"/>
    <w:rsid w:val="00FA34CA"/>
    <w:rsid w:val="00FA3CC8"/>
    <w:rsid w:val="00FA4A55"/>
    <w:rsid w:val="00FA4D4F"/>
    <w:rsid w:val="00FA54E8"/>
    <w:rsid w:val="00FA5CA2"/>
    <w:rsid w:val="00FB0D88"/>
    <w:rsid w:val="00FB26B3"/>
    <w:rsid w:val="00FB2D17"/>
    <w:rsid w:val="00FB2F69"/>
    <w:rsid w:val="00FB39F7"/>
    <w:rsid w:val="00FB3BCA"/>
    <w:rsid w:val="00FB45FF"/>
    <w:rsid w:val="00FB47E0"/>
    <w:rsid w:val="00FB5CB1"/>
    <w:rsid w:val="00FB5D97"/>
    <w:rsid w:val="00FB7363"/>
    <w:rsid w:val="00FC1CA5"/>
    <w:rsid w:val="00FC2979"/>
    <w:rsid w:val="00FC45F4"/>
    <w:rsid w:val="00FD1C3C"/>
    <w:rsid w:val="00FD3480"/>
    <w:rsid w:val="00FD38A8"/>
    <w:rsid w:val="00FD6AC8"/>
    <w:rsid w:val="00FD7298"/>
    <w:rsid w:val="00FE308B"/>
    <w:rsid w:val="00FE3EA1"/>
    <w:rsid w:val="00FE4818"/>
    <w:rsid w:val="00FE5D80"/>
    <w:rsid w:val="00FF6ADB"/>
    <w:rsid w:val="00FF7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4097"/>
    <o:shapelayout v:ext="edit">
      <o:idmap v:ext="edit" data="1"/>
    </o:shapelayout>
  </w:shapeDefaults>
  <w:decimalSymbol w:val="."/>
  <w:listSeparator w:val=","/>
  <w15:docId w15:val="{1B273111-BBED-4FB5-BE9F-965D1710E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D31"/>
    <w:pPr>
      <w:widowControl w:val="0"/>
      <w:jc w:val="both"/>
    </w:pPr>
    <w:rPr>
      <w:kern w:val="2"/>
      <w:sz w:val="21"/>
      <w:szCs w:val="24"/>
    </w:rPr>
  </w:style>
  <w:style w:type="paragraph" w:styleId="1">
    <w:name w:val="heading 1"/>
    <w:basedOn w:val="a"/>
    <w:next w:val="a"/>
    <w:link w:val="1Char"/>
    <w:qFormat/>
    <w:rsid w:val="00A7634D"/>
    <w:pPr>
      <w:keepNext/>
      <w:keepLines/>
      <w:spacing w:before="340" w:after="330" w:line="578" w:lineRule="auto"/>
      <w:outlineLvl w:val="0"/>
    </w:pPr>
    <w:rPr>
      <w:b/>
      <w:bCs/>
      <w:kern w:val="44"/>
      <w:sz w:val="44"/>
      <w:szCs w:val="44"/>
    </w:rPr>
  </w:style>
  <w:style w:type="paragraph" w:styleId="2">
    <w:name w:val="heading 2"/>
    <w:basedOn w:val="a"/>
    <w:next w:val="a0"/>
    <w:qFormat/>
    <w:rsid w:val="00EB72C1"/>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EB72C1"/>
    <w:pPr>
      <w:ind w:firstLineChars="200" w:firstLine="420"/>
    </w:pPr>
  </w:style>
  <w:style w:type="paragraph" w:styleId="a4">
    <w:name w:val="Body Text Indent"/>
    <w:basedOn w:val="a"/>
    <w:rsid w:val="00EB72C1"/>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
    <w:uiPriority w:val="99"/>
    <w:rsid w:val="00EB72C1"/>
    <w:rPr>
      <w:rFonts w:ascii="宋体" w:hAnsi="Courier New"/>
      <w:szCs w:val="21"/>
    </w:rPr>
  </w:style>
  <w:style w:type="paragraph" w:styleId="20">
    <w:name w:val="Body Text Indent 2"/>
    <w:basedOn w:val="a"/>
    <w:rsid w:val="00EB72C1"/>
    <w:pPr>
      <w:spacing w:line="560" w:lineRule="exact"/>
      <w:ind w:firstLineChars="200" w:firstLine="480"/>
    </w:pPr>
    <w:rPr>
      <w:rFonts w:ascii="宋体" w:hAnsi="宋体"/>
      <w:color w:val="FF0000"/>
      <w:sz w:val="24"/>
    </w:rPr>
  </w:style>
  <w:style w:type="paragraph" w:styleId="a6">
    <w:name w:val="footer"/>
    <w:basedOn w:val="a"/>
    <w:rsid w:val="00EB72C1"/>
    <w:pPr>
      <w:tabs>
        <w:tab w:val="center" w:pos="4153"/>
        <w:tab w:val="right" w:pos="8306"/>
      </w:tabs>
      <w:snapToGrid w:val="0"/>
      <w:jc w:val="left"/>
    </w:pPr>
    <w:rPr>
      <w:sz w:val="18"/>
      <w:szCs w:val="18"/>
    </w:rPr>
  </w:style>
  <w:style w:type="character" w:styleId="a7">
    <w:name w:val="page number"/>
    <w:basedOn w:val="a1"/>
    <w:rsid w:val="00EB72C1"/>
  </w:style>
  <w:style w:type="character" w:styleId="a8">
    <w:name w:val="Hyperlink"/>
    <w:rsid w:val="00EB72C1"/>
    <w:rPr>
      <w:color w:val="0000FF"/>
      <w:u w:val="single"/>
    </w:rPr>
  </w:style>
  <w:style w:type="paragraph" w:styleId="3">
    <w:name w:val="Body Text Indent 3"/>
    <w:basedOn w:val="a"/>
    <w:rsid w:val="00EB72C1"/>
    <w:pPr>
      <w:spacing w:line="560" w:lineRule="exact"/>
      <w:ind w:firstLineChars="200" w:firstLine="420"/>
    </w:pPr>
    <w:rPr>
      <w:rFonts w:ascii="Arial" w:hAnsi="Arial" w:cs="Arial"/>
      <w:color w:val="FF0000"/>
    </w:rPr>
  </w:style>
  <w:style w:type="paragraph" w:styleId="a9">
    <w:name w:val="header"/>
    <w:basedOn w:val="a"/>
    <w:link w:val="Char0"/>
    <w:uiPriority w:val="99"/>
    <w:rsid w:val="00EB72C1"/>
    <w:pPr>
      <w:pBdr>
        <w:bottom w:val="single" w:sz="6" w:space="1" w:color="auto"/>
      </w:pBdr>
      <w:tabs>
        <w:tab w:val="center" w:pos="4153"/>
        <w:tab w:val="right" w:pos="8306"/>
      </w:tabs>
      <w:snapToGrid w:val="0"/>
      <w:jc w:val="center"/>
    </w:pPr>
    <w:rPr>
      <w:sz w:val="18"/>
      <w:szCs w:val="18"/>
    </w:rPr>
  </w:style>
  <w:style w:type="character" w:styleId="aa">
    <w:name w:val="FollowedHyperlink"/>
    <w:rsid w:val="00EB72C1"/>
    <w:rPr>
      <w:color w:val="800080"/>
      <w:u w:val="single"/>
    </w:rPr>
  </w:style>
  <w:style w:type="paragraph" w:styleId="ab">
    <w:name w:val="List"/>
    <w:basedOn w:val="ac"/>
    <w:rsid w:val="00EB72C1"/>
    <w:pPr>
      <w:spacing w:after="220" w:line="220" w:lineRule="atLeast"/>
      <w:ind w:left="1440" w:hanging="360"/>
    </w:pPr>
    <w:rPr>
      <w:szCs w:val="20"/>
    </w:rPr>
  </w:style>
  <w:style w:type="paragraph" w:styleId="ac">
    <w:name w:val="Body Text"/>
    <w:basedOn w:val="a"/>
    <w:rsid w:val="00EB72C1"/>
    <w:pPr>
      <w:spacing w:after="120"/>
    </w:pPr>
  </w:style>
  <w:style w:type="paragraph" w:styleId="ad">
    <w:name w:val="Date"/>
    <w:basedOn w:val="a"/>
    <w:next w:val="a"/>
    <w:link w:val="Char1"/>
    <w:uiPriority w:val="99"/>
    <w:rsid w:val="00EB72C1"/>
    <w:rPr>
      <w:sz w:val="24"/>
      <w:szCs w:val="20"/>
    </w:rPr>
  </w:style>
  <w:style w:type="character" w:customStyle="1" w:styleId="c1">
    <w:name w:val="c1"/>
    <w:rsid w:val="00EB72C1"/>
    <w:rPr>
      <w:color w:val="000000"/>
      <w:sz w:val="18"/>
      <w:szCs w:val="18"/>
    </w:rPr>
  </w:style>
  <w:style w:type="paragraph" w:styleId="10">
    <w:name w:val="index 1"/>
    <w:basedOn w:val="a"/>
    <w:next w:val="a"/>
    <w:autoRedefine/>
    <w:semiHidden/>
    <w:rsid w:val="00EB72C1"/>
    <w:pPr>
      <w:jc w:val="right"/>
    </w:pPr>
    <w:rPr>
      <w:color w:val="008000"/>
    </w:rPr>
  </w:style>
  <w:style w:type="paragraph" w:customStyle="1" w:styleId="font5">
    <w:name w:val="font5"/>
    <w:basedOn w:val="a"/>
    <w:rsid w:val="00EB72C1"/>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rsid w:val="00EB72C1"/>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rsid w:val="00EB72C1"/>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rsid w:val="00EB72C1"/>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rsid w:val="00EB72C1"/>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rsid w:val="00EB72C1"/>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rsid w:val="00EB72C1"/>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rsid w:val="00EB72C1"/>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semiHidden/>
    <w:rsid w:val="00EB72C1"/>
    <w:rPr>
      <w:sz w:val="18"/>
      <w:szCs w:val="18"/>
    </w:rPr>
  </w:style>
  <w:style w:type="character" w:styleId="af">
    <w:name w:val="annotation reference"/>
    <w:semiHidden/>
    <w:rsid w:val="00EB72C1"/>
    <w:rPr>
      <w:sz w:val="21"/>
      <w:szCs w:val="21"/>
    </w:rPr>
  </w:style>
  <w:style w:type="paragraph" w:styleId="af0">
    <w:name w:val="annotation text"/>
    <w:basedOn w:val="a"/>
    <w:semiHidden/>
    <w:rsid w:val="00EB72C1"/>
    <w:pPr>
      <w:jc w:val="left"/>
    </w:pPr>
  </w:style>
  <w:style w:type="paragraph" w:styleId="af1">
    <w:name w:val="annotation subject"/>
    <w:basedOn w:val="af0"/>
    <w:next w:val="af0"/>
    <w:semiHidden/>
    <w:rsid w:val="00EB72C1"/>
    <w:rPr>
      <w:b/>
      <w:bCs/>
    </w:rPr>
  </w:style>
  <w:style w:type="paragraph" w:customStyle="1" w:styleId="Char2">
    <w:name w:val="Char"/>
    <w:basedOn w:val="a"/>
    <w:rsid w:val="00EB72C1"/>
  </w:style>
  <w:style w:type="paragraph" w:styleId="af2">
    <w:name w:val="Document Map"/>
    <w:basedOn w:val="a"/>
    <w:semiHidden/>
    <w:rsid w:val="000A549A"/>
    <w:pPr>
      <w:shd w:val="clear" w:color="auto" w:fill="000080"/>
    </w:pPr>
  </w:style>
  <w:style w:type="paragraph" w:customStyle="1" w:styleId="af3">
    <w:name w:val="正文 + (符号) 宋体"/>
    <w:aliases w:val="小四,紧缩量  0.2 磅"/>
    <w:basedOn w:val="a"/>
    <w:rsid w:val="00C22CCE"/>
    <w:pPr>
      <w:autoSpaceDE w:val="0"/>
      <w:autoSpaceDN w:val="0"/>
      <w:adjustRightInd w:val="0"/>
      <w:ind w:rightChars="671" w:right="1409" w:firstLineChars="512" w:firstLine="1229"/>
      <w:jc w:val="distribute"/>
    </w:pPr>
    <w:rPr>
      <w:sz w:val="24"/>
    </w:rPr>
  </w:style>
  <w:style w:type="paragraph" w:styleId="af4">
    <w:name w:val="footnote text"/>
    <w:basedOn w:val="a"/>
    <w:semiHidden/>
    <w:rsid w:val="00547D9C"/>
    <w:pPr>
      <w:snapToGrid w:val="0"/>
      <w:jc w:val="left"/>
    </w:pPr>
    <w:rPr>
      <w:sz w:val="18"/>
      <w:szCs w:val="18"/>
    </w:rPr>
  </w:style>
  <w:style w:type="character" w:styleId="af5">
    <w:name w:val="footnote reference"/>
    <w:semiHidden/>
    <w:rsid w:val="00547D9C"/>
    <w:rPr>
      <w:vertAlign w:val="superscript"/>
    </w:rPr>
  </w:style>
  <w:style w:type="paragraph" w:styleId="af6">
    <w:name w:val="Normal (Web)"/>
    <w:basedOn w:val="a"/>
    <w:rsid w:val="005D45B3"/>
    <w:pPr>
      <w:widowControl/>
      <w:spacing w:before="100" w:beforeAutospacing="1" w:after="100" w:afterAutospacing="1"/>
      <w:jc w:val="left"/>
    </w:pPr>
    <w:rPr>
      <w:rFonts w:ascii="宋体" w:hAnsi="宋体"/>
      <w:kern w:val="0"/>
      <w:sz w:val="24"/>
    </w:rPr>
  </w:style>
  <w:style w:type="table" w:styleId="af7">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
    <w:basedOn w:val="a"/>
    <w:rsid w:val="00043ABF"/>
  </w:style>
  <w:style w:type="paragraph" w:customStyle="1" w:styleId="CharCharCharCharCharChar1CharCharChar">
    <w:name w:val="Char Char Char Char Char Char1 Char Char Char"/>
    <w:basedOn w:val="a"/>
    <w:rsid w:val="005166E9"/>
    <w:pPr>
      <w:autoSpaceDE w:val="0"/>
      <w:autoSpaceDN w:val="0"/>
      <w:adjustRightInd w:val="0"/>
      <w:jc w:val="left"/>
      <w:textAlignment w:val="baseline"/>
    </w:pPr>
    <w:rPr>
      <w:rFonts w:ascii="宋体"/>
      <w:kern w:val="0"/>
      <w:sz w:val="34"/>
      <w:szCs w:val="20"/>
    </w:rPr>
  </w:style>
  <w:style w:type="character" w:customStyle="1" w:styleId="Char">
    <w:name w:val="纯文本 Char"/>
    <w:link w:val="a5"/>
    <w:uiPriority w:val="99"/>
    <w:rsid w:val="00A96FD9"/>
    <w:rPr>
      <w:rFonts w:ascii="宋体" w:hAnsi="Courier New"/>
      <w:kern w:val="2"/>
      <w:sz w:val="21"/>
      <w:szCs w:val="21"/>
    </w:rPr>
  </w:style>
  <w:style w:type="character" w:customStyle="1" w:styleId="Char0">
    <w:name w:val="页眉 Char"/>
    <w:basedOn w:val="a1"/>
    <w:link w:val="a9"/>
    <w:uiPriority w:val="99"/>
    <w:rsid w:val="001D1356"/>
    <w:rPr>
      <w:kern w:val="2"/>
      <w:sz w:val="18"/>
      <w:szCs w:val="18"/>
    </w:rPr>
  </w:style>
  <w:style w:type="character" w:customStyle="1" w:styleId="1Char">
    <w:name w:val="标题 1 Char"/>
    <w:basedOn w:val="a1"/>
    <w:link w:val="1"/>
    <w:rsid w:val="00A7634D"/>
    <w:rPr>
      <w:b/>
      <w:bCs/>
      <w:kern w:val="44"/>
      <w:sz w:val="44"/>
      <w:szCs w:val="44"/>
    </w:rPr>
  </w:style>
  <w:style w:type="character" w:customStyle="1" w:styleId="Char1">
    <w:name w:val="日期 Char"/>
    <w:basedOn w:val="a1"/>
    <w:link w:val="ad"/>
    <w:uiPriority w:val="99"/>
    <w:rsid w:val="00C503D3"/>
    <w:rPr>
      <w:kern w:val="2"/>
      <w:sz w:val="24"/>
    </w:rPr>
  </w:style>
  <w:style w:type="character" w:styleId="af8">
    <w:name w:val="Strong"/>
    <w:basedOn w:val="a1"/>
    <w:uiPriority w:val="22"/>
    <w:qFormat/>
    <w:rsid w:val="009779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60805">
      <w:bodyDiv w:val="1"/>
      <w:marLeft w:val="0"/>
      <w:marRight w:val="0"/>
      <w:marTop w:val="0"/>
      <w:marBottom w:val="0"/>
      <w:divBdr>
        <w:top w:val="none" w:sz="0" w:space="0" w:color="auto"/>
        <w:left w:val="none" w:sz="0" w:space="0" w:color="auto"/>
        <w:bottom w:val="none" w:sz="0" w:space="0" w:color="auto"/>
        <w:right w:val="none" w:sz="0" w:space="0" w:color="auto"/>
      </w:divBdr>
    </w:div>
    <w:div w:id="45183085">
      <w:bodyDiv w:val="1"/>
      <w:marLeft w:val="0"/>
      <w:marRight w:val="0"/>
      <w:marTop w:val="0"/>
      <w:marBottom w:val="0"/>
      <w:divBdr>
        <w:top w:val="none" w:sz="0" w:space="0" w:color="auto"/>
        <w:left w:val="none" w:sz="0" w:space="0" w:color="auto"/>
        <w:bottom w:val="none" w:sz="0" w:space="0" w:color="auto"/>
        <w:right w:val="none" w:sz="0" w:space="0" w:color="auto"/>
      </w:divBdr>
    </w:div>
    <w:div w:id="248806163">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422259599">
      <w:bodyDiv w:val="1"/>
      <w:marLeft w:val="0"/>
      <w:marRight w:val="0"/>
      <w:marTop w:val="0"/>
      <w:marBottom w:val="0"/>
      <w:divBdr>
        <w:top w:val="none" w:sz="0" w:space="0" w:color="auto"/>
        <w:left w:val="none" w:sz="0" w:space="0" w:color="auto"/>
        <w:bottom w:val="none" w:sz="0" w:space="0" w:color="auto"/>
        <w:right w:val="none" w:sz="0" w:space="0" w:color="auto"/>
      </w:divBdr>
    </w:div>
    <w:div w:id="691229210">
      <w:bodyDiv w:val="1"/>
      <w:marLeft w:val="0"/>
      <w:marRight w:val="0"/>
      <w:marTop w:val="0"/>
      <w:marBottom w:val="0"/>
      <w:divBdr>
        <w:top w:val="none" w:sz="0" w:space="0" w:color="auto"/>
        <w:left w:val="none" w:sz="0" w:space="0" w:color="auto"/>
        <w:bottom w:val="none" w:sz="0" w:space="0" w:color="auto"/>
        <w:right w:val="none" w:sz="0" w:space="0" w:color="auto"/>
      </w:divBdr>
    </w:div>
    <w:div w:id="825586713">
      <w:bodyDiv w:val="1"/>
      <w:marLeft w:val="0"/>
      <w:marRight w:val="0"/>
      <w:marTop w:val="0"/>
      <w:marBottom w:val="0"/>
      <w:divBdr>
        <w:top w:val="none" w:sz="0" w:space="0" w:color="auto"/>
        <w:left w:val="none" w:sz="0" w:space="0" w:color="auto"/>
        <w:bottom w:val="none" w:sz="0" w:space="0" w:color="auto"/>
        <w:right w:val="none" w:sz="0" w:space="0" w:color="auto"/>
      </w:divBdr>
    </w:div>
    <w:div w:id="949778511">
      <w:bodyDiv w:val="1"/>
      <w:marLeft w:val="0"/>
      <w:marRight w:val="0"/>
      <w:marTop w:val="0"/>
      <w:marBottom w:val="0"/>
      <w:divBdr>
        <w:top w:val="none" w:sz="0" w:space="0" w:color="auto"/>
        <w:left w:val="none" w:sz="0" w:space="0" w:color="auto"/>
        <w:bottom w:val="none" w:sz="0" w:space="0" w:color="auto"/>
        <w:right w:val="none" w:sz="0" w:space="0" w:color="auto"/>
      </w:divBdr>
    </w:div>
    <w:div w:id="1050878569">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512455957">
      <w:bodyDiv w:val="1"/>
      <w:marLeft w:val="0"/>
      <w:marRight w:val="0"/>
      <w:marTop w:val="0"/>
      <w:marBottom w:val="0"/>
      <w:divBdr>
        <w:top w:val="none" w:sz="0" w:space="0" w:color="auto"/>
        <w:left w:val="none" w:sz="0" w:space="0" w:color="auto"/>
        <w:bottom w:val="none" w:sz="0" w:space="0" w:color="auto"/>
        <w:right w:val="none" w:sz="0" w:space="0" w:color="auto"/>
      </w:divBdr>
    </w:div>
    <w:div w:id="1633444076">
      <w:bodyDiv w:val="1"/>
      <w:marLeft w:val="0"/>
      <w:marRight w:val="0"/>
      <w:marTop w:val="0"/>
      <w:marBottom w:val="0"/>
      <w:divBdr>
        <w:top w:val="none" w:sz="0" w:space="0" w:color="auto"/>
        <w:left w:val="none" w:sz="0" w:space="0" w:color="auto"/>
        <w:bottom w:val="none" w:sz="0" w:space="0" w:color="auto"/>
        <w:right w:val="none" w:sz="0" w:space="0" w:color="auto"/>
      </w:divBdr>
      <w:divsChild>
        <w:div w:id="1453405627">
          <w:marLeft w:val="0"/>
          <w:marRight w:val="0"/>
          <w:marTop w:val="0"/>
          <w:marBottom w:val="0"/>
          <w:divBdr>
            <w:top w:val="none" w:sz="0" w:space="0" w:color="auto"/>
            <w:left w:val="none" w:sz="0" w:space="0" w:color="auto"/>
            <w:bottom w:val="none" w:sz="0" w:space="0" w:color="auto"/>
            <w:right w:val="none" w:sz="0" w:space="0" w:color="auto"/>
          </w:divBdr>
        </w:div>
      </w:divsChild>
    </w:div>
    <w:div w:id="1837266254">
      <w:bodyDiv w:val="1"/>
      <w:marLeft w:val="0"/>
      <w:marRight w:val="0"/>
      <w:marTop w:val="0"/>
      <w:marBottom w:val="0"/>
      <w:divBdr>
        <w:top w:val="none" w:sz="0" w:space="0" w:color="auto"/>
        <w:left w:val="none" w:sz="0" w:space="0" w:color="auto"/>
        <w:bottom w:val="none" w:sz="0" w:space="0" w:color="auto"/>
        <w:right w:val="none" w:sz="0" w:space="0" w:color="auto"/>
      </w:divBdr>
    </w:div>
    <w:div w:id="1876233045">
      <w:bodyDiv w:val="1"/>
      <w:marLeft w:val="0"/>
      <w:marRight w:val="0"/>
      <w:marTop w:val="0"/>
      <w:marBottom w:val="0"/>
      <w:divBdr>
        <w:top w:val="none" w:sz="0" w:space="0" w:color="auto"/>
        <w:left w:val="none" w:sz="0" w:space="0" w:color="auto"/>
        <w:bottom w:val="none" w:sz="0" w:space="0" w:color="auto"/>
        <w:right w:val="none" w:sz="0" w:space="0" w:color="auto"/>
      </w:divBdr>
    </w:div>
    <w:div w:id="211546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qdii.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qdii.dot</Template>
  <TotalTime>162</TotalTime>
  <Pages>4</Pages>
  <Words>1229</Words>
  <Characters>7008</Characters>
  <Application>Microsoft Office Word</Application>
  <DocSecurity>0</DocSecurity>
  <Lines>58</Lines>
  <Paragraphs>16</Paragraphs>
  <ScaleCrop>false</ScaleCrop>
  <Company>TRT. Ltd. Co.</Company>
  <LinksUpToDate>false</LinksUpToDate>
  <CharactersWithSpaces>8221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李维</cp:lastModifiedBy>
  <cp:revision>73</cp:revision>
  <cp:lastPrinted>2019-10-16T13:57:00Z</cp:lastPrinted>
  <dcterms:created xsi:type="dcterms:W3CDTF">2014-12-16T02:40:00Z</dcterms:created>
  <dcterms:modified xsi:type="dcterms:W3CDTF">2019-10-16T13:57:00Z</dcterms:modified>
</cp:coreProperties>
</file>