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3F40" w:rsidRPr="0097021E" w:rsidRDefault="00EA3F40" w:rsidP="00196812">
      <w:pPr>
        <w:autoSpaceDE w:val="0"/>
        <w:autoSpaceDN w:val="0"/>
        <w:adjustRightInd w:val="0"/>
        <w:spacing w:line="360" w:lineRule="auto"/>
        <w:jc w:val="left"/>
        <w:rPr>
          <w:rFonts w:ascii="宋体" w:cs="Arial"/>
          <w:color w:val="000000"/>
          <w:kern w:val="0"/>
          <w:sz w:val="24"/>
        </w:rPr>
      </w:pPr>
      <w:bookmarkStart w:id="0" w:name="_GoBack"/>
      <w:bookmarkEnd w:id="0"/>
    </w:p>
    <w:p w:rsidR="00EA3F40" w:rsidRPr="0097021E" w:rsidRDefault="00EA3F40" w:rsidP="00196812">
      <w:pPr>
        <w:autoSpaceDE w:val="0"/>
        <w:autoSpaceDN w:val="0"/>
        <w:adjustRightInd w:val="0"/>
        <w:spacing w:line="360" w:lineRule="auto"/>
        <w:jc w:val="left"/>
        <w:rPr>
          <w:rFonts w:ascii="宋体" w:cs="Arial"/>
          <w:color w:val="000000"/>
          <w:kern w:val="0"/>
          <w:sz w:val="24"/>
        </w:rPr>
      </w:pPr>
    </w:p>
    <w:p w:rsidR="00EA3F40" w:rsidRPr="0097021E" w:rsidRDefault="00EA3F40" w:rsidP="00196812">
      <w:pPr>
        <w:autoSpaceDE w:val="0"/>
        <w:autoSpaceDN w:val="0"/>
        <w:adjustRightInd w:val="0"/>
        <w:spacing w:line="360" w:lineRule="auto"/>
        <w:jc w:val="left"/>
        <w:rPr>
          <w:rFonts w:ascii="宋体" w:cs="Arial"/>
          <w:color w:val="000000"/>
          <w:kern w:val="0"/>
          <w:sz w:val="24"/>
        </w:rPr>
      </w:pPr>
    </w:p>
    <w:p w:rsidR="00EA3F40" w:rsidRPr="0097021E" w:rsidRDefault="00EA3F40" w:rsidP="00196812">
      <w:pPr>
        <w:autoSpaceDE w:val="0"/>
        <w:autoSpaceDN w:val="0"/>
        <w:adjustRightInd w:val="0"/>
        <w:spacing w:line="360" w:lineRule="auto"/>
        <w:jc w:val="left"/>
        <w:rPr>
          <w:rFonts w:ascii="宋体" w:cs="Arial"/>
          <w:color w:val="000000"/>
          <w:kern w:val="0"/>
          <w:sz w:val="24"/>
        </w:rPr>
      </w:pPr>
    </w:p>
    <w:p w:rsidR="00EA3F40" w:rsidRPr="0097021E" w:rsidRDefault="00EA3F40" w:rsidP="0002085F">
      <w:pPr>
        <w:spacing w:line="360" w:lineRule="auto"/>
        <w:jc w:val="center"/>
        <w:rPr>
          <w:rFonts w:ascii="宋体" w:hAnsi="宋体"/>
          <w:b/>
          <w:sz w:val="36"/>
          <w:szCs w:val="36"/>
        </w:rPr>
      </w:pPr>
      <w:r w:rsidRPr="0097021E">
        <w:rPr>
          <w:rFonts w:ascii="宋体" w:hAnsi="宋体"/>
          <w:b/>
          <w:sz w:val="36"/>
          <w:szCs w:val="36"/>
        </w:rPr>
        <w:t>易方达货币市场基金</w:t>
      </w:r>
    </w:p>
    <w:p w:rsidR="00EA3F40" w:rsidRPr="0097021E" w:rsidRDefault="00EA3F40" w:rsidP="0002085F">
      <w:pPr>
        <w:spacing w:line="360" w:lineRule="auto"/>
        <w:jc w:val="center"/>
        <w:rPr>
          <w:rFonts w:ascii="宋体" w:hAnsi="宋体"/>
          <w:b/>
          <w:sz w:val="36"/>
          <w:szCs w:val="36"/>
        </w:rPr>
      </w:pPr>
      <w:r w:rsidRPr="0097021E">
        <w:rPr>
          <w:rFonts w:ascii="宋体" w:hAnsi="宋体"/>
          <w:b/>
          <w:sz w:val="36"/>
          <w:szCs w:val="36"/>
        </w:rPr>
        <w:t>2019年第3季度报告</w:t>
      </w:r>
    </w:p>
    <w:p w:rsidR="00EA3F40" w:rsidRPr="00936106" w:rsidRDefault="00EA3F40" w:rsidP="0002085F">
      <w:pPr>
        <w:spacing w:line="360" w:lineRule="auto"/>
        <w:jc w:val="center"/>
        <w:rPr>
          <w:rFonts w:ascii="宋体" w:hAnsi="宋体"/>
          <w:b/>
          <w:sz w:val="24"/>
          <w:szCs w:val="36"/>
        </w:rPr>
      </w:pPr>
      <w:r w:rsidRPr="00936106">
        <w:rPr>
          <w:rFonts w:ascii="宋体" w:hAnsi="宋体"/>
          <w:b/>
          <w:sz w:val="24"/>
          <w:szCs w:val="36"/>
        </w:rPr>
        <w:t>2019年9月30日</w:t>
      </w:r>
    </w:p>
    <w:p w:rsidR="00EA3F40" w:rsidRPr="0097021E" w:rsidRDefault="00EA3F40" w:rsidP="00196812">
      <w:pPr>
        <w:spacing w:line="360" w:lineRule="auto"/>
        <w:jc w:val="center"/>
        <w:rPr>
          <w:rFonts w:ascii="宋体"/>
          <w:b/>
          <w:color w:val="000000"/>
          <w:sz w:val="24"/>
        </w:rPr>
      </w:pPr>
    </w:p>
    <w:p w:rsidR="00EA3F40" w:rsidRPr="0097021E" w:rsidRDefault="00EA3F40" w:rsidP="00196812">
      <w:pPr>
        <w:spacing w:line="360" w:lineRule="auto"/>
        <w:jc w:val="center"/>
        <w:rPr>
          <w:rFonts w:ascii="宋体"/>
          <w:b/>
          <w:color w:val="000000"/>
          <w:sz w:val="24"/>
        </w:rPr>
      </w:pPr>
    </w:p>
    <w:p w:rsidR="00EA3F40" w:rsidRPr="0097021E" w:rsidRDefault="00EA3F40" w:rsidP="00196812">
      <w:pPr>
        <w:spacing w:line="360" w:lineRule="auto"/>
        <w:jc w:val="center"/>
        <w:rPr>
          <w:rFonts w:ascii="宋体"/>
          <w:b/>
          <w:color w:val="000000"/>
          <w:sz w:val="24"/>
        </w:rPr>
      </w:pPr>
    </w:p>
    <w:p w:rsidR="00EA3F40" w:rsidRPr="0097021E" w:rsidRDefault="00EA3F40" w:rsidP="00196812">
      <w:pPr>
        <w:spacing w:line="360" w:lineRule="auto"/>
        <w:jc w:val="center"/>
        <w:rPr>
          <w:rFonts w:ascii="宋体"/>
          <w:b/>
          <w:color w:val="000000"/>
          <w:sz w:val="24"/>
        </w:rPr>
      </w:pPr>
    </w:p>
    <w:p w:rsidR="00EA3F40" w:rsidRPr="0097021E" w:rsidRDefault="00EA3F40" w:rsidP="00196812">
      <w:pPr>
        <w:spacing w:line="360" w:lineRule="auto"/>
        <w:jc w:val="center"/>
        <w:rPr>
          <w:rFonts w:ascii="宋体"/>
          <w:b/>
          <w:color w:val="000000"/>
          <w:sz w:val="24"/>
        </w:rPr>
      </w:pPr>
    </w:p>
    <w:p w:rsidR="00EA3F40" w:rsidRPr="0097021E" w:rsidRDefault="00EA3F40" w:rsidP="00196812">
      <w:pPr>
        <w:spacing w:line="360" w:lineRule="auto"/>
        <w:jc w:val="center"/>
        <w:rPr>
          <w:rFonts w:ascii="宋体"/>
          <w:b/>
          <w:color w:val="000000"/>
          <w:sz w:val="24"/>
        </w:rPr>
      </w:pPr>
    </w:p>
    <w:p w:rsidR="00EA3F40" w:rsidRPr="0097021E" w:rsidRDefault="00EA3F40" w:rsidP="00196812">
      <w:pPr>
        <w:spacing w:line="360" w:lineRule="auto"/>
        <w:jc w:val="center"/>
        <w:rPr>
          <w:rFonts w:ascii="宋体"/>
          <w:b/>
          <w:color w:val="000000"/>
          <w:sz w:val="24"/>
        </w:rPr>
      </w:pPr>
    </w:p>
    <w:p w:rsidR="00EA3F40" w:rsidRPr="0097021E" w:rsidRDefault="00EA3F40" w:rsidP="00196812">
      <w:pPr>
        <w:spacing w:line="360" w:lineRule="auto"/>
        <w:jc w:val="center"/>
        <w:rPr>
          <w:rFonts w:ascii="宋体"/>
          <w:b/>
          <w:color w:val="000000"/>
          <w:sz w:val="24"/>
        </w:rPr>
      </w:pPr>
    </w:p>
    <w:p w:rsidR="00EA3F40" w:rsidRPr="0097021E" w:rsidRDefault="00EA3F40" w:rsidP="00196812">
      <w:pPr>
        <w:spacing w:line="360" w:lineRule="auto"/>
        <w:jc w:val="center"/>
        <w:rPr>
          <w:rFonts w:ascii="宋体"/>
          <w:b/>
          <w:color w:val="000000"/>
          <w:sz w:val="24"/>
        </w:rPr>
      </w:pPr>
    </w:p>
    <w:p w:rsidR="00EA3F40" w:rsidRPr="0097021E" w:rsidRDefault="00EA3F40" w:rsidP="00196812">
      <w:pPr>
        <w:spacing w:line="360" w:lineRule="auto"/>
        <w:jc w:val="center"/>
        <w:rPr>
          <w:rFonts w:ascii="宋体"/>
          <w:b/>
          <w:color w:val="000000"/>
          <w:sz w:val="24"/>
        </w:rPr>
      </w:pPr>
    </w:p>
    <w:p w:rsidR="00EA3F40" w:rsidRPr="0097021E" w:rsidRDefault="00EA3F40" w:rsidP="00196812">
      <w:pPr>
        <w:spacing w:line="360" w:lineRule="auto"/>
        <w:jc w:val="center"/>
        <w:rPr>
          <w:rFonts w:ascii="宋体"/>
          <w:b/>
          <w:color w:val="000000"/>
          <w:sz w:val="24"/>
        </w:rPr>
      </w:pPr>
    </w:p>
    <w:p w:rsidR="00EA3F40" w:rsidRPr="0097021E" w:rsidRDefault="00EA3F40" w:rsidP="00196812">
      <w:pPr>
        <w:spacing w:line="360" w:lineRule="auto"/>
        <w:jc w:val="center"/>
        <w:rPr>
          <w:rFonts w:ascii="宋体"/>
          <w:b/>
          <w:color w:val="000000"/>
          <w:sz w:val="24"/>
        </w:rPr>
      </w:pPr>
    </w:p>
    <w:p w:rsidR="00EA3F40" w:rsidRPr="0097021E" w:rsidRDefault="00EA3F40" w:rsidP="00196812">
      <w:pPr>
        <w:spacing w:line="360" w:lineRule="auto"/>
        <w:jc w:val="center"/>
        <w:rPr>
          <w:rFonts w:ascii="宋体"/>
          <w:b/>
          <w:color w:val="000000"/>
          <w:sz w:val="24"/>
        </w:rPr>
      </w:pPr>
    </w:p>
    <w:p w:rsidR="00EA3F40" w:rsidRPr="0097021E" w:rsidRDefault="00EA3F40" w:rsidP="00196812">
      <w:pPr>
        <w:spacing w:line="360" w:lineRule="auto"/>
        <w:rPr>
          <w:rFonts w:ascii="宋体"/>
          <w:b/>
          <w:color w:val="000000"/>
          <w:sz w:val="24"/>
        </w:rPr>
      </w:pPr>
    </w:p>
    <w:p w:rsidR="00EA3F40" w:rsidRPr="0097021E" w:rsidRDefault="00EA3F40" w:rsidP="009216A0">
      <w:pPr>
        <w:spacing w:line="360" w:lineRule="auto"/>
        <w:ind w:firstLineChars="900" w:firstLine="2168"/>
        <w:rPr>
          <w:rFonts w:ascii="宋体" w:hAnsi="宋体"/>
          <w:b/>
          <w:color w:val="000000"/>
          <w:sz w:val="24"/>
        </w:rPr>
      </w:pPr>
      <w:r w:rsidRPr="0097021E">
        <w:rPr>
          <w:rFonts w:ascii="宋体" w:hAnsi="宋体" w:hint="eastAsia"/>
          <w:b/>
          <w:color w:val="000000"/>
          <w:sz w:val="24"/>
        </w:rPr>
        <w:t>基金管理人：</w:t>
      </w:r>
      <w:r w:rsidRPr="0097021E">
        <w:rPr>
          <w:rFonts w:ascii="宋体" w:hAnsi="宋体"/>
          <w:b/>
          <w:color w:val="000000"/>
          <w:sz w:val="24"/>
        </w:rPr>
        <w:t>易方达基金管理有限公司</w:t>
      </w:r>
    </w:p>
    <w:p w:rsidR="00EA3F40" w:rsidRPr="0097021E" w:rsidRDefault="00EA3F40" w:rsidP="009216A0">
      <w:pPr>
        <w:spacing w:line="360" w:lineRule="auto"/>
        <w:ind w:firstLineChars="900" w:firstLine="2168"/>
        <w:rPr>
          <w:rFonts w:ascii="宋体" w:hAnsi="宋体"/>
          <w:b/>
          <w:color w:val="000000"/>
          <w:sz w:val="24"/>
        </w:rPr>
      </w:pPr>
      <w:r w:rsidRPr="0097021E">
        <w:rPr>
          <w:rFonts w:ascii="宋体" w:hAnsi="宋体" w:hint="eastAsia"/>
          <w:b/>
          <w:color w:val="000000"/>
          <w:sz w:val="24"/>
        </w:rPr>
        <w:t>基金托管人：</w:t>
      </w:r>
      <w:r w:rsidRPr="0097021E">
        <w:rPr>
          <w:rFonts w:ascii="宋体" w:hAnsi="宋体"/>
          <w:b/>
          <w:color w:val="000000"/>
          <w:sz w:val="24"/>
        </w:rPr>
        <w:t>中国银行股份有限公司</w:t>
      </w:r>
    </w:p>
    <w:p w:rsidR="00EA3F40" w:rsidRPr="0097021E" w:rsidRDefault="00EA3F40" w:rsidP="009216A0">
      <w:pPr>
        <w:spacing w:line="360" w:lineRule="auto"/>
        <w:ind w:firstLineChars="900" w:firstLine="2168"/>
        <w:rPr>
          <w:rFonts w:ascii="宋体" w:hAnsi="宋体"/>
          <w:b/>
          <w:color w:val="000000"/>
          <w:sz w:val="24"/>
        </w:rPr>
        <w:sectPr w:rsidR="00EA3F40" w:rsidRPr="0097021E" w:rsidSect="005633AD">
          <w:headerReference w:type="default" r:id="rId7"/>
          <w:footerReference w:type="default" r:id="rId8"/>
          <w:pgSz w:w="11926" w:h="15840"/>
          <w:pgMar w:top="1418" w:right="1418" w:bottom="851" w:left="1418" w:header="851" w:footer="992" w:gutter="0"/>
          <w:cols w:space="720"/>
          <w:noEndnote/>
        </w:sectPr>
      </w:pPr>
      <w:r w:rsidRPr="0097021E">
        <w:rPr>
          <w:rFonts w:ascii="宋体" w:hAnsi="宋体" w:hint="eastAsia"/>
          <w:b/>
          <w:color w:val="000000"/>
          <w:sz w:val="24"/>
        </w:rPr>
        <w:t>报告送出日期：</w:t>
      </w:r>
      <w:r w:rsidRPr="0097021E">
        <w:rPr>
          <w:rFonts w:ascii="宋体" w:hAnsi="宋体"/>
          <w:b/>
          <w:color w:val="000000"/>
          <w:sz w:val="24"/>
        </w:rPr>
        <w:t>二〇一九年十月二十四日</w:t>
      </w:r>
    </w:p>
    <w:p w:rsidR="00EA3F40" w:rsidRPr="0097021E" w:rsidRDefault="00EA3F40" w:rsidP="00B0435B">
      <w:pPr>
        <w:pStyle w:val="1"/>
        <w:spacing w:beforeLines="100" w:before="312" w:afterLines="100" w:after="312" w:line="360" w:lineRule="auto"/>
        <w:jc w:val="center"/>
        <w:rPr>
          <w:rFonts w:ascii="宋体" w:cs="Arial"/>
          <w:b w:val="0"/>
          <w:color w:val="000000"/>
          <w:kern w:val="0"/>
          <w:sz w:val="24"/>
          <w:szCs w:val="24"/>
        </w:rPr>
      </w:pPr>
      <w:r w:rsidRPr="0097021E">
        <w:rPr>
          <w:rFonts w:ascii="宋体" w:hAnsi="宋体" w:cs="Arial" w:hint="eastAsia"/>
          <w:color w:val="000000"/>
          <w:kern w:val="0"/>
          <w:sz w:val="24"/>
          <w:szCs w:val="24"/>
        </w:rPr>
        <w:lastRenderedPageBreak/>
        <w:t>§</w:t>
      </w:r>
      <w:r w:rsidRPr="0097021E">
        <w:rPr>
          <w:rFonts w:ascii="宋体" w:hAnsi="宋体" w:cs="Arial"/>
          <w:color w:val="000000"/>
          <w:kern w:val="0"/>
          <w:sz w:val="24"/>
          <w:szCs w:val="24"/>
        </w:rPr>
        <w:t xml:space="preserve">1  </w:t>
      </w:r>
      <w:r w:rsidRPr="0097021E">
        <w:rPr>
          <w:rFonts w:ascii="宋体" w:hAnsi="宋体" w:cs="Arial" w:hint="eastAsia"/>
          <w:color w:val="000000"/>
          <w:kern w:val="0"/>
          <w:sz w:val="24"/>
          <w:szCs w:val="24"/>
        </w:rPr>
        <w:t>重要提示</w:t>
      </w:r>
    </w:p>
    <w:p w:rsidR="00AE6270" w:rsidRDefault="00EA0E42">
      <w:pPr>
        <w:adjustRightInd w:val="0"/>
        <w:spacing w:line="360" w:lineRule="auto"/>
        <w:ind w:firstLineChars="200" w:firstLine="480"/>
        <w:rPr>
          <w:color w:val="000000"/>
          <w:sz w:val="24"/>
        </w:rPr>
      </w:pPr>
      <w:r>
        <w:rPr>
          <w:color w:val="000000"/>
          <w:sz w:val="24"/>
        </w:rPr>
        <w:t>基金管理人的董事会及董事保证本报告所载资料不存在虚假记载、误导性陈述或重大遗漏，并对其内容的真实性、准确性和完整性承担个别及连带责任。</w:t>
      </w:r>
      <w:r>
        <w:rPr>
          <w:color w:val="000000"/>
          <w:sz w:val="24"/>
        </w:rPr>
        <w:t xml:space="preserve"> </w:t>
      </w:r>
    </w:p>
    <w:p w:rsidR="00AE6270" w:rsidRDefault="00EA0E42">
      <w:pPr>
        <w:adjustRightInd w:val="0"/>
        <w:spacing w:line="360" w:lineRule="auto"/>
        <w:ind w:firstLineChars="200" w:firstLine="480"/>
        <w:rPr>
          <w:color w:val="000000"/>
          <w:sz w:val="24"/>
        </w:rPr>
      </w:pPr>
      <w:r>
        <w:rPr>
          <w:color w:val="000000"/>
          <w:sz w:val="24"/>
        </w:rPr>
        <w:t>基金托管人中国银行股份有限公司根据本基金合同规定，于</w:t>
      </w:r>
      <w:r>
        <w:rPr>
          <w:color w:val="000000"/>
          <w:sz w:val="24"/>
        </w:rPr>
        <w:t>2019</w:t>
      </w:r>
      <w:r>
        <w:rPr>
          <w:color w:val="000000"/>
          <w:sz w:val="24"/>
        </w:rPr>
        <w:t>年</w:t>
      </w:r>
      <w:r>
        <w:rPr>
          <w:color w:val="000000"/>
          <w:sz w:val="24"/>
        </w:rPr>
        <w:t>10</w:t>
      </w:r>
      <w:r>
        <w:rPr>
          <w:color w:val="000000"/>
          <w:sz w:val="24"/>
        </w:rPr>
        <w:t>月</w:t>
      </w:r>
      <w:r>
        <w:rPr>
          <w:color w:val="000000"/>
          <w:sz w:val="24"/>
        </w:rPr>
        <w:t>22</w:t>
      </w:r>
      <w:r>
        <w:rPr>
          <w:color w:val="000000"/>
          <w:sz w:val="24"/>
        </w:rPr>
        <w:t>日复核了本报告中的财务指标、净值表现和投资组合报告等内容，保证复核内容不存在虚假记载、误导性陈述或者重大遗漏。</w:t>
      </w:r>
      <w:r>
        <w:rPr>
          <w:color w:val="000000"/>
          <w:sz w:val="24"/>
        </w:rPr>
        <w:t xml:space="preserve"> </w:t>
      </w:r>
    </w:p>
    <w:p w:rsidR="00AE6270" w:rsidRDefault="00EA0E42">
      <w:pPr>
        <w:adjustRightInd w:val="0"/>
        <w:spacing w:line="360" w:lineRule="auto"/>
        <w:ind w:firstLineChars="200" w:firstLine="480"/>
        <w:rPr>
          <w:color w:val="000000"/>
          <w:sz w:val="24"/>
        </w:rPr>
      </w:pPr>
      <w:r>
        <w:rPr>
          <w:color w:val="000000"/>
          <w:sz w:val="24"/>
        </w:rPr>
        <w:t>基金管理人承诺以诚实信用、勤勉尽责的原则管理和运用基金资产，但不保证基金一定盈利。</w:t>
      </w:r>
      <w:r>
        <w:rPr>
          <w:color w:val="000000"/>
          <w:sz w:val="24"/>
        </w:rPr>
        <w:t xml:space="preserve"> </w:t>
      </w:r>
    </w:p>
    <w:p w:rsidR="00AE6270" w:rsidRDefault="00EA0E42">
      <w:pPr>
        <w:adjustRightInd w:val="0"/>
        <w:spacing w:line="360" w:lineRule="auto"/>
        <w:ind w:firstLineChars="200" w:firstLine="480"/>
        <w:rPr>
          <w:color w:val="000000"/>
          <w:sz w:val="24"/>
        </w:rPr>
      </w:pPr>
      <w:r>
        <w:rPr>
          <w:color w:val="000000"/>
          <w:sz w:val="24"/>
        </w:rPr>
        <w:t>基金的过往业绩并不代表其未来表现。投资有风险，投资者在作出投资决策前应仔细阅读本基金的招募说明书。</w:t>
      </w:r>
      <w:r>
        <w:rPr>
          <w:color w:val="000000"/>
          <w:sz w:val="24"/>
        </w:rPr>
        <w:t xml:space="preserve"> </w:t>
      </w:r>
    </w:p>
    <w:p w:rsidR="00AE6270" w:rsidRDefault="00EA0E42">
      <w:pPr>
        <w:adjustRightInd w:val="0"/>
        <w:spacing w:line="360" w:lineRule="auto"/>
        <w:ind w:firstLineChars="200" w:firstLine="480"/>
        <w:rPr>
          <w:color w:val="000000"/>
          <w:sz w:val="24"/>
        </w:rPr>
      </w:pPr>
      <w:r>
        <w:rPr>
          <w:color w:val="000000"/>
          <w:sz w:val="24"/>
        </w:rPr>
        <w:t>本报告中财务资料未经审计。</w:t>
      </w:r>
    </w:p>
    <w:p w:rsidR="00EA3F40" w:rsidRPr="001752C7" w:rsidRDefault="00EA3F40" w:rsidP="001752C7">
      <w:pPr>
        <w:adjustRightInd w:val="0"/>
        <w:spacing w:line="360" w:lineRule="auto"/>
        <w:ind w:firstLineChars="200" w:firstLine="480"/>
        <w:rPr>
          <w:color w:val="000000"/>
          <w:sz w:val="24"/>
        </w:rPr>
      </w:pPr>
      <w:r w:rsidRPr="001752C7">
        <w:rPr>
          <w:color w:val="000000"/>
          <w:sz w:val="24"/>
        </w:rPr>
        <w:t>本报告期自</w:t>
      </w:r>
      <w:r w:rsidRPr="001752C7">
        <w:rPr>
          <w:color w:val="000000"/>
          <w:sz w:val="24"/>
        </w:rPr>
        <w:t>2019</w:t>
      </w:r>
      <w:r w:rsidRPr="001752C7">
        <w:rPr>
          <w:color w:val="000000"/>
          <w:sz w:val="24"/>
        </w:rPr>
        <w:t>年</w:t>
      </w:r>
      <w:r w:rsidRPr="001752C7">
        <w:rPr>
          <w:color w:val="000000"/>
          <w:sz w:val="24"/>
        </w:rPr>
        <w:t>7</w:t>
      </w:r>
      <w:r w:rsidRPr="001752C7">
        <w:rPr>
          <w:color w:val="000000"/>
          <w:sz w:val="24"/>
        </w:rPr>
        <w:t>月</w:t>
      </w:r>
      <w:r w:rsidRPr="001752C7">
        <w:rPr>
          <w:color w:val="000000"/>
          <w:sz w:val="24"/>
        </w:rPr>
        <w:t>1</w:t>
      </w:r>
      <w:r w:rsidRPr="001752C7">
        <w:rPr>
          <w:color w:val="000000"/>
          <w:sz w:val="24"/>
        </w:rPr>
        <w:t>日起至</w:t>
      </w:r>
      <w:r w:rsidRPr="001752C7">
        <w:rPr>
          <w:color w:val="000000"/>
          <w:sz w:val="24"/>
        </w:rPr>
        <w:t>9</w:t>
      </w:r>
      <w:r w:rsidRPr="001752C7">
        <w:rPr>
          <w:color w:val="000000"/>
          <w:sz w:val="24"/>
        </w:rPr>
        <w:t>月</w:t>
      </w:r>
      <w:r w:rsidRPr="001752C7">
        <w:rPr>
          <w:color w:val="000000"/>
          <w:sz w:val="24"/>
        </w:rPr>
        <w:t>30</w:t>
      </w:r>
      <w:r w:rsidRPr="001752C7">
        <w:rPr>
          <w:color w:val="000000"/>
          <w:sz w:val="24"/>
        </w:rPr>
        <w:t>日止。</w:t>
      </w:r>
    </w:p>
    <w:p w:rsidR="00EA3F40" w:rsidRPr="0097021E" w:rsidRDefault="00EA3F40" w:rsidP="00B0435B">
      <w:pPr>
        <w:pStyle w:val="1"/>
        <w:spacing w:beforeLines="100" w:before="312" w:afterLines="100" w:after="312" w:line="360" w:lineRule="auto"/>
        <w:jc w:val="center"/>
        <w:rPr>
          <w:rFonts w:ascii="宋体" w:cs="Arial"/>
          <w:color w:val="000000"/>
          <w:kern w:val="0"/>
          <w:sz w:val="24"/>
          <w:szCs w:val="24"/>
        </w:rPr>
      </w:pPr>
      <w:r w:rsidRPr="0097021E">
        <w:rPr>
          <w:rFonts w:ascii="宋体" w:hAnsi="宋体" w:cs="Arial" w:hint="eastAsia"/>
          <w:color w:val="000000"/>
          <w:kern w:val="0"/>
          <w:sz w:val="24"/>
          <w:szCs w:val="24"/>
        </w:rPr>
        <w:t>§</w:t>
      </w:r>
      <w:r w:rsidRPr="0097021E">
        <w:rPr>
          <w:rFonts w:ascii="宋体" w:hAnsi="宋体" w:cs="Arial"/>
          <w:color w:val="000000"/>
          <w:kern w:val="0"/>
          <w:sz w:val="24"/>
          <w:szCs w:val="24"/>
        </w:rPr>
        <w:t xml:space="preserve">2  </w:t>
      </w:r>
      <w:r w:rsidRPr="0097021E">
        <w:rPr>
          <w:rFonts w:ascii="宋体" w:hAnsi="宋体" w:cs="Arial" w:hint="eastAsia"/>
          <w:color w:val="000000"/>
          <w:kern w:val="0"/>
          <w:sz w:val="24"/>
          <w:szCs w:val="24"/>
        </w:rPr>
        <w:t>基金产品概况</w:t>
      </w:r>
    </w:p>
    <w:tbl>
      <w:tblPr>
        <w:tblW w:w="97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2300"/>
        <w:gridCol w:w="2300"/>
        <w:gridCol w:w="2301"/>
      </w:tblGrid>
      <w:tr w:rsidR="00EA3F40" w:rsidRPr="0097021E" w:rsidTr="001669F2">
        <w:trPr>
          <w:jc w:val="center"/>
        </w:trPr>
        <w:tc>
          <w:tcPr>
            <w:tcW w:w="2835" w:type="dxa"/>
          </w:tcPr>
          <w:p w:rsidR="00EA3F40" w:rsidRPr="00613409" w:rsidRDefault="00EA3F40" w:rsidP="00196812">
            <w:pPr>
              <w:adjustRightInd w:val="0"/>
              <w:spacing w:before="29" w:line="360" w:lineRule="auto"/>
              <w:ind w:left="17"/>
              <w:jc w:val="left"/>
              <w:rPr>
                <w:kern w:val="0"/>
                <w:sz w:val="24"/>
              </w:rPr>
            </w:pPr>
            <w:r w:rsidRPr="00613409">
              <w:rPr>
                <w:kern w:val="0"/>
                <w:sz w:val="24"/>
              </w:rPr>
              <w:t>基金简称</w:t>
            </w:r>
          </w:p>
        </w:tc>
        <w:tc>
          <w:tcPr>
            <w:tcW w:w="6901" w:type="dxa"/>
            <w:gridSpan w:val="3"/>
          </w:tcPr>
          <w:p w:rsidR="00EA3F40" w:rsidRPr="00613409" w:rsidRDefault="00EA3F40" w:rsidP="00196812">
            <w:pPr>
              <w:adjustRightInd w:val="0"/>
              <w:spacing w:before="29" w:line="360" w:lineRule="auto"/>
              <w:ind w:left="17"/>
              <w:jc w:val="left"/>
              <w:rPr>
                <w:color w:val="000000"/>
                <w:kern w:val="0"/>
                <w:sz w:val="24"/>
              </w:rPr>
            </w:pPr>
            <w:r w:rsidRPr="00613409">
              <w:rPr>
                <w:color w:val="000000"/>
                <w:kern w:val="0"/>
                <w:sz w:val="24"/>
              </w:rPr>
              <w:t>易方达货币</w:t>
            </w:r>
          </w:p>
        </w:tc>
      </w:tr>
      <w:tr w:rsidR="00EA3F40" w:rsidRPr="0097021E" w:rsidTr="001669F2">
        <w:trPr>
          <w:jc w:val="center"/>
        </w:trPr>
        <w:tc>
          <w:tcPr>
            <w:tcW w:w="2835" w:type="dxa"/>
          </w:tcPr>
          <w:p w:rsidR="00EA3F40" w:rsidRPr="00613409" w:rsidRDefault="00EA3F40" w:rsidP="00196812">
            <w:pPr>
              <w:adjustRightInd w:val="0"/>
              <w:spacing w:before="29" w:line="360" w:lineRule="auto"/>
              <w:ind w:left="17"/>
              <w:jc w:val="left"/>
              <w:rPr>
                <w:kern w:val="0"/>
                <w:sz w:val="24"/>
              </w:rPr>
            </w:pPr>
            <w:r w:rsidRPr="00613409">
              <w:rPr>
                <w:kern w:val="0"/>
                <w:sz w:val="24"/>
              </w:rPr>
              <w:t>基金主代码</w:t>
            </w:r>
          </w:p>
        </w:tc>
        <w:tc>
          <w:tcPr>
            <w:tcW w:w="6901" w:type="dxa"/>
            <w:gridSpan w:val="3"/>
          </w:tcPr>
          <w:p w:rsidR="00EA3F40" w:rsidRPr="00613409" w:rsidRDefault="00EA3F40" w:rsidP="00196812">
            <w:pPr>
              <w:adjustRightInd w:val="0"/>
              <w:spacing w:before="29" w:line="360" w:lineRule="auto"/>
              <w:ind w:left="17"/>
              <w:jc w:val="left"/>
              <w:rPr>
                <w:color w:val="000000"/>
                <w:kern w:val="0"/>
                <w:sz w:val="24"/>
              </w:rPr>
            </w:pPr>
            <w:r w:rsidRPr="00613409">
              <w:rPr>
                <w:color w:val="000000"/>
                <w:kern w:val="0"/>
                <w:sz w:val="24"/>
              </w:rPr>
              <w:t>110006</w:t>
            </w:r>
          </w:p>
        </w:tc>
      </w:tr>
      <w:tr w:rsidR="00EA3F40" w:rsidRPr="0097021E" w:rsidTr="001669F2">
        <w:trPr>
          <w:jc w:val="center"/>
        </w:trPr>
        <w:tc>
          <w:tcPr>
            <w:tcW w:w="2835" w:type="dxa"/>
          </w:tcPr>
          <w:p w:rsidR="00EA3F40" w:rsidRPr="00613409" w:rsidRDefault="00EA3F40" w:rsidP="00196812">
            <w:pPr>
              <w:adjustRightInd w:val="0"/>
              <w:spacing w:before="29" w:line="360" w:lineRule="auto"/>
              <w:ind w:left="17"/>
              <w:jc w:val="left"/>
              <w:rPr>
                <w:sz w:val="24"/>
              </w:rPr>
            </w:pPr>
            <w:r w:rsidRPr="00613409">
              <w:rPr>
                <w:kern w:val="0"/>
                <w:sz w:val="24"/>
              </w:rPr>
              <w:t>基金运作方式</w:t>
            </w:r>
          </w:p>
        </w:tc>
        <w:tc>
          <w:tcPr>
            <w:tcW w:w="6901" w:type="dxa"/>
            <w:gridSpan w:val="3"/>
          </w:tcPr>
          <w:p w:rsidR="00EA3F40" w:rsidRPr="00613409" w:rsidRDefault="00EA3F40" w:rsidP="00196812">
            <w:pPr>
              <w:adjustRightInd w:val="0"/>
              <w:spacing w:before="29" w:line="360" w:lineRule="auto"/>
              <w:ind w:left="17"/>
              <w:jc w:val="left"/>
              <w:rPr>
                <w:color w:val="000000"/>
                <w:sz w:val="24"/>
              </w:rPr>
            </w:pPr>
            <w:r w:rsidRPr="00613409">
              <w:rPr>
                <w:color w:val="000000"/>
                <w:kern w:val="0"/>
                <w:sz w:val="24"/>
              </w:rPr>
              <w:t>契约型开放式</w:t>
            </w:r>
          </w:p>
        </w:tc>
      </w:tr>
      <w:tr w:rsidR="00EA3F40" w:rsidRPr="0097021E" w:rsidTr="001669F2">
        <w:trPr>
          <w:jc w:val="center"/>
        </w:trPr>
        <w:tc>
          <w:tcPr>
            <w:tcW w:w="2835" w:type="dxa"/>
          </w:tcPr>
          <w:p w:rsidR="00EA3F40" w:rsidRPr="00613409" w:rsidRDefault="00EA3F40" w:rsidP="00196812">
            <w:pPr>
              <w:adjustRightInd w:val="0"/>
              <w:spacing w:before="29" w:line="360" w:lineRule="auto"/>
              <w:ind w:left="17"/>
              <w:jc w:val="left"/>
              <w:rPr>
                <w:sz w:val="24"/>
              </w:rPr>
            </w:pPr>
            <w:r w:rsidRPr="00613409">
              <w:rPr>
                <w:kern w:val="0"/>
                <w:sz w:val="24"/>
              </w:rPr>
              <w:t>基金合同生效日</w:t>
            </w:r>
          </w:p>
        </w:tc>
        <w:tc>
          <w:tcPr>
            <w:tcW w:w="6901" w:type="dxa"/>
            <w:gridSpan w:val="3"/>
          </w:tcPr>
          <w:p w:rsidR="00EA3F40" w:rsidRPr="00613409" w:rsidRDefault="00EA3F40" w:rsidP="00196812">
            <w:pPr>
              <w:adjustRightInd w:val="0"/>
              <w:spacing w:before="29" w:line="360" w:lineRule="auto"/>
              <w:ind w:left="17"/>
              <w:jc w:val="left"/>
              <w:rPr>
                <w:color w:val="000000"/>
                <w:sz w:val="24"/>
              </w:rPr>
            </w:pPr>
            <w:r w:rsidRPr="00613409">
              <w:rPr>
                <w:color w:val="000000"/>
                <w:kern w:val="0"/>
                <w:sz w:val="24"/>
              </w:rPr>
              <w:t>2005</w:t>
            </w:r>
            <w:r w:rsidRPr="00613409">
              <w:rPr>
                <w:color w:val="000000"/>
                <w:kern w:val="0"/>
                <w:sz w:val="24"/>
              </w:rPr>
              <w:t>年</w:t>
            </w:r>
            <w:r w:rsidRPr="00613409">
              <w:rPr>
                <w:color w:val="000000"/>
                <w:kern w:val="0"/>
                <w:sz w:val="24"/>
              </w:rPr>
              <w:t>2</w:t>
            </w:r>
            <w:r w:rsidRPr="00613409">
              <w:rPr>
                <w:color w:val="000000"/>
                <w:kern w:val="0"/>
                <w:sz w:val="24"/>
              </w:rPr>
              <w:t>月</w:t>
            </w:r>
            <w:r w:rsidRPr="00613409">
              <w:rPr>
                <w:color w:val="000000"/>
                <w:kern w:val="0"/>
                <w:sz w:val="24"/>
              </w:rPr>
              <w:t>2</w:t>
            </w:r>
            <w:r w:rsidRPr="00613409">
              <w:rPr>
                <w:color w:val="000000"/>
                <w:kern w:val="0"/>
                <w:sz w:val="24"/>
              </w:rPr>
              <w:t>日</w:t>
            </w:r>
          </w:p>
        </w:tc>
      </w:tr>
      <w:tr w:rsidR="00EA3F40" w:rsidRPr="0097021E" w:rsidTr="001669F2">
        <w:trPr>
          <w:jc w:val="center"/>
        </w:trPr>
        <w:tc>
          <w:tcPr>
            <w:tcW w:w="2835" w:type="dxa"/>
          </w:tcPr>
          <w:p w:rsidR="00EA3F40" w:rsidRPr="00613409" w:rsidRDefault="00EA3F40" w:rsidP="00196812">
            <w:pPr>
              <w:adjustRightInd w:val="0"/>
              <w:spacing w:before="29" w:line="360" w:lineRule="auto"/>
              <w:ind w:left="17"/>
              <w:jc w:val="left"/>
              <w:rPr>
                <w:sz w:val="24"/>
              </w:rPr>
            </w:pPr>
            <w:r w:rsidRPr="00613409">
              <w:rPr>
                <w:kern w:val="0"/>
                <w:sz w:val="24"/>
              </w:rPr>
              <w:t>报告期末基金份额总额</w:t>
            </w:r>
          </w:p>
        </w:tc>
        <w:tc>
          <w:tcPr>
            <w:tcW w:w="6901" w:type="dxa"/>
            <w:gridSpan w:val="3"/>
          </w:tcPr>
          <w:p w:rsidR="00EA3F40" w:rsidRPr="00613409" w:rsidRDefault="00EA3F40" w:rsidP="00196812">
            <w:pPr>
              <w:adjustRightInd w:val="0"/>
              <w:spacing w:before="29" w:line="360" w:lineRule="auto"/>
              <w:ind w:left="17"/>
              <w:jc w:val="left"/>
              <w:rPr>
                <w:color w:val="000000"/>
                <w:sz w:val="24"/>
              </w:rPr>
            </w:pPr>
            <w:r w:rsidRPr="00613409">
              <w:rPr>
                <w:color w:val="000000"/>
                <w:kern w:val="0"/>
                <w:sz w:val="24"/>
              </w:rPr>
              <w:t>38,682,165,064.91</w:t>
            </w:r>
            <w:r w:rsidRPr="00613409">
              <w:rPr>
                <w:color w:val="000000"/>
                <w:kern w:val="0"/>
                <w:sz w:val="24"/>
              </w:rPr>
              <w:t>份</w:t>
            </w:r>
          </w:p>
        </w:tc>
      </w:tr>
      <w:tr w:rsidR="00EA3F40" w:rsidRPr="0097021E" w:rsidTr="001669F2">
        <w:trPr>
          <w:jc w:val="center"/>
        </w:trPr>
        <w:tc>
          <w:tcPr>
            <w:tcW w:w="2835" w:type="dxa"/>
          </w:tcPr>
          <w:p w:rsidR="00EA3F40" w:rsidRPr="00613409" w:rsidRDefault="00EA3F40" w:rsidP="00196812">
            <w:pPr>
              <w:adjustRightInd w:val="0"/>
              <w:spacing w:before="29" w:line="360" w:lineRule="auto"/>
              <w:ind w:left="17"/>
              <w:jc w:val="left"/>
              <w:rPr>
                <w:sz w:val="24"/>
              </w:rPr>
            </w:pPr>
            <w:r w:rsidRPr="00613409">
              <w:rPr>
                <w:kern w:val="0"/>
                <w:sz w:val="24"/>
              </w:rPr>
              <w:t>投资目标</w:t>
            </w:r>
          </w:p>
        </w:tc>
        <w:tc>
          <w:tcPr>
            <w:tcW w:w="6901" w:type="dxa"/>
            <w:gridSpan w:val="3"/>
          </w:tcPr>
          <w:p w:rsidR="00EA3F40" w:rsidRPr="00613409" w:rsidRDefault="00EA3F40" w:rsidP="00196812">
            <w:pPr>
              <w:adjustRightInd w:val="0"/>
              <w:spacing w:before="29" w:line="360" w:lineRule="auto"/>
              <w:ind w:left="17"/>
              <w:jc w:val="left"/>
              <w:rPr>
                <w:color w:val="000000"/>
                <w:sz w:val="24"/>
              </w:rPr>
            </w:pPr>
            <w:r w:rsidRPr="00613409">
              <w:rPr>
                <w:color w:val="000000"/>
                <w:kern w:val="0"/>
                <w:sz w:val="24"/>
              </w:rPr>
              <w:t>在确保本金安全和高流动性的前提下，追求超过基准的回报。</w:t>
            </w:r>
          </w:p>
        </w:tc>
      </w:tr>
      <w:tr w:rsidR="00EA3F40" w:rsidRPr="0097021E" w:rsidTr="001669F2">
        <w:trPr>
          <w:jc w:val="center"/>
        </w:trPr>
        <w:tc>
          <w:tcPr>
            <w:tcW w:w="2835" w:type="dxa"/>
          </w:tcPr>
          <w:p w:rsidR="00EA3F40" w:rsidRPr="00613409" w:rsidRDefault="00EA3F40" w:rsidP="00196812">
            <w:pPr>
              <w:adjustRightInd w:val="0"/>
              <w:spacing w:before="29" w:line="360" w:lineRule="auto"/>
              <w:ind w:left="17"/>
              <w:jc w:val="left"/>
              <w:rPr>
                <w:sz w:val="24"/>
              </w:rPr>
            </w:pPr>
            <w:r w:rsidRPr="00613409">
              <w:rPr>
                <w:kern w:val="0"/>
                <w:sz w:val="24"/>
              </w:rPr>
              <w:t>投资策略</w:t>
            </w:r>
          </w:p>
        </w:tc>
        <w:tc>
          <w:tcPr>
            <w:tcW w:w="6901" w:type="dxa"/>
            <w:gridSpan w:val="3"/>
          </w:tcPr>
          <w:p w:rsidR="00EA3F40" w:rsidRPr="00613409" w:rsidRDefault="00EA3F40" w:rsidP="00196812">
            <w:pPr>
              <w:adjustRightInd w:val="0"/>
              <w:spacing w:before="29" w:line="360" w:lineRule="auto"/>
              <w:ind w:left="17"/>
              <w:jc w:val="left"/>
              <w:rPr>
                <w:color w:val="000000"/>
                <w:sz w:val="24"/>
              </w:rPr>
            </w:pPr>
            <w:r w:rsidRPr="00613409">
              <w:rPr>
                <w:color w:val="000000"/>
                <w:kern w:val="0"/>
                <w:sz w:val="24"/>
              </w:rPr>
              <w:t>在保持安全性和流动性的前提下尽可能提升组合的收益。</w:t>
            </w:r>
          </w:p>
        </w:tc>
      </w:tr>
      <w:tr w:rsidR="00EA3F40" w:rsidRPr="0097021E" w:rsidTr="001669F2">
        <w:trPr>
          <w:jc w:val="center"/>
        </w:trPr>
        <w:tc>
          <w:tcPr>
            <w:tcW w:w="2835" w:type="dxa"/>
          </w:tcPr>
          <w:p w:rsidR="00EA3F40" w:rsidRPr="00613409" w:rsidRDefault="00EA3F40" w:rsidP="00196812">
            <w:pPr>
              <w:adjustRightInd w:val="0"/>
              <w:spacing w:before="29" w:line="360" w:lineRule="auto"/>
              <w:ind w:left="17"/>
              <w:jc w:val="left"/>
              <w:rPr>
                <w:sz w:val="24"/>
              </w:rPr>
            </w:pPr>
            <w:r w:rsidRPr="00613409">
              <w:rPr>
                <w:kern w:val="0"/>
                <w:sz w:val="24"/>
              </w:rPr>
              <w:t>业绩比较基准</w:t>
            </w:r>
          </w:p>
        </w:tc>
        <w:tc>
          <w:tcPr>
            <w:tcW w:w="6901" w:type="dxa"/>
            <w:gridSpan w:val="3"/>
          </w:tcPr>
          <w:p w:rsidR="00EA3F40" w:rsidRPr="00613409" w:rsidRDefault="00EA3F40" w:rsidP="00196812">
            <w:pPr>
              <w:adjustRightInd w:val="0"/>
              <w:spacing w:before="29" w:line="360" w:lineRule="auto"/>
              <w:ind w:left="17"/>
              <w:jc w:val="left"/>
              <w:rPr>
                <w:color w:val="000000"/>
                <w:sz w:val="24"/>
              </w:rPr>
            </w:pPr>
            <w:r w:rsidRPr="00613409">
              <w:rPr>
                <w:color w:val="000000"/>
                <w:kern w:val="0"/>
                <w:sz w:val="24"/>
              </w:rPr>
              <w:t>税后活期存款利率</w:t>
            </w:r>
            <w:r w:rsidRPr="00613409">
              <w:rPr>
                <w:color w:val="000000"/>
                <w:kern w:val="0"/>
                <w:sz w:val="24"/>
              </w:rPr>
              <w:t>(</w:t>
            </w:r>
            <w:r w:rsidRPr="00613409">
              <w:rPr>
                <w:color w:val="000000"/>
                <w:kern w:val="0"/>
                <w:sz w:val="24"/>
              </w:rPr>
              <w:t>即活期存款利率</w:t>
            </w:r>
            <w:r w:rsidRPr="00613409">
              <w:rPr>
                <w:color w:val="000000"/>
                <w:kern w:val="0"/>
                <w:sz w:val="24"/>
              </w:rPr>
              <w:t>×(1</w:t>
            </w:r>
            <w:r w:rsidRPr="00613409">
              <w:rPr>
                <w:color w:val="000000"/>
                <w:kern w:val="0"/>
                <w:sz w:val="24"/>
              </w:rPr>
              <w:t>－利息税率</w:t>
            </w:r>
            <w:r w:rsidRPr="00613409">
              <w:rPr>
                <w:color w:val="000000"/>
                <w:kern w:val="0"/>
                <w:sz w:val="24"/>
              </w:rPr>
              <w:t>))</w:t>
            </w:r>
          </w:p>
        </w:tc>
      </w:tr>
      <w:tr w:rsidR="00EA3F40" w:rsidRPr="0097021E" w:rsidTr="001669F2">
        <w:trPr>
          <w:jc w:val="center"/>
        </w:trPr>
        <w:tc>
          <w:tcPr>
            <w:tcW w:w="2835" w:type="dxa"/>
          </w:tcPr>
          <w:p w:rsidR="00EA3F40" w:rsidRPr="00613409" w:rsidRDefault="00EA3F40" w:rsidP="00196812">
            <w:pPr>
              <w:adjustRightInd w:val="0"/>
              <w:spacing w:before="29" w:line="360" w:lineRule="auto"/>
              <w:ind w:left="17"/>
              <w:jc w:val="left"/>
              <w:rPr>
                <w:kern w:val="0"/>
                <w:sz w:val="24"/>
              </w:rPr>
            </w:pPr>
            <w:r w:rsidRPr="00613409">
              <w:rPr>
                <w:kern w:val="0"/>
                <w:sz w:val="24"/>
              </w:rPr>
              <w:t>风险收益特征</w:t>
            </w:r>
          </w:p>
        </w:tc>
        <w:tc>
          <w:tcPr>
            <w:tcW w:w="6901" w:type="dxa"/>
            <w:gridSpan w:val="3"/>
          </w:tcPr>
          <w:p w:rsidR="00EA3F40" w:rsidRPr="00613409" w:rsidRDefault="00EA3F40" w:rsidP="00196812">
            <w:pPr>
              <w:adjustRightInd w:val="0"/>
              <w:spacing w:before="29" w:line="360" w:lineRule="auto"/>
              <w:ind w:left="17"/>
              <w:jc w:val="left"/>
              <w:rPr>
                <w:color w:val="000000"/>
                <w:kern w:val="0"/>
                <w:sz w:val="24"/>
              </w:rPr>
            </w:pPr>
            <w:r w:rsidRPr="00613409">
              <w:rPr>
                <w:color w:val="000000"/>
                <w:kern w:val="0"/>
                <w:sz w:val="24"/>
              </w:rPr>
              <w:t>本基金属于证券投资基金中高流动性、低风险的品种，其预期风险和预期收益率都低于股票基金、债券基金和混合基金。</w:t>
            </w:r>
          </w:p>
        </w:tc>
      </w:tr>
      <w:tr w:rsidR="00EA3F40" w:rsidRPr="0097021E" w:rsidTr="001669F2">
        <w:trPr>
          <w:jc w:val="center"/>
        </w:trPr>
        <w:tc>
          <w:tcPr>
            <w:tcW w:w="2835" w:type="dxa"/>
          </w:tcPr>
          <w:p w:rsidR="00EA3F40" w:rsidRPr="00613409" w:rsidRDefault="00EA3F40" w:rsidP="00196812">
            <w:pPr>
              <w:adjustRightInd w:val="0"/>
              <w:spacing w:before="29" w:line="360" w:lineRule="auto"/>
              <w:ind w:left="17"/>
              <w:jc w:val="left"/>
              <w:rPr>
                <w:sz w:val="24"/>
              </w:rPr>
            </w:pPr>
            <w:r w:rsidRPr="00613409">
              <w:rPr>
                <w:kern w:val="0"/>
                <w:sz w:val="24"/>
              </w:rPr>
              <w:t>基金管理人</w:t>
            </w:r>
          </w:p>
        </w:tc>
        <w:tc>
          <w:tcPr>
            <w:tcW w:w="6901" w:type="dxa"/>
            <w:gridSpan w:val="3"/>
          </w:tcPr>
          <w:p w:rsidR="00EA3F40" w:rsidRPr="00613409" w:rsidRDefault="00EA3F40" w:rsidP="00196812">
            <w:pPr>
              <w:adjustRightInd w:val="0"/>
              <w:spacing w:before="29" w:line="360" w:lineRule="auto"/>
              <w:ind w:left="17"/>
              <w:jc w:val="left"/>
              <w:rPr>
                <w:color w:val="000000"/>
                <w:sz w:val="24"/>
              </w:rPr>
            </w:pPr>
            <w:r w:rsidRPr="00613409">
              <w:rPr>
                <w:color w:val="000000"/>
                <w:kern w:val="0"/>
                <w:sz w:val="24"/>
              </w:rPr>
              <w:t>易方达基金管理有限公司</w:t>
            </w:r>
          </w:p>
        </w:tc>
      </w:tr>
      <w:tr w:rsidR="00EA3F40" w:rsidRPr="0097021E" w:rsidTr="001669F2">
        <w:trPr>
          <w:jc w:val="center"/>
        </w:trPr>
        <w:tc>
          <w:tcPr>
            <w:tcW w:w="2835" w:type="dxa"/>
          </w:tcPr>
          <w:p w:rsidR="00EA3F40" w:rsidRPr="00613409" w:rsidRDefault="00EA3F40" w:rsidP="00196812">
            <w:pPr>
              <w:adjustRightInd w:val="0"/>
              <w:spacing w:before="29" w:line="360" w:lineRule="auto"/>
              <w:ind w:left="17"/>
              <w:jc w:val="left"/>
              <w:rPr>
                <w:sz w:val="24"/>
              </w:rPr>
            </w:pPr>
            <w:r w:rsidRPr="00613409">
              <w:rPr>
                <w:kern w:val="0"/>
                <w:sz w:val="24"/>
              </w:rPr>
              <w:lastRenderedPageBreak/>
              <w:t>基金托管人</w:t>
            </w:r>
          </w:p>
        </w:tc>
        <w:tc>
          <w:tcPr>
            <w:tcW w:w="6901" w:type="dxa"/>
            <w:gridSpan w:val="3"/>
          </w:tcPr>
          <w:p w:rsidR="00EA3F40" w:rsidRPr="00613409" w:rsidRDefault="00EA3F40" w:rsidP="00196812">
            <w:pPr>
              <w:adjustRightInd w:val="0"/>
              <w:spacing w:before="29" w:line="360" w:lineRule="auto"/>
              <w:ind w:left="17"/>
              <w:jc w:val="left"/>
              <w:rPr>
                <w:color w:val="000000"/>
                <w:sz w:val="24"/>
              </w:rPr>
            </w:pPr>
            <w:r w:rsidRPr="00613409">
              <w:rPr>
                <w:color w:val="000000"/>
                <w:kern w:val="0"/>
                <w:sz w:val="24"/>
              </w:rPr>
              <w:t>中国银行股份有限公司</w:t>
            </w:r>
          </w:p>
        </w:tc>
      </w:tr>
      <w:tr w:rsidR="00EA3F40" w:rsidRPr="0097021E" w:rsidTr="001669F2">
        <w:trPr>
          <w:jc w:val="center"/>
        </w:trPr>
        <w:tc>
          <w:tcPr>
            <w:tcW w:w="2835" w:type="dxa"/>
          </w:tcPr>
          <w:p w:rsidR="00EA3F40" w:rsidRPr="00613409" w:rsidRDefault="00EA3F40" w:rsidP="00D271A9">
            <w:pPr>
              <w:adjustRightInd w:val="0"/>
              <w:spacing w:before="29" w:line="360" w:lineRule="auto"/>
              <w:ind w:left="17"/>
              <w:jc w:val="left"/>
              <w:rPr>
                <w:kern w:val="0"/>
                <w:sz w:val="24"/>
              </w:rPr>
            </w:pPr>
            <w:r w:rsidRPr="00613409">
              <w:rPr>
                <w:color w:val="000000"/>
                <w:sz w:val="24"/>
              </w:rPr>
              <w:t>下属</w:t>
            </w:r>
            <w:r w:rsidR="00D271A9" w:rsidRPr="00613409">
              <w:rPr>
                <w:color w:val="000000"/>
                <w:sz w:val="24"/>
              </w:rPr>
              <w:t>分</w:t>
            </w:r>
            <w:r w:rsidRPr="00613409">
              <w:rPr>
                <w:color w:val="000000"/>
                <w:sz w:val="24"/>
              </w:rPr>
              <w:t>级基金的基金简称</w:t>
            </w:r>
          </w:p>
        </w:tc>
        <w:tc>
          <w:tcPr>
            <w:tcW w:w="2300" w:type="dxa"/>
            <w:vAlign w:val="center"/>
          </w:tcPr>
          <w:p w:rsidR="00EA3F40" w:rsidRPr="00613409" w:rsidRDefault="00EA3F40" w:rsidP="00196812">
            <w:pPr>
              <w:spacing w:line="360" w:lineRule="auto"/>
              <w:jc w:val="left"/>
              <w:rPr>
                <w:sz w:val="24"/>
              </w:rPr>
            </w:pPr>
            <w:r w:rsidRPr="00613409">
              <w:rPr>
                <w:sz w:val="24"/>
              </w:rPr>
              <w:t>易方达货币</w:t>
            </w:r>
            <w:r w:rsidRPr="00613409">
              <w:rPr>
                <w:sz w:val="24"/>
              </w:rPr>
              <w:t>A</w:t>
            </w:r>
          </w:p>
        </w:tc>
        <w:tc>
          <w:tcPr>
            <w:tcW w:w="2300" w:type="dxa"/>
            <w:vAlign w:val="center"/>
          </w:tcPr>
          <w:p w:rsidR="00EA3F40" w:rsidRPr="00613409" w:rsidRDefault="00EA3F40" w:rsidP="00196812">
            <w:pPr>
              <w:spacing w:line="360" w:lineRule="auto"/>
              <w:jc w:val="left"/>
              <w:rPr>
                <w:sz w:val="24"/>
              </w:rPr>
            </w:pPr>
            <w:r w:rsidRPr="00613409">
              <w:rPr>
                <w:sz w:val="24"/>
              </w:rPr>
              <w:t>易方达货币</w:t>
            </w:r>
            <w:r w:rsidRPr="00613409">
              <w:rPr>
                <w:sz w:val="24"/>
              </w:rPr>
              <w:t>B</w:t>
            </w:r>
          </w:p>
        </w:tc>
        <w:tc>
          <w:tcPr>
            <w:tcW w:w="2301" w:type="dxa"/>
            <w:vAlign w:val="center"/>
          </w:tcPr>
          <w:p w:rsidR="00EA3F40" w:rsidRPr="00613409" w:rsidRDefault="00EA3F40" w:rsidP="00025C5D">
            <w:pPr>
              <w:spacing w:line="360" w:lineRule="auto"/>
              <w:jc w:val="left"/>
              <w:rPr>
                <w:sz w:val="24"/>
              </w:rPr>
            </w:pPr>
            <w:r w:rsidRPr="00613409">
              <w:rPr>
                <w:sz w:val="24"/>
              </w:rPr>
              <w:t>易方达货币</w:t>
            </w:r>
            <w:r w:rsidRPr="00613409">
              <w:rPr>
                <w:sz w:val="24"/>
              </w:rPr>
              <w:t>E</w:t>
            </w:r>
          </w:p>
        </w:tc>
      </w:tr>
      <w:tr w:rsidR="00E325AB" w:rsidRPr="0097021E" w:rsidTr="004B6861">
        <w:trPr>
          <w:jc w:val="center"/>
        </w:trPr>
        <w:tc>
          <w:tcPr>
            <w:tcW w:w="2835" w:type="dxa"/>
            <w:vAlign w:val="center"/>
          </w:tcPr>
          <w:p w:rsidR="00E325AB" w:rsidRPr="00613409" w:rsidRDefault="00E325AB" w:rsidP="00D271A9">
            <w:pPr>
              <w:adjustRightInd w:val="0"/>
              <w:spacing w:before="29" w:line="360" w:lineRule="auto"/>
              <w:ind w:left="17"/>
              <w:rPr>
                <w:color w:val="000000"/>
                <w:sz w:val="24"/>
              </w:rPr>
            </w:pPr>
            <w:r w:rsidRPr="00613409">
              <w:rPr>
                <w:color w:val="000000"/>
                <w:sz w:val="24"/>
              </w:rPr>
              <w:t>下属</w:t>
            </w:r>
            <w:r w:rsidR="00D271A9" w:rsidRPr="00613409">
              <w:rPr>
                <w:color w:val="000000"/>
                <w:sz w:val="24"/>
              </w:rPr>
              <w:t>分</w:t>
            </w:r>
            <w:r w:rsidR="00F21932">
              <w:rPr>
                <w:color w:val="000000"/>
                <w:sz w:val="24"/>
              </w:rPr>
              <w:t>级基金</w:t>
            </w:r>
            <w:r w:rsidRPr="00613409">
              <w:rPr>
                <w:color w:val="000000"/>
                <w:sz w:val="24"/>
              </w:rPr>
              <w:t>场内简称</w:t>
            </w:r>
          </w:p>
        </w:tc>
        <w:tc>
          <w:tcPr>
            <w:tcW w:w="2300" w:type="dxa"/>
            <w:vAlign w:val="center"/>
          </w:tcPr>
          <w:p w:rsidR="00E325AB" w:rsidRPr="00613409" w:rsidRDefault="00E325AB" w:rsidP="004B6861">
            <w:pPr>
              <w:spacing w:line="360" w:lineRule="auto"/>
              <w:jc w:val="left"/>
              <w:rPr>
                <w:color w:val="000000"/>
                <w:kern w:val="0"/>
                <w:sz w:val="24"/>
              </w:rPr>
            </w:pPr>
            <w:r w:rsidRPr="00613409">
              <w:rPr>
                <w:sz w:val="24"/>
              </w:rPr>
              <w:t>-</w:t>
            </w:r>
          </w:p>
        </w:tc>
        <w:tc>
          <w:tcPr>
            <w:tcW w:w="2300" w:type="dxa"/>
            <w:vAlign w:val="center"/>
          </w:tcPr>
          <w:p w:rsidR="00E325AB" w:rsidRPr="00613409" w:rsidRDefault="00E325AB" w:rsidP="004B6861">
            <w:pPr>
              <w:spacing w:line="360" w:lineRule="auto"/>
              <w:jc w:val="left"/>
              <w:rPr>
                <w:color w:val="000000"/>
                <w:kern w:val="0"/>
                <w:sz w:val="24"/>
              </w:rPr>
            </w:pPr>
            <w:r w:rsidRPr="00613409">
              <w:rPr>
                <w:sz w:val="24"/>
              </w:rPr>
              <w:t>-</w:t>
            </w:r>
          </w:p>
        </w:tc>
        <w:tc>
          <w:tcPr>
            <w:tcW w:w="2301" w:type="dxa"/>
            <w:vAlign w:val="center"/>
          </w:tcPr>
          <w:p w:rsidR="00E325AB" w:rsidRPr="00613409" w:rsidRDefault="00E325AB" w:rsidP="004B6861">
            <w:pPr>
              <w:spacing w:line="360" w:lineRule="auto"/>
              <w:jc w:val="left"/>
              <w:rPr>
                <w:color w:val="000000"/>
                <w:kern w:val="0"/>
                <w:sz w:val="24"/>
              </w:rPr>
            </w:pPr>
            <w:r w:rsidRPr="00613409">
              <w:rPr>
                <w:sz w:val="24"/>
              </w:rPr>
              <w:t>易货币</w:t>
            </w:r>
          </w:p>
        </w:tc>
      </w:tr>
      <w:tr w:rsidR="00E325AB" w:rsidRPr="0097021E" w:rsidTr="001669F2">
        <w:trPr>
          <w:jc w:val="center"/>
        </w:trPr>
        <w:tc>
          <w:tcPr>
            <w:tcW w:w="2835" w:type="dxa"/>
          </w:tcPr>
          <w:p w:rsidR="00E325AB" w:rsidRPr="00613409" w:rsidRDefault="00E325AB" w:rsidP="00D271A9">
            <w:pPr>
              <w:adjustRightInd w:val="0"/>
              <w:spacing w:before="29" w:line="360" w:lineRule="auto"/>
              <w:ind w:left="17"/>
              <w:jc w:val="left"/>
              <w:rPr>
                <w:color w:val="000000"/>
                <w:sz w:val="24"/>
              </w:rPr>
            </w:pPr>
            <w:r w:rsidRPr="00613409">
              <w:rPr>
                <w:color w:val="000000"/>
                <w:sz w:val="24"/>
              </w:rPr>
              <w:t>下属</w:t>
            </w:r>
            <w:r w:rsidR="00D271A9" w:rsidRPr="00613409">
              <w:rPr>
                <w:color w:val="000000"/>
                <w:sz w:val="24"/>
              </w:rPr>
              <w:t>分</w:t>
            </w:r>
            <w:r w:rsidRPr="00613409">
              <w:rPr>
                <w:color w:val="000000"/>
                <w:sz w:val="24"/>
              </w:rPr>
              <w:t>级基金的交易代码</w:t>
            </w:r>
          </w:p>
        </w:tc>
        <w:tc>
          <w:tcPr>
            <w:tcW w:w="2300" w:type="dxa"/>
            <w:vAlign w:val="center"/>
          </w:tcPr>
          <w:p w:rsidR="00E325AB" w:rsidRPr="00613409" w:rsidRDefault="00E325AB" w:rsidP="00196812">
            <w:pPr>
              <w:spacing w:line="360" w:lineRule="auto"/>
              <w:jc w:val="left"/>
              <w:rPr>
                <w:sz w:val="24"/>
              </w:rPr>
            </w:pPr>
            <w:r w:rsidRPr="00613409">
              <w:rPr>
                <w:sz w:val="24"/>
              </w:rPr>
              <w:t>110006</w:t>
            </w:r>
          </w:p>
        </w:tc>
        <w:tc>
          <w:tcPr>
            <w:tcW w:w="2300" w:type="dxa"/>
            <w:vAlign w:val="center"/>
          </w:tcPr>
          <w:p w:rsidR="00E325AB" w:rsidRPr="00613409" w:rsidRDefault="00E325AB" w:rsidP="00196812">
            <w:pPr>
              <w:spacing w:line="360" w:lineRule="auto"/>
              <w:jc w:val="left"/>
              <w:rPr>
                <w:sz w:val="24"/>
              </w:rPr>
            </w:pPr>
            <w:r w:rsidRPr="00613409">
              <w:rPr>
                <w:sz w:val="24"/>
              </w:rPr>
              <w:t>110016</w:t>
            </w:r>
          </w:p>
        </w:tc>
        <w:tc>
          <w:tcPr>
            <w:tcW w:w="2301" w:type="dxa"/>
            <w:vAlign w:val="center"/>
          </w:tcPr>
          <w:p w:rsidR="00E325AB" w:rsidRPr="00613409" w:rsidRDefault="00E325AB" w:rsidP="001669F2">
            <w:pPr>
              <w:spacing w:line="360" w:lineRule="auto"/>
              <w:jc w:val="left"/>
              <w:rPr>
                <w:sz w:val="24"/>
              </w:rPr>
            </w:pPr>
            <w:r w:rsidRPr="00613409">
              <w:rPr>
                <w:sz w:val="24"/>
              </w:rPr>
              <w:t>511800</w:t>
            </w:r>
          </w:p>
        </w:tc>
      </w:tr>
      <w:tr w:rsidR="00E325AB" w:rsidRPr="0097021E" w:rsidTr="001669F2">
        <w:trPr>
          <w:jc w:val="center"/>
        </w:trPr>
        <w:tc>
          <w:tcPr>
            <w:tcW w:w="2835" w:type="dxa"/>
          </w:tcPr>
          <w:p w:rsidR="00E325AB" w:rsidRPr="00613409" w:rsidRDefault="00E325AB" w:rsidP="00D271A9">
            <w:pPr>
              <w:adjustRightInd w:val="0"/>
              <w:spacing w:before="29" w:line="360" w:lineRule="auto"/>
              <w:ind w:left="17"/>
              <w:jc w:val="left"/>
              <w:rPr>
                <w:color w:val="000000"/>
                <w:sz w:val="24"/>
              </w:rPr>
            </w:pPr>
            <w:r w:rsidRPr="00613409">
              <w:rPr>
                <w:color w:val="000000"/>
                <w:sz w:val="24"/>
              </w:rPr>
              <w:t>报告期末下属</w:t>
            </w:r>
            <w:r w:rsidR="00D271A9" w:rsidRPr="00613409">
              <w:rPr>
                <w:color w:val="000000"/>
                <w:sz w:val="24"/>
              </w:rPr>
              <w:t>分</w:t>
            </w:r>
            <w:r w:rsidRPr="00613409">
              <w:rPr>
                <w:color w:val="000000"/>
                <w:sz w:val="24"/>
              </w:rPr>
              <w:t>级基金的份额总额</w:t>
            </w:r>
          </w:p>
        </w:tc>
        <w:tc>
          <w:tcPr>
            <w:tcW w:w="2300" w:type="dxa"/>
            <w:vAlign w:val="center"/>
          </w:tcPr>
          <w:p w:rsidR="00E325AB" w:rsidRPr="00613409" w:rsidRDefault="00E325AB" w:rsidP="00196812">
            <w:pPr>
              <w:spacing w:line="360" w:lineRule="auto"/>
              <w:jc w:val="left"/>
              <w:rPr>
                <w:sz w:val="24"/>
              </w:rPr>
            </w:pPr>
            <w:r w:rsidRPr="00613409">
              <w:rPr>
                <w:sz w:val="24"/>
              </w:rPr>
              <w:t>1,443,397,327.25</w:t>
            </w:r>
            <w:r w:rsidRPr="00613409">
              <w:rPr>
                <w:sz w:val="24"/>
              </w:rPr>
              <w:t>份</w:t>
            </w:r>
          </w:p>
        </w:tc>
        <w:tc>
          <w:tcPr>
            <w:tcW w:w="2300" w:type="dxa"/>
            <w:vAlign w:val="center"/>
          </w:tcPr>
          <w:p w:rsidR="00E325AB" w:rsidRPr="00613409" w:rsidRDefault="00E325AB" w:rsidP="00196812">
            <w:pPr>
              <w:spacing w:line="360" w:lineRule="auto"/>
              <w:jc w:val="left"/>
              <w:rPr>
                <w:sz w:val="24"/>
              </w:rPr>
            </w:pPr>
            <w:r w:rsidRPr="00613409">
              <w:rPr>
                <w:sz w:val="24"/>
              </w:rPr>
              <w:t>36,535,586,445.16</w:t>
            </w:r>
            <w:r w:rsidRPr="00613409">
              <w:rPr>
                <w:sz w:val="24"/>
              </w:rPr>
              <w:t>份</w:t>
            </w:r>
          </w:p>
        </w:tc>
        <w:tc>
          <w:tcPr>
            <w:tcW w:w="2301" w:type="dxa"/>
            <w:vAlign w:val="center"/>
          </w:tcPr>
          <w:p w:rsidR="00E325AB" w:rsidRPr="00613409" w:rsidRDefault="00E325AB" w:rsidP="00025C5D">
            <w:pPr>
              <w:spacing w:line="360" w:lineRule="auto"/>
              <w:jc w:val="left"/>
              <w:rPr>
                <w:sz w:val="24"/>
              </w:rPr>
            </w:pPr>
            <w:r w:rsidRPr="00613409">
              <w:rPr>
                <w:sz w:val="24"/>
              </w:rPr>
              <w:t>703,181,292.50</w:t>
            </w:r>
            <w:r w:rsidRPr="00613409">
              <w:rPr>
                <w:sz w:val="24"/>
              </w:rPr>
              <w:t>份</w:t>
            </w:r>
          </w:p>
        </w:tc>
      </w:tr>
    </w:tbl>
    <w:p w:rsidR="00AE6270" w:rsidRDefault="00EA0E42">
      <w:pPr>
        <w:adjustRightInd w:val="0"/>
        <w:spacing w:line="360" w:lineRule="auto"/>
        <w:ind w:firstLineChars="200" w:firstLine="480"/>
        <w:rPr>
          <w:color w:val="000000"/>
          <w:sz w:val="24"/>
        </w:rPr>
      </w:pPr>
      <w:r>
        <w:rPr>
          <w:color w:val="000000"/>
          <w:sz w:val="24"/>
        </w:rPr>
        <w:t>注：</w:t>
      </w:r>
      <w:r>
        <w:rPr>
          <w:color w:val="000000"/>
          <w:sz w:val="24"/>
        </w:rPr>
        <w:t>1.</w:t>
      </w:r>
      <w:r>
        <w:rPr>
          <w:color w:val="000000"/>
          <w:sz w:val="24"/>
        </w:rPr>
        <w:t>易方达货币市场基金</w:t>
      </w:r>
      <w:r>
        <w:rPr>
          <w:color w:val="000000"/>
          <w:sz w:val="24"/>
        </w:rPr>
        <w:t>E</w:t>
      </w:r>
      <w:r>
        <w:rPr>
          <w:color w:val="000000"/>
          <w:sz w:val="24"/>
        </w:rPr>
        <w:t>类基金份额上市交易。</w:t>
      </w:r>
    </w:p>
    <w:p w:rsidR="00EA3F40" w:rsidRPr="001752C7" w:rsidRDefault="00EA3F40" w:rsidP="001752C7">
      <w:pPr>
        <w:adjustRightInd w:val="0"/>
        <w:spacing w:line="360" w:lineRule="auto"/>
        <w:ind w:firstLineChars="200" w:firstLine="480"/>
        <w:rPr>
          <w:color w:val="000000"/>
          <w:sz w:val="24"/>
        </w:rPr>
      </w:pPr>
      <w:r w:rsidRPr="001752C7">
        <w:rPr>
          <w:color w:val="000000"/>
          <w:sz w:val="24"/>
        </w:rPr>
        <w:t>2.</w:t>
      </w:r>
      <w:r w:rsidRPr="001752C7">
        <w:rPr>
          <w:color w:val="000000"/>
          <w:sz w:val="24"/>
        </w:rPr>
        <w:t>自</w:t>
      </w:r>
      <w:r w:rsidRPr="001752C7">
        <w:rPr>
          <w:color w:val="000000"/>
          <w:sz w:val="24"/>
        </w:rPr>
        <w:t>2014</w:t>
      </w:r>
      <w:r w:rsidRPr="001752C7">
        <w:rPr>
          <w:color w:val="000000"/>
          <w:sz w:val="24"/>
        </w:rPr>
        <w:t>年</w:t>
      </w:r>
      <w:r w:rsidRPr="001752C7">
        <w:rPr>
          <w:color w:val="000000"/>
          <w:sz w:val="24"/>
        </w:rPr>
        <w:t>11</w:t>
      </w:r>
      <w:r w:rsidRPr="001752C7">
        <w:rPr>
          <w:color w:val="000000"/>
          <w:sz w:val="24"/>
        </w:rPr>
        <w:t>月</w:t>
      </w:r>
      <w:r w:rsidRPr="001752C7">
        <w:rPr>
          <w:color w:val="000000"/>
          <w:sz w:val="24"/>
        </w:rPr>
        <w:t>21</w:t>
      </w:r>
      <w:r w:rsidRPr="001752C7">
        <w:rPr>
          <w:color w:val="000000"/>
          <w:sz w:val="24"/>
        </w:rPr>
        <w:t>日起，易方达货币市场基金增设</w:t>
      </w:r>
      <w:r w:rsidRPr="001752C7">
        <w:rPr>
          <w:color w:val="000000"/>
          <w:sz w:val="24"/>
        </w:rPr>
        <w:t>E</w:t>
      </w:r>
      <w:r w:rsidRPr="001752C7">
        <w:rPr>
          <w:color w:val="000000"/>
          <w:sz w:val="24"/>
        </w:rPr>
        <w:t>类份额类别，基金份额面值为</w:t>
      </w:r>
      <w:r w:rsidRPr="001752C7">
        <w:rPr>
          <w:color w:val="000000"/>
          <w:sz w:val="24"/>
        </w:rPr>
        <w:t>100</w:t>
      </w:r>
      <w:r w:rsidRPr="001752C7">
        <w:rPr>
          <w:color w:val="000000"/>
          <w:sz w:val="24"/>
        </w:rPr>
        <w:t>元，本表所列</w:t>
      </w:r>
      <w:r w:rsidRPr="001752C7">
        <w:rPr>
          <w:color w:val="000000"/>
          <w:sz w:val="24"/>
        </w:rPr>
        <w:t>E</w:t>
      </w:r>
      <w:r w:rsidRPr="001752C7">
        <w:rPr>
          <w:color w:val="000000"/>
          <w:sz w:val="24"/>
        </w:rPr>
        <w:t>类份额数据面值已折算为</w:t>
      </w:r>
      <w:r w:rsidRPr="001752C7">
        <w:rPr>
          <w:color w:val="000000"/>
          <w:sz w:val="24"/>
        </w:rPr>
        <w:t>1</w:t>
      </w:r>
      <w:r w:rsidRPr="001752C7">
        <w:rPr>
          <w:color w:val="000000"/>
          <w:sz w:val="24"/>
        </w:rPr>
        <w:t>元。</w:t>
      </w:r>
    </w:p>
    <w:p w:rsidR="00EA3F40" w:rsidRPr="0097021E" w:rsidRDefault="00EA3F40" w:rsidP="00B0435B">
      <w:pPr>
        <w:pStyle w:val="1"/>
        <w:spacing w:beforeLines="100" w:before="312" w:afterLines="100" w:after="312" w:line="360" w:lineRule="auto"/>
        <w:jc w:val="center"/>
        <w:rPr>
          <w:rFonts w:ascii="宋体" w:cs="Arial"/>
          <w:color w:val="000000"/>
          <w:kern w:val="0"/>
          <w:sz w:val="24"/>
          <w:szCs w:val="24"/>
        </w:rPr>
      </w:pPr>
      <w:r w:rsidRPr="0097021E">
        <w:rPr>
          <w:rFonts w:ascii="宋体" w:hAnsi="宋体" w:cs="Arial" w:hint="eastAsia"/>
          <w:color w:val="000000"/>
          <w:kern w:val="0"/>
          <w:sz w:val="24"/>
          <w:szCs w:val="24"/>
        </w:rPr>
        <w:t>§</w:t>
      </w:r>
      <w:r w:rsidRPr="0097021E">
        <w:rPr>
          <w:rFonts w:ascii="宋体" w:hAnsi="宋体" w:cs="Arial"/>
          <w:color w:val="000000"/>
          <w:kern w:val="0"/>
          <w:sz w:val="24"/>
          <w:szCs w:val="24"/>
        </w:rPr>
        <w:t xml:space="preserve">3  </w:t>
      </w:r>
      <w:r w:rsidRPr="0097021E">
        <w:rPr>
          <w:rFonts w:ascii="宋体" w:hAnsi="宋体" w:cs="Arial" w:hint="eastAsia"/>
          <w:color w:val="000000"/>
          <w:kern w:val="0"/>
          <w:sz w:val="24"/>
          <w:szCs w:val="24"/>
        </w:rPr>
        <w:t>主要财务指标和基金净值表现</w:t>
      </w:r>
    </w:p>
    <w:p w:rsidR="00EA3F40" w:rsidRPr="0097021E" w:rsidRDefault="00EA3F40" w:rsidP="009A755D">
      <w:pPr>
        <w:spacing w:line="360" w:lineRule="auto"/>
        <w:rPr>
          <w:rFonts w:ascii="宋体" w:cs="Arial"/>
          <w:b/>
          <w:color w:val="000000"/>
          <w:kern w:val="0"/>
          <w:sz w:val="24"/>
        </w:rPr>
      </w:pPr>
      <w:r w:rsidRPr="0097021E">
        <w:rPr>
          <w:rFonts w:ascii="宋体" w:hAnsi="宋体" w:cs="Arial"/>
          <w:b/>
          <w:color w:val="000000"/>
          <w:kern w:val="0"/>
          <w:sz w:val="24"/>
        </w:rPr>
        <w:t xml:space="preserve">3.1 </w:t>
      </w:r>
      <w:r w:rsidRPr="0097021E">
        <w:rPr>
          <w:rFonts w:ascii="宋体" w:hAnsi="宋体" w:cs="Arial" w:hint="eastAsia"/>
          <w:b/>
          <w:color w:val="000000"/>
          <w:kern w:val="0"/>
          <w:sz w:val="24"/>
        </w:rPr>
        <w:t>主要财务指标</w:t>
      </w:r>
    </w:p>
    <w:p w:rsidR="00EA3F40" w:rsidRPr="0097021E" w:rsidRDefault="00EA3F40" w:rsidP="00196812">
      <w:pPr>
        <w:autoSpaceDE w:val="0"/>
        <w:autoSpaceDN w:val="0"/>
        <w:adjustRightInd w:val="0"/>
        <w:spacing w:before="29" w:line="360" w:lineRule="auto"/>
        <w:ind w:left="15"/>
        <w:jc w:val="right"/>
        <w:rPr>
          <w:rFonts w:ascii="宋体" w:cs="Arial"/>
          <w:color w:val="000000"/>
          <w:kern w:val="0"/>
          <w:sz w:val="24"/>
        </w:rPr>
      </w:pPr>
      <w:r w:rsidRPr="0097021E">
        <w:rPr>
          <w:rFonts w:ascii="宋体" w:hAnsi="宋体" w:cs="Arial" w:hint="eastAsia"/>
          <w:color w:val="000000"/>
          <w:kern w:val="0"/>
          <w:sz w:val="24"/>
        </w:rPr>
        <w:t>单位：人民币元</w:t>
      </w:r>
    </w:p>
    <w:tbl>
      <w:tblPr>
        <w:tblW w:w="9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2481"/>
        <w:gridCol w:w="1855"/>
        <w:gridCol w:w="1856"/>
      </w:tblGrid>
      <w:tr w:rsidR="00EA3F40" w:rsidRPr="00613409" w:rsidTr="00025C5D">
        <w:trPr>
          <w:jc w:val="center"/>
        </w:trPr>
        <w:tc>
          <w:tcPr>
            <w:tcW w:w="3402" w:type="dxa"/>
            <w:vMerge w:val="restart"/>
            <w:vAlign w:val="center"/>
          </w:tcPr>
          <w:p w:rsidR="00EA3F40" w:rsidRPr="00613409" w:rsidRDefault="00EA3F40" w:rsidP="00196812">
            <w:pPr>
              <w:adjustRightInd w:val="0"/>
              <w:spacing w:before="29" w:line="360" w:lineRule="auto"/>
              <w:ind w:left="17"/>
              <w:jc w:val="center"/>
              <w:rPr>
                <w:kern w:val="0"/>
                <w:sz w:val="24"/>
              </w:rPr>
            </w:pPr>
            <w:r w:rsidRPr="00613409">
              <w:rPr>
                <w:kern w:val="0"/>
                <w:sz w:val="24"/>
              </w:rPr>
              <w:t>主要财务指标</w:t>
            </w:r>
          </w:p>
        </w:tc>
        <w:tc>
          <w:tcPr>
            <w:tcW w:w="6192" w:type="dxa"/>
            <w:gridSpan w:val="3"/>
            <w:vAlign w:val="center"/>
          </w:tcPr>
          <w:p w:rsidR="00EA3F40" w:rsidRPr="00613409" w:rsidRDefault="00EA3F40" w:rsidP="00196812">
            <w:pPr>
              <w:adjustRightInd w:val="0"/>
              <w:spacing w:before="29" w:line="360" w:lineRule="auto"/>
              <w:ind w:left="17"/>
              <w:jc w:val="center"/>
              <w:rPr>
                <w:color w:val="000000"/>
                <w:sz w:val="24"/>
              </w:rPr>
            </w:pPr>
            <w:r w:rsidRPr="00613409">
              <w:rPr>
                <w:color w:val="000000"/>
                <w:sz w:val="24"/>
              </w:rPr>
              <w:t>报告期</w:t>
            </w:r>
            <w:r w:rsidRPr="00613409">
              <w:rPr>
                <w:color w:val="000000"/>
                <w:sz w:val="24"/>
              </w:rPr>
              <w:t>(2019</w:t>
            </w:r>
            <w:r w:rsidRPr="00613409">
              <w:rPr>
                <w:color w:val="000000"/>
                <w:sz w:val="24"/>
              </w:rPr>
              <w:t>年</w:t>
            </w:r>
            <w:r w:rsidRPr="00613409">
              <w:rPr>
                <w:color w:val="000000"/>
                <w:sz w:val="24"/>
              </w:rPr>
              <w:t>7</w:t>
            </w:r>
            <w:r w:rsidRPr="00613409">
              <w:rPr>
                <w:color w:val="000000"/>
                <w:sz w:val="24"/>
              </w:rPr>
              <w:t>月</w:t>
            </w:r>
            <w:r w:rsidRPr="00613409">
              <w:rPr>
                <w:color w:val="000000"/>
                <w:sz w:val="24"/>
              </w:rPr>
              <w:t>1</w:t>
            </w:r>
            <w:r w:rsidRPr="00613409">
              <w:rPr>
                <w:color w:val="000000"/>
                <w:sz w:val="24"/>
              </w:rPr>
              <w:t>日</w:t>
            </w:r>
            <w:r w:rsidRPr="00613409">
              <w:rPr>
                <w:color w:val="000000"/>
                <w:sz w:val="24"/>
              </w:rPr>
              <w:t>-2019</w:t>
            </w:r>
            <w:r w:rsidRPr="00613409">
              <w:rPr>
                <w:color w:val="000000"/>
                <w:sz w:val="24"/>
              </w:rPr>
              <w:t>年</w:t>
            </w:r>
            <w:r w:rsidRPr="00613409">
              <w:rPr>
                <w:color w:val="000000"/>
                <w:sz w:val="24"/>
              </w:rPr>
              <w:t>9</w:t>
            </w:r>
            <w:r w:rsidRPr="00613409">
              <w:rPr>
                <w:color w:val="000000"/>
                <w:sz w:val="24"/>
              </w:rPr>
              <w:t>月</w:t>
            </w:r>
            <w:r w:rsidRPr="00613409">
              <w:rPr>
                <w:color w:val="000000"/>
                <w:sz w:val="24"/>
              </w:rPr>
              <w:t>30</w:t>
            </w:r>
            <w:r w:rsidRPr="00613409">
              <w:rPr>
                <w:color w:val="000000"/>
                <w:sz w:val="24"/>
              </w:rPr>
              <w:t>日</w:t>
            </w:r>
            <w:r w:rsidRPr="00613409">
              <w:rPr>
                <w:color w:val="000000"/>
                <w:sz w:val="24"/>
              </w:rPr>
              <w:t>)</w:t>
            </w:r>
          </w:p>
        </w:tc>
      </w:tr>
      <w:tr w:rsidR="00EA3F40" w:rsidRPr="00613409" w:rsidTr="00025C5D">
        <w:trPr>
          <w:jc w:val="center"/>
        </w:trPr>
        <w:tc>
          <w:tcPr>
            <w:tcW w:w="3402" w:type="dxa"/>
            <w:vMerge/>
            <w:vAlign w:val="center"/>
          </w:tcPr>
          <w:p w:rsidR="00EA3F40" w:rsidRPr="00613409" w:rsidRDefault="00EA3F40" w:rsidP="00196812">
            <w:pPr>
              <w:adjustRightInd w:val="0"/>
              <w:spacing w:before="29" w:line="360" w:lineRule="auto"/>
              <w:ind w:left="17"/>
              <w:jc w:val="center"/>
              <w:rPr>
                <w:kern w:val="0"/>
                <w:sz w:val="24"/>
              </w:rPr>
            </w:pPr>
          </w:p>
        </w:tc>
        <w:tc>
          <w:tcPr>
            <w:tcW w:w="2481" w:type="dxa"/>
            <w:vAlign w:val="center"/>
          </w:tcPr>
          <w:p w:rsidR="00EA3F40" w:rsidRPr="00613409" w:rsidRDefault="00EA3F40" w:rsidP="00196812">
            <w:pPr>
              <w:adjustRightInd w:val="0"/>
              <w:spacing w:before="29" w:line="360" w:lineRule="auto"/>
              <w:ind w:left="17"/>
              <w:jc w:val="center"/>
              <w:rPr>
                <w:color w:val="000000"/>
                <w:sz w:val="24"/>
              </w:rPr>
            </w:pPr>
            <w:r w:rsidRPr="00613409">
              <w:rPr>
                <w:sz w:val="24"/>
              </w:rPr>
              <w:t>易方达货币</w:t>
            </w:r>
            <w:r w:rsidRPr="00613409">
              <w:rPr>
                <w:sz w:val="24"/>
              </w:rPr>
              <w:t>A</w:t>
            </w:r>
          </w:p>
        </w:tc>
        <w:tc>
          <w:tcPr>
            <w:tcW w:w="1855" w:type="dxa"/>
            <w:vAlign w:val="center"/>
          </w:tcPr>
          <w:p w:rsidR="00EA3F40" w:rsidRPr="00613409" w:rsidRDefault="00EA3F40" w:rsidP="00196812">
            <w:pPr>
              <w:adjustRightInd w:val="0"/>
              <w:spacing w:before="29" w:line="360" w:lineRule="auto"/>
              <w:ind w:left="17"/>
              <w:jc w:val="center"/>
              <w:rPr>
                <w:color w:val="000000"/>
                <w:sz w:val="24"/>
              </w:rPr>
            </w:pPr>
            <w:r w:rsidRPr="00613409">
              <w:rPr>
                <w:sz w:val="24"/>
              </w:rPr>
              <w:t>易方达货币</w:t>
            </w:r>
            <w:r w:rsidRPr="00613409">
              <w:rPr>
                <w:sz w:val="24"/>
              </w:rPr>
              <w:t>B</w:t>
            </w:r>
          </w:p>
        </w:tc>
        <w:tc>
          <w:tcPr>
            <w:tcW w:w="1856" w:type="dxa"/>
            <w:vAlign w:val="center"/>
          </w:tcPr>
          <w:p w:rsidR="00EA3F40" w:rsidRPr="00613409" w:rsidRDefault="00EA3F40" w:rsidP="00025C5D">
            <w:pPr>
              <w:adjustRightInd w:val="0"/>
              <w:spacing w:before="29" w:line="360" w:lineRule="auto"/>
              <w:ind w:left="17"/>
              <w:jc w:val="center"/>
              <w:rPr>
                <w:color w:val="000000"/>
                <w:sz w:val="24"/>
              </w:rPr>
            </w:pPr>
            <w:r w:rsidRPr="00613409">
              <w:rPr>
                <w:sz w:val="24"/>
              </w:rPr>
              <w:t>易方达货币</w:t>
            </w:r>
            <w:r w:rsidRPr="00613409">
              <w:rPr>
                <w:sz w:val="24"/>
              </w:rPr>
              <w:t>E</w:t>
            </w:r>
          </w:p>
        </w:tc>
      </w:tr>
      <w:tr w:rsidR="00EA3F40" w:rsidRPr="00613409" w:rsidTr="00025C5D">
        <w:trPr>
          <w:trHeight w:val="840"/>
          <w:jc w:val="center"/>
        </w:trPr>
        <w:tc>
          <w:tcPr>
            <w:tcW w:w="3402" w:type="dxa"/>
          </w:tcPr>
          <w:p w:rsidR="00EA3F40" w:rsidRPr="00613409" w:rsidRDefault="00EA3F40" w:rsidP="00196812">
            <w:pPr>
              <w:adjustRightInd w:val="0"/>
              <w:spacing w:before="29" w:line="360" w:lineRule="auto"/>
              <w:ind w:left="17"/>
              <w:rPr>
                <w:kern w:val="0"/>
                <w:sz w:val="24"/>
              </w:rPr>
            </w:pPr>
            <w:r w:rsidRPr="00613409">
              <w:rPr>
                <w:kern w:val="0"/>
                <w:sz w:val="24"/>
              </w:rPr>
              <w:t>1.</w:t>
            </w:r>
            <w:r w:rsidRPr="00613409">
              <w:rPr>
                <w:kern w:val="0"/>
                <w:sz w:val="24"/>
              </w:rPr>
              <w:t>本期已实现收益</w:t>
            </w:r>
          </w:p>
        </w:tc>
        <w:tc>
          <w:tcPr>
            <w:tcW w:w="2481" w:type="dxa"/>
            <w:vAlign w:val="bottom"/>
          </w:tcPr>
          <w:p w:rsidR="00EA3F40" w:rsidRPr="00613409" w:rsidRDefault="00EA3F40" w:rsidP="00196812">
            <w:pPr>
              <w:adjustRightInd w:val="0"/>
              <w:spacing w:before="29" w:line="360" w:lineRule="auto"/>
              <w:ind w:left="17"/>
              <w:jc w:val="right"/>
              <w:rPr>
                <w:color w:val="000000"/>
                <w:sz w:val="24"/>
              </w:rPr>
            </w:pPr>
            <w:r w:rsidRPr="00613409">
              <w:rPr>
                <w:color w:val="000000"/>
                <w:sz w:val="24"/>
              </w:rPr>
              <w:t>7,624,449.72</w:t>
            </w:r>
          </w:p>
        </w:tc>
        <w:tc>
          <w:tcPr>
            <w:tcW w:w="1855" w:type="dxa"/>
            <w:vAlign w:val="bottom"/>
          </w:tcPr>
          <w:p w:rsidR="00EA3F40" w:rsidRPr="00613409" w:rsidRDefault="00EA3F40" w:rsidP="00196812">
            <w:pPr>
              <w:adjustRightInd w:val="0"/>
              <w:spacing w:before="29" w:line="360" w:lineRule="auto"/>
              <w:ind w:left="17"/>
              <w:jc w:val="right"/>
              <w:rPr>
                <w:color w:val="000000"/>
                <w:sz w:val="24"/>
              </w:rPr>
            </w:pPr>
            <w:r w:rsidRPr="00613409">
              <w:rPr>
                <w:color w:val="000000"/>
                <w:sz w:val="24"/>
              </w:rPr>
              <w:t>284,056,641.16</w:t>
            </w:r>
          </w:p>
        </w:tc>
        <w:tc>
          <w:tcPr>
            <w:tcW w:w="1856" w:type="dxa"/>
            <w:vAlign w:val="bottom"/>
          </w:tcPr>
          <w:p w:rsidR="00EA3F40" w:rsidRPr="00613409" w:rsidRDefault="00EA3F40" w:rsidP="00025C5D">
            <w:pPr>
              <w:adjustRightInd w:val="0"/>
              <w:spacing w:before="29" w:line="360" w:lineRule="auto"/>
              <w:ind w:left="17"/>
              <w:jc w:val="right"/>
              <w:rPr>
                <w:color w:val="000000"/>
                <w:sz w:val="24"/>
              </w:rPr>
            </w:pPr>
            <w:r w:rsidRPr="00613409">
              <w:rPr>
                <w:color w:val="000000"/>
                <w:sz w:val="24"/>
              </w:rPr>
              <w:t>3,397,432.66</w:t>
            </w:r>
          </w:p>
        </w:tc>
      </w:tr>
      <w:tr w:rsidR="00EA3F40" w:rsidRPr="00613409" w:rsidTr="00025C5D">
        <w:trPr>
          <w:jc w:val="center"/>
        </w:trPr>
        <w:tc>
          <w:tcPr>
            <w:tcW w:w="3402" w:type="dxa"/>
          </w:tcPr>
          <w:p w:rsidR="00EA3F40" w:rsidRPr="00613409" w:rsidRDefault="00EA3F40" w:rsidP="00196812">
            <w:pPr>
              <w:adjustRightInd w:val="0"/>
              <w:spacing w:before="29" w:line="360" w:lineRule="auto"/>
              <w:ind w:left="17"/>
              <w:rPr>
                <w:kern w:val="0"/>
                <w:sz w:val="24"/>
              </w:rPr>
            </w:pPr>
            <w:r w:rsidRPr="00613409">
              <w:rPr>
                <w:kern w:val="0"/>
                <w:sz w:val="24"/>
              </w:rPr>
              <w:t>2.</w:t>
            </w:r>
            <w:r w:rsidRPr="00613409">
              <w:rPr>
                <w:kern w:val="0"/>
                <w:sz w:val="24"/>
              </w:rPr>
              <w:t>本期利润</w:t>
            </w:r>
          </w:p>
        </w:tc>
        <w:tc>
          <w:tcPr>
            <w:tcW w:w="2481" w:type="dxa"/>
            <w:vAlign w:val="bottom"/>
          </w:tcPr>
          <w:p w:rsidR="00EA3F40" w:rsidRPr="00613409" w:rsidRDefault="00EA3F40" w:rsidP="00196812">
            <w:pPr>
              <w:adjustRightInd w:val="0"/>
              <w:spacing w:before="29" w:line="360" w:lineRule="auto"/>
              <w:ind w:left="17"/>
              <w:jc w:val="right"/>
              <w:rPr>
                <w:color w:val="000000"/>
                <w:sz w:val="24"/>
              </w:rPr>
            </w:pPr>
            <w:r w:rsidRPr="00613409">
              <w:rPr>
                <w:color w:val="000000"/>
                <w:sz w:val="24"/>
              </w:rPr>
              <w:t>7,624,449.72</w:t>
            </w:r>
          </w:p>
        </w:tc>
        <w:tc>
          <w:tcPr>
            <w:tcW w:w="1855" w:type="dxa"/>
            <w:vAlign w:val="bottom"/>
          </w:tcPr>
          <w:p w:rsidR="00EA3F40" w:rsidRPr="00613409" w:rsidRDefault="00EA3F40" w:rsidP="00196812">
            <w:pPr>
              <w:adjustRightInd w:val="0"/>
              <w:spacing w:before="29" w:line="360" w:lineRule="auto"/>
              <w:ind w:left="17"/>
              <w:jc w:val="right"/>
              <w:rPr>
                <w:color w:val="000000"/>
                <w:sz w:val="24"/>
              </w:rPr>
            </w:pPr>
            <w:r w:rsidRPr="00613409">
              <w:rPr>
                <w:color w:val="000000"/>
                <w:sz w:val="24"/>
              </w:rPr>
              <w:t>284,056,641.16</w:t>
            </w:r>
          </w:p>
        </w:tc>
        <w:tc>
          <w:tcPr>
            <w:tcW w:w="1856" w:type="dxa"/>
            <w:vAlign w:val="bottom"/>
          </w:tcPr>
          <w:p w:rsidR="00EA3F40" w:rsidRPr="00613409" w:rsidRDefault="00EA3F40" w:rsidP="00025C5D">
            <w:pPr>
              <w:adjustRightInd w:val="0"/>
              <w:spacing w:before="29" w:line="360" w:lineRule="auto"/>
              <w:ind w:left="17"/>
              <w:jc w:val="right"/>
              <w:rPr>
                <w:color w:val="000000"/>
                <w:sz w:val="24"/>
              </w:rPr>
            </w:pPr>
            <w:r w:rsidRPr="00613409">
              <w:rPr>
                <w:color w:val="000000"/>
                <w:sz w:val="24"/>
              </w:rPr>
              <w:t>3,397,432.66</w:t>
            </w:r>
          </w:p>
        </w:tc>
      </w:tr>
      <w:tr w:rsidR="00EA3F40" w:rsidRPr="00613409" w:rsidTr="00025C5D">
        <w:trPr>
          <w:jc w:val="center"/>
        </w:trPr>
        <w:tc>
          <w:tcPr>
            <w:tcW w:w="3402" w:type="dxa"/>
          </w:tcPr>
          <w:p w:rsidR="00EA3F40" w:rsidRPr="00613409" w:rsidRDefault="00EA3F40" w:rsidP="00196812">
            <w:pPr>
              <w:adjustRightInd w:val="0"/>
              <w:spacing w:before="29" w:line="360" w:lineRule="auto"/>
              <w:ind w:left="17"/>
              <w:rPr>
                <w:kern w:val="0"/>
                <w:sz w:val="24"/>
              </w:rPr>
            </w:pPr>
            <w:r w:rsidRPr="00613409">
              <w:rPr>
                <w:kern w:val="0"/>
                <w:sz w:val="24"/>
              </w:rPr>
              <w:t>3.</w:t>
            </w:r>
            <w:r w:rsidRPr="00613409">
              <w:rPr>
                <w:kern w:val="0"/>
                <w:sz w:val="24"/>
              </w:rPr>
              <w:t>期末基金资产净值</w:t>
            </w:r>
          </w:p>
        </w:tc>
        <w:tc>
          <w:tcPr>
            <w:tcW w:w="2481" w:type="dxa"/>
          </w:tcPr>
          <w:p w:rsidR="00EA3F40" w:rsidRPr="00613409" w:rsidRDefault="00EA3F40" w:rsidP="00196812">
            <w:pPr>
              <w:adjustRightInd w:val="0"/>
              <w:spacing w:before="29" w:line="360" w:lineRule="auto"/>
              <w:ind w:left="17"/>
              <w:jc w:val="right"/>
              <w:rPr>
                <w:color w:val="000000"/>
                <w:sz w:val="24"/>
              </w:rPr>
            </w:pPr>
            <w:r w:rsidRPr="00613409">
              <w:rPr>
                <w:color w:val="000000"/>
                <w:sz w:val="24"/>
              </w:rPr>
              <w:t>1,443,397,327.25</w:t>
            </w:r>
          </w:p>
        </w:tc>
        <w:tc>
          <w:tcPr>
            <w:tcW w:w="1855" w:type="dxa"/>
          </w:tcPr>
          <w:p w:rsidR="00EA3F40" w:rsidRPr="00613409" w:rsidRDefault="00EA3F40" w:rsidP="00196812">
            <w:pPr>
              <w:adjustRightInd w:val="0"/>
              <w:spacing w:before="29" w:line="360" w:lineRule="auto"/>
              <w:ind w:left="17"/>
              <w:jc w:val="right"/>
              <w:rPr>
                <w:color w:val="000000"/>
                <w:sz w:val="24"/>
              </w:rPr>
            </w:pPr>
            <w:r w:rsidRPr="00613409">
              <w:rPr>
                <w:color w:val="000000"/>
                <w:sz w:val="24"/>
              </w:rPr>
              <w:t>36,535,586,445.16</w:t>
            </w:r>
          </w:p>
        </w:tc>
        <w:tc>
          <w:tcPr>
            <w:tcW w:w="1856" w:type="dxa"/>
          </w:tcPr>
          <w:p w:rsidR="00EA3F40" w:rsidRPr="00613409" w:rsidRDefault="00EA3F40" w:rsidP="00025C5D">
            <w:pPr>
              <w:adjustRightInd w:val="0"/>
              <w:spacing w:before="29" w:line="360" w:lineRule="auto"/>
              <w:ind w:left="17"/>
              <w:jc w:val="right"/>
              <w:rPr>
                <w:color w:val="000000"/>
                <w:sz w:val="24"/>
              </w:rPr>
            </w:pPr>
            <w:r w:rsidRPr="00613409">
              <w:rPr>
                <w:color w:val="000000"/>
                <w:sz w:val="24"/>
              </w:rPr>
              <w:t>703,181,292.50</w:t>
            </w:r>
          </w:p>
        </w:tc>
      </w:tr>
    </w:tbl>
    <w:p w:rsidR="00AE6270" w:rsidRDefault="00EA0E42">
      <w:pPr>
        <w:adjustRightInd w:val="0"/>
        <w:spacing w:line="360" w:lineRule="auto"/>
        <w:ind w:firstLineChars="200" w:firstLine="480"/>
        <w:rPr>
          <w:color w:val="000000"/>
          <w:sz w:val="24"/>
        </w:rPr>
      </w:pPr>
      <w:r>
        <w:rPr>
          <w:color w:val="000000"/>
          <w:sz w:val="24"/>
        </w:rPr>
        <w:t>注：</w:t>
      </w:r>
      <w:r>
        <w:rPr>
          <w:color w:val="000000"/>
          <w:sz w:val="24"/>
        </w:rPr>
        <w:t>1.</w:t>
      </w:r>
      <w:r>
        <w:rPr>
          <w:color w:val="000000"/>
          <w:sz w:val="24"/>
        </w:rPr>
        <w:t>本期已实现收益指基金本期利息收入、投资收益、其他收入（不含公允价值变动收益）扣除相关费用后的余额，本期利润为本期已实现收益加上本期公允价值变动收益，由于本基金采用摊余成本法核算，因此，公允价值变动收益为零，本期已实现收益和本期利润的金额相等。</w:t>
      </w:r>
    </w:p>
    <w:p w:rsidR="00AE6270" w:rsidRDefault="00EA0E42">
      <w:pPr>
        <w:adjustRightInd w:val="0"/>
        <w:spacing w:line="360" w:lineRule="auto"/>
        <w:ind w:firstLineChars="200" w:firstLine="480"/>
        <w:rPr>
          <w:color w:val="000000"/>
          <w:sz w:val="24"/>
        </w:rPr>
      </w:pPr>
      <w:r>
        <w:rPr>
          <w:color w:val="000000"/>
          <w:sz w:val="24"/>
        </w:rPr>
        <w:t>2.</w:t>
      </w:r>
      <w:r>
        <w:rPr>
          <w:color w:val="000000"/>
          <w:sz w:val="24"/>
        </w:rPr>
        <w:t>本基金自成立起至</w:t>
      </w:r>
      <w:r>
        <w:rPr>
          <w:color w:val="000000"/>
          <w:sz w:val="24"/>
        </w:rPr>
        <w:t>2014</w:t>
      </w:r>
      <w:r>
        <w:rPr>
          <w:color w:val="000000"/>
          <w:sz w:val="24"/>
        </w:rPr>
        <w:t>年</w:t>
      </w:r>
      <w:r>
        <w:rPr>
          <w:color w:val="000000"/>
          <w:sz w:val="24"/>
        </w:rPr>
        <w:t>11</w:t>
      </w:r>
      <w:r>
        <w:rPr>
          <w:color w:val="000000"/>
          <w:sz w:val="24"/>
        </w:rPr>
        <w:t>月</w:t>
      </w:r>
      <w:r>
        <w:rPr>
          <w:color w:val="000000"/>
          <w:sz w:val="24"/>
        </w:rPr>
        <w:t>20</w:t>
      </w:r>
      <w:r>
        <w:rPr>
          <w:color w:val="000000"/>
          <w:sz w:val="24"/>
        </w:rPr>
        <w:t>日，利润分配是按月结转份额；自</w:t>
      </w:r>
      <w:r>
        <w:rPr>
          <w:color w:val="000000"/>
          <w:sz w:val="24"/>
        </w:rPr>
        <w:t>2014</w:t>
      </w:r>
      <w:r>
        <w:rPr>
          <w:color w:val="000000"/>
          <w:sz w:val="24"/>
        </w:rPr>
        <w:t>年</w:t>
      </w:r>
      <w:r>
        <w:rPr>
          <w:color w:val="000000"/>
          <w:sz w:val="24"/>
        </w:rPr>
        <w:t>11</w:t>
      </w:r>
      <w:r>
        <w:rPr>
          <w:color w:val="000000"/>
          <w:sz w:val="24"/>
        </w:rPr>
        <w:lastRenderedPageBreak/>
        <w:t>月</w:t>
      </w:r>
      <w:r>
        <w:rPr>
          <w:color w:val="000000"/>
          <w:sz w:val="24"/>
        </w:rPr>
        <w:t>21</w:t>
      </w:r>
      <w:r>
        <w:rPr>
          <w:color w:val="000000"/>
          <w:sz w:val="24"/>
        </w:rPr>
        <w:t>日起至今，利润分配是按日结转份额。</w:t>
      </w:r>
    </w:p>
    <w:p w:rsidR="00AE6270" w:rsidRDefault="00EA0E42">
      <w:pPr>
        <w:adjustRightInd w:val="0"/>
        <w:spacing w:line="360" w:lineRule="auto"/>
        <w:ind w:firstLineChars="200" w:firstLine="480"/>
        <w:rPr>
          <w:color w:val="000000"/>
          <w:sz w:val="24"/>
        </w:rPr>
      </w:pPr>
      <w:r>
        <w:rPr>
          <w:color w:val="000000"/>
          <w:sz w:val="24"/>
        </w:rPr>
        <w:t>3.</w:t>
      </w:r>
      <w:r>
        <w:rPr>
          <w:color w:val="000000"/>
          <w:sz w:val="24"/>
        </w:rPr>
        <w:t>根据《关于易方达货币市场基金实施基金份额分级的公告》，本基金于</w:t>
      </w:r>
      <w:r>
        <w:rPr>
          <w:color w:val="000000"/>
          <w:sz w:val="24"/>
        </w:rPr>
        <w:t>2006</w:t>
      </w:r>
      <w:r>
        <w:rPr>
          <w:color w:val="000000"/>
          <w:sz w:val="24"/>
        </w:rPr>
        <w:t>年</w:t>
      </w:r>
      <w:r>
        <w:rPr>
          <w:color w:val="000000"/>
          <w:sz w:val="24"/>
        </w:rPr>
        <w:t>7</w:t>
      </w:r>
      <w:r>
        <w:rPr>
          <w:color w:val="000000"/>
          <w:sz w:val="24"/>
        </w:rPr>
        <w:t>月</w:t>
      </w:r>
      <w:r>
        <w:rPr>
          <w:color w:val="000000"/>
          <w:sz w:val="24"/>
        </w:rPr>
        <w:t>18</w:t>
      </w:r>
      <w:r>
        <w:rPr>
          <w:color w:val="000000"/>
          <w:sz w:val="24"/>
        </w:rPr>
        <w:t>日实施分级，分级后本基金设两级基金份额：</w:t>
      </w:r>
      <w:r>
        <w:rPr>
          <w:color w:val="000000"/>
          <w:sz w:val="24"/>
        </w:rPr>
        <w:t>A</w:t>
      </w:r>
      <w:r>
        <w:rPr>
          <w:color w:val="000000"/>
          <w:sz w:val="24"/>
        </w:rPr>
        <w:t>级基金份额和</w:t>
      </w:r>
      <w:r>
        <w:rPr>
          <w:color w:val="000000"/>
          <w:sz w:val="24"/>
        </w:rPr>
        <w:t>B</w:t>
      </w:r>
      <w:r>
        <w:rPr>
          <w:color w:val="000000"/>
          <w:sz w:val="24"/>
        </w:rPr>
        <w:t>级基金份额，升级后的</w:t>
      </w:r>
      <w:r>
        <w:rPr>
          <w:color w:val="000000"/>
          <w:sz w:val="24"/>
        </w:rPr>
        <w:t>B</w:t>
      </w:r>
      <w:r>
        <w:rPr>
          <w:color w:val="000000"/>
          <w:sz w:val="24"/>
        </w:rPr>
        <w:t>级基金份额从</w:t>
      </w:r>
      <w:r>
        <w:rPr>
          <w:color w:val="000000"/>
          <w:sz w:val="24"/>
        </w:rPr>
        <w:t>2006</w:t>
      </w:r>
      <w:r>
        <w:rPr>
          <w:color w:val="000000"/>
          <w:sz w:val="24"/>
        </w:rPr>
        <w:t>年</w:t>
      </w:r>
      <w:r>
        <w:rPr>
          <w:color w:val="000000"/>
          <w:sz w:val="24"/>
        </w:rPr>
        <w:t>7</w:t>
      </w:r>
      <w:r>
        <w:rPr>
          <w:color w:val="000000"/>
          <w:sz w:val="24"/>
        </w:rPr>
        <w:t>月</w:t>
      </w:r>
      <w:r>
        <w:rPr>
          <w:color w:val="000000"/>
          <w:sz w:val="24"/>
        </w:rPr>
        <w:t>19</w:t>
      </w:r>
      <w:r>
        <w:rPr>
          <w:color w:val="000000"/>
          <w:sz w:val="24"/>
        </w:rPr>
        <w:t>日起享受</w:t>
      </w:r>
      <w:r>
        <w:rPr>
          <w:color w:val="000000"/>
          <w:sz w:val="24"/>
        </w:rPr>
        <w:t>B</w:t>
      </w:r>
      <w:r>
        <w:rPr>
          <w:color w:val="000000"/>
          <w:sz w:val="24"/>
        </w:rPr>
        <w:t>级基金收益。</w:t>
      </w:r>
    </w:p>
    <w:p w:rsidR="00EA3F40" w:rsidRPr="00613409" w:rsidRDefault="00EA3F40" w:rsidP="00613409">
      <w:pPr>
        <w:adjustRightInd w:val="0"/>
        <w:spacing w:line="360" w:lineRule="auto"/>
        <w:ind w:firstLineChars="200" w:firstLine="480"/>
        <w:rPr>
          <w:color w:val="000000"/>
          <w:sz w:val="24"/>
        </w:rPr>
      </w:pPr>
      <w:r w:rsidRPr="001752C7">
        <w:rPr>
          <w:color w:val="000000"/>
          <w:sz w:val="24"/>
        </w:rPr>
        <w:t>4.</w:t>
      </w:r>
      <w:r w:rsidRPr="001752C7">
        <w:rPr>
          <w:color w:val="000000"/>
          <w:sz w:val="24"/>
        </w:rPr>
        <w:t>自</w:t>
      </w:r>
      <w:r w:rsidRPr="001752C7">
        <w:rPr>
          <w:color w:val="000000"/>
          <w:sz w:val="24"/>
        </w:rPr>
        <w:t>2014</w:t>
      </w:r>
      <w:r w:rsidRPr="001752C7">
        <w:rPr>
          <w:color w:val="000000"/>
          <w:sz w:val="24"/>
        </w:rPr>
        <w:t>年</w:t>
      </w:r>
      <w:r w:rsidRPr="001752C7">
        <w:rPr>
          <w:color w:val="000000"/>
          <w:sz w:val="24"/>
        </w:rPr>
        <w:t>11</w:t>
      </w:r>
      <w:r w:rsidRPr="001752C7">
        <w:rPr>
          <w:color w:val="000000"/>
          <w:sz w:val="24"/>
        </w:rPr>
        <w:t>月</w:t>
      </w:r>
      <w:r w:rsidRPr="001752C7">
        <w:rPr>
          <w:color w:val="000000"/>
          <w:sz w:val="24"/>
        </w:rPr>
        <w:t>21</w:t>
      </w:r>
      <w:r w:rsidRPr="001752C7">
        <w:rPr>
          <w:color w:val="000000"/>
          <w:sz w:val="24"/>
        </w:rPr>
        <w:t>日起，本基金增设</w:t>
      </w:r>
      <w:r w:rsidRPr="001752C7">
        <w:rPr>
          <w:color w:val="000000"/>
          <w:sz w:val="24"/>
        </w:rPr>
        <w:t>E</w:t>
      </w:r>
      <w:r w:rsidRPr="001752C7">
        <w:rPr>
          <w:color w:val="000000"/>
          <w:sz w:val="24"/>
        </w:rPr>
        <w:t>类份额类别。</w:t>
      </w:r>
    </w:p>
    <w:p w:rsidR="00EA3F40" w:rsidRPr="0097021E" w:rsidRDefault="00EA3F40" w:rsidP="009A755D">
      <w:pPr>
        <w:spacing w:line="360" w:lineRule="auto"/>
        <w:rPr>
          <w:rFonts w:ascii="宋体" w:cs="Arial"/>
          <w:b/>
          <w:color w:val="000000"/>
          <w:kern w:val="0"/>
          <w:sz w:val="24"/>
        </w:rPr>
      </w:pPr>
      <w:r w:rsidRPr="0097021E">
        <w:rPr>
          <w:rFonts w:ascii="宋体" w:hAnsi="宋体" w:cs="Arial"/>
          <w:b/>
          <w:color w:val="000000"/>
          <w:kern w:val="0"/>
          <w:sz w:val="24"/>
        </w:rPr>
        <w:t xml:space="preserve">3.2 </w:t>
      </w:r>
      <w:r w:rsidRPr="0097021E">
        <w:rPr>
          <w:rFonts w:ascii="宋体" w:hAnsi="宋体" w:cs="Arial" w:hint="eastAsia"/>
          <w:b/>
          <w:color w:val="000000"/>
          <w:kern w:val="0"/>
          <w:sz w:val="24"/>
        </w:rPr>
        <w:t>基金净值表现</w:t>
      </w:r>
    </w:p>
    <w:p w:rsidR="00EA3F40" w:rsidRPr="0097021E" w:rsidRDefault="00EA3F40" w:rsidP="009A755D">
      <w:pPr>
        <w:spacing w:line="360" w:lineRule="auto"/>
        <w:rPr>
          <w:rFonts w:ascii="宋体" w:cs="Arial"/>
          <w:b/>
          <w:color w:val="000000"/>
          <w:kern w:val="0"/>
          <w:sz w:val="24"/>
        </w:rPr>
      </w:pPr>
      <w:smartTag w:uri="urn:schemas-microsoft-com:office:smarttags" w:element="chsdate">
        <w:smartTagPr>
          <w:attr w:name="IsROCDate" w:val="False"/>
          <w:attr w:name="IsLunarDate" w:val="False"/>
          <w:attr w:name="Day" w:val="30"/>
          <w:attr w:name="Month" w:val="12"/>
          <w:attr w:name="Year" w:val="1899"/>
        </w:smartTagPr>
        <w:r w:rsidRPr="0097021E">
          <w:rPr>
            <w:rFonts w:ascii="宋体" w:hAnsi="宋体" w:cs="Arial"/>
            <w:b/>
            <w:color w:val="000000"/>
            <w:kern w:val="0"/>
            <w:sz w:val="24"/>
          </w:rPr>
          <w:t>3.2.1</w:t>
        </w:r>
      </w:smartTag>
      <w:r w:rsidRPr="0097021E">
        <w:rPr>
          <w:rFonts w:ascii="宋体" w:hAnsi="宋体" w:cs="Arial" w:hint="eastAsia"/>
          <w:b/>
          <w:color w:val="000000"/>
          <w:kern w:val="0"/>
          <w:sz w:val="24"/>
        </w:rPr>
        <w:t>本报告期基金份额净值收益率及其与同期业绩比较基准收益率的比较</w:t>
      </w:r>
    </w:p>
    <w:p w:rsidR="00EA3F40" w:rsidRPr="00613409" w:rsidRDefault="00EA3F40" w:rsidP="00613409">
      <w:pPr>
        <w:pStyle w:val="20"/>
        <w:spacing w:line="360" w:lineRule="auto"/>
        <w:ind w:firstLineChars="0" w:firstLine="0"/>
        <w:rPr>
          <w:b/>
          <w:sz w:val="24"/>
        </w:rPr>
      </w:pPr>
      <w:r w:rsidRPr="00613409">
        <w:rPr>
          <w:b/>
          <w:sz w:val="24"/>
        </w:rPr>
        <w:t>易方达货币</w:t>
      </w:r>
      <w:r w:rsidRPr="00613409">
        <w:rPr>
          <w:b/>
          <w:sz w:val="24"/>
        </w:rPr>
        <w:t>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328"/>
        <w:gridCol w:w="1329"/>
        <w:gridCol w:w="1329"/>
        <w:gridCol w:w="1329"/>
        <w:gridCol w:w="1329"/>
        <w:gridCol w:w="1329"/>
        <w:gridCol w:w="1329"/>
      </w:tblGrid>
      <w:tr w:rsidR="00EA3F40" w:rsidRPr="0097021E" w:rsidTr="00841A22">
        <w:tc>
          <w:tcPr>
            <w:tcW w:w="1328" w:type="dxa"/>
            <w:vAlign w:val="center"/>
          </w:tcPr>
          <w:p w:rsidR="00EA3F40" w:rsidRPr="00613409" w:rsidRDefault="00EA3F40" w:rsidP="00841A22">
            <w:pPr>
              <w:pStyle w:val="ab"/>
              <w:adjustRightInd w:val="0"/>
              <w:snapToGrid w:val="0"/>
              <w:spacing w:before="0" w:beforeAutospacing="0" w:after="0" w:afterAutospacing="0" w:line="360" w:lineRule="auto"/>
              <w:jc w:val="center"/>
              <w:rPr>
                <w:rFonts w:ascii="Times New Roman" w:hAnsi="Times New Roman"/>
                <w:color w:val="000000"/>
                <w:szCs w:val="24"/>
              </w:rPr>
            </w:pPr>
            <w:r w:rsidRPr="00613409">
              <w:rPr>
                <w:rFonts w:ascii="Times New Roman" w:hAnsi="Times New Roman"/>
                <w:color w:val="000000"/>
                <w:szCs w:val="24"/>
              </w:rPr>
              <w:t>阶段</w:t>
            </w:r>
          </w:p>
        </w:tc>
        <w:tc>
          <w:tcPr>
            <w:tcW w:w="1329" w:type="dxa"/>
            <w:vAlign w:val="center"/>
          </w:tcPr>
          <w:p w:rsidR="00EA3F40" w:rsidRPr="00613409" w:rsidRDefault="00EA3F40" w:rsidP="00841A22">
            <w:pPr>
              <w:pStyle w:val="ab"/>
              <w:adjustRightInd w:val="0"/>
              <w:snapToGrid w:val="0"/>
              <w:spacing w:before="0" w:beforeAutospacing="0" w:after="0" w:afterAutospacing="0" w:line="360" w:lineRule="auto"/>
              <w:jc w:val="center"/>
              <w:rPr>
                <w:rFonts w:ascii="Times New Roman" w:hAnsi="Times New Roman"/>
                <w:color w:val="000000"/>
                <w:szCs w:val="24"/>
              </w:rPr>
            </w:pPr>
            <w:r w:rsidRPr="00613409">
              <w:rPr>
                <w:rFonts w:ascii="Times New Roman" w:hAnsi="Times New Roman"/>
                <w:color w:val="000000"/>
                <w:szCs w:val="24"/>
              </w:rPr>
              <w:t>净值收益率</w:t>
            </w:r>
            <w:r w:rsidRPr="00613409">
              <w:rPr>
                <w:rFonts w:cs="宋体" w:hint="eastAsia"/>
                <w:color w:val="000000"/>
                <w:szCs w:val="24"/>
              </w:rPr>
              <w:t>①</w:t>
            </w:r>
          </w:p>
        </w:tc>
        <w:tc>
          <w:tcPr>
            <w:tcW w:w="1329" w:type="dxa"/>
            <w:vAlign w:val="center"/>
          </w:tcPr>
          <w:p w:rsidR="00EA3F40" w:rsidRPr="00613409" w:rsidRDefault="00EA3F40" w:rsidP="00841A22">
            <w:pPr>
              <w:pStyle w:val="ab"/>
              <w:adjustRightInd w:val="0"/>
              <w:snapToGrid w:val="0"/>
              <w:spacing w:before="0" w:beforeAutospacing="0" w:after="0" w:afterAutospacing="0" w:line="360" w:lineRule="auto"/>
              <w:jc w:val="center"/>
              <w:rPr>
                <w:rFonts w:ascii="Times New Roman" w:hAnsi="Times New Roman"/>
                <w:color w:val="000000"/>
                <w:szCs w:val="24"/>
              </w:rPr>
            </w:pPr>
            <w:r w:rsidRPr="00613409">
              <w:rPr>
                <w:rFonts w:ascii="Times New Roman" w:hAnsi="Times New Roman"/>
                <w:color w:val="000000"/>
                <w:szCs w:val="24"/>
              </w:rPr>
              <w:t>净值收益率标准差</w:t>
            </w:r>
            <w:r w:rsidRPr="00613409">
              <w:rPr>
                <w:rFonts w:cs="宋体" w:hint="eastAsia"/>
                <w:color w:val="000000"/>
                <w:szCs w:val="24"/>
              </w:rPr>
              <w:t>②</w:t>
            </w:r>
          </w:p>
        </w:tc>
        <w:tc>
          <w:tcPr>
            <w:tcW w:w="1329" w:type="dxa"/>
            <w:vAlign w:val="center"/>
          </w:tcPr>
          <w:p w:rsidR="00EA3F40" w:rsidRPr="00613409" w:rsidRDefault="00EA3F40" w:rsidP="00841A22">
            <w:pPr>
              <w:pStyle w:val="ab"/>
              <w:adjustRightInd w:val="0"/>
              <w:snapToGrid w:val="0"/>
              <w:spacing w:before="0" w:beforeAutospacing="0" w:after="0" w:afterAutospacing="0" w:line="360" w:lineRule="auto"/>
              <w:jc w:val="center"/>
              <w:rPr>
                <w:rFonts w:ascii="Times New Roman" w:hAnsi="Times New Roman"/>
                <w:color w:val="000000"/>
                <w:szCs w:val="24"/>
              </w:rPr>
            </w:pPr>
            <w:r w:rsidRPr="00613409">
              <w:rPr>
                <w:rFonts w:ascii="Times New Roman" w:hAnsi="Times New Roman"/>
                <w:color w:val="000000"/>
                <w:szCs w:val="24"/>
              </w:rPr>
              <w:t>业绩比较基准收益率</w:t>
            </w:r>
            <w:r w:rsidRPr="00613409">
              <w:rPr>
                <w:rFonts w:cs="宋体" w:hint="eastAsia"/>
                <w:color w:val="000000"/>
                <w:szCs w:val="24"/>
              </w:rPr>
              <w:t>③</w:t>
            </w:r>
          </w:p>
        </w:tc>
        <w:tc>
          <w:tcPr>
            <w:tcW w:w="1329" w:type="dxa"/>
            <w:vAlign w:val="center"/>
          </w:tcPr>
          <w:p w:rsidR="00EA3F40" w:rsidRPr="00613409" w:rsidRDefault="00EA3F40" w:rsidP="00841A22">
            <w:pPr>
              <w:pStyle w:val="ab"/>
              <w:adjustRightInd w:val="0"/>
              <w:snapToGrid w:val="0"/>
              <w:spacing w:before="0" w:beforeAutospacing="0" w:after="0" w:afterAutospacing="0" w:line="360" w:lineRule="auto"/>
              <w:jc w:val="center"/>
              <w:rPr>
                <w:rFonts w:ascii="Times New Roman" w:hAnsi="Times New Roman"/>
                <w:color w:val="000000"/>
                <w:szCs w:val="24"/>
              </w:rPr>
            </w:pPr>
            <w:r w:rsidRPr="00613409">
              <w:rPr>
                <w:rFonts w:ascii="Times New Roman" w:hAnsi="Times New Roman"/>
                <w:color w:val="000000"/>
                <w:szCs w:val="24"/>
              </w:rPr>
              <w:t>业绩比较基准收益率标准差</w:t>
            </w:r>
            <w:r w:rsidRPr="00613409">
              <w:rPr>
                <w:rFonts w:cs="宋体" w:hint="eastAsia"/>
                <w:color w:val="000000"/>
                <w:szCs w:val="24"/>
              </w:rPr>
              <w:t>④</w:t>
            </w:r>
          </w:p>
        </w:tc>
        <w:tc>
          <w:tcPr>
            <w:tcW w:w="1329" w:type="dxa"/>
            <w:vAlign w:val="center"/>
          </w:tcPr>
          <w:p w:rsidR="00EA3F40" w:rsidRPr="00613409" w:rsidRDefault="00EA3F40" w:rsidP="00841A22">
            <w:pPr>
              <w:pStyle w:val="ab"/>
              <w:adjustRightInd w:val="0"/>
              <w:snapToGrid w:val="0"/>
              <w:spacing w:before="0" w:beforeAutospacing="0" w:after="0" w:afterAutospacing="0" w:line="360" w:lineRule="auto"/>
              <w:jc w:val="center"/>
              <w:rPr>
                <w:rFonts w:ascii="Times New Roman" w:hAnsi="Times New Roman"/>
                <w:color w:val="000000"/>
                <w:szCs w:val="24"/>
              </w:rPr>
            </w:pPr>
            <w:r w:rsidRPr="00613409">
              <w:rPr>
                <w:rFonts w:cs="宋体" w:hint="eastAsia"/>
                <w:color w:val="000000"/>
                <w:szCs w:val="24"/>
              </w:rPr>
              <w:t>①</w:t>
            </w:r>
            <w:r w:rsidRPr="00613409">
              <w:rPr>
                <w:rFonts w:ascii="Times New Roman" w:hAnsi="Times New Roman"/>
                <w:color w:val="000000"/>
                <w:szCs w:val="24"/>
              </w:rPr>
              <w:t>-</w:t>
            </w:r>
            <w:r w:rsidRPr="00613409">
              <w:rPr>
                <w:rFonts w:cs="宋体" w:hint="eastAsia"/>
                <w:color w:val="000000"/>
                <w:szCs w:val="24"/>
              </w:rPr>
              <w:t>③</w:t>
            </w:r>
          </w:p>
        </w:tc>
        <w:tc>
          <w:tcPr>
            <w:tcW w:w="1329" w:type="dxa"/>
            <w:vAlign w:val="center"/>
          </w:tcPr>
          <w:p w:rsidR="00EA3F40" w:rsidRPr="00613409" w:rsidRDefault="00EA3F40" w:rsidP="00841A22">
            <w:pPr>
              <w:pStyle w:val="ab"/>
              <w:adjustRightInd w:val="0"/>
              <w:snapToGrid w:val="0"/>
              <w:spacing w:before="0" w:beforeAutospacing="0" w:after="0" w:afterAutospacing="0" w:line="360" w:lineRule="auto"/>
              <w:jc w:val="center"/>
              <w:rPr>
                <w:rFonts w:ascii="Times New Roman" w:hAnsi="Times New Roman"/>
                <w:color w:val="000000"/>
                <w:szCs w:val="24"/>
              </w:rPr>
            </w:pPr>
            <w:r w:rsidRPr="00613409">
              <w:rPr>
                <w:rFonts w:cs="宋体" w:hint="eastAsia"/>
                <w:color w:val="000000"/>
                <w:szCs w:val="24"/>
              </w:rPr>
              <w:t>②</w:t>
            </w:r>
            <w:r w:rsidRPr="00613409">
              <w:rPr>
                <w:rFonts w:ascii="Times New Roman" w:hAnsi="Times New Roman"/>
                <w:color w:val="000000"/>
                <w:szCs w:val="24"/>
              </w:rPr>
              <w:t>-</w:t>
            </w:r>
            <w:r w:rsidRPr="00613409">
              <w:rPr>
                <w:rFonts w:cs="宋体" w:hint="eastAsia"/>
                <w:color w:val="000000"/>
                <w:szCs w:val="24"/>
              </w:rPr>
              <w:t>④</w:t>
            </w:r>
          </w:p>
        </w:tc>
      </w:tr>
      <w:tr w:rsidR="00AE6270">
        <w:tc>
          <w:tcPr>
            <w:tcW w:w="1328" w:type="dxa"/>
            <w:vAlign w:val="center"/>
          </w:tcPr>
          <w:p w:rsidR="00AE6270" w:rsidRDefault="00EA0E42">
            <w:pPr>
              <w:jc w:val="left"/>
            </w:pPr>
            <w:r>
              <w:rPr>
                <w:color w:val="000000"/>
                <w:sz w:val="24"/>
              </w:rPr>
              <w:t>过去三个月</w:t>
            </w:r>
          </w:p>
        </w:tc>
        <w:tc>
          <w:tcPr>
            <w:tcW w:w="1329" w:type="dxa"/>
            <w:vAlign w:val="center"/>
          </w:tcPr>
          <w:p w:rsidR="00AE6270" w:rsidRDefault="00EA0E42">
            <w:pPr>
              <w:jc w:val="center"/>
            </w:pPr>
            <w:r>
              <w:rPr>
                <w:color w:val="000000"/>
                <w:sz w:val="24"/>
              </w:rPr>
              <w:t>0.5556%</w:t>
            </w:r>
          </w:p>
        </w:tc>
        <w:tc>
          <w:tcPr>
            <w:tcW w:w="1329" w:type="dxa"/>
            <w:vAlign w:val="center"/>
          </w:tcPr>
          <w:p w:rsidR="00AE6270" w:rsidRDefault="00EA0E42">
            <w:pPr>
              <w:jc w:val="center"/>
            </w:pPr>
            <w:r>
              <w:rPr>
                <w:color w:val="000000"/>
                <w:sz w:val="24"/>
              </w:rPr>
              <w:t>0.0013%</w:t>
            </w:r>
          </w:p>
        </w:tc>
        <w:tc>
          <w:tcPr>
            <w:tcW w:w="1329" w:type="dxa"/>
            <w:vAlign w:val="center"/>
          </w:tcPr>
          <w:p w:rsidR="00AE6270" w:rsidRDefault="00EA0E42">
            <w:pPr>
              <w:jc w:val="center"/>
            </w:pPr>
            <w:r>
              <w:rPr>
                <w:color w:val="000000"/>
                <w:sz w:val="24"/>
              </w:rPr>
              <w:t>0.0883%</w:t>
            </w:r>
          </w:p>
        </w:tc>
        <w:tc>
          <w:tcPr>
            <w:tcW w:w="1329" w:type="dxa"/>
            <w:vAlign w:val="center"/>
          </w:tcPr>
          <w:p w:rsidR="00AE6270" w:rsidRDefault="00EA0E42">
            <w:pPr>
              <w:jc w:val="center"/>
            </w:pPr>
            <w:r>
              <w:rPr>
                <w:color w:val="000000"/>
                <w:sz w:val="24"/>
              </w:rPr>
              <w:t>0.0000%</w:t>
            </w:r>
          </w:p>
        </w:tc>
        <w:tc>
          <w:tcPr>
            <w:tcW w:w="1329" w:type="dxa"/>
            <w:vAlign w:val="center"/>
          </w:tcPr>
          <w:p w:rsidR="00AE6270" w:rsidRDefault="00EA0E42">
            <w:pPr>
              <w:jc w:val="center"/>
            </w:pPr>
            <w:r>
              <w:rPr>
                <w:color w:val="000000"/>
                <w:sz w:val="24"/>
              </w:rPr>
              <w:t>0.4673%</w:t>
            </w:r>
          </w:p>
        </w:tc>
        <w:tc>
          <w:tcPr>
            <w:tcW w:w="1329" w:type="dxa"/>
            <w:vAlign w:val="center"/>
          </w:tcPr>
          <w:p w:rsidR="00AE6270" w:rsidRDefault="00EA0E42">
            <w:pPr>
              <w:jc w:val="center"/>
            </w:pPr>
            <w:r>
              <w:rPr>
                <w:color w:val="000000"/>
                <w:sz w:val="24"/>
              </w:rPr>
              <w:t>0.0013%</w:t>
            </w:r>
          </w:p>
        </w:tc>
      </w:tr>
    </w:tbl>
    <w:p w:rsidR="00EA3F40" w:rsidRPr="00613409" w:rsidRDefault="00EA3F40" w:rsidP="00613409">
      <w:pPr>
        <w:pStyle w:val="20"/>
        <w:spacing w:line="360" w:lineRule="auto"/>
        <w:ind w:firstLineChars="0" w:firstLine="0"/>
        <w:rPr>
          <w:b/>
          <w:color w:val="000000"/>
          <w:sz w:val="24"/>
        </w:rPr>
      </w:pPr>
      <w:r w:rsidRPr="00613409">
        <w:rPr>
          <w:b/>
          <w:color w:val="000000"/>
          <w:sz w:val="24"/>
        </w:rPr>
        <w:t>易方达货币</w:t>
      </w:r>
      <w:r w:rsidRPr="00613409">
        <w:rPr>
          <w:b/>
          <w:color w:val="000000"/>
          <w:sz w:val="24"/>
        </w:rPr>
        <w:t>B</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328"/>
        <w:gridCol w:w="1329"/>
        <w:gridCol w:w="1329"/>
        <w:gridCol w:w="1329"/>
        <w:gridCol w:w="1329"/>
        <w:gridCol w:w="1329"/>
        <w:gridCol w:w="1329"/>
      </w:tblGrid>
      <w:tr w:rsidR="00EA3F40" w:rsidRPr="0097021E" w:rsidTr="00841A22">
        <w:tc>
          <w:tcPr>
            <w:tcW w:w="1328" w:type="dxa"/>
            <w:vAlign w:val="center"/>
          </w:tcPr>
          <w:p w:rsidR="00EA3F40" w:rsidRPr="00613409" w:rsidRDefault="00EA3F40" w:rsidP="00841A22">
            <w:pPr>
              <w:pStyle w:val="ab"/>
              <w:adjustRightInd w:val="0"/>
              <w:snapToGrid w:val="0"/>
              <w:spacing w:before="0" w:beforeAutospacing="0" w:after="0" w:afterAutospacing="0" w:line="360" w:lineRule="auto"/>
              <w:jc w:val="center"/>
              <w:rPr>
                <w:rFonts w:ascii="Times New Roman" w:hAnsi="Times New Roman"/>
                <w:color w:val="000000"/>
                <w:szCs w:val="24"/>
              </w:rPr>
            </w:pPr>
            <w:r w:rsidRPr="00613409">
              <w:rPr>
                <w:rFonts w:ascii="Times New Roman" w:hAnsi="Times New Roman"/>
                <w:color w:val="000000"/>
                <w:szCs w:val="24"/>
              </w:rPr>
              <w:t>阶段</w:t>
            </w:r>
          </w:p>
        </w:tc>
        <w:tc>
          <w:tcPr>
            <w:tcW w:w="1329" w:type="dxa"/>
            <w:vAlign w:val="center"/>
          </w:tcPr>
          <w:p w:rsidR="00EA3F40" w:rsidRPr="00613409" w:rsidRDefault="00EA3F40" w:rsidP="00841A22">
            <w:pPr>
              <w:pStyle w:val="ab"/>
              <w:adjustRightInd w:val="0"/>
              <w:snapToGrid w:val="0"/>
              <w:spacing w:before="0" w:beforeAutospacing="0" w:after="0" w:afterAutospacing="0" w:line="360" w:lineRule="auto"/>
              <w:jc w:val="center"/>
              <w:rPr>
                <w:rFonts w:ascii="Times New Roman" w:hAnsi="Times New Roman"/>
                <w:color w:val="000000"/>
                <w:szCs w:val="24"/>
              </w:rPr>
            </w:pPr>
            <w:r w:rsidRPr="00613409">
              <w:rPr>
                <w:rFonts w:ascii="Times New Roman" w:hAnsi="Times New Roman"/>
                <w:color w:val="000000"/>
                <w:szCs w:val="24"/>
              </w:rPr>
              <w:t>净值收益率</w:t>
            </w:r>
            <w:r w:rsidRPr="00613409">
              <w:rPr>
                <w:rFonts w:cs="宋体" w:hint="eastAsia"/>
                <w:color w:val="000000"/>
                <w:szCs w:val="24"/>
              </w:rPr>
              <w:t>①</w:t>
            </w:r>
          </w:p>
        </w:tc>
        <w:tc>
          <w:tcPr>
            <w:tcW w:w="1329" w:type="dxa"/>
            <w:vAlign w:val="center"/>
          </w:tcPr>
          <w:p w:rsidR="00EA3F40" w:rsidRPr="00613409" w:rsidRDefault="00EA3F40" w:rsidP="00841A22">
            <w:pPr>
              <w:pStyle w:val="ab"/>
              <w:adjustRightInd w:val="0"/>
              <w:snapToGrid w:val="0"/>
              <w:spacing w:before="0" w:beforeAutospacing="0" w:after="0" w:afterAutospacing="0" w:line="360" w:lineRule="auto"/>
              <w:jc w:val="center"/>
              <w:rPr>
                <w:rFonts w:ascii="Times New Roman" w:hAnsi="Times New Roman"/>
                <w:color w:val="000000"/>
                <w:szCs w:val="24"/>
              </w:rPr>
            </w:pPr>
            <w:r w:rsidRPr="00613409">
              <w:rPr>
                <w:rFonts w:ascii="Times New Roman" w:hAnsi="Times New Roman"/>
                <w:color w:val="000000"/>
                <w:szCs w:val="24"/>
              </w:rPr>
              <w:t>净值收益率标准差</w:t>
            </w:r>
            <w:r w:rsidRPr="00613409">
              <w:rPr>
                <w:rFonts w:cs="宋体" w:hint="eastAsia"/>
                <w:color w:val="000000"/>
                <w:szCs w:val="24"/>
              </w:rPr>
              <w:t>②</w:t>
            </w:r>
          </w:p>
        </w:tc>
        <w:tc>
          <w:tcPr>
            <w:tcW w:w="1329" w:type="dxa"/>
            <w:vAlign w:val="center"/>
          </w:tcPr>
          <w:p w:rsidR="00EA3F40" w:rsidRPr="00613409" w:rsidRDefault="00EA3F40" w:rsidP="00841A22">
            <w:pPr>
              <w:pStyle w:val="ab"/>
              <w:adjustRightInd w:val="0"/>
              <w:snapToGrid w:val="0"/>
              <w:spacing w:before="0" w:beforeAutospacing="0" w:after="0" w:afterAutospacing="0" w:line="360" w:lineRule="auto"/>
              <w:jc w:val="center"/>
              <w:rPr>
                <w:rFonts w:ascii="Times New Roman" w:hAnsi="Times New Roman"/>
                <w:color w:val="000000"/>
                <w:szCs w:val="24"/>
              </w:rPr>
            </w:pPr>
            <w:r w:rsidRPr="00613409">
              <w:rPr>
                <w:rFonts w:ascii="Times New Roman" w:hAnsi="Times New Roman"/>
                <w:color w:val="000000"/>
                <w:szCs w:val="24"/>
              </w:rPr>
              <w:t>业绩比较基准收益率</w:t>
            </w:r>
            <w:r w:rsidRPr="00613409">
              <w:rPr>
                <w:rFonts w:cs="宋体" w:hint="eastAsia"/>
                <w:color w:val="000000"/>
                <w:szCs w:val="24"/>
              </w:rPr>
              <w:t>③</w:t>
            </w:r>
          </w:p>
        </w:tc>
        <w:tc>
          <w:tcPr>
            <w:tcW w:w="1329" w:type="dxa"/>
            <w:vAlign w:val="center"/>
          </w:tcPr>
          <w:p w:rsidR="00EA3F40" w:rsidRPr="00613409" w:rsidRDefault="00EA3F40" w:rsidP="00841A22">
            <w:pPr>
              <w:pStyle w:val="ab"/>
              <w:adjustRightInd w:val="0"/>
              <w:snapToGrid w:val="0"/>
              <w:spacing w:before="0" w:beforeAutospacing="0" w:after="0" w:afterAutospacing="0" w:line="360" w:lineRule="auto"/>
              <w:jc w:val="center"/>
              <w:rPr>
                <w:rFonts w:ascii="Times New Roman" w:hAnsi="Times New Roman"/>
                <w:color w:val="000000"/>
                <w:szCs w:val="24"/>
              </w:rPr>
            </w:pPr>
            <w:r w:rsidRPr="00613409">
              <w:rPr>
                <w:rFonts w:ascii="Times New Roman" w:hAnsi="Times New Roman"/>
                <w:color w:val="000000"/>
                <w:szCs w:val="24"/>
              </w:rPr>
              <w:t>业绩比较基准收益率标准差</w:t>
            </w:r>
            <w:r w:rsidRPr="00613409">
              <w:rPr>
                <w:rFonts w:cs="宋体" w:hint="eastAsia"/>
                <w:color w:val="000000"/>
                <w:szCs w:val="24"/>
              </w:rPr>
              <w:t>④</w:t>
            </w:r>
          </w:p>
        </w:tc>
        <w:tc>
          <w:tcPr>
            <w:tcW w:w="1329" w:type="dxa"/>
            <w:vAlign w:val="center"/>
          </w:tcPr>
          <w:p w:rsidR="00EA3F40" w:rsidRPr="00613409" w:rsidRDefault="00EA3F40" w:rsidP="00841A22">
            <w:pPr>
              <w:pStyle w:val="ab"/>
              <w:adjustRightInd w:val="0"/>
              <w:snapToGrid w:val="0"/>
              <w:spacing w:before="0" w:beforeAutospacing="0" w:after="0" w:afterAutospacing="0" w:line="360" w:lineRule="auto"/>
              <w:jc w:val="center"/>
              <w:rPr>
                <w:rFonts w:ascii="Times New Roman" w:hAnsi="Times New Roman"/>
                <w:color w:val="000000"/>
                <w:szCs w:val="24"/>
              </w:rPr>
            </w:pPr>
            <w:r w:rsidRPr="00613409">
              <w:rPr>
                <w:rFonts w:cs="宋体" w:hint="eastAsia"/>
                <w:color w:val="000000"/>
                <w:szCs w:val="24"/>
              </w:rPr>
              <w:t>①</w:t>
            </w:r>
            <w:r w:rsidRPr="00613409">
              <w:rPr>
                <w:rFonts w:ascii="Times New Roman" w:hAnsi="Times New Roman"/>
                <w:color w:val="000000"/>
                <w:szCs w:val="24"/>
              </w:rPr>
              <w:t>-</w:t>
            </w:r>
            <w:r w:rsidRPr="00613409">
              <w:rPr>
                <w:rFonts w:cs="宋体" w:hint="eastAsia"/>
                <w:color w:val="000000"/>
                <w:szCs w:val="24"/>
              </w:rPr>
              <w:t>③</w:t>
            </w:r>
          </w:p>
        </w:tc>
        <w:tc>
          <w:tcPr>
            <w:tcW w:w="1329" w:type="dxa"/>
            <w:vAlign w:val="center"/>
          </w:tcPr>
          <w:p w:rsidR="00EA3F40" w:rsidRPr="00613409" w:rsidRDefault="00EA3F40" w:rsidP="00841A22">
            <w:pPr>
              <w:pStyle w:val="ab"/>
              <w:adjustRightInd w:val="0"/>
              <w:snapToGrid w:val="0"/>
              <w:spacing w:before="0" w:beforeAutospacing="0" w:after="0" w:afterAutospacing="0" w:line="360" w:lineRule="auto"/>
              <w:jc w:val="center"/>
              <w:rPr>
                <w:rFonts w:ascii="Times New Roman" w:hAnsi="Times New Roman"/>
                <w:color w:val="000000"/>
                <w:szCs w:val="24"/>
              </w:rPr>
            </w:pPr>
            <w:r w:rsidRPr="00613409">
              <w:rPr>
                <w:rFonts w:cs="宋体" w:hint="eastAsia"/>
                <w:color w:val="000000"/>
                <w:szCs w:val="24"/>
              </w:rPr>
              <w:t>②</w:t>
            </w:r>
            <w:r w:rsidRPr="00613409">
              <w:rPr>
                <w:rFonts w:ascii="Times New Roman" w:hAnsi="Times New Roman"/>
                <w:color w:val="000000"/>
                <w:szCs w:val="24"/>
              </w:rPr>
              <w:t>-</w:t>
            </w:r>
            <w:r w:rsidRPr="00613409">
              <w:rPr>
                <w:rFonts w:cs="宋体" w:hint="eastAsia"/>
                <w:color w:val="000000"/>
                <w:szCs w:val="24"/>
              </w:rPr>
              <w:t>④</w:t>
            </w:r>
          </w:p>
        </w:tc>
      </w:tr>
      <w:tr w:rsidR="00AE6270">
        <w:tc>
          <w:tcPr>
            <w:tcW w:w="1328" w:type="dxa"/>
            <w:vAlign w:val="center"/>
          </w:tcPr>
          <w:p w:rsidR="00AE6270" w:rsidRDefault="00EA0E42">
            <w:pPr>
              <w:jc w:val="left"/>
            </w:pPr>
            <w:r>
              <w:rPr>
                <w:color w:val="000000"/>
                <w:sz w:val="24"/>
              </w:rPr>
              <w:t>过去三个月</w:t>
            </w:r>
          </w:p>
        </w:tc>
        <w:tc>
          <w:tcPr>
            <w:tcW w:w="1329" w:type="dxa"/>
            <w:vAlign w:val="center"/>
          </w:tcPr>
          <w:p w:rsidR="00AE6270" w:rsidRDefault="00EA0E42">
            <w:pPr>
              <w:jc w:val="center"/>
            </w:pPr>
            <w:r>
              <w:rPr>
                <w:color w:val="000000"/>
                <w:sz w:val="24"/>
              </w:rPr>
              <w:t>0.6164%</w:t>
            </w:r>
          </w:p>
        </w:tc>
        <w:tc>
          <w:tcPr>
            <w:tcW w:w="1329" w:type="dxa"/>
            <w:vAlign w:val="center"/>
          </w:tcPr>
          <w:p w:rsidR="00AE6270" w:rsidRDefault="00EA0E42">
            <w:pPr>
              <w:jc w:val="center"/>
            </w:pPr>
            <w:r>
              <w:rPr>
                <w:color w:val="000000"/>
                <w:sz w:val="24"/>
              </w:rPr>
              <w:t>0.0013%</w:t>
            </w:r>
          </w:p>
        </w:tc>
        <w:tc>
          <w:tcPr>
            <w:tcW w:w="1329" w:type="dxa"/>
            <w:vAlign w:val="center"/>
          </w:tcPr>
          <w:p w:rsidR="00AE6270" w:rsidRDefault="00EA0E42">
            <w:pPr>
              <w:jc w:val="center"/>
            </w:pPr>
            <w:r>
              <w:rPr>
                <w:color w:val="000000"/>
                <w:sz w:val="24"/>
              </w:rPr>
              <w:t>0.0883%</w:t>
            </w:r>
          </w:p>
        </w:tc>
        <w:tc>
          <w:tcPr>
            <w:tcW w:w="1329" w:type="dxa"/>
            <w:vAlign w:val="center"/>
          </w:tcPr>
          <w:p w:rsidR="00AE6270" w:rsidRDefault="00EA0E42">
            <w:pPr>
              <w:jc w:val="center"/>
            </w:pPr>
            <w:r>
              <w:rPr>
                <w:color w:val="000000"/>
                <w:sz w:val="24"/>
              </w:rPr>
              <w:t>0.0000%</w:t>
            </w:r>
          </w:p>
        </w:tc>
        <w:tc>
          <w:tcPr>
            <w:tcW w:w="1329" w:type="dxa"/>
            <w:vAlign w:val="center"/>
          </w:tcPr>
          <w:p w:rsidR="00AE6270" w:rsidRDefault="00EA0E42">
            <w:pPr>
              <w:jc w:val="center"/>
            </w:pPr>
            <w:r>
              <w:rPr>
                <w:color w:val="000000"/>
                <w:sz w:val="24"/>
              </w:rPr>
              <w:t>0.5281%</w:t>
            </w:r>
          </w:p>
        </w:tc>
        <w:tc>
          <w:tcPr>
            <w:tcW w:w="1329" w:type="dxa"/>
            <w:vAlign w:val="center"/>
          </w:tcPr>
          <w:p w:rsidR="00AE6270" w:rsidRDefault="00EA0E42">
            <w:pPr>
              <w:jc w:val="center"/>
            </w:pPr>
            <w:r>
              <w:rPr>
                <w:color w:val="000000"/>
                <w:sz w:val="24"/>
              </w:rPr>
              <w:t>0.0013%</w:t>
            </w:r>
          </w:p>
        </w:tc>
      </w:tr>
    </w:tbl>
    <w:p w:rsidR="00EA3F40" w:rsidRPr="00613409" w:rsidRDefault="00EA3F40" w:rsidP="00613409">
      <w:pPr>
        <w:pStyle w:val="20"/>
        <w:spacing w:line="360" w:lineRule="auto"/>
        <w:ind w:firstLineChars="0" w:firstLine="0"/>
        <w:rPr>
          <w:b/>
          <w:color w:val="000000"/>
          <w:sz w:val="24"/>
        </w:rPr>
      </w:pPr>
      <w:r w:rsidRPr="00613409">
        <w:rPr>
          <w:b/>
          <w:color w:val="000000"/>
          <w:sz w:val="24"/>
        </w:rPr>
        <w:t>易方达货币</w:t>
      </w:r>
      <w:r w:rsidRPr="00613409">
        <w:rPr>
          <w:b/>
          <w:color w:val="000000"/>
          <w:sz w:val="24"/>
        </w:rPr>
        <w: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328"/>
        <w:gridCol w:w="1329"/>
        <w:gridCol w:w="1329"/>
        <w:gridCol w:w="1329"/>
        <w:gridCol w:w="1329"/>
        <w:gridCol w:w="1329"/>
        <w:gridCol w:w="1329"/>
      </w:tblGrid>
      <w:tr w:rsidR="00EA3F40" w:rsidRPr="0097021E" w:rsidTr="00841A22">
        <w:tc>
          <w:tcPr>
            <w:tcW w:w="1328" w:type="dxa"/>
            <w:vAlign w:val="center"/>
          </w:tcPr>
          <w:p w:rsidR="00EA3F40" w:rsidRPr="00613409" w:rsidRDefault="00EA3F40" w:rsidP="00841A22">
            <w:pPr>
              <w:pStyle w:val="ab"/>
              <w:adjustRightInd w:val="0"/>
              <w:snapToGrid w:val="0"/>
              <w:spacing w:before="0" w:beforeAutospacing="0" w:after="0" w:afterAutospacing="0" w:line="360" w:lineRule="auto"/>
              <w:jc w:val="center"/>
              <w:rPr>
                <w:rFonts w:ascii="Times New Roman" w:hAnsi="Times New Roman"/>
                <w:color w:val="000000"/>
                <w:szCs w:val="24"/>
              </w:rPr>
            </w:pPr>
            <w:r w:rsidRPr="00613409">
              <w:rPr>
                <w:rFonts w:ascii="Times New Roman" w:hAnsi="Times New Roman"/>
                <w:color w:val="000000"/>
                <w:szCs w:val="24"/>
              </w:rPr>
              <w:t>阶段</w:t>
            </w:r>
          </w:p>
        </w:tc>
        <w:tc>
          <w:tcPr>
            <w:tcW w:w="1329" w:type="dxa"/>
            <w:vAlign w:val="center"/>
          </w:tcPr>
          <w:p w:rsidR="00EA3F40" w:rsidRPr="00613409" w:rsidRDefault="00EA3F40" w:rsidP="00841A22">
            <w:pPr>
              <w:pStyle w:val="ab"/>
              <w:adjustRightInd w:val="0"/>
              <w:snapToGrid w:val="0"/>
              <w:spacing w:before="0" w:beforeAutospacing="0" w:after="0" w:afterAutospacing="0" w:line="360" w:lineRule="auto"/>
              <w:jc w:val="center"/>
              <w:rPr>
                <w:rFonts w:ascii="Times New Roman" w:hAnsi="Times New Roman"/>
                <w:color w:val="000000"/>
                <w:szCs w:val="24"/>
              </w:rPr>
            </w:pPr>
            <w:r w:rsidRPr="00613409">
              <w:rPr>
                <w:rFonts w:ascii="Times New Roman" w:hAnsi="Times New Roman"/>
                <w:color w:val="000000"/>
                <w:szCs w:val="24"/>
              </w:rPr>
              <w:t>净值收益率</w:t>
            </w:r>
            <w:r w:rsidRPr="00613409">
              <w:rPr>
                <w:rFonts w:cs="宋体" w:hint="eastAsia"/>
                <w:color w:val="000000"/>
                <w:szCs w:val="24"/>
              </w:rPr>
              <w:t>①</w:t>
            </w:r>
          </w:p>
        </w:tc>
        <w:tc>
          <w:tcPr>
            <w:tcW w:w="1329" w:type="dxa"/>
            <w:vAlign w:val="center"/>
          </w:tcPr>
          <w:p w:rsidR="00EA3F40" w:rsidRPr="00613409" w:rsidRDefault="00EA3F40" w:rsidP="00841A22">
            <w:pPr>
              <w:pStyle w:val="ab"/>
              <w:adjustRightInd w:val="0"/>
              <w:snapToGrid w:val="0"/>
              <w:spacing w:before="0" w:beforeAutospacing="0" w:after="0" w:afterAutospacing="0" w:line="360" w:lineRule="auto"/>
              <w:jc w:val="center"/>
              <w:rPr>
                <w:rFonts w:ascii="Times New Roman" w:hAnsi="Times New Roman"/>
                <w:color w:val="000000"/>
                <w:szCs w:val="24"/>
              </w:rPr>
            </w:pPr>
            <w:r w:rsidRPr="00613409">
              <w:rPr>
                <w:rFonts w:ascii="Times New Roman" w:hAnsi="Times New Roman"/>
                <w:color w:val="000000"/>
                <w:szCs w:val="24"/>
              </w:rPr>
              <w:t>净值收益率标准差</w:t>
            </w:r>
            <w:r w:rsidRPr="00613409">
              <w:rPr>
                <w:rFonts w:cs="宋体" w:hint="eastAsia"/>
                <w:color w:val="000000"/>
                <w:szCs w:val="24"/>
              </w:rPr>
              <w:t>②</w:t>
            </w:r>
          </w:p>
        </w:tc>
        <w:tc>
          <w:tcPr>
            <w:tcW w:w="1329" w:type="dxa"/>
            <w:vAlign w:val="center"/>
          </w:tcPr>
          <w:p w:rsidR="00EA3F40" w:rsidRPr="00613409" w:rsidRDefault="00EA3F40" w:rsidP="00841A22">
            <w:pPr>
              <w:pStyle w:val="ab"/>
              <w:adjustRightInd w:val="0"/>
              <w:snapToGrid w:val="0"/>
              <w:spacing w:before="0" w:beforeAutospacing="0" w:after="0" w:afterAutospacing="0" w:line="360" w:lineRule="auto"/>
              <w:jc w:val="center"/>
              <w:rPr>
                <w:rFonts w:ascii="Times New Roman" w:hAnsi="Times New Roman"/>
                <w:color w:val="000000"/>
                <w:szCs w:val="24"/>
              </w:rPr>
            </w:pPr>
            <w:r w:rsidRPr="00613409">
              <w:rPr>
                <w:rFonts w:ascii="Times New Roman" w:hAnsi="Times New Roman"/>
                <w:color w:val="000000"/>
                <w:szCs w:val="24"/>
              </w:rPr>
              <w:t>业绩比较基准收益率</w:t>
            </w:r>
            <w:r w:rsidRPr="00613409">
              <w:rPr>
                <w:rFonts w:cs="宋体" w:hint="eastAsia"/>
                <w:color w:val="000000"/>
                <w:szCs w:val="24"/>
              </w:rPr>
              <w:t>③</w:t>
            </w:r>
          </w:p>
        </w:tc>
        <w:tc>
          <w:tcPr>
            <w:tcW w:w="1329" w:type="dxa"/>
            <w:vAlign w:val="center"/>
          </w:tcPr>
          <w:p w:rsidR="00EA3F40" w:rsidRPr="00613409" w:rsidRDefault="00EA3F40" w:rsidP="00841A22">
            <w:pPr>
              <w:pStyle w:val="ab"/>
              <w:adjustRightInd w:val="0"/>
              <w:snapToGrid w:val="0"/>
              <w:spacing w:before="0" w:beforeAutospacing="0" w:after="0" w:afterAutospacing="0" w:line="360" w:lineRule="auto"/>
              <w:jc w:val="center"/>
              <w:rPr>
                <w:rFonts w:ascii="Times New Roman" w:hAnsi="Times New Roman"/>
                <w:color w:val="000000"/>
                <w:szCs w:val="24"/>
              </w:rPr>
            </w:pPr>
            <w:r w:rsidRPr="00613409">
              <w:rPr>
                <w:rFonts w:ascii="Times New Roman" w:hAnsi="Times New Roman"/>
                <w:color w:val="000000"/>
                <w:szCs w:val="24"/>
              </w:rPr>
              <w:t>业绩比较基准收益率标准差</w:t>
            </w:r>
            <w:r w:rsidRPr="00613409">
              <w:rPr>
                <w:rFonts w:cs="宋体" w:hint="eastAsia"/>
                <w:color w:val="000000"/>
                <w:szCs w:val="24"/>
              </w:rPr>
              <w:t>④</w:t>
            </w:r>
          </w:p>
        </w:tc>
        <w:tc>
          <w:tcPr>
            <w:tcW w:w="1329" w:type="dxa"/>
            <w:vAlign w:val="center"/>
          </w:tcPr>
          <w:p w:rsidR="00EA3F40" w:rsidRPr="00613409" w:rsidRDefault="00EA3F40" w:rsidP="00841A22">
            <w:pPr>
              <w:pStyle w:val="ab"/>
              <w:adjustRightInd w:val="0"/>
              <w:snapToGrid w:val="0"/>
              <w:spacing w:before="0" w:beforeAutospacing="0" w:after="0" w:afterAutospacing="0" w:line="360" w:lineRule="auto"/>
              <w:jc w:val="center"/>
              <w:rPr>
                <w:rFonts w:ascii="Times New Roman" w:hAnsi="Times New Roman"/>
                <w:color w:val="000000"/>
                <w:szCs w:val="24"/>
              </w:rPr>
            </w:pPr>
            <w:r w:rsidRPr="00613409">
              <w:rPr>
                <w:rFonts w:cs="宋体" w:hint="eastAsia"/>
                <w:color w:val="000000"/>
                <w:szCs w:val="24"/>
              </w:rPr>
              <w:t>①</w:t>
            </w:r>
            <w:r w:rsidRPr="00613409">
              <w:rPr>
                <w:rFonts w:ascii="Times New Roman" w:hAnsi="Times New Roman"/>
                <w:color w:val="000000"/>
                <w:szCs w:val="24"/>
              </w:rPr>
              <w:t>-</w:t>
            </w:r>
            <w:r w:rsidRPr="00613409">
              <w:rPr>
                <w:rFonts w:cs="宋体" w:hint="eastAsia"/>
                <w:color w:val="000000"/>
                <w:szCs w:val="24"/>
              </w:rPr>
              <w:t>③</w:t>
            </w:r>
          </w:p>
        </w:tc>
        <w:tc>
          <w:tcPr>
            <w:tcW w:w="1329" w:type="dxa"/>
            <w:vAlign w:val="center"/>
          </w:tcPr>
          <w:p w:rsidR="00EA3F40" w:rsidRPr="00613409" w:rsidRDefault="00EA3F40" w:rsidP="00841A22">
            <w:pPr>
              <w:pStyle w:val="ab"/>
              <w:adjustRightInd w:val="0"/>
              <w:snapToGrid w:val="0"/>
              <w:spacing w:before="0" w:beforeAutospacing="0" w:after="0" w:afterAutospacing="0" w:line="360" w:lineRule="auto"/>
              <w:jc w:val="center"/>
              <w:rPr>
                <w:rFonts w:ascii="Times New Roman" w:hAnsi="Times New Roman"/>
                <w:color w:val="000000"/>
                <w:szCs w:val="24"/>
              </w:rPr>
            </w:pPr>
            <w:r w:rsidRPr="00613409">
              <w:rPr>
                <w:rFonts w:cs="宋体" w:hint="eastAsia"/>
                <w:color w:val="000000"/>
                <w:szCs w:val="24"/>
              </w:rPr>
              <w:t>②</w:t>
            </w:r>
            <w:r w:rsidRPr="00613409">
              <w:rPr>
                <w:rFonts w:ascii="Times New Roman" w:hAnsi="Times New Roman"/>
                <w:color w:val="000000"/>
                <w:szCs w:val="24"/>
              </w:rPr>
              <w:t>-</w:t>
            </w:r>
            <w:r w:rsidRPr="00613409">
              <w:rPr>
                <w:rFonts w:cs="宋体" w:hint="eastAsia"/>
                <w:color w:val="000000"/>
                <w:szCs w:val="24"/>
              </w:rPr>
              <w:t>④</w:t>
            </w:r>
          </w:p>
        </w:tc>
      </w:tr>
      <w:tr w:rsidR="00AE6270">
        <w:tc>
          <w:tcPr>
            <w:tcW w:w="1328" w:type="dxa"/>
            <w:vAlign w:val="center"/>
          </w:tcPr>
          <w:p w:rsidR="00AE6270" w:rsidRDefault="00EA0E42">
            <w:pPr>
              <w:jc w:val="left"/>
            </w:pPr>
            <w:r>
              <w:rPr>
                <w:color w:val="000000"/>
                <w:sz w:val="24"/>
              </w:rPr>
              <w:t>过去三个月</w:t>
            </w:r>
          </w:p>
        </w:tc>
        <w:tc>
          <w:tcPr>
            <w:tcW w:w="1329" w:type="dxa"/>
            <w:vAlign w:val="center"/>
          </w:tcPr>
          <w:p w:rsidR="00AE6270" w:rsidRDefault="00EA0E42">
            <w:pPr>
              <w:jc w:val="center"/>
            </w:pPr>
            <w:r>
              <w:rPr>
                <w:color w:val="000000"/>
                <w:sz w:val="24"/>
              </w:rPr>
              <w:t>0.5531%</w:t>
            </w:r>
          </w:p>
        </w:tc>
        <w:tc>
          <w:tcPr>
            <w:tcW w:w="1329" w:type="dxa"/>
            <w:vAlign w:val="center"/>
          </w:tcPr>
          <w:p w:rsidR="00AE6270" w:rsidRDefault="00EA0E42">
            <w:pPr>
              <w:jc w:val="center"/>
            </w:pPr>
            <w:r>
              <w:rPr>
                <w:color w:val="000000"/>
                <w:sz w:val="24"/>
              </w:rPr>
              <w:t>0.0013%</w:t>
            </w:r>
          </w:p>
        </w:tc>
        <w:tc>
          <w:tcPr>
            <w:tcW w:w="1329" w:type="dxa"/>
            <w:vAlign w:val="center"/>
          </w:tcPr>
          <w:p w:rsidR="00AE6270" w:rsidRDefault="00EA0E42">
            <w:pPr>
              <w:jc w:val="center"/>
            </w:pPr>
            <w:r>
              <w:rPr>
                <w:color w:val="000000"/>
                <w:sz w:val="24"/>
              </w:rPr>
              <w:t>0.0883%</w:t>
            </w:r>
          </w:p>
        </w:tc>
        <w:tc>
          <w:tcPr>
            <w:tcW w:w="1329" w:type="dxa"/>
            <w:vAlign w:val="center"/>
          </w:tcPr>
          <w:p w:rsidR="00AE6270" w:rsidRDefault="00EA0E42">
            <w:pPr>
              <w:jc w:val="center"/>
            </w:pPr>
            <w:r>
              <w:rPr>
                <w:color w:val="000000"/>
                <w:sz w:val="24"/>
              </w:rPr>
              <w:t>0.0000%</w:t>
            </w:r>
          </w:p>
        </w:tc>
        <w:tc>
          <w:tcPr>
            <w:tcW w:w="1329" w:type="dxa"/>
            <w:vAlign w:val="center"/>
          </w:tcPr>
          <w:p w:rsidR="00AE6270" w:rsidRDefault="00EA0E42">
            <w:pPr>
              <w:jc w:val="center"/>
            </w:pPr>
            <w:r>
              <w:rPr>
                <w:color w:val="000000"/>
                <w:sz w:val="24"/>
              </w:rPr>
              <w:t>0.4648%</w:t>
            </w:r>
          </w:p>
        </w:tc>
        <w:tc>
          <w:tcPr>
            <w:tcW w:w="1329" w:type="dxa"/>
            <w:vAlign w:val="center"/>
          </w:tcPr>
          <w:p w:rsidR="00AE6270" w:rsidRDefault="00EA0E42">
            <w:pPr>
              <w:jc w:val="center"/>
            </w:pPr>
            <w:r>
              <w:rPr>
                <w:color w:val="000000"/>
                <w:sz w:val="24"/>
              </w:rPr>
              <w:t>0.0013%</w:t>
            </w:r>
          </w:p>
        </w:tc>
      </w:tr>
    </w:tbl>
    <w:p w:rsidR="00EA3F40" w:rsidRPr="0097021E" w:rsidRDefault="00EA3F40" w:rsidP="009A755D">
      <w:pPr>
        <w:spacing w:line="360" w:lineRule="auto"/>
        <w:rPr>
          <w:rFonts w:ascii="宋体" w:cs="Arial"/>
          <w:b/>
          <w:color w:val="000000"/>
          <w:kern w:val="0"/>
          <w:sz w:val="24"/>
        </w:rPr>
      </w:pPr>
      <w:r w:rsidRPr="0097021E">
        <w:rPr>
          <w:rFonts w:ascii="宋体" w:hAnsi="宋体" w:cs="Arial"/>
          <w:b/>
          <w:color w:val="000000"/>
          <w:kern w:val="0"/>
          <w:sz w:val="24"/>
        </w:rPr>
        <w:t>3.2.2</w:t>
      </w:r>
      <w:r w:rsidR="006836A4" w:rsidRPr="006836A4">
        <w:rPr>
          <w:rStyle w:val="af"/>
          <w:rFonts w:hint="eastAsia"/>
          <w:color w:val="000000"/>
          <w:sz w:val="24"/>
          <w:shd w:val="clear" w:color="auto" w:fill="FFFFFF"/>
        </w:rPr>
        <w:t>自基金合同生效以来</w:t>
      </w:r>
      <w:r w:rsidRPr="0097021E">
        <w:rPr>
          <w:rFonts w:ascii="宋体" w:hAnsi="宋体" w:cs="Arial" w:hint="eastAsia"/>
          <w:b/>
          <w:color w:val="000000"/>
          <w:kern w:val="0"/>
          <w:sz w:val="24"/>
        </w:rPr>
        <w:t>基金累计净值收益率变动及其与同期业绩比较基准收益率变动的比较</w:t>
      </w:r>
    </w:p>
    <w:p w:rsidR="00EA3F40" w:rsidRPr="00613409" w:rsidRDefault="00EA3F40" w:rsidP="009A755D">
      <w:pPr>
        <w:spacing w:line="360" w:lineRule="auto"/>
        <w:jc w:val="center"/>
        <w:rPr>
          <w:sz w:val="24"/>
        </w:rPr>
      </w:pPr>
      <w:r w:rsidRPr="00613409">
        <w:rPr>
          <w:sz w:val="24"/>
        </w:rPr>
        <w:lastRenderedPageBreak/>
        <w:t>易方达货币市场基金</w:t>
      </w:r>
    </w:p>
    <w:p w:rsidR="00EA3F40" w:rsidRPr="00613409" w:rsidRDefault="00EA3F40" w:rsidP="009A755D">
      <w:pPr>
        <w:pStyle w:val="a6"/>
        <w:snapToGrid w:val="0"/>
        <w:spacing w:line="360" w:lineRule="auto"/>
        <w:jc w:val="center"/>
        <w:rPr>
          <w:rFonts w:ascii="Times New Roman" w:hAnsi="Times New Roman"/>
          <w:sz w:val="24"/>
          <w:szCs w:val="24"/>
        </w:rPr>
      </w:pPr>
      <w:r w:rsidRPr="00613409">
        <w:rPr>
          <w:rFonts w:ascii="Times New Roman" w:hAnsi="Times New Roman"/>
          <w:sz w:val="24"/>
          <w:szCs w:val="24"/>
        </w:rPr>
        <w:t>累计净值收益率与业绩比较基准收益率的历史走势对比图</w:t>
      </w:r>
    </w:p>
    <w:p w:rsidR="00EA3F40" w:rsidRDefault="00EA3F40" w:rsidP="00613409">
      <w:pPr>
        <w:snapToGrid w:val="0"/>
        <w:spacing w:line="360" w:lineRule="auto"/>
        <w:rPr>
          <w:color w:val="000000"/>
          <w:kern w:val="0"/>
          <w:sz w:val="24"/>
        </w:rPr>
      </w:pPr>
      <w:r w:rsidRPr="00613409">
        <w:rPr>
          <w:color w:val="000000"/>
          <w:kern w:val="0"/>
          <w:sz w:val="24"/>
        </w:rPr>
        <w:t>易方达货币</w:t>
      </w:r>
      <w:r w:rsidRPr="00613409">
        <w:rPr>
          <w:color w:val="000000"/>
          <w:kern w:val="0"/>
          <w:sz w:val="24"/>
        </w:rPr>
        <w:t>A</w:t>
      </w:r>
    </w:p>
    <w:p w:rsidR="00C96CC9" w:rsidRPr="00C96CC9" w:rsidRDefault="00C96CC9" w:rsidP="00C96CC9">
      <w:pPr>
        <w:spacing w:line="360" w:lineRule="auto"/>
        <w:jc w:val="center"/>
        <w:rPr>
          <w:rFonts w:ascii="宋体"/>
          <w:sz w:val="24"/>
        </w:rPr>
      </w:pPr>
      <w:r w:rsidRPr="00613409">
        <w:rPr>
          <w:color w:val="000000"/>
          <w:kern w:val="0"/>
          <w:sz w:val="24"/>
        </w:rPr>
        <w:t>（</w:t>
      </w:r>
      <w:r w:rsidRPr="00613409">
        <w:rPr>
          <w:color w:val="000000"/>
          <w:kern w:val="0"/>
          <w:sz w:val="24"/>
        </w:rPr>
        <w:t>2005</w:t>
      </w:r>
      <w:r w:rsidRPr="00613409">
        <w:rPr>
          <w:color w:val="000000"/>
          <w:kern w:val="0"/>
          <w:sz w:val="24"/>
        </w:rPr>
        <w:t>年</w:t>
      </w:r>
      <w:r w:rsidRPr="00613409">
        <w:rPr>
          <w:color w:val="000000"/>
          <w:kern w:val="0"/>
          <w:sz w:val="24"/>
        </w:rPr>
        <w:t>2</w:t>
      </w:r>
      <w:r w:rsidRPr="00613409">
        <w:rPr>
          <w:color w:val="000000"/>
          <w:kern w:val="0"/>
          <w:sz w:val="24"/>
        </w:rPr>
        <w:t>月</w:t>
      </w:r>
      <w:r w:rsidRPr="00613409">
        <w:rPr>
          <w:color w:val="000000"/>
          <w:kern w:val="0"/>
          <w:sz w:val="24"/>
        </w:rPr>
        <w:t>2</w:t>
      </w:r>
      <w:r w:rsidRPr="00613409">
        <w:rPr>
          <w:color w:val="000000"/>
          <w:kern w:val="0"/>
          <w:sz w:val="24"/>
        </w:rPr>
        <w:t>日至</w:t>
      </w:r>
      <w:r w:rsidRPr="00613409">
        <w:rPr>
          <w:color w:val="000000"/>
          <w:kern w:val="0"/>
          <w:sz w:val="24"/>
        </w:rPr>
        <w:t>2019</w:t>
      </w:r>
      <w:r w:rsidRPr="00613409">
        <w:rPr>
          <w:color w:val="000000"/>
          <w:kern w:val="0"/>
          <w:sz w:val="24"/>
        </w:rPr>
        <w:t>年</w:t>
      </w:r>
      <w:r w:rsidRPr="00613409">
        <w:rPr>
          <w:color w:val="000000"/>
          <w:kern w:val="0"/>
          <w:sz w:val="24"/>
        </w:rPr>
        <w:t>9</w:t>
      </w:r>
      <w:r w:rsidRPr="00613409">
        <w:rPr>
          <w:color w:val="000000"/>
          <w:kern w:val="0"/>
          <w:sz w:val="24"/>
        </w:rPr>
        <w:t>月</w:t>
      </w:r>
      <w:r w:rsidRPr="00613409">
        <w:rPr>
          <w:color w:val="000000"/>
          <w:kern w:val="0"/>
          <w:sz w:val="24"/>
        </w:rPr>
        <w:t>30</w:t>
      </w:r>
      <w:r w:rsidRPr="00613409">
        <w:rPr>
          <w:color w:val="000000"/>
          <w:kern w:val="0"/>
          <w:sz w:val="24"/>
        </w:rPr>
        <w:t>日）</w:t>
      </w:r>
    </w:p>
    <w:p w:rsidR="00EA3F40" w:rsidRPr="007600BC" w:rsidRDefault="00EA0E42" w:rsidP="00196812">
      <w:pPr>
        <w:tabs>
          <w:tab w:val="left" w:pos="0"/>
        </w:tabs>
        <w:spacing w:line="360" w:lineRule="auto"/>
        <w:jc w:val="center"/>
        <w:rPr>
          <w:rFonts w:ascii="宋体"/>
          <w:color w:val="000000"/>
          <w:sz w:val="24"/>
        </w:rPr>
      </w:pPr>
      <w:r>
        <w:rPr>
          <w:rFonts w:ascii="宋体"/>
          <w:noProof/>
          <w:color w:val="000000"/>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452.25pt;height:267pt;visibility:visible">
            <v:imagedata r:id="rId9" o:title=""/>
          </v:shape>
        </w:pict>
      </w:r>
    </w:p>
    <w:p w:rsidR="00EA3F40" w:rsidRPr="0097021E" w:rsidRDefault="00613409" w:rsidP="00613409">
      <w:pPr>
        <w:tabs>
          <w:tab w:val="left" w:pos="825"/>
        </w:tabs>
        <w:adjustRightInd w:val="0"/>
        <w:snapToGrid w:val="0"/>
        <w:spacing w:line="360" w:lineRule="auto"/>
        <w:rPr>
          <w:rFonts w:ascii="宋体"/>
          <w:color w:val="000000"/>
          <w:sz w:val="24"/>
        </w:rPr>
      </w:pPr>
      <w:r>
        <w:rPr>
          <w:rFonts w:ascii="宋体"/>
          <w:color w:val="000000"/>
          <w:sz w:val="24"/>
        </w:rPr>
        <w:tab/>
      </w:r>
    </w:p>
    <w:p w:rsidR="00EA3F40" w:rsidRDefault="00EA3F40" w:rsidP="00613409">
      <w:pPr>
        <w:snapToGrid w:val="0"/>
        <w:spacing w:line="360" w:lineRule="auto"/>
        <w:rPr>
          <w:color w:val="000000"/>
          <w:kern w:val="0"/>
          <w:sz w:val="24"/>
        </w:rPr>
      </w:pPr>
      <w:r w:rsidRPr="00613409">
        <w:rPr>
          <w:color w:val="000000"/>
          <w:kern w:val="0"/>
          <w:sz w:val="24"/>
        </w:rPr>
        <w:t>易方达货币</w:t>
      </w:r>
      <w:r w:rsidRPr="00613409">
        <w:rPr>
          <w:color w:val="000000"/>
          <w:kern w:val="0"/>
          <w:sz w:val="24"/>
        </w:rPr>
        <w:t>B</w:t>
      </w:r>
    </w:p>
    <w:p w:rsidR="00C07B36" w:rsidRPr="00C07B36" w:rsidRDefault="00C07B36" w:rsidP="00C07B36">
      <w:pPr>
        <w:snapToGrid w:val="0"/>
        <w:spacing w:line="360" w:lineRule="auto"/>
        <w:ind w:firstLine="420"/>
        <w:jc w:val="center"/>
        <w:rPr>
          <w:sz w:val="24"/>
        </w:rPr>
      </w:pPr>
      <w:r w:rsidRPr="00C07B36">
        <w:rPr>
          <w:sz w:val="24"/>
        </w:rPr>
        <w:t>（</w:t>
      </w:r>
      <w:smartTag w:uri="urn:schemas-microsoft-com:office:smarttags" w:element="chsdate">
        <w:smartTagPr>
          <w:attr w:name="IsROCDate" w:val="False"/>
          <w:attr w:name="IsLunarDate" w:val="False"/>
          <w:attr w:name="Day" w:val="19"/>
          <w:attr w:name="Month" w:val="7"/>
          <w:attr w:name="Year" w:val="2006"/>
        </w:smartTagPr>
        <w:r w:rsidRPr="00C07B36">
          <w:rPr>
            <w:color w:val="000000"/>
            <w:sz w:val="24"/>
          </w:rPr>
          <w:t>2006</w:t>
        </w:r>
        <w:r w:rsidRPr="00C07B36">
          <w:rPr>
            <w:color w:val="000000"/>
            <w:sz w:val="24"/>
          </w:rPr>
          <w:t>年</w:t>
        </w:r>
        <w:r w:rsidRPr="00C07B36">
          <w:rPr>
            <w:color w:val="000000"/>
            <w:sz w:val="24"/>
          </w:rPr>
          <w:t>7</w:t>
        </w:r>
        <w:r w:rsidRPr="00C07B36">
          <w:rPr>
            <w:color w:val="000000"/>
            <w:sz w:val="24"/>
          </w:rPr>
          <w:t>月</w:t>
        </w:r>
        <w:r w:rsidRPr="00C07B36">
          <w:rPr>
            <w:color w:val="000000"/>
            <w:sz w:val="24"/>
          </w:rPr>
          <w:t>19</w:t>
        </w:r>
        <w:r w:rsidRPr="00C07B36">
          <w:rPr>
            <w:color w:val="000000"/>
            <w:sz w:val="24"/>
          </w:rPr>
          <w:t>日</w:t>
        </w:r>
      </w:smartTag>
      <w:r w:rsidRPr="00C07B36">
        <w:rPr>
          <w:sz w:val="24"/>
        </w:rPr>
        <w:t>至</w:t>
      </w:r>
      <w:r w:rsidRPr="00C07B36">
        <w:rPr>
          <w:sz w:val="24"/>
        </w:rPr>
        <w:t>2019</w:t>
      </w:r>
      <w:r w:rsidRPr="00C07B36">
        <w:rPr>
          <w:sz w:val="24"/>
        </w:rPr>
        <w:t>年</w:t>
      </w:r>
      <w:r w:rsidRPr="00C07B36">
        <w:rPr>
          <w:sz w:val="24"/>
        </w:rPr>
        <w:t>9</w:t>
      </w:r>
      <w:r w:rsidRPr="00C07B36">
        <w:rPr>
          <w:sz w:val="24"/>
        </w:rPr>
        <w:t>月</w:t>
      </w:r>
      <w:r w:rsidRPr="00C07B36">
        <w:rPr>
          <w:sz w:val="24"/>
        </w:rPr>
        <w:t>30</w:t>
      </w:r>
      <w:r w:rsidRPr="00C07B36">
        <w:rPr>
          <w:sz w:val="24"/>
        </w:rPr>
        <w:t>日）</w:t>
      </w:r>
    </w:p>
    <w:p w:rsidR="00EA3F40" w:rsidRPr="0097021E" w:rsidRDefault="00EA0E42" w:rsidP="00196812">
      <w:pPr>
        <w:snapToGrid w:val="0"/>
        <w:spacing w:line="360" w:lineRule="auto"/>
        <w:jc w:val="center"/>
        <w:rPr>
          <w:rFonts w:ascii="宋体"/>
          <w:color w:val="000000"/>
          <w:sz w:val="24"/>
        </w:rPr>
      </w:pPr>
      <w:r>
        <w:rPr>
          <w:rFonts w:ascii="宋体"/>
          <w:noProof/>
          <w:color w:val="000000"/>
          <w:sz w:val="24"/>
        </w:rPr>
        <w:lastRenderedPageBreak/>
        <w:pict>
          <v:shape id="图片 2" o:spid="_x0000_i1026" type="#_x0000_t75" style="width:452.25pt;height:267pt;visibility:visible">
            <v:imagedata r:id="rId10" o:title=""/>
          </v:shape>
        </w:pict>
      </w:r>
    </w:p>
    <w:p w:rsidR="00EA3F40" w:rsidRDefault="00EA3F40" w:rsidP="00613409">
      <w:pPr>
        <w:snapToGrid w:val="0"/>
        <w:spacing w:line="360" w:lineRule="auto"/>
        <w:rPr>
          <w:color w:val="000000"/>
          <w:kern w:val="0"/>
          <w:sz w:val="24"/>
        </w:rPr>
      </w:pPr>
      <w:r w:rsidRPr="00613409">
        <w:rPr>
          <w:color w:val="000000"/>
          <w:kern w:val="0"/>
          <w:sz w:val="24"/>
        </w:rPr>
        <w:t>易方达货币</w:t>
      </w:r>
      <w:r w:rsidRPr="00613409">
        <w:rPr>
          <w:color w:val="000000"/>
          <w:kern w:val="0"/>
          <w:sz w:val="24"/>
        </w:rPr>
        <w:t>E</w:t>
      </w:r>
    </w:p>
    <w:p w:rsidR="00C96CC9" w:rsidRPr="00C96CC9" w:rsidRDefault="00C96CC9" w:rsidP="00C96CC9">
      <w:pPr>
        <w:snapToGrid w:val="0"/>
        <w:spacing w:line="360" w:lineRule="auto"/>
        <w:ind w:firstLine="420"/>
        <w:jc w:val="center"/>
        <w:rPr>
          <w:sz w:val="24"/>
        </w:rPr>
      </w:pPr>
      <w:r w:rsidRPr="00C96CC9">
        <w:rPr>
          <w:sz w:val="24"/>
        </w:rPr>
        <w:t>（</w:t>
      </w:r>
      <w:r w:rsidRPr="00C96CC9">
        <w:rPr>
          <w:rFonts w:hint="eastAsia"/>
          <w:sz w:val="24"/>
        </w:rPr>
        <w:t>2014</w:t>
      </w:r>
      <w:r w:rsidRPr="00C96CC9">
        <w:rPr>
          <w:rFonts w:hint="eastAsia"/>
          <w:sz w:val="24"/>
        </w:rPr>
        <w:t>年</w:t>
      </w:r>
      <w:r w:rsidRPr="00C96CC9">
        <w:rPr>
          <w:rFonts w:hint="eastAsia"/>
          <w:sz w:val="24"/>
        </w:rPr>
        <w:t>11</w:t>
      </w:r>
      <w:r w:rsidRPr="00C96CC9">
        <w:rPr>
          <w:rFonts w:hint="eastAsia"/>
          <w:sz w:val="24"/>
        </w:rPr>
        <w:t>月</w:t>
      </w:r>
      <w:r w:rsidRPr="00C96CC9">
        <w:rPr>
          <w:rFonts w:hint="eastAsia"/>
          <w:sz w:val="24"/>
        </w:rPr>
        <w:t>27</w:t>
      </w:r>
      <w:r w:rsidRPr="00C96CC9">
        <w:rPr>
          <w:rFonts w:hint="eastAsia"/>
          <w:sz w:val="24"/>
        </w:rPr>
        <w:t>日</w:t>
      </w:r>
      <w:r w:rsidRPr="00C96CC9">
        <w:rPr>
          <w:sz w:val="24"/>
        </w:rPr>
        <w:t>至</w:t>
      </w:r>
      <w:r w:rsidRPr="00C96CC9">
        <w:rPr>
          <w:sz w:val="24"/>
        </w:rPr>
        <w:t>2019</w:t>
      </w:r>
      <w:r w:rsidRPr="00C96CC9">
        <w:rPr>
          <w:sz w:val="24"/>
        </w:rPr>
        <w:t>年</w:t>
      </w:r>
      <w:r w:rsidRPr="00C96CC9">
        <w:rPr>
          <w:sz w:val="24"/>
        </w:rPr>
        <w:t>9</w:t>
      </w:r>
      <w:r w:rsidRPr="00C96CC9">
        <w:rPr>
          <w:sz w:val="24"/>
        </w:rPr>
        <w:t>月</w:t>
      </w:r>
      <w:r w:rsidRPr="00C96CC9">
        <w:rPr>
          <w:sz w:val="24"/>
        </w:rPr>
        <w:t>30</w:t>
      </w:r>
      <w:r w:rsidRPr="00C96CC9">
        <w:rPr>
          <w:sz w:val="24"/>
        </w:rPr>
        <w:t>日）</w:t>
      </w:r>
    </w:p>
    <w:p w:rsidR="00EA3F40" w:rsidRPr="000A39AB" w:rsidRDefault="00EA0E42" w:rsidP="00220437">
      <w:pPr>
        <w:autoSpaceDE w:val="0"/>
        <w:autoSpaceDN w:val="0"/>
        <w:adjustRightInd w:val="0"/>
        <w:spacing w:line="360" w:lineRule="auto"/>
        <w:jc w:val="center"/>
        <w:rPr>
          <w:rFonts w:ascii="宋体"/>
          <w:color w:val="000000"/>
          <w:sz w:val="24"/>
        </w:rPr>
      </w:pPr>
      <w:r>
        <w:rPr>
          <w:rFonts w:ascii="宋体"/>
          <w:noProof/>
          <w:color w:val="000000"/>
          <w:sz w:val="24"/>
        </w:rPr>
        <w:pict>
          <v:shape id="图片 6" o:spid="_x0000_i1027" type="#_x0000_t75" style="width:452.25pt;height:267pt;visibility:visible">
            <v:imagedata r:id="rId11" o:title=""/>
          </v:shape>
        </w:pict>
      </w:r>
    </w:p>
    <w:p w:rsidR="00AE6270" w:rsidRDefault="00EA0E42">
      <w:pPr>
        <w:adjustRightInd w:val="0"/>
        <w:spacing w:line="360" w:lineRule="auto"/>
        <w:ind w:firstLineChars="200" w:firstLine="480"/>
        <w:rPr>
          <w:color w:val="000000"/>
          <w:sz w:val="24"/>
        </w:rPr>
      </w:pPr>
      <w:r>
        <w:rPr>
          <w:color w:val="000000"/>
          <w:sz w:val="24"/>
        </w:rPr>
        <w:t>注：</w:t>
      </w:r>
      <w:r>
        <w:rPr>
          <w:color w:val="000000"/>
          <w:sz w:val="24"/>
        </w:rPr>
        <w:t>1.</w:t>
      </w:r>
      <w:r>
        <w:rPr>
          <w:color w:val="000000"/>
          <w:sz w:val="24"/>
        </w:rPr>
        <w:t>根据</w:t>
      </w:r>
      <w:r>
        <w:rPr>
          <w:color w:val="000000"/>
          <w:sz w:val="24"/>
        </w:rPr>
        <w:t>2008</w:t>
      </w:r>
      <w:r>
        <w:rPr>
          <w:color w:val="000000"/>
          <w:sz w:val="24"/>
        </w:rPr>
        <w:t>年</w:t>
      </w:r>
      <w:r>
        <w:rPr>
          <w:color w:val="000000"/>
          <w:sz w:val="24"/>
        </w:rPr>
        <w:t>12</w:t>
      </w:r>
      <w:r>
        <w:rPr>
          <w:color w:val="000000"/>
          <w:sz w:val="24"/>
        </w:rPr>
        <w:t>月</w:t>
      </w:r>
      <w:r>
        <w:rPr>
          <w:color w:val="000000"/>
          <w:sz w:val="24"/>
        </w:rPr>
        <w:t>25</w:t>
      </w:r>
      <w:r>
        <w:rPr>
          <w:color w:val="000000"/>
          <w:sz w:val="24"/>
        </w:rPr>
        <w:t>日《易方达基金管理有限公司关于变更易方达货币市场基金业绩比较基准的公告》，自</w:t>
      </w:r>
      <w:r>
        <w:rPr>
          <w:color w:val="000000"/>
          <w:sz w:val="24"/>
        </w:rPr>
        <w:t>2009</w:t>
      </w:r>
      <w:r>
        <w:rPr>
          <w:color w:val="000000"/>
          <w:sz w:val="24"/>
        </w:rPr>
        <w:t>年</w:t>
      </w:r>
      <w:r>
        <w:rPr>
          <w:color w:val="000000"/>
          <w:sz w:val="24"/>
        </w:rPr>
        <w:t>1</w:t>
      </w:r>
      <w:r>
        <w:rPr>
          <w:color w:val="000000"/>
          <w:sz w:val="24"/>
        </w:rPr>
        <w:t>月</w:t>
      </w:r>
      <w:r>
        <w:rPr>
          <w:color w:val="000000"/>
          <w:sz w:val="24"/>
        </w:rPr>
        <w:t>1</w:t>
      </w:r>
      <w:r>
        <w:rPr>
          <w:color w:val="000000"/>
          <w:sz w:val="24"/>
        </w:rPr>
        <w:t>日起，本基金原约定的业绩比较基准</w:t>
      </w:r>
      <w:r>
        <w:rPr>
          <w:color w:val="000000"/>
          <w:sz w:val="24"/>
        </w:rPr>
        <w:t>“</w:t>
      </w:r>
      <w:r>
        <w:rPr>
          <w:color w:val="000000"/>
          <w:sz w:val="24"/>
        </w:rPr>
        <w:t>一</w:t>
      </w:r>
      <w:r>
        <w:rPr>
          <w:color w:val="000000"/>
          <w:sz w:val="24"/>
        </w:rPr>
        <w:lastRenderedPageBreak/>
        <w:t>年期银行定期储蓄存款的税后利率：（</w:t>
      </w:r>
      <w:r>
        <w:rPr>
          <w:color w:val="000000"/>
          <w:sz w:val="24"/>
        </w:rPr>
        <w:t>1</w:t>
      </w:r>
      <w:r>
        <w:rPr>
          <w:color w:val="000000"/>
          <w:sz w:val="24"/>
        </w:rPr>
        <w:t>－利息税率）</w:t>
      </w:r>
      <w:r>
        <w:rPr>
          <w:color w:val="000000"/>
          <w:sz w:val="24"/>
        </w:rPr>
        <w:t>×</w:t>
      </w:r>
      <w:r>
        <w:rPr>
          <w:color w:val="000000"/>
          <w:sz w:val="24"/>
        </w:rPr>
        <w:t>一年期银行定期储蓄存款利率</w:t>
      </w:r>
      <w:r>
        <w:rPr>
          <w:color w:val="000000"/>
          <w:sz w:val="24"/>
        </w:rPr>
        <w:t>”,</w:t>
      </w:r>
      <w:r>
        <w:rPr>
          <w:color w:val="000000"/>
          <w:sz w:val="24"/>
        </w:rPr>
        <w:t>变更为：</w:t>
      </w:r>
      <w:r>
        <w:rPr>
          <w:color w:val="000000"/>
          <w:sz w:val="24"/>
        </w:rPr>
        <w:t>“</w:t>
      </w:r>
      <w:r>
        <w:rPr>
          <w:color w:val="000000"/>
          <w:sz w:val="24"/>
        </w:rPr>
        <w:t>税后活期存款利率</w:t>
      </w:r>
      <w:r>
        <w:rPr>
          <w:color w:val="000000"/>
          <w:sz w:val="24"/>
        </w:rPr>
        <w:t>(</w:t>
      </w:r>
      <w:r>
        <w:rPr>
          <w:color w:val="000000"/>
          <w:sz w:val="24"/>
        </w:rPr>
        <w:t>即活期存款利率</w:t>
      </w:r>
      <w:r>
        <w:rPr>
          <w:color w:val="000000"/>
          <w:sz w:val="24"/>
        </w:rPr>
        <w:t>×(1</w:t>
      </w:r>
      <w:r>
        <w:rPr>
          <w:color w:val="000000"/>
          <w:sz w:val="24"/>
        </w:rPr>
        <w:t>－利息税率</w:t>
      </w:r>
      <w:r>
        <w:rPr>
          <w:color w:val="000000"/>
          <w:sz w:val="24"/>
        </w:rPr>
        <w:t>))”</w:t>
      </w:r>
      <w:r>
        <w:rPr>
          <w:color w:val="000000"/>
          <w:sz w:val="24"/>
        </w:rPr>
        <w:t>。</w:t>
      </w:r>
    </w:p>
    <w:p w:rsidR="00AE6270" w:rsidRDefault="00EA0E42">
      <w:pPr>
        <w:adjustRightInd w:val="0"/>
        <w:spacing w:line="360" w:lineRule="auto"/>
        <w:ind w:firstLineChars="200" w:firstLine="480"/>
        <w:rPr>
          <w:color w:val="000000"/>
          <w:sz w:val="24"/>
        </w:rPr>
      </w:pPr>
      <w:r>
        <w:rPr>
          <w:color w:val="000000"/>
          <w:sz w:val="24"/>
        </w:rPr>
        <w:t>2.</w:t>
      </w:r>
      <w:r>
        <w:rPr>
          <w:color w:val="000000"/>
          <w:sz w:val="24"/>
        </w:rPr>
        <w:t>根据《关于易方达货币市场基金实施基金份额分级的公告》，本基金于</w:t>
      </w:r>
      <w:r>
        <w:rPr>
          <w:color w:val="000000"/>
          <w:sz w:val="24"/>
        </w:rPr>
        <w:t>2006</w:t>
      </w:r>
      <w:r>
        <w:rPr>
          <w:color w:val="000000"/>
          <w:sz w:val="24"/>
        </w:rPr>
        <w:t>年</w:t>
      </w:r>
      <w:r>
        <w:rPr>
          <w:color w:val="000000"/>
          <w:sz w:val="24"/>
        </w:rPr>
        <w:t>7</w:t>
      </w:r>
      <w:r>
        <w:rPr>
          <w:color w:val="000000"/>
          <w:sz w:val="24"/>
        </w:rPr>
        <w:t>月</w:t>
      </w:r>
      <w:r>
        <w:rPr>
          <w:color w:val="000000"/>
          <w:sz w:val="24"/>
        </w:rPr>
        <w:t>18</w:t>
      </w:r>
      <w:r>
        <w:rPr>
          <w:color w:val="000000"/>
          <w:sz w:val="24"/>
        </w:rPr>
        <w:t>日实施分级，分级后本基金设两级基金份额：</w:t>
      </w:r>
      <w:r>
        <w:rPr>
          <w:color w:val="000000"/>
          <w:sz w:val="24"/>
        </w:rPr>
        <w:t>A</w:t>
      </w:r>
      <w:r>
        <w:rPr>
          <w:color w:val="000000"/>
          <w:sz w:val="24"/>
        </w:rPr>
        <w:t>级基金份额和</w:t>
      </w:r>
      <w:r>
        <w:rPr>
          <w:color w:val="000000"/>
          <w:sz w:val="24"/>
        </w:rPr>
        <w:t>B</w:t>
      </w:r>
      <w:r>
        <w:rPr>
          <w:color w:val="000000"/>
          <w:sz w:val="24"/>
        </w:rPr>
        <w:t>级基金份额，升级后的</w:t>
      </w:r>
      <w:r>
        <w:rPr>
          <w:color w:val="000000"/>
          <w:sz w:val="24"/>
        </w:rPr>
        <w:t>B</w:t>
      </w:r>
      <w:r>
        <w:rPr>
          <w:color w:val="000000"/>
          <w:sz w:val="24"/>
        </w:rPr>
        <w:t>级基金份额从</w:t>
      </w:r>
      <w:r>
        <w:rPr>
          <w:color w:val="000000"/>
          <w:sz w:val="24"/>
        </w:rPr>
        <w:t>2006</w:t>
      </w:r>
      <w:r>
        <w:rPr>
          <w:color w:val="000000"/>
          <w:sz w:val="24"/>
        </w:rPr>
        <w:t>年</w:t>
      </w:r>
      <w:r>
        <w:rPr>
          <w:color w:val="000000"/>
          <w:sz w:val="24"/>
        </w:rPr>
        <w:t>7</w:t>
      </w:r>
      <w:r>
        <w:rPr>
          <w:color w:val="000000"/>
          <w:sz w:val="24"/>
        </w:rPr>
        <w:t>月</w:t>
      </w:r>
      <w:r>
        <w:rPr>
          <w:color w:val="000000"/>
          <w:sz w:val="24"/>
        </w:rPr>
        <w:t>19</w:t>
      </w:r>
      <w:r>
        <w:rPr>
          <w:color w:val="000000"/>
          <w:sz w:val="24"/>
        </w:rPr>
        <w:t>日起享受</w:t>
      </w:r>
      <w:r>
        <w:rPr>
          <w:color w:val="000000"/>
          <w:sz w:val="24"/>
        </w:rPr>
        <w:t>B</w:t>
      </w:r>
      <w:r>
        <w:rPr>
          <w:color w:val="000000"/>
          <w:sz w:val="24"/>
        </w:rPr>
        <w:t>级基金收益。</w:t>
      </w:r>
    </w:p>
    <w:p w:rsidR="00AE6270" w:rsidRDefault="00EA0E42">
      <w:pPr>
        <w:adjustRightInd w:val="0"/>
        <w:spacing w:line="360" w:lineRule="auto"/>
        <w:ind w:firstLineChars="200" w:firstLine="480"/>
        <w:rPr>
          <w:color w:val="000000"/>
          <w:sz w:val="24"/>
        </w:rPr>
      </w:pPr>
      <w:r>
        <w:rPr>
          <w:color w:val="000000"/>
          <w:sz w:val="24"/>
        </w:rPr>
        <w:t>3.</w:t>
      </w:r>
      <w:r>
        <w:rPr>
          <w:color w:val="000000"/>
          <w:sz w:val="24"/>
        </w:rPr>
        <w:t>自</w:t>
      </w:r>
      <w:r>
        <w:rPr>
          <w:color w:val="000000"/>
          <w:sz w:val="24"/>
        </w:rPr>
        <w:t>2014</w:t>
      </w:r>
      <w:r>
        <w:rPr>
          <w:color w:val="000000"/>
          <w:sz w:val="24"/>
        </w:rPr>
        <w:t>年</w:t>
      </w:r>
      <w:r>
        <w:rPr>
          <w:color w:val="000000"/>
          <w:sz w:val="24"/>
        </w:rPr>
        <w:t>11</w:t>
      </w:r>
      <w:r>
        <w:rPr>
          <w:color w:val="000000"/>
          <w:sz w:val="24"/>
        </w:rPr>
        <w:t>月</w:t>
      </w:r>
      <w:r>
        <w:rPr>
          <w:color w:val="000000"/>
          <w:sz w:val="24"/>
        </w:rPr>
        <w:t>21</w:t>
      </w:r>
      <w:r>
        <w:rPr>
          <w:color w:val="000000"/>
          <w:sz w:val="24"/>
        </w:rPr>
        <w:t>日起，本基金增设</w:t>
      </w:r>
      <w:r>
        <w:rPr>
          <w:color w:val="000000"/>
          <w:sz w:val="24"/>
        </w:rPr>
        <w:t>E</w:t>
      </w:r>
      <w:r>
        <w:rPr>
          <w:color w:val="000000"/>
          <w:sz w:val="24"/>
        </w:rPr>
        <w:t>类份额类别，份额申购首次确认日为</w:t>
      </w:r>
      <w:r>
        <w:rPr>
          <w:color w:val="000000"/>
          <w:sz w:val="24"/>
        </w:rPr>
        <w:t>2014</w:t>
      </w:r>
      <w:r>
        <w:rPr>
          <w:color w:val="000000"/>
          <w:sz w:val="24"/>
        </w:rPr>
        <w:t>年</w:t>
      </w:r>
      <w:r>
        <w:rPr>
          <w:color w:val="000000"/>
          <w:sz w:val="24"/>
        </w:rPr>
        <w:t>11</w:t>
      </w:r>
      <w:r>
        <w:rPr>
          <w:color w:val="000000"/>
          <w:sz w:val="24"/>
        </w:rPr>
        <w:t>月</w:t>
      </w:r>
      <w:r>
        <w:rPr>
          <w:color w:val="000000"/>
          <w:sz w:val="24"/>
        </w:rPr>
        <w:t>27</w:t>
      </w:r>
      <w:r>
        <w:rPr>
          <w:color w:val="000000"/>
          <w:sz w:val="24"/>
        </w:rPr>
        <w:t>日，增设当期的相关数据和指标按实际存续期计算。</w:t>
      </w:r>
    </w:p>
    <w:p w:rsidR="00EA3F40" w:rsidRPr="001752C7" w:rsidRDefault="00EA3F40" w:rsidP="001752C7">
      <w:pPr>
        <w:adjustRightInd w:val="0"/>
        <w:spacing w:line="360" w:lineRule="auto"/>
        <w:ind w:firstLineChars="200" w:firstLine="480"/>
        <w:rPr>
          <w:color w:val="000000"/>
          <w:sz w:val="24"/>
        </w:rPr>
      </w:pPr>
      <w:r w:rsidRPr="001752C7">
        <w:rPr>
          <w:color w:val="000000"/>
          <w:sz w:val="24"/>
        </w:rPr>
        <w:t>4.</w:t>
      </w:r>
      <w:r w:rsidRPr="001752C7">
        <w:rPr>
          <w:color w:val="000000"/>
          <w:sz w:val="24"/>
        </w:rPr>
        <w:t>自基金合同生效至报告期末，</w:t>
      </w:r>
      <w:r w:rsidRPr="001752C7">
        <w:rPr>
          <w:color w:val="000000"/>
          <w:sz w:val="24"/>
        </w:rPr>
        <w:t>A</w:t>
      </w:r>
      <w:r w:rsidRPr="001752C7">
        <w:rPr>
          <w:color w:val="000000"/>
          <w:sz w:val="24"/>
        </w:rPr>
        <w:t>类基金份额净值收益率为</w:t>
      </w:r>
      <w:r w:rsidRPr="001752C7">
        <w:rPr>
          <w:color w:val="000000"/>
          <w:sz w:val="24"/>
        </w:rPr>
        <w:t>55.5703%</w:t>
      </w:r>
      <w:r w:rsidRPr="001752C7">
        <w:rPr>
          <w:color w:val="000000"/>
          <w:sz w:val="24"/>
        </w:rPr>
        <w:t>，同期业绩比较基准收益率为</w:t>
      </w:r>
      <w:r w:rsidRPr="001752C7">
        <w:rPr>
          <w:color w:val="000000"/>
          <w:sz w:val="24"/>
        </w:rPr>
        <w:t>14.2764%</w:t>
      </w:r>
      <w:r w:rsidRPr="001752C7">
        <w:rPr>
          <w:color w:val="000000"/>
          <w:sz w:val="24"/>
        </w:rPr>
        <w:t>。</w:t>
      </w:r>
      <w:r w:rsidRPr="001752C7">
        <w:rPr>
          <w:color w:val="000000"/>
          <w:sz w:val="24"/>
        </w:rPr>
        <w:t>B</w:t>
      </w:r>
      <w:r w:rsidRPr="001752C7">
        <w:rPr>
          <w:color w:val="000000"/>
          <w:sz w:val="24"/>
        </w:rPr>
        <w:t>类基金份额净值收益率为</w:t>
      </w:r>
      <w:r w:rsidRPr="001752C7">
        <w:rPr>
          <w:color w:val="000000"/>
          <w:sz w:val="24"/>
        </w:rPr>
        <w:t>55.6788%</w:t>
      </w:r>
      <w:r w:rsidRPr="001752C7">
        <w:rPr>
          <w:color w:val="000000"/>
          <w:sz w:val="24"/>
        </w:rPr>
        <w:t>，同期业绩比较基准收益率为</w:t>
      </w:r>
      <w:r w:rsidRPr="001752C7">
        <w:rPr>
          <w:color w:val="000000"/>
          <w:sz w:val="24"/>
        </w:rPr>
        <w:t>11.6079%</w:t>
      </w:r>
      <w:r w:rsidRPr="001752C7">
        <w:rPr>
          <w:color w:val="000000"/>
          <w:sz w:val="24"/>
        </w:rPr>
        <w:t>。</w:t>
      </w:r>
      <w:r w:rsidRPr="001752C7">
        <w:rPr>
          <w:color w:val="000000"/>
          <w:sz w:val="24"/>
        </w:rPr>
        <w:t>E</w:t>
      </w:r>
      <w:r w:rsidRPr="001752C7">
        <w:rPr>
          <w:color w:val="000000"/>
          <w:sz w:val="24"/>
        </w:rPr>
        <w:t>类基金份额净值收益率为</w:t>
      </w:r>
      <w:r w:rsidRPr="001752C7">
        <w:rPr>
          <w:color w:val="000000"/>
          <w:sz w:val="24"/>
        </w:rPr>
        <w:t>15.0051%</w:t>
      </w:r>
      <w:r w:rsidRPr="001752C7">
        <w:rPr>
          <w:color w:val="000000"/>
          <w:sz w:val="24"/>
        </w:rPr>
        <w:t>，同期业绩比较基准收益率为</w:t>
      </w:r>
      <w:r w:rsidRPr="001752C7">
        <w:rPr>
          <w:color w:val="000000"/>
          <w:sz w:val="24"/>
        </w:rPr>
        <w:t>1.7098%</w:t>
      </w:r>
      <w:r w:rsidRPr="001752C7">
        <w:rPr>
          <w:color w:val="000000"/>
          <w:sz w:val="24"/>
        </w:rPr>
        <w:t>。</w:t>
      </w:r>
    </w:p>
    <w:p w:rsidR="00EA3F40" w:rsidRPr="00613409" w:rsidRDefault="00EA3F40" w:rsidP="00613409">
      <w:pPr>
        <w:adjustRightInd w:val="0"/>
        <w:spacing w:line="360" w:lineRule="auto"/>
        <w:ind w:firstLineChars="200" w:firstLine="480"/>
        <w:rPr>
          <w:color w:val="000000"/>
          <w:sz w:val="24"/>
        </w:rPr>
      </w:pPr>
    </w:p>
    <w:p w:rsidR="00EA3F40" w:rsidRPr="0097021E" w:rsidRDefault="00EA3F40" w:rsidP="00B0435B">
      <w:pPr>
        <w:pStyle w:val="1"/>
        <w:spacing w:beforeLines="100" w:before="312" w:afterLines="100" w:after="312" w:line="360" w:lineRule="auto"/>
        <w:jc w:val="center"/>
        <w:rPr>
          <w:rFonts w:ascii="宋体" w:cs="Arial"/>
          <w:color w:val="000000"/>
          <w:kern w:val="0"/>
          <w:sz w:val="24"/>
          <w:szCs w:val="24"/>
        </w:rPr>
      </w:pPr>
      <w:r w:rsidRPr="0097021E">
        <w:rPr>
          <w:rFonts w:ascii="宋体" w:hAnsi="宋体" w:cs="Arial" w:hint="eastAsia"/>
          <w:color w:val="000000"/>
          <w:kern w:val="0"/>
          <w:sz w:val="24"/>
          <w:szCs w:val="24"/>
        </w:rPr>
        <w:t>§</w:t>
      </w:r>
      <w:r w:rsidRPr="0097021E">
        <w:rPr>
          <w:rFonts w:ascii="宋体" w:hAnsi="宋体" w:cs="Arial"/>
          <w:color w:val="000000"/>
          <w:kern w:val="0"/>
          <w:sz w:val="24"/>
          <w:szCs w:val="24"/>
        </w:rPr>
        <w:t xml:space="preserve">4  </w:t>
      </w:r>
      <w:r w:rsidRPr="0097021E">
        <w:rPr>
          <w:rFonts w:ascii="宋体" w:hAnsi="宋体" w:cs="Arial" w:hint="eastAsia"/>
          <w:color w:val="000000"/>
          <w:kern w:val="0"/>
          <w:sz w:val="24"/>
          <w:szCs w:val="24"/>
        </w:rPr>
        <w:t>管理人报告</w:t>
      </w:r>
    </w:p>
    <w:p w:rsidR="00B0435B" w:rsidRPr="0078105B" w:rsidRDefault="00EA3F40" w:rsidP="00B0435B">
      <w:pPr>
        <w:autoSpaceDE w:val="0"/>
        <w:autoSpaceDN w:val="0"/>
        <w:adjustRightInd w:val="0"/>
        <w:spacing w:line="360" w:lineRule="auto"/>
        <w:jc w:val="left"/>
        <w:rPr>
          <w:rFonts w:ascii="宋体" w:cs="Arial"/>
          <w:b/>
          <w:color w:val="000000"/>
          <w:kern w:val="0"/>
          <w:sz w:val="24"/>
        </w:rPr>
      </w:pPr>
      <w:r w:rsidRPr="0097021E">
        <w:rPr>
          <w:rFonts w:ascii="宋体" w:hAnsi="宋体" w:cs="Arial"/>
          <w:b/>
          <w:color w:val="000000"/>
          <w:kern w:val="0"/>
          <w:sz w:val="24"/>
        </w:rPr>
        <w:t xml:space="preserve">4.1 </w:t>
      </w:r>
      <w:r w:rsidRPr="0097021E">
        <w:rPr>
          <w:rFonts w:ascii="宋体" w:hAnsi="宋体" w:cs="Arial" w:hint="eastAsia"/>
          <w:b/>
          <w:color w:val="000000"/>
          <w:kern w:val="0"/>
          <w:sz w:val="24"/>
        </w:rPr>
        <w:t>基金经理</w:t>
      </w:r>
      <w:r w:rsidR="007C3671">
        <w:rPr>
          <w:rFonts w:ascii="宋体" w:hAnsi="宋体" w:cs="Arial" w:hint="eastAsia"/>
          <w:b/>
          <w:color w:val="000000"/>
          <w:kern w:val="0"/>
          <w:sz w:val="24"/>
        </w:rPr>
        <w:t>（</w:t>
      </w:r>
      <w:r w:rsidR="007C3671" w:rsidRPr="0097021E">
        <w:rPr>
          <w:rFonts w:ascii="宋体" w:hAnsi="宋体" w:cs="Arial" w:hint="eastAsia"/>
          <w:b/>
          <w:color w:val="000000"/>
          <w:kern w:val="0"/>
          <w:sz w:val="24"/>
        </w:rPr>
        <w:t>或基金经理小组</w:t>
      </w:r>
      <w:r w:rsidR="007C3671">
        <w:rPr>
          <w:rFonts w:ascii="宋体" w:hAnsi="宋体" w:cs="Arial" w:hint="eastAsia"/>
          <w:b/>
          <w:color w:val="000000"/>
          <w:kern w:val="0"/>
          <w:sz w:val="24"/>
        </w:rPr>
        <w:t>）</w:t>
      </w:r>
      <w:r w:rsidRPr="0097021E">
        <w:rPr>
          <w:rFonts w:ascii="宋体" w:hAnsi="宋体" w:cs="Arial" w:hint="eastAsia"/>
          <w:b/>
          <w:color w:val="000000"/>
          <w:kern w:val="0"/>
          <w:sz w:val="24"/>
        </w:rPr>
        <w:t>简介</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835"/>
        <w:gridCol w:w="851"/>
        <w:gridCol w:w="850"/>
        <w:gridCol w:w="851"/>
        <w:gridCol w:w="2977"/>
      </w:tblGrid>
      <w:tr w:rsidR="00B0435B" w:rsidRPr="0078105B" w:rsidTr="00B7074C">
        <w:trPr>
          <w:cantSplit/>
        </w:trPr>
        <w:tc>
          <w:tcPr>
            <w:tcW w:w="567" w:type="dxa"/>
            <w:vMerge w:val="restart"/>
            <w:vAlign w:val="center"/>
          </w:tcPr>
          <w:p w:rsidR="00B0435B" w:rsidRPr="00FA472B" w:rsidRDefault="00B0435B" w:rsidP="00B7074C">
            <w:pPr>
              <w:autoSpaceDE w:val="0"/>
              <w:autoSpaceDN w:val="0"/>
              <w:adjustRightInd w:val="0"/>
              <w:spacing w:before="29" w:line="288" w:lineRule="auto"/>
              <w:ind w:left="15"/>
              <w:jc w:val="center"/>
              <w:rPr>
                <w:color w:val="000000"/>
                <w:kern w:val="0"/>
                <w:sz w:val="24"/>
              </w:rPr>
            </w:pPr>
            <w:r w:rsidRPr="00FA472B">
              <w:rPr>
                <w:color w:val="000000"/>
                <w:kern w:val="0"/>
                <w:sz w:val="24"/>
              </w:rPr>
              <w:t>姓名</w:t>
            </w:r>
          </w:p>
        </w:tc>
        <w:tc>
          <w:tcPr>
            <w:tcW w:w="2835" w:type="dxa"/>
            <w:vMerge w:val="restart"/>
            <w:vAlign w:val="center"/>
          </w:tcPr>
          <w:p w:rsidR="00B0435B" w:rsidRPr="00FA472B" w:rsidRDefault="00B0435B" w:rsidP="00B7074C">
            <w:pPr>
              <w:autoSpaceDE w:val="0"/>
              <w:autoSpaceDN w:val="0"/>
              <w:adjustRightInd w:val="0"/>
              <w:spacing w:before="29" w:line="288" w:lineRule="auto"/>
              <w:ind w:left="15"/>
              <w:jc w:val="center"/>
              <w:rPr>
                <w:color w:val="000000"/>
                <w:kern w:val="0"/>
                <w:sz w:val="24"/>
              </w:rPr>
            </w:pPr>
            <w:r w:rsidRPr="00FA472B">
              <w:rPr>
                <w:color w:val="000000"/>
                <w:kern w:val="0"/>
                <w:sz w:val="24"/>
              </w:rPr>
              <w:t>职务</w:t>
            </w:r>
          </w:p>
        </w:tc>
        <w:tc>
          <w:tcPr>
            <w:tcW w:w="1701" w:type="dxa"/>
            <w:gridSpan w:val="2"/>
          </w:tcPr>
          <w:p w:rsidR="00B0435B" w:rsidRPr="00FA472B" w:rsidRDefault="00B0435B" w:rsidP="00B7074C">
            <w:pPr>
              <w:autoSpaceDE w:val="0"/>
              <w:autoSpaceDN w:val="0"/>
              <w:adjustRightInd w:val="0"/>
              <w:spacing w:before="29" w:line="288" w:lineRule="auto"/>
              <w:ind w:left="15"/>
              <w:jc w:val="center"/>
              <w:rPr>
                <w:color w:val="000000"/>
                <w:kern w:val="0"/>
                <w:sz w:val="24"/>
              </w:rPr>
            </w:pPr>
            <w:r w:rsidRPr="00FA472B">
              <w:rPr>
                <w:color w:val="000000"/>
                <w:kern w:val="0"/>
                <w:sz w:val="24"/>
              </w:rPr>
              <w:t>任本基金的基金经理期限</w:t>
            </w:r>
          </w:p>
        </w:tc>
        <w:tc>
          <w:tcPr>
            <w:tcW w:w="851" w:type="dxa"/>
            <w:vMerge w:val="restart"/>
            <w:vAlign w:val="center"/>
          </w:tcPr>
          <w:p w:rsidR="00B0435B" w:rsidRPr="00FA472B" w:rsidRDefault="00B0435B" w:rsidP="00B7074C">
            <w:pPr>
              <w:autoSpaceDE w:val="0"/>
              <w:autoSpaceDN w:val="0"/>
              <w:adjustRightInd w:val="0"/>
              <w:spacing w:before="29" w:line="288" w:lineRule="auto"/>
              <w:ind w:left="15"/>
              <w:jc w:val="center"/>
              <w:rPr>
                <w:color w:val="000000"/>
                <w:kern w:val="0"/>
                <w:sz w:val="24"/>
              </w:rPr>
            </w:pPr>
            <w:r w:rsidRPr="00FA472B">
              <w:rPr>
                <w:color w:val="000000"/>
                <w:kern w:val="0"/>
                <w:sz w:val="24"/>
              </w:rPr>
              <w:t>证券从业年限</w:t>
            </w:r>
          </w:p>
        </w:tc>
        <w:tc>
          <w:tcPr>
            <w:tcW w:w="2977" w:type="dxa"/>
            <w:vMerge w:val="restart"/>
            <w:vAlign w:val="center"/>
          </w:tcPr>
          <w:p w:rsidR="00B0435B" w:rsidRPr="00FA472B" w:rsidRDefault="00B0435B" w:rsidP="00B7074C">
            <w:pPr>
              <w:autoSpaceDE w:val="0"/>
              <w:autoSpaceDN w:val="0"/>
              <w:adjustRightInd w:val="0"/>
              <w:spacing w:before="29" w:line="288" w:lineRule="auto"/>
              <w:ind w:left="15"/>
              <w:jc w:val="center"/>
              <w:rPr>
                <w:color w:val="000000"/>
                <w:kern w:val="0"/>
                <w:sz w:val="24"/>
              </w:rPr>
            </w:pPr>
            <w:r w:rsidRPr="00FA472B">
              <w:rPr>
                <w:color w:val="000000"/>
                <w:kern w:val="0"/>
                <w:sz w:val="24"/>
              </w:rPr>
              <w:t>说明</w:t>
            </w:r>
          </w:p>
        </w:tc>
      </w:tr>
      <w:tr w:rsidR="00B0435B" w:rsidRPr="0078105B" w:rsidTr="00B7074C">
        <w:trPr>
          <w:cantSplit/>
        </w:trPr>
        <w:tc>
          <w:tcPr>
            <w:tcW w:w="567" w:type="dxa"/>
            <w:vMerge/>
            <w:vAlign w:val="center"/>
          </w:tcPr>
          <w:p w:rsidR="00B0435B" w:rsidRPr="00FA472B" w:rsidRDefault="00B0435B" w:rsidP="00B7074C">
            <w:pPr>
              <w:autoSpaceDE w:val="0"/>
              <w:autoSpaceDN w:val="0"/>
              <w:adjustRightInd w:val="0"/>
              <w:spacing w:before="29" w:line="288" w:lineRule="auto"/>
              <w:ind w:left="15"/>
              <w:jc w:val="center"/>
              <w:rPr>
                <w:color w:val="000000"/>
                <w:kern w:val="0"/>
                <w:sz w:val="24"/>
              </w:rPr>
            </w:pPr>
          </w:p>
        </w:tc>
        <w:tc>
          <w:tcPr>
            <w:tcW w:w="2835" w:type="dxa"/>
            <w:vMerge/>
          </w:tcPr>
          <w:p w:rsidR="00B0435B" w:rsidRPr="00FA472B" w:rsidRDefault="00B0435B" w:rsidP="00B7074C">
            <w:pPr>
              <w:autoSpaceDE w:val="0"/>
              <w:autoSpaceDN w:val="0"/>
              <w:adjustRightInd w:val="0"/>
              <w:spacing w:before="29" w:line="288" w:lineRule="auto"/>
              <w:ind w:left="15"/>
              <w:jc w:val="center"/>
              <w:rPr>
                <w:color w:val="000000"/>
                <w:kern w:val="0"/>
                <w:sz w:val="24"/>
              </w:rPr>
            </w:pPr>
          </w:p>
        </w:tc>
        <w:tc>
          <w:tcPr>
            <w:tcW w:w="851" w:type="dxa"/>
            <w:vAlign w:val="center"/>
          </w:tcPr>
          <w:p w:rsidR="00B0435B" w:rsidRPr="00FA472B" w:rsidRDefault="00B0435B" w:rsidP="00B7074C">
            <w:pPr>
              <w:autoSpaceDE w:val="0"/>
              <w:autoSpaceDN w:val="0"/>
              <w:adjustRightInd w:val="0"/>
              <w:spacing w:before="29" w:line="288" w:lineRule="auto"/>
              <w:ind w:left="15"/>
              <w:jc w:val="center"/>
              <w:rPr>
                <w:color w:val="000000"/>
                <w:kern w:val="0"/>
                <w:sz w:val="24"/>
              </w:rPr>
            </w:pPr>
            <w:r w:rsidRPr="00FA472B">
              <w:rPr>
                <w:color w:val="000000"/>
                <w:kern w:val="0"/>
                <w:sz w:val="24"/>
              </w:rPr>
              <w:t>任职日期</w:t>
            </w:r>
          </w:p>
        </w:tc>
        <w:tc>
          <w:tcPr>
            <w:tcW w:w="850" w:type="dxa"/>
            <w:vAlign w:val="center"/>
          </w:tcPr>
          <w:p w:rsidR="00B0435B" w:rsidRPr="00FA472B" w:rsidRDefault="00B0435B" w:rsidP="00B7074C">
            <w:pPr>
              <w:autoSpaceDE w:val="0"/>
              <w:autoSpaceDN w:val="0"/>
              <w:adjustRightInd w:val="0"/>
              <w:spacing w:before="29" w:line="288" w:lineRule="auto"/>
              <w:ind w:left="15"/>
              <w:jc w:val="center"/>
              <w:rPr>
                <w:color w:val="000000"/>
                <w:kern w:val="0"/>
                <w:sz w:val="24"/>
              </w:rPr>
            </w:pPr>
            <w:r w:rsidRPr="00FA472B">
              <w:rPr>
                <w:color w:val="000000"/>
                <w:kern w:val="0"/>
                <w:sz w:val="24"/>
              </w:rPr>
              <w:t>离任日期</w:t>
            </w:r>
          </w:p>
        </w:tc>
        <w:tc>
          <w:tcPr>
            <w:tcW w:w="851" w:type="dxa"/>
            <w:vMerge/>
            <w:vAlign w:val="center"/>
          </w:tcPr>
          <w:p w:rsidR="00B0435B" w:rsidRPr="00FA472B" w:rsidRDefault="00B0435B" w:rsidP="00B7074C">
            <w:pPr>
              <w:autoSpaceDE w:val="0"/>
              <w:autoSpaceDN w:val="0"/>
              <w:adjustRightInd w:val="0"/>
              <w:spacing w:before="29" w:line="288" w:lineRule="auto"/>
              <w:ind w:left="15"/>
              <w:jc w:val="center"/>
              <w:rPr>
                <w:color w:val="000000"/>
                <w:kern w:val="0"/>
                <w:sz w:val="24"/>
              </w:rPr>
            </w:pPr>
          </w:p>
        </w:tc>
        <w:tc>
          <w:tcPr>
            <w:tcW w:w="2977" w:type="dxa"/>
            <w:vMerge/>
            <w:vAlign w:val="center"/>
          </w:tcPr>
          <w:p w:rsidR="00B0435B" w:rsidRPr="00FA472B" w:rsidRDefault="00B0435B" w:rsidP="00B7074C">
            <w:pPr>
              <w:autoSpaceDE w:val="0"/>
              <w:autoSpaceDN w:val="0"/>
              <w:adjustRightInd w:val="0"/>
              <w:spacing w:before="29" w:line="288" w:lineRule="auto"/>
              <w:ind w:left="15"/>
              <w:jc w:val="center"/>
              <w:rPr>
                <w:color w:val="000000"/>
                <w:kern w:val="0"/>
                <w:sz w:val="24"/>
              </w:rPr>
            </w:pPr>
          </w:p>
        </w:tc>
      </w:tr>
      <w:tr w:rsidR="00AE6270">
        <w:tc>
          <w:tcPr>
            <w:tcW w:w="567" w:type="dxa"/>
            <w:vAlign w:val="center"/>
          </w:tcPr>
          <w:p w:rsidR="00AE6270" w:rsidRDefault="00EA0E42">
            <w:pPr>
              <w:jc w:val="center"/>
            </w:pPr>
            <w:r>
              <w:rPr>
                <w:color w:val="000000"/>
                <w:sz w:val="24"/>
              </w:rPr>
              <w:t>石大怿</w:t>
            </w:r>
          </w:p>
        </w:tc>
        <w:tc>
          <w:tcPr>
            <w:tcW w:w="2835" w:type="dxa"/>
            <w:vAlign w:val="center"/>
          </w:tcPr>
          <w:p w:rsidR="00AE6270" w:rsidRDefault="00EA0E42">
            <w:pPr>
              <w:jc w:val="center"/>
            </w:pPr>
            <w:r>
              <w:rPr>
                <w:color w:val="000000"/>
                <w:sz w:val="24"/>
              </w:rPr>
              <w:t>本基金的基金经理、易方达掌柜季季盈理财债券型证券投资基金的基金经理、易方达月月利理财债券型证券投资基金的基金经理、易方达易理财货币市场基金的基金经理、易方达现金增利货币市场基金的基金经理、易方达天天增利货币市场基金的基金经理、易方达天天理财货币市场基金的基金经理、易方达天天发货币市场基金的基金</w:t>
            </w:r>
            <w:r>
              <w:rPr>
                <w:color w:val="000000"/>
                <w:sz w:val="24"/>
              </w:rPr>
              <w:lastRenderedPageBreak/>
              <w:t>经理、易方达龙宝货币市场基金的基金经理、易方达财富快线货币市场基金的基金经理、易方达保证金收益货币市场基金的基金经理、易方达安瑞短债债券型证券投资基金的基金经理、易方达恒安定期开放债券型发起式证券投资基金的基金经理助理</w:t>
            </w:r>
          </w:p>
        </w:tc>
        <w:tc>
          <w:tcPr>
            <w:tcW w:w="851" w:type="dxa"/>
            <w:vAlign w:val="center"/>
          </w:tcPr>
          <w:p w:rsidR="00AE6270" w:rsidRDefault="00EA0E42">
            <w:pPr>
              <w:jc w:val="center"/>
            </w:pPr>
            <w:r>
              <w:rPr>
                <w:color w:val="000000"/>
                <w:sz w:val="24"/>
              </w:rPr>
              <w:lastRenderedPageBreak/>
              <w:t>2013-04-22</w:t>
            </w:r>
          </w:p>
        </w:tc>
        <w:tc>
          <w:tcPr>
            <w:tcW w:w="850" w:type="dxa"/>
            <w:vAlign w:val="center"/>
          </w:tcPr>
          <w:p w:rsidR="00AE6270" w:rsidRDefault="00EA0E42">
            <w:pPr>
              <w:jc w:val="center"/>
            </w:pPr>
            <w:r>
              <w:rPr>
                <w:color w:val="000000"/>
                <w:sz w:val="24"/>
              </w:rPr>
              <w:t>-</w:t>
            </w:r>
          </w:p>
        </w:tc>
        <w:tc>
          <w:tcPr>
            <w:tcW w:w="851" w:type="dxa"/>
            <w:vAlign w:val="center"/>
          </w:tcPr>
          <w:p w:rsidR="00AE6270" w:rsidRDefault="00EA0E42">
            <w:pPr>
              <w:jc w:val="center"/>
            </w:pPr>
            <w:r>
              <w:rPr>
                <w:color w:val="000000"/>
                <w:sz w:val="24"/>
              </w:rPr>
              <w:t>10</w:t>
            </w:r>
            <w:r>
              <w:rPr>
                <w:color w:val="000000"/>
                <w:sz w:val="24"/>
              </w:rPr>
              <w:t>年</w:t>
            </w:r>
          </w:p>
        </w:tc>
        <w:tc>
          <w:tcPr>
            <w:tcW w:w="2977" w:type="dxa"/>
            <w:vAlign w:val="center"/>
          </w:tcPr>
          <w:p w:rsidR="00AE6270" w:rsidRDefault="00EA0E42">
            <w:r>
              <w:rPr>
                <w:color w:val="000000"/>
                <w:sz w:val="24"/>
              </w:rPr>
              <w:t>硕士研究生，曾任南方基金管理有限公司交易管理部交易员，易方达基金管理有限公司集中交易室债券交易员、固定收益部基金经理助理、易方达双月利理财债券型证券投资基金基金经理、易方达新鑫灵活配置混合型证券投资基金基金经理助理。</w:t>
            </w:r>
          </w:p>
        </w:tc>
      </w:tr>
    </w:tbl>
    <w:p w:rsidR="00AE6270" w:rsidRDefault="00EA0E42">
      <w:pPr>
        <w:autoSpaceDE w:val="0"/>
        <w:autoSpaceDN w:val="0"/>
        <w:adjustRightInd w:val="0"/>
        <w:spacing w:line="360" w:lineRule="auto"/>
        <w:ind w:firstLineChars="200" w:firstLine="480"/>
        <w:jc w:val="left"/>
        <w:rPr>
          <w:color w:val="000000"/>
          <w:sz w:val="24"/>
        </w:rPr>
      </w:pPr>
      <w:r>
        <w:rPr>
          <w:color w:val="000000"/>
          <w:sz w:val="24"/>
        </w:rPr>
        <w:t>注：</w:t>
      </w:r>
      <w:r>
        <w:rPr>
          <w:color w:val="000000"/>
          <w:sz w:val="24"/>
        </w:rPr>
        <w:t>1.</w:t>
      </w:r>
      <w:r>
        <w:rPr>
          <w:color w:val="000000"/>
          <w:sz w:val="24"/>
        </w:rPr>
        <w:t>对基金的首任基金经理，其</w:t>
      </w:r>
      <w:r>
        <w:rPr>
          <w:color w:val="000000"/>
          <w:sz w:val="24"/>
        </w:rPr>
        <w:t>“</w:t>
      </w:r>
      <w:r>
        <w:rPr>
          <w:color w:val="000000"/>
          <w:sz w:val="24"/>
        </w:rPr>
        <w:t>任职日期</w:t>
      </w:r>
      <w:r>
        <w:rPr>
          <w:color w:val="000000"/>
          <w:sz w:val="24"/>
        </w:rPr>
        <w:t>”</w:t>
      </w:r>
      <w:r>
        <w:rPr>
          <w:color w:val="000000"/>
          <w:sz w:val="24"/>
        </w:rPr>
        <w:t>为基金合同生效日，</w:t>
      </w:r>
      <w:r>
        <w:rPr>
          <w:color w:val="000000"/>
          <w:sz w:val="24"/>
        </w:rPr>
        <w:t>“</w:t>
      </w:r>
      <w:r>
        <w:rPr>
          <w:color w:val="000000"/>
          <w:sz w:val="24"/>
        </w:rPr>
        <w:t>离任日期</w:t>
      </w:r>
      <w:r>
        <w:rPr>
          <w:color w:val="000000"/>
          <w:sz w:val="24"/>
        </w:rPr>
        <w:t>”</w:t>
      </w:r>
      <w:r>
        <w:rPr>
          <w:color w:val="000000"/>
          <w:sz w:val="24"/>
        </w:rPr>
        <w:t>为根据公司决定确定的解聘日期；对此后的非首任基金经理，</w:t>
      </w:r>
      <w:r>
        <w:rPr>
          <w:color w:val="000000"/>
          <w:sz w:val="24"/>
        </w:rPr>
        <w:t>“</w:t>
      </w:r>
      <w:r>
        <w:rPr>
          <w:color w:val="000000"/>
          <w:sz w:val="24"/>
        </w:rPr>
        <w:t>任职日期</w:t>
      </w:r>
      <w:r>
        <w:rPr>
          <w:color w:val="000000"/>
          <w:sz w:val="24"/>
        </w:rPr>
        <w:t>”</w:t>
      </w:r>
      <w:r>
        <w:rPr>
          <w:color w:val="000000"/>
          <w:sz w:val="24"/>
        </w:rPr>
        <w:t>和</w:t>
      </w:r>
      <w:r>
        <w:rPr>
          <w:color w:val="000000"/>
          <w:sz w:val="24"/>
        </w:rPr>
        <w:t>“</w:t>
      </w:r>
      <w:r>
        <w:rPr>
          <w:color w:val="000000"/>
          <w:sz w:val="24"/>
        </w:rPr>
        <w:t>离任日期</w:t>
      </w:r>
      <w:r>
        <w:rPr>
          <w:color w:val="000000"/>
          <w:sz w:val="24"/>
        </w:rPr>
        <w:t>”</w:t>
      </w:r>
      <w:r>
        <w:rPr>
          <w:color w:val="000000"/>
          <w:sz w:val="24"/>
        </w:rPr>
        <w:t>分别指根据公司决定确定的聘任日期和解聘日期。</w:t>
      </w:r>
    </w:p>
    <w:p w:rsidR="004A45CF" w:rsidRPr="00232B03" w:rsidRDefault="00B0435B" w:rsidP="00B0435B">
      <w:pPr>
        <w:autoSpaceDE w:val="0"/>
        <w:autoSpaceDN w:val="0"/>
        <w:adjustRightInd w:val="0"/>
        <w:spacing w:line="360" w:lineRule="auto"/>
        <w:ind w:firstLineChars="200" w:firstLine="480"/>
        <w:jc w:val="left"/>
        <w:rPr>
          <w:color w:val="000000"/>
          <w:sz w:val="24"/>
        </w:rPr>
      </w:pPr>
      <w:r w:rsidRPr="00DF18FE">
        <w:rPr>
          <w:color w:val="000000"/>
          <w:sz w:val="24"/>
        </w:rPr>
        <w:t>2.</w:t>
      </w:r>
      <w:r w:rsidRPr="00DF18FE">
        <w:rPr>
          <w:color w:val="000000"/>
          <w:sz w:val="24"/>
        </w:rPr>
        <w:t>证券从业的含义遵从《证券业从业人员资格管理办法》的相关规定。</w:t>
      </w:r>
    </w:p>
    <w:p w:rsidR="00EA3F40" w:rsidRPr="0097021E" w:rsidRDefault="00EA3F40" w:rsidP="004A45CF">
      <w:pPr>
        <w:autoSpaceDE w:val="0"/>
        <w:autoSpaceDN w:val="0"/>
        <w:adjustRightInd w:val="0"/>
        <w:spacing w:line="360" w:lineRule="auto"/>
        <w:jc w:val="left"/>
        <w:rPr>
          <w:rFonts w:ascii="宋体" w:cs="Arial"/>
          <w:b/>
          <w:color w:val="000000"/>
          <w:kern w:val="0"/>
          <w:sz w:val="24"/>
        </w:rPr>
      </w:pPr>
      <w:r w:rsidRPr="0097021E">
        <w:rPr>
          <w:rFonts w:ascii="宋体" w:hAnsi="宋体" w:cs="Arial"/>
          <w:b/>
          <w:color w:val="000000"/>
          <w:kern w:val="0"/>
          <w:sz w:val="24"/>
        </w:rPr>
        <w:t xml:space="preserve">4.2 </w:t>
      </w:r>
      <w:r w:rsidRPr="0044342F">
        <w:rPr>
          <w:rFonts w:ascii="宋体" w:hAnsi="宋体" w:cs="Arial" w:hint="eastAsia"/>
          <w:b/>
          <w:color w:val="000000"/>
          <w:kern w:val="0"/>
          <w:sz w:val="24"/>
        </w:rPr>
        <w:t>管理人对报告期内本基金运作遵规守信情况的说明</w:t>
      </w:r>
    </w:p>
    <w:p w:rsidR="00EA3F40" w:rsidRPr="00613409" w:rsidRDefault="00EA3F40" w:rsidP="00613409">
      <w:pPr>
        <w:adjustRightInd w:val="0"/>
        <w:spacing w:line="360" w:lineRule="auto"/>
        <w:ind w:firstLineChars="200" w:firstLine="480"/>
        <w:rPr>
          <w:color w:val="000000"/>
          <w:sz w:val="24"/>
        </w:rPr>
      </w:pPr>
      <w:r w:rsidRPr="001752C7">
        <w:rPr>
          <w:color w:val="000000"/>
          <w:sz w:val="24"/>
        </w:rPr>
        <w:t>本报告期内，本基金管理人严格遵守《证券投资基金法》等有关法律法规及基金合同、基金招募说明书等有关基金法律文件的规定，以取信于市场、取信于社会投资公众为宗旨，本着诚实信用、勤勉尽责的原则管理和运用基金资产，在控制风险的前提下，为基金份额持有人谋求最大利益。在本报告期内，基金运作合法合规，无损害基金份额持有人利益的行为。</w:t>
      </w:r>
    </w:p>
    <w:p w:rsidR="00EA3F40" w:rsidRPr="0097021E" w:rsidRDefault="00EA3F40" w:rsidP="009A755D">
      <w:pPr>
        <w:autoSpaceDE w:val="0"/>
        <w:autoSpaceDN w:val="0"/>
        <w:adjustRightInd w:val="0"/>
        <w:spacing w:line="360" w:lineRule="auto"/>
        <w:jc w:val="left"/>
        <w:rPr>
          <w:rFonts w:ascii="宋体" w:cs="Arial"/>
          <w:b/>
          <w:color w:val="000000"/>
          <w:kern w:val="0"/>
          <w:sz w:val="24"/>
        </w:rPr>
      </w:pPr>
      <w:r w:rsidRPr="0097021E">
        <w:rPr>
          <w:rFonts w:ascii="宋体" w:hAnsi="宋体" w:cs="Arial"/>
          <w:b/>
          <w:color w:val="000000"/>
          <w:kern w:val="0"/>
          <w:sz w:val="24"/>
        </w:rPr>
        <w:t xml:space="preserve">4.3 </w:t>
      </w:r>
      <w:r w:rsidRPr="0097021E">
        <w:rPr>
          <w:rFonts w:ascii="宋体" w:hAnsi="宋体" w:cs="Arial" w:hint="eastAsia"/>
          <w:b/>
          <w:color w:val="000000"/>
          <w:kern w:val="0"/>
          <w:sz w:val="24"/>
        </w:rPr>
        <w:t>公平交易专项说明</w:t>
      </w:r>
    </w:p>
    <w:p w:rsidR="00EA3F40" w:rsidRPr="0097021E" w:rsidRDefault="00EA3F40" w:rsidP="009A755D">
      <w:pPr>
        <w:spacing w:line="360" w:lineRule="auto"/>
        <w:rPr>
          <w:rFonts w:ascii="宋体"/>
          <w:sz w:val="24"/>
        </w:rPr>
      </w:pPr>
      <w:smartTag w:uri="urn:schemas-microsoft-com:office:smarttags" w:element="chsdate">
        <w:smartTagPr>
          <w:attr w:name="IsROCDate" w:val="False"/>
          <w:attr w:name="IsLunarDate" w:val="False"/>
          <w:attr w:name="Day" w:val="30"/>
          <w:attr w:name="Month" w:val="12"/>
          <w:attr w:name="Year" w:val="1899"/>
        </w:smartTagPr>
        <w:r w:rsidRPr="0097021E">
          <w:rPr>
            <w:rFonts w:ascii="宋体" w:hAnsi="宋体"/>
            <w:sz w:val="24"/>
          </w:rPr>
          <w:t>4.3.1</w:t>
        </w:r>
      </w:smartTag>
      <w:r w:rsidRPr="0097021E">
        <w:rPr>
          <w:rFonts w:ascii="宋体" w:hAnsi="宋体" w:hint="eastAsia"/>
          <w:sz w:val="24"/>
        </w:rPr>
        <w:t>公平交易制度的执行情况</w:t>
      </w:r>
    </w:p>
    <w:p w:rsidR="00EA3F40" w:rsidRPr="001752C7" w:rsidRDefault="00EA3F40" w:rsidP="001752C7">
      <w:pPr>
        <w:adjustRightInd w:val="0"/>
        <w:spacing w:line="360" w:lineRule="auto"/>
        <w:ind w:firstLineChars="200" w:firstLine="480"/>
        <w:rPr>
          <w:color w:val="000000"/>
          <w:sz w:val="24"/>
        </w:rPr>
      </w:pPr>
      <w:r w:rsidRPr="001752C7">
        <w:rPr>
          <w:color w:val="000000"/>
          <w:sz w:val="24"/>
        </w:rPr>
        <w:t>本基金管理人主要通过建立有纪律、规范化的投资研究和决策流程、交易流程，以及强化事后监控分析来确保公平对待不同投资组合，切实防范利益输送。本基金管理人制定了严格的投资权限管理制度、投资备选库管理制度和集中交易制度等，并重视交易执行环节的公平交易措施，以</w:t>
      </w:r>
      <w:r w:rsidRPr="001752C7">
        <w:rPr>
          <w:color w:val="000000"/>
          <w:sz w:val="24"/>
        </w:rPr>
        <w:t>“</w:t>
      </w:r>
      <w:r w:rsidRPr="001752C7">
        <w:rPr>
          <w:color w:val="000000"/>
          <w:sz w:val="24"/>
        </w:rPr>
        <w:t>时间优先、价格优先</w:t>
      </w:r>
      <w:r w:rsidRPr="001752C7">
        <w:rPr>
          <w:color w:val="000000"/>
          <w:sz w:val="24"/>
        </w:rPr>
        <w:t>”</w:t>
      </w:r>
      <w:r w:rsidRPr="001752C7">
        <w:rPr>
          <w:color w:val="000000"/>
          <w:sz w:val="24"/>
        </w:rPr>
        <w:t>作为执行指令的基本原则，通过投资交易系统中的公平交易模块，以尽可能确保公平对待各投资组合。本报告期内，公平交易制度总体执行情况良好。</w:t>
      </w:r>
    </w:p>
    <w:p w:rsidR="00EA3F40" w:rsidRPr="0097021E" w:rsidRDefault="00EA3F40" w:rsidP="009A755D">
      <w:pPr>
        <w:spacing w:line="360" w:lineRule="auto"/>
        <w:rPr>
          <w:rFonts w:ascii="宋体"/>
          <w:sz w:val="24"/>
        </w:rPr>
      </w:pPr>
      <w:smartTag w:uri="urn:schemas-microsoft-com:office:smarttags" w:element="chsdate">
        <w:smartTagPr>
          <w:attr w:name="IsROCDate" w:val="False"/>
          <w:attr w:name="IsLunarDate" w:val="False"/>
          <w:attr w:name="Day" w:val="30"/>
          <w:attr w:name="Month" w:val="12"/>
          <w:attr w:name="Year" w:val="1899"/>
        </w:smartTagPr>
        <w:r w:rsidRPr="0097021E">
          <w:rPr>
            <w:rFonts w:ascii="宋体" w:hAnsi="宋体"/>
            <w:sz w:val="24"/>
          </w:rPr>
          <w:t>4.3.2</w:t>
        </w:r>
      </w:smartTag>
      <w:r w:rsidRPr="0097021E">
        <w:rPr>
          <w:rFonts w:ascii="宋体" w:hAnsi="宋体" w:hint="eastAsia"/>
          <w:sz w:val="24"/>
        </w:rPr>
        <w:t>异常交易行为的专项说明</w:t>
      </w:r>
    </w:p>
    <w:p w:rsidR="00AE6270" w:rsidRDefault="00EA0E42">
      <w:pPr>
        <w:adjustRightInd w:val="0"/>
        <w:spacing w:line="360" w:lineRule="auto"/>
        <w:ind w:firstLineChars="200" w:firstLine="480"/>
        <w:rPr>
          <w:color w:val="000000"/>
          <w:sz w:val="24"/>
        </w:rPr>
      </w:pPr>
      <w:r>
        <w:rPr>
          <w:color w:val="000000"/>
          <w:sz w:val="24"/>
        </w:rPr>
        <w:t>本报告期内，公司旗下所有投资组合参与的交易所公开竞价交易中，同日反向交易</w:t>
      </w:r>
      <w:r>
        <w:rPr>
          <w:color w:val="000000"/>
          <w:sz w:val="24"/>
        </w:rPr>
        <w:lastRenderedPageBreak/>
        <w:t>成交较少的单边交易量超过该证券当日成交量的</w:t>
      </w:r>
      <w:r>
        <w:rPr>
          <w:color w:val="000000"/>
          <w:sz w:val="24"/>
        </w:rPr>
        <w:t>5%</w:t>
      </w:r>
      <w:r>
        <w:rPr>
          <w:color w:val="000000"/>
          <w:sz w:val="24"/>
        </w:rPr>
        <w:t>的交易共</w:t>
      </w:r>
      <w:r>
        <w:rPr>
          <w:color w:val="000000"/>
          <w:sz w:val="24"/>
        </w:rPr>
        <w:t>26</w:t>
      </w:r>
      <w:r>
        <w:rPr>
          <w:color w:val="000000"/>
          <w:sz w:val="24"/>
        </w:rPr>
        <w:t>次，均为指数量化投资组合因投资策略需要和其他组合发生的反向交易。</w:t>
      </w:r>
    </w:p>
    <w:p w:rsidR="00EA3F40" w:rsidRPr="00613409" w:rsidRDefault="00EA3F40" w:rsidP="00613409">
      <w:pPr>
        <w:adjustRightInd w:val="0"/>
        <w:spacing w:line="360" w:lineRule="auto"/>
        <w:ind w:firstLineChars="200" w:firstLine="480"/>
        <w:rPr>
          <w:color w:val="000000"/>
          <w:sz w:val="24"/>
        </w:rPr>
      </w:pPr>
      <w:r w:rsidRPr="001752C7">
        <w:rPr>
          <w:color w:val="000000"/>
          <w:sz w:val="24"/>
        </w:rPr>
        <w:t>本报告期内，未发现本基金有可能导致不公平交易和利益输送的异常交易。</w:t>
      </w:r>
    </w:p>
    <w:p w:rsidR="00EA3F40" w:rsidRPr="0097021E" w:rsidRDefault="00EA3F40" w:rsidP="009A755D">
      <w:pPr>
        <w:spacing w:line="360" w:lineRule="auto"/>
        <w:rPr>
          <w:rFonts w:ascii="宋体" w:cs="Arial"/>
          <w:b/>
          <w:color w:val="000000"/>
          <w:kern w:val="0"/>
          <w:sz w:val="24"/>
        </w:rPr>
      </w:pPr>
      <w:r w:rsidRPr="0097021E">
        <w:rPr>
          <w:rFonts w:ascii="宋体" w:hAnsi="宋体" w:cs="Arial"/>
          <w:b/>
          <w:color w:val="000000"/>
          <w:kern w:val="0"/>
          <w:sz w:val="24"/>
        </w:rPr>
        <w:t xml:space="preserve">4.4 </w:t>
      </w:r>
      <w:r w:rsidRPr="0097021E">
        <w:rPr>
          <w:rFonts w:ascii="宋体" w:hAnsi="宋体" w:cs="Arial" w:hint="eastAsia"/>
          <w:b/>
          <w:color w:val="000000"/>
          <w:kern w:val="0"/>
          <w:sz w:val="24"/>
        </w:rPr>
        <w:t>报告期内基金的投资策略和业绩表现说明</w:t>
      </w:r>
    </w:p>
    <w:p w:rsidR="00EA3F40" w:rsidRPr="0097021E" w:rsidRDefault="00EA3F40" w:rsidP="009A755D">
      <w:pPr>
        <w:spacing w:line="360" w:lineRule="auto"/>
        <w:rPr>
          <w:rFonts w:ascii="宋体"/>
          <w:sz w:val="24"/>
        </w:rPr>
      </w:pPr>
      <w:smartTag w:uri="urn:schemas-microsoft-com:office:smarttags" w:element="chsdate">
        <w:smartTagPr>
          <w:attr w:name="IsROCDate" w:val="False"/>
          <w:attr w:name="IsLunarDate" w:val="False"/>
          <w:attr w:name="Day" w:val="30"/>
          <w:attr w:name="Month" w:val="12"/>
          <w:attr w:name="Year" w:val="1899"/>
        </w:smartTagPr>
        <w:r w:rsidRPr="0097021E">
          <w:rPr>
            <w:rFonts w:ascii="宋体" w:hAnsi="宋体"/>
            <w:sz w:val="24"/>
          </w:rPr>
          <w:t>4.4.1</w:t>
        </w:r>
      </w:smartTag>
      <w:r w:rsidRPr="0097021E">
        <w:rPr>
          <w:rFonts w:ascii="宋体" w:hAnsi="宋体" w:hint="eastAsia"/>
          <w:sz w:val="24"/>
        </w:rPr>
        <w:t>报告期内基金投资策略和运作分析</w:t>
      </w:r>
    </w:p>
    <w:p w:rsidR="00AE6270" w:rsidRDefault="00EA0E42">
      <w:pPr>
        <w:adjustRightInd w:val="0"/>
        <w:spacing w:line="360" w:lineRule="auto"/>
        <w:ind w:firstLineChars="200" w:firstLine="480"/>
        <w:rPr>
          <w:color w:val="000000"/>
          <w:sz w:val="24"/>
        </w:rPr>
      </w:pPr>
      <w:r>
        <w:rPr>
          <w:color w:val="000000"/>
          <w:sz w:val="24"/>
        </w:rPr>
        <w:t>2019</w:t>
      </w:r>
      <w:r>
        <w:rPr>
          <w:color w:val="000000"/>
          <w:sz w:val="24"/>
        </w:rPr>
        <w:t>年三季度，市场资金面整体维持平稳，但货币市场利率小幅上行；债券市场呈现先涨后跌的走势，经济基本面、通胀走势和政策预期变化是驱动债券市场的核心因素。</w:t>
      </w:r>
      <w:r>
        <w:rPr>
          <w:color w:val="000000"/>
          <w:sz w:val="24"/>
        </w:rPr>
        <w:t>7</w:t>
      </w:r>
      <w:r>
        <w:rPr>
          <w:color w:val="000000"/>
          <w:sz w:val="24"/>
        </w:rPr>
        <w:t>月，</w:t>
      </w:r>
      <w:r>
        <w:rPr>
          <w:color w:val="000000"/>
          <w:sz w:val="24"/>
        </w:rPr>
        <w:t>市场资金面的波动加大，回购利率抬升显著。但是在海外市场货币政策宽松、国内制造业</w:t>
      </w:r>
      <w:r>
        <w:rPr>
          <w:color w:val="000000"/>
          <w:sz w:val="24"/>
        </w:rPr>
        <w:t>PMI</w:t>
      </w:r>
      <w:r>
        <w:rPr>
          <w:color w:val="000000"/>
          <w:sz w:val="24"/>
        </w:rPr>
        <w:t>持续低迷以及对降准降息存在预期等因素的影响下，债券市场长端收益率震荡下行。</w:t>
      </w:r>
      <w:r>
        <w:rPr>
          <w:color w:val="000000"/>
          <w:sz w:val="24"/>
        </w:rPr>
        <w:t>8</w:t>
      </w:r>
      <w:r>
        <w:rPr>
          <w:color w:val="000000"/>
          <w:sz w:val="24"/>
        </w:rPr>
        <w:t>月，市场资金面趋于平稳，尽管有中美贸易摩擦加剧、基本面数据不及预期等因素的影响，但受专项债扩容、货币政策宽松预期转弱、海外债券收益率反弹等因素影响，债券市场仍出现小幅震荡上行的行情。</w:t>
      </w:r>
      <w:r>
        <w:rPr>
          <w:color w:val="000000"/>
          <w:sz w:val="24"/>
        </w:rPr>
        <w:t>9</w:t>
      </w:r>
      <w:r>
        <w:rPr>
          <w:color w:val="000000"/>
          <w:sz w:val="24"/>
        </w:rPr>
        <w:t>月，通胀预期升温、货币宽松预期下降、逆周期调节加码等因素导致债券市场延续了震荡调整的行情。</w:t>
      </w:r>
    </w:p>
    <w:p w:rsidR="00AE6270" w:rsidRDefault="00EA0E42">
      <w:pPr>
        <w:adjustRightInd w:val="0"/>
        <w:spacing w:line="360" w:lineRule="auto"/>
        <w:ind w:firstLineChars="200" w:firstLine="480"/>
        <w:rPr>
          <w:color w:val="000000"/>
          <w:sz w:val="24"/>
        </w:rPr>
      </w:pPr>
      <w:r>
        <w:rPr>
          <w:color w:val="000000"/>
          <w:sz w:val="24"/>
        </w:rPr>
        <w:t>总体来看，三季度债券市场收益率整体仍是以下行为主，货币政策仍维持稳健，货币市</w:t>
      </w:r>
      <w:r>
        <w:rPr>
          <w:color w:val="000000"/>
          <w:sz w:val="24"/>
        </w:rPr>
        <w:t>场利率没有进一步下行，货币市场基金收益率较前一季度有小幅回升。</w:t>
      </w:r>
    </w:p>
    <w:p w:rsidR="00EA3F40" w:rsidRPr="001752C7" w:rsidRDefault="00EA3F40" w:rsidP="001752C7">
      <w:pPr>
        <w:adjustRightInd w:val="0"/>
        <w:spacing w:line="360" w:lineRule="auto"/>
        <w:ind w:firstLineChars="200" w:firstLine="480"/>
        <w:rPr>
          <w:color w:val="000000"/>
          <w:sz w:val="24"/>
        </w:rPr>
      </w:pPr>
      <w:r w:rsidRPr="001752C7">
        <w:rPr>
          <w:color w:val="000000"/>
          <w:sz w:val="24"/>
        </w:rPr>
        <w:t>操作方面，报告期内基金以同业存单、短期存款和短期逆回购为主要配置资产。在三季度组合维持较低剩余期限和杠杆率。总体来看，组合在三季度保持了较好的流动性和较稳定的收益率。</w:t>
      </w:r>
    </w:p>
    <w:p w:rsidR="00EA3F40" w:rsidRPr="0097021E" w:rsidRDefault="00EA3F40" w:rsidP="009A755D">
      <w:pPr>
        <w:spacing w:line="360" w:lineRule="auto"/>
        <w:rPr>
          <w:rFonts w:ascii="宋体"/>
          <w:sz w:val="24"/>
        </w:rPr>
      </w:pPr>
      <w:smartTag w:uri="urn:schemas-microsoft-com:office:smarttags" w:element="chsdate">
        <w:smartTagPr>
          <w:attr w:name="IsROCDate" w:val="False"/>
          <w:attr w:name="IsLunarDate" w:val="False"/>
          <w:attr w:name="Day" w:val="30"/>
          <w:attr w:name="Month" w:val="12"/>
          <w:attr w:name="Year" w:val="1899"/>
        </w:smartTagPr>
        <w:r w:rsidRPr="0097021E">
          <w:rPr>
            <w:rFonts w:ascii="宋体" w:hAnsi="宋体"/>
            <w:sz w:val="24"/>
          </w:rPr>
          <w:t>4.4.2</w:t>
        </w:r>
      </w:smartTag>
      <w:r w:rsidRPr="0097021E">
        <w:rPr>
          <w:rFonts w:ascii="宋体" w:hAnsi="宋体" w:hint="eastAsia"/>
          <w:sz w:val="24"/>
        </w:rPr>
        <w:t>报告期内基金的业绩表现</w:t>
      </w:r>
    </w:p>
    <w:p w:rsidR="00EA3F40" w:rsidRPr="00613409" w:rsidRDefault="00EA3F40" w:rsidP="00613409">
      <w:pPr>
        <w:adjustRightInd w:val="0"/>
        <w:spacing w:line="360" w:lineRule="auto"/>
        <w:ind w:firstLineChars="200" w:firstLine="480"/>
        <w:rPr>
          <w:color w:val="000000"/>
          <w:sz w:val="24"/>
        </w:rPr>
      </w:pPr>
      <w:r w:rsidRPr="001752C7">
        <w:rPr>
          <w:color w:val="000000"/>
          <w:sz w:val="24"/>
        </w:rPr>
        <w:t>本基金本报告期内</w:t>
      </w:r>
      <w:r w:rsidRPr="001752C7">
        <w:rPr>
          <w:color w:val="000000"/>
          <w:sz w:val="24"/>
        </w:rPr>
        <w:t>A</w:t>
      </w:r>
      <w:r w:rsidRPr="001752C7">
        <w:rPr>
          <w:color w:val="000000"/>
          <w:sz w:val="24"/>
        </w:rPr>
        <w:t>类基金份额净值收益率为</w:t>
      </w:r>
      <w:r w:rsidRPr="001752C7">
        <w:rPr>
          <w:color w:val="000000"/>
          <w:sz w:val="24"/>
        </w:rPr>
        <w:t>0.5556%</w:t>
      </w:r>
      <w:r w:rsidRPr="001752C7">
        <w:rPr>
          <w:color w:val="000000"/>
          <w:sz w:val="24"/>
        </w:rPr>
        <w:t>；</w:t>
      </w:r>
      <w:r w:rsidRPr="001752C7">
        <w:rPr>
          <w:color w:val="000000"/>
          <w:sz w:val="24"/>
        </w:rPr>
        <w:t>B</w:t>
      </w:r>
      <w:r w:rsidRPr="001752C7">
        <w:rPr>
          <w:color w:val="000000"/>
          <w:sz w:val="24"/>
        </w:rPr>
        <w:t>类基金份额净值收益率为</w:t>
      </w:r>
      <w:r w:rsidRPr="001752C7">
        <w:rPr>
          <w:color w:val="000000"/>
          <w:sz w:val="24"/>
        </w:rPr>
        <w:t>0.6164%</w:t>
      </w:r>
      <w:r w:rsidRPr="001752C7">
        <w:rPr>
          <w:color w:val="000000"/>
          <w:sz w:val="24"/>
        </w:rPr>
        <w:t>；</w:t>
      </w:r>
      <w:r w:rsidRPr="001752C7">
        <w:rPr>
          <w:color w:val="000000"/>
          <w:sz w:val="24"/>
        </w:rPr>
        <w:t>E</w:t>
      </w:r>
      <w:r w:rsidRPr="001752C7">
        <w:rPr>
          <w:color w:val="000000"/>
          <w:sz w:val="24"/>
        </w:rPr>
        <w:t>类基金份额净值收益率为</w:t>
      </w:r>
      <w:r w:rsidRPr="001752C7">
        <w:rPr>
          <w:color w:val="000000"/>
          <w:sz w:val="24"/>
        </w:rPr>
        <w:t xml:space="preserve">   0.5531%</w:t>
      </w:r>
      <w:r w:rsidRPr="001752C7">
        <w:rPr>
          <w:color w:val="000000"/>
          <w:sz w:val="24"/>
        </w:rPr>
        <w:t>；同期业绩比较基准收益率为</w:t>
      </w:r>
      <w:r w:rsidRPr="001752C7">
        <w:rPr>
          <w:color w:val="000000"/>
          <w:sz w:val="24"/>
        </w:rPr>
        <w:t>0.0883%</w:t>
      </w:r>
      <w:r w:rsidRPr="001752C7">
        <w:rPr>
          <w:color w:val="000000"/>
          <w:sz w:val="24"/>
        </w:rPr>
        <w:t>。</w:t>
      </w:r>
    </w:p>
    <w:p w:rsidR="00EA3F40" w:rsidRPr="0097021E" w:rsidRDefault="00EA3F40" w:rsidP="00B0435B">
      <w:pPr>
        <w:pStyle w:val="1"/>
        <w:spacing w:beforeLines="100" w:before="312" w:afterLines="100" w:after="312" w:line="360" w:lineRule="auto"/>
        <w:jc w:val="center"/>
        <w:rPr>
          <w:rFonts w:ascii="宋体" w:cs="Arial"/>
          <w:color w:val="000000"/>
          <w:kern w:val="0"/>
          <w:sz w:val="24"/>
          <w:szCs w:val="24"/>
        </w:rPr>
      </w:pPr>
      <w:r w:rsidRPr="0097021E">
        <w:rPr>
          <w:rFonts w:ascii="宋体" w:hAnsi="宋体" w:cs="Arial" w:hint="eastAsia"/>
          <w:color w:val="000000"/>
          <w:kern w:val="0"/>
          <w:sz w:val="24"/>
          <w:szCs w:val="24"/>
        </w:rPr>
        <w:t>§</w:t>
      </w:r>
      <w:r w:rsidRPr="0097021E">
        <w:rPr>
          <w:rFonts w:ascii="宋体" w:hAnsi="宋体" w:cs="Arial"/>
          <w:color w:val="000000"/>
          <w:kern w:val="0"/>
          <w:sz w:val="24"/>
          <w:szCs w:val="24"/>
        </w:rPr>
        <w:t xml:space="preserve">5  </w:t>
      </w:r>
      <w:r w:rsidRPr="0097021E">
        <w:rPr>
          <w:rFonts w:ascii="宋体" w:hAnsi="宋体" w:cs="Arial" w:hint="eastAsia"/>
          <w:color w:val="000000"/>
          <w:kern w:val="0"/>
          <w:sz w:val="24"/>
          <w:szCs w:val="24"/>
        </w:rPr>
        <w:t>投资组合报告</w:t>
      </w:r>
    </w:p>
    <w:p w:rsidR="00EA3F40" w:rsidRPr="0097021E" w:rsidRDefault="00EA3F40" w:rsidP="003A0EC1">
      <w:pPr>
        <w:spacing w:line="360" w:lineRule="auto"/>
        <w:rPr>
          <w:rFonts w:ascii="宋体" w:cs="Arial"/>
          <w:b/>
          <w:color w:val="000000"/>
          <w:kern w:val="0"/>
          <w:sz w:val="24"/>
        </w:rPr>
      </w:pPr>
      <w:r w:rsidRPr="0097021E">
        <w:rPr>
          <w:rFonts w:ascii="宋体" w:hAnsi="宋体" w:cs="Arial"/>
          <w:b/>
          <w:color w:val="000000"/>
          <w:kern w:val="0"/>
          <w:sz w:val="24"/>
        </w:rPr>
        <w:t xml:space="preserve">5.1 </w:t>
      </w:r>
      <w:r w:rsidRPr="0097021E">
        <w:rPr>
          <w:rFonts w:ascii="宋体" w:hAnsi="宋体" w:cs="Arial" w:hint="eastAsia"/>
          <w:b/>
          <w:color w:val="000000"/>
          <w:kern w:val="0"/>
          <w:sz w:val="24"/>
        </w:rPr>
        <w:t>报告期末基金资产组合情况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3357"/>
        <w:gridCol w:w="3119"/>
        <w:gridCol w:w="1843"/>
      </w:tblGrid>
      <w:tr w:rsidR="00EA3F40" w:rsidRPr="0097021E" w:rsidTr="00340456">
        <w:tc>
          <w:tcPr>
            <w:tcW w:w="720" w:type="dxa"/>
            <w:vAlign w:val="center"/>
          </w:tcPr>
          <w:p w:rsidR="00EA3F40" w:rsidRPr="00613409" w:rsidRDefault="00EA3F40" w:rsidP="00196812">
            <w:pPr>
              <w:spacing w:before="29" w:line="360" w:lineRule="auto"/>
              <w:ind w:left="17"/>
              <w:jc w:val="center"/>
              <w:rPr>
                <w:color w:val="000000"/>
                <w:sz w:val="24"/>
              </w:rPr>
            </w:pPr>
            <w:r w:rsidRPr="00613409">
              <w:rPr>
                <w:color w:val="000000"/>
                <w:sz w:val="24"/>
              </w:rPr>
              <w:t>序号</w:t>
            </w:r>
          </w:p>
        </w:tc>
        <w:tc>
          <w:tcPr>
            <w:tcW w:w="3357" w:type="dxa"/>
            <w:vAlign w:val="center"/>
          </w:tcPr>
          <w:p w:rsidR="00EA3F40" w:rsidRPr="00613409" w:rsidRDefault="00EA3F40" w:rsidP="00196812">
            <w:pPr>
              <w:spacing w:before="29" w:line="360" w:lineRule="auto"/>
              <w:ind w:left="17"/>
              <w:jc w:val="center"/>
              <w:rPr>
                <w:color w:val="000000"/>
                <w:sz w:val="24"/>
              </w:rPr>
            </w:pPr>
            <w:r w:rsidRPr="00613409">
              <w:rPr>
                <w:color w:val="000000"/>
                <w:sz w:val="24"/>
              </w:rPr>
              <w:t>项目</w:t>
            </w:r>
          </w:p>
        </w:tc>
        <w:tc>
          <w:tcPr>
            <w:tcW w:w="3119" w:type="dxa"/>
            <w:vAlign w:val="center"/>
          </w:tcPr>
          <w:p w:rsidR="00EA3F40" w:rsidRPr="00613409" w:rsidRDefault="00EA3F40" w:rsidP="007C3671">
            <w:pPr>
              <w:spacing w:before="29" w:line="360" w:lineRule="auto"/>
              <w:ind w:left="17"/>
              <w:jc w:val="center"/>
              <w:rPr>
                <w:color w:val="000000"/>
                <w:sz w:val="24"/>
              </w:rPr>
            </w:pPr>
            <w:r w:rsidRPr="00613409">
              <w:rPr>
                <w:color w:val="000000"/>
                <w:sz w:val="24"/>
              </w:rPr>
              <w:t>金额</w:t>
            </w:r>
            <w:r w:rsidR="007C3671" w:rsidRPr="00613409">
              <w:rPr>
                <w:color w:val="000000"/>
                <w:sz w:val="24"/>
              </w:rPr>
              <w:t>（元）</w:t>
            </w:r>
          </w:p>
        </w:tc>
        <w:tc>
          <w:tcPr>
            <w:tcW w:w="1843" w:type="dxa"/>
            <w:vAlign w:val="center"/>
          </w:tcPr>
          <w:p w:rsidR="00EA3F40" w:rsidRPr="00613409" w:rsidRDefault="00EA3F40" w:rsidP="007C3671">
            <w:pPr>
              <w:spacing w:before="29" w:line="360" w:lineRule="auto"/>
              <w:ind w:left="17"/>
              <w:jc w:val="center"/>
              <w:rPr>
                <w:color w:val="000000"/>
                <w:sz w:val="24"/>
              </w:rPr>
            </w:pPr>
            <w:r w:rsidRPr="00613409">
              <w:rPr>
                <w:color w:val="000000"/>
                <w:sz w:val="24"/>
              </w:rPr>
              <w:t>占基金总资产的比例</w:t>
            </w:r>
            <w:r w:rsidR="007C3671" w:rsidRPr="00613409">
              <w:rPr>
                <w:color w:val="000000"/>
                <w:sz w:val="24"/>
              </w:rPr>
              <w:t>（</w:t>
            </w:r>
            <w:r w:rsidR="007C3671" w:rsidRPr="00613409">
              <w:rPr>
                <w:color w:val="000000"/>
                <w:sz w:val="24"/>
              </w:rPr>
              <w:t>%</w:t>
            </w:r>
            <w:r w:rsidR="007C3671" w:rsidRPr="00613409">
              <w:rPr>
                <w:color w:val="000000"/>
                <w:sz w:val="24"/>
              </w:rPr>
              <w:t>）</w:t>
            </w:r>
          </w:p>
        </w:tc>
      </w:tr>
      <w:tr w:rsidR="00EA3F40" w:rsidRPr="0097021E" w:rsidTr="00340456">
        <w:tc>
          <w:tcPr>
            <w:tcW w:w="720" w:type="dxa"/>
            <w:vAlign w:val="center"/>
          </w:tcPr>
          <w:p w:rsidR="00EA3F40" w:rsidRPr="00613409" w:rsidRDefault="00EA3F40" w:rsidP="00196812">
            <w:pPr>
              <w:spacing w:before="29" w:line="360" w:lineRule="auto"/>
              <w:ind w:left="17"/>
              <w:jc w:val="center"/>
              <w:rPr>
                <w:color w:val="000000"/>
                <w:sz w:val="24"/>
              </w:rPr>
            </w:pPr>
            <w:r w:rsidRPr="00613409">
              <w:rPr>
                <w:color w:val="000000"/>
                <w:sz w:val="24"/>
              </w:rPr>
              <w:lastRenderedPageBreak/>
              <w:t>1</w:t>
            </w:r>
          </w:p>
        </w:tc>
        <w:tc>
          <w:tcPr>
            <w:tcW w:w="3357" w:type="dxa"/>
            <w:vAlign w:val="center"/>
          </w:tcPr>
          <w:p w:rsidR="00EA3F40" w:rsidRPr="00613409" w:rsidRDefault="00EA3F40" w:rsidP="00196812">
            <w:pPr>
              <w:spacing w:before="29" w:line="360" w:lineRule="auto"/>
              <w:ind w:left="17"/>
              <w:jc w:val="left"/>
              <w:rPr>
                <w:sz w:val="24"/>
              </w:rPr>
            </w:pPr>
            <w:r w:rsidRPr="00613409">
              <w:rPr>
                <w:color w:val="000000"/>
                <w:sz w:val="24"/>
              </w:rPr>
              <w:t>固定收益投资</w:t>
            </w:r>
          </w:p>
        </w:tc>
        <w:tc>
          <w:tcPr>
            <w:tcW w:w="3119" w:type="dxa"/>
            <w:vAlign w:val="center"/>
          </w:tcPr>
          <w:p w:rsidR="00EA3F40" w:rsidRPr="00613409" w:rsidRDefault="00EA3F40" w:rsidP="00196812">
            <w:pPr>
              <w:spacing w:before="29" w:line="360" w:lineRule="auto"/>
              <w:ind w:left="17"/>
              <w:jc w:val="right"/>
              <w:rPr>
                <w:color w:val="000000"/>
                <w:sz w:val="24"/>
              </w:rPr>
            </w:pPr>
            <w:r w:rsidRPr="00613409">
              <w:rPr>
                <w:color w:val="000000"/>
                <w:sz w:val="24"/>
              </w:rPr>
              <w:t>15,286,894,597.56</w:t>
            </w:r>
          </w:p>
        </w:tc>
        <w:tc>
          <w:tcPr>
            <w:tcW w:w="1843" w:type="dxa"/>
            <w:vAlign w:val="center"/>
          </w:tcPr>
          <w:p w:rsidR="00EA3F40" w:rsidRPr="00613409" w:rsidRDefault="00EA3F40" w:rsidP="00196812">
            <w:pPr>
              <w:spacing w:before="29" w:line="360" w:lineRule="auto"/>
              <w:ind w:left="17"/>
              <w:jc w:val="right"/>
              <w:rPr>
                <w:color w:val="000000"/>
                <w:sz w:val="24"/>
              </w:rPr>
            </w:pPr>
            <w:r w:rsidRPr="00613409">
              <w:rPr>
                <w:color w:val="000000"/>
                <w:sz w:val="24"/>
              </w:rPr>
              <w:t>36.50</w:t>
            </w:r>
          </w:p>
        </w:tc>
      </w:tr>
      <w:tr w:rsidR="00EA3F40" w:rsidRPr="0097021E" w:rsidTr="00340456">
        <w:tc>
          <w:tcPr>
            <w:tcW w:w="720" w:type="dxa"/>
            <w:vAlign w:val="center"/>
          </w:tcPr>
          <w:p w:rsidR="00EA3F40" w:rsidRPr="00613409" w:rsidRDefault="00EA3F40" w:rsidP="00196812">
            <w:pPr>
              <w:spacing w:before="29" w:line="360" w:lineRule="auto"/>
              <w:ind w:left="17"/>
              <w:jc w:val="center"/>
              <w:rPr>
                <w:color w:val="000000"/>
                <w:sz w:val="24"/>
              </w:rPr>
            </w:pPr>
          </w:p>
        </w:tc>
        <w:tc>
          <w:tcPr>
            <w:tcW w:w="3357" w:type="dxa"/>
            <w:vAlign w:val="center"/>
          </w:tcPr>
          <w:p w:rsidR="00EA3F40" w:rsidRPr="00613409" w:rsidRDefault="00EA3F40" w:rsidP="00196812">
            <w:pPr>
              <w:spacing w:before="29" w:line="360" w:lineRule="auto"/>
              <w:ind w:left="17"/>
              <w:jc w:val="left"/>
              <w:rPr>
                <w:sz w:val="24"/>
              </w:rPr>
            </w:pPr>
            <w:r w:rsidRPr="00613409">
              <w:rPr>
                <w:color w:val="000000"/>
                <w:sz w:val="24"/>
              </w:rPr>
              <w:t>其中：债券</w:t>
            </w:r>
          </w:p>
        </w:tc>
        <w:tc>
          <w:tcPr>
            <w:tcW w:w="3119" w:type="dxa"/>
            <w:vAlign w:val="center"/>
          </w:tcPr>
          <w:p w:rsidR="00EA3F40" w:rsidRPr="00613409" w:rsidRDefault="00EA3F40" w:rsidP="00196812">
            <w:pPr>
              <w:spacing w:before="29" w:line="360" w:lineRule="auto"/>
              <w:ind w:left="17"/>
              <w:jc w:val="right"/>
              <w:rPr>
                <w:color w:val="000000"/>
                <w:sz w:val="24"/>
              </w:rPr>
            </w:pPr>
            <w:r w:rsidRPr="00613409">
              <w:rPr>
                <w:color w:val="000000"/>
                <w:sz w:val="24"/>
              </w:rPr>
              <w:t>15,286,894,597.56</w:t>
            </w:r>
          </w:p>
        </w:tc>
        <w:tc>
          <w:tcPr>
            <w:tcW w:w="1843" w:type="dxa"/>
            <w:vAlign w:val="center"/>
          </w:tcPr>
          <w:p w:rsidR="00EA3F40" w:rsidRPr="00613409" w:rsidRDefault="00EA3F40" w:rsidP="00196812">
            <w:pPr>
              <w:spacing w:before="29" w:line="360" w:lineRule="auto"/>
              <w:ind w:left="17"/>
              <w:jc w:val="right"/>
              <w:rPr>
                <w:color w:val="000000"/>
                <w:sz w:val="24"/>
              </w:rPr>
            </w:pPr>
            <w:r w:rsidRPr="00613409">
              <w:rPr>
                <w:color w:val="000000"/>
                <w:sz w:val="24"/>
              </w:rPr>
              <w:t>36.50</w:t>
            </w:r>
          </w:p>
        </w:tc>
      </w:tr>
      <w:tr w:rsidR="00EA3F40" w:rsidRPr="0097021E" w:rsidTr="00340456">
        <w:tc>
          <w:tcPr>
            <w:tcW w:w="720" w:type="dxa"/>
            <w:vAlign w:val="center"/>
          </w:tcPr>
          <w:p w:rsidR="00EA3F40" w:rsidRPr="00613409" w:rsidRDefault="00EA3F40" w:rsidP="00196812">
            <w:pPr>
              <w:spacing w:before="29" w:line="360" w:lineRule="auto"/>
              <w:ind w:left="17"/>
              <w:jc w:val="center"/>
              <w:rPr>
                <w:color w:val="000000"/>
                <w:sz w:val="24"/>
              </w:rPr>
            </w:pPr>
          </w:p>
        </w:tc>
        <w:tc>
          <w:tcPr>
            <w:tcW w:w="3357" w:type="dxa"/>
            <w:vAlign w:val="center"/>
          </w:tcPr>
          <w:p w:rsidR="00EA3F40" w:rsidRPr="00613409" w:rsidRDefault="00EA3F40" w:rsidP="009216A0">
            <w:pPr>
              <w:autoSpaceDE w:val="0"/>
              <w:autoSpaceDN w:val="0"/>
              <w:adjustRightInd w:val="0"/>
              <w:spacing w:before="29" w:line="360" w:lineRule="auto"/>
              <w:ind w:left="17" w:firstLineChars="300" w:firstLine="720"/>
              <w:jc w:val="left"/>
              <w:rPr>
                <w:color w:val="000000"/>
                <w:sz w:val="24"/>
              </w:rPr>
            </w:pPr>
            <w:r w:rsidRPr="00613409">
              <w:rPr>
                <w:color w:val="000000"/>
                <w:sz w:val="24"/>
              </w:rPr>
              <w:t>资产支持证券</w:t>
            </w:r>
          </w:p>
        </w:tc>
        <w:tc>
          <w:tcPr>
            <w:tcW w:w="3119" w:type="dxa"/>
            <w:vAlign w:val="center"/>
          </w:tcPr>
          <w:p w:rsidR="00EA3F40" w:rsidRPr="00613409" w:rsidRDefault="00EA3F40" w:rsidP="00196812">
            <w:pPr>
              <w:spacing w:before="29" w:line="360" w:lineRule="auto"/>
              <w:ind w:left="17"/>
              <w:jc w:val="right"/>
              <w:rPr>
                <w:color w:val="000000"/>
                <w:sz w:val="24"/>
              </w:rPr>
            </w:pPr>
            <w:r w:rsidRPr="00613409">
              <w:rPr>
                <w:color w:val="000000"/>
                <w:sz w:val="24"/>
              </w:rPr>
              <w:t>-</w:t>
            </w:r>
          </w:p>
        </w:tc>
        <w:tc>
          <w:tcPr>
            <w:tcW w:w="1843" w:type="dxa"/>
            <w:vAlign w:val="center"/>
          </w:tcPr>
          <w:p w:rsidR="00EA3F40" w:rsidRPr="00613409" w:rsidRDefault="00EA3F40" w:rsidP="00196812">
            <w:pPr>
              <w:spacing w:before="29" w:line="360" w:lineRule="auto"/>
              <w:ind w:left="17"/>
              <w:jc w:val="right"/>
              <w:rPr>
                <w:color w:val="000000"/>
                <w:sz w:val="24"/>
              </w:rPr>
            </w:pPr>
            <w:r w:rsidRPr="00613409">
              <w:rPr>
                <w:color w:val="000000"/>
                <w:sz w:val="24"/>
              </w:rPr>
              <w:t>-</w:t>
            </w:r>
          </w:p>
        </w:tc>
      </w:tr>
      <w:tr w:rsidR="00EA3F40" w:rsidRPr="0097021E" w:rsidTr="00340456">
        <w:tc>
          <w:tcPr>
            <w:tcW w:w="720" w:type="dxa"/>
            <w:vAlign w:val="center"/>
          </w:tcPr>
          <w:p w:rsidR="00EA3F40" w:rsidRPr="00613409" w:rsidRDefault="00EA3F40" w:rsidP="00196812">
            <w:pPr>
              <w:spacing w:before="29" w:line="360" w:lineRule="auto"/>
              <w:ind w:left="17"/>
              <w:jc w:val="center"/>
              <w:rPr>
                <w:color w:val="000000"/>
                <w:sz w:val="24"/>
              </w:rPr>
            </w:pPr>
            <w:r w:rsidRPr="00613409">
              <w:rPr>
                <w:color w:val="000000"/>
                <w:sz w:val="24"/>
              </w:rPr>
              <w:t>2</w:t>
            </w:r>
          </w:p>
        </w:tc>
        <w:tc>
          <w:tcPr>
            <w:tcW w:w="3357" w:type="dxa"/>
            <w:vAlign w:val="center"/>
          </w:tcPr>
          <w:p w:rsidR="00EA3F40" w:rsidRPr="00613409" w:rsidRDefault="00EA3F40" w:rsidP="00196812">
            <w:pPr>
              <w:spacing w:before="29" w:line="360" w:lineRule="auto"/>
              <w:ind w:left="17"/>
              <w:jc w:val="left"/>
              <w:rPr>
                <w:sz w:val="24"/>
              </w:rPr>
            </w:pPr>
            <w:r w:rsidRPr="00613409">
              <w:rPr>
                <w:color w:val="000000"/>
                <w:sz w:val="24"/>
              </w:rPr>
              <w:t>买入返售金融资产</w:t>
            </w:r>
          </w:p>
        </w:tc>
        <w:tc>
          <w:tcPr>
            <w:tcW w:w="3119" w:type="dxa"/>
            <w:vAlign w:val="center"/>
          </w:tcPr>
          <w:p w:rsidR="00EA3F40" w:rsidRPr="00613409" w:rsidRDefault="00EA3F40" w:rsidP="00196812">
            <w:pPr>
              <w:spacing w:before="29" w:line="360" w:lineRule="auto"/>
              <w:ind w:left="17"/>
              <w:jc w:val="right"/>
              <w:rPr>
                <w:color w:val="000000"/>
                <w:sz w:val="24"/>
              </w:rPr>
            </w:pPr>
            <w:r w:rsidRPr="00613409">
              <w:rPr>
                <w:color w:val="000000"/>
                <w:sz w:val="24"/>
              </w:rPr>
              <w:t>20,432,413,980.97</w:t>
            </w:r>
          </w:p>
        </w:tc>
        <w:tc>
          <w:tcPr>
            <w:tcW w:w="1843" w:type="dxa"/>
            <w:vAlign w:val="center"/>
          </w:tcPr>
          <w:p w:rsidR="00EA3F40" w:rsidRPr="00613409" w:rsidRDefault="00EA3F40" w:rsidP="00196812">
            <w:pPr>
              <w:spacing w:before="29" w:line="360" w:lineRule="auto"/>
              <w:ind w:left="17"/>
              <w:jc w:val="right"/>
              <w:rPr>
                <w:color w:val="000000"/>
                <w:sz w:val="24"/>
              </w:rPr>
            </w:pPr>
            <w:r w:rsidRPr="00613409">
              <w:rPr>
                <w:color w:val="000000"/>
                <w:sz w:val="24"/>
              </w:rPr>
              <w:t>48.78</w:t>
            </w:r>
          </w:p>
        </w:tc>
      </w:tr>
      <w:tr w:rsidR="00EA3F40" w:rsidRPr="0097021E" w:rsidTr="00340456">
        <w:tc>
          <w:tcPr>
            <w:tcW w:w="720" w:type="dxa"/>
            <w:vAlign w:val="center"/>
          </w:tcPr>
          <w:p w:rsidR="00EA3F40" w:rsidRPr="00613409" w:rsidRDefault="00EA3F40" w:rsidP="00196812">
            <w:pPr>
              <w:spacing w:before="29" w:line="360" w:lineRule="auto"/>
              <w:ind w:left="17"/>
              <w:jc w:val="center"/>
              <w:rPr>
                <w:color w:val="000000"/>
                <w:sz w:val="24"/>
              </w:rPr>
            </w:pPr>
          </w:p>
        </w:tc>
        <w:tc>
          <w:tcPr>
            <w:tcW w:w="3357" w:type="dxa"/>
            <w:vAlign w:val="center"/>
          </w:tcPr>
          <w:p w:rsidR="00EA3F40" w:rsidRPr="00613409" w:rsidRDefault="00EA3F40" w:rsidP="00196812">
            <w:pPr>
              <w:spacing w:before="29" w:line="360" w:lineRule="auto"/>
              <w:ind w:left="17"/>
              <w:jc w:val="left"/>
              <w:rPr>
                <w:sz w:val="24"/>
              </w:rPr>
            </w:pPr>
            <w:r w:rsidRPr="00613409">
              <w:rPr>
                <w:color w:val="000000"/>
                <w:sz w:val="24"/>
              </w:rPr>
              <w:t>其中：买断式回购的买入返售金融资产</w:t>
            </w:r>
          </w:p>
        </w:tc>
        <w:tc>
          <w:tcPr>
            <w:tcW w:w="3119" w:type="dxa"/>
            <w:vAlign w:val="center"/>
          </w:tcPr>
          <w:p w:rsidR="00EA3F40" w:rsidRPr="00613409" w:rsidRDefault="00EA3F40" w:rsidP="00196812">
            <w:pPr>
              <w:spacing w:before="29" w:line="360" w:lineRule="auto"/>
              <w:ind w:left="17"/>
              <w:jc w:val="right"/>
              <w:rPr>
                <w:color w:val="000000"/>
                <w:sz w:val="24"/>
              </w:rPr>
            </w:pPr>
            <w:r w:rsidRPr="00613409">
              <w:rPr>
                <w:color w:val="000000"/>
                <w:sz w:val="24"/>
              </w:rPr>
              <w:t>-</w:t>
            </w:r>
          </w:p>
        </w:tc>
        <w:tc>
          <w:tcPr>
            <w:tcW w:w="1843" w:type="dxa"/>
            <w:vAlign w:val="center"/>
          </w:tcPr>
          <w:p w:rsidR="00EA3F40" w:rsidRPr="00613409" w:rsidRDefault="00EA3F40" w:rsidP="00196812">
            <w:pPr>
              <w:spacing w:before="29" w:line="360" w:lineRule="auto"/>
              <w:ind w:left="17"/>
              <w:jc w:val="right"/>
              <w:rPr>
                <w:color w:val="000000"/>
                <w:sz w:val="24"/>
              </w:rPr>
            </w:pPr>
            <w:r w:rsidRPr="00613409">
              <w:rPr>
                <w:color w:val="000000"/>
                <w:sz w:val="24"/>
              </w:rPr>
              <w:t>-</w:t>
            </w:r>
          </w:p>
        </w:tc>
      </w:tr>
      <w:tr w:rsidR="00EA3F40" w:rsidRPr="0097021E" w:rsidTr="00340456">
        <w:tc>
          <w:tcPr>
            <w:tcW w:w="720" w:type="dxa"/>
            <w:vAlign w:val="center"/>
          </w:tcPr>
          <w:p w:rsidR="00EA3F40" w:rsidRPr="00613409" w:rsidRDefault="00EA3F40" w:rsidP="00196812">
            <w:pPr>
              <w:spacing w:before="29" w:line="360" w:lineRule="auto"/>
              <w:ind w:left="17"/>
              <w:jc w:val="center"/>
              <w:rPr>
                <w:color w:val="000000"/>
                <w:sz w:val="24"/>
              </w:rPr>
            </w:pPr>
            <w:r w:rsidRPr="00613409">
              <w:rPr>
                <w:color w:val="000000"/>
                <w:sz w:val="24"/>
              </w:rPr>
              <w:t>3</w:t>
            </w:r>
          </w:p>
        </w:tc>
        <w:tc>
          <w:tcPr>
            <w:tcW w:w="3357" w:type="dxa"/>
            <w:vAlign w:val="center"/>
          </w:tcPr>
          <w:p w:rsidR="00EA3F40" w:rsidRPr="00613409" w:rsidRDefault="00EA3F40" w:rsidP="00196812">
            <w:pPr>
              <w:spacing w:before="29" w:line="360" w:lineRule="auto"/>
              <w:ind w:left="17"/>
              <w:jc w:val="left"/>
              <w:rPr>
                <w:sz w:val="24"/>
              </w:rPr>
            </w:pPr>
            <w:r w:rsidRPr="00613409">
              <w:rPr>
                <w:color w:val="000000"/>
                <w:sz w:val="24"/>
              </w:rPr>
              <w:t>银行存款和结算备付金合计</w:t>
            </w:r>
          </w:p>
        </w:tc>
        <w:tc>
          <w:tcPr>
            <w:tcW w:w="3119" w:type="dxa"/>
            <w:vAlign w:val="center"/>
          </w:tcPr>
          <w:p w:rsidR="00EA3F40" w:rsidRPr="00613409" w:rsidRDefault="00EA3F40" w:rsidP="00196812">
            <w:pPr>
              <w:spacing w:before="29" w:line="360" w:lineRule="auto"/>
              <w:ind w:left="17"/>
              <w:jc w:val="right"/>
              <w:rPr>
                <w:color w:val="000000"/>
                <w:sz w:val="24"/>
              </w:rPr>
            </w:pPr>
            <w:r w:rsidRPr="00613409">
              <w:rPr>
                <w:color w:val="000000"/>
                <w:sz w:val="24"/>
              </w:rPr>
              <w:t>5,750,940,769.74</w:t>
            </w:r>
          </w:p>
        </w:tc>
        <w:tc>
          <w:tcPr>
            <w:tcW w:w="1843" w:type="dxa"/>
            <w:vAlign w:val="center"/>
          </w:tcPr>
          <w:p w:rsidR="00EA3F40" w:rsidRPr="00613409" w:rsidRDefault="00EA3F40" w:rsidP="00196812">
            <w:pPr>
              <w:spacing w:before="29" w:line="360" w:lineRule="auto"/>
              <w:ind w:left="17"/>
              <w:jc w:val="right"/>
              <w:rPr>
                <w:color w:val="000000"/>
                <w:sz w:val="24"/>
              </w:rPr>
            </w:pPr>
            <w:r w:rsidRPr="00613409">
              <w:rPr>
                <w:color w:val="000000"/>
                <w:sz w:val="24"/>
              </w:rPr>
              <w:t>13.73</w:t>
            </w:r>
          </w:p>
        </w:tc>
      </w:tr>
      <w:tr w:rsidR="00EA3F40" w:rsidRPr="0097021E" w:rsidTr="00340456">
        <w:tc>
          <w:tcPr>
            <w:tcW w:w="720" w:type="dxa"/>
            <w:vAlign w:val="center"/>
          </w:tcPr>
          <w:p w:rsidR="00EA3F40" w:rsidRPr="00613409" w:rsidRDefault="00EA3F40" w:rsidP="00196812">
            <w:pPr>
              <w:spacing w:before="29" w:line="360" w:lineRule="auto"/>
              <w:ind w:left="17"/>
              <w:jc w:val="center"/>
              <w:rPr>
                <w:color w:val="000000"/>
                <w:sz w:val="24"/>
              </w:rPr>
            </w:pPr>
            <w:r w:rsidRPr="00613409">
              <w:rPr>
                <w:color w:val="000000"/>
                <w:sz w:val="24"/>
              </w:rPr>
              <w:t>4</w:t>
            </w:r>
          </w:p>
        </w:tc>
        <w:tc>
          <w:tcPr>
            <w:tcW w:w="3357" w:type="dxa"/>
            <w:vAlign w:val="center"/>
          </w:tcPr>
          <w:p w:rsidR="00EA3F40" w:rsidRPr="00613409" w:rsidRDefault="00EA3F40" w:rsidP="00196812">
            <w:pPr>
              <w:spacing w:line="360" w:lineRule="auto"/>
              <w:jc w:val="left"/>
              <w:rPr>
                <w:sz w:val="24"/>
              </w:rPr>
            </w:pPr>
            <w:r w:rsidRPr="00613409">
              <w:rPr>
                <w:color w:val="000000"/>
                <w:sz w:val="24"/>
              </w:rPr>
              <w:t>其他资产</w:t>
            </w:r>
          </w:p>
        </w:tc>
        <w:tc>
          <w:tcPr>
            <w:tcW w:w="3119" w:type="dxa"/>
            <w:vAlign w:val="center"/>
          </w:tcPr>
          <w:p w:rsidR="00EA3F40" w:rsidRPr="00613409" w:rsidRDefault="00EA3F40" w:rsidP="00196812">
            <w:pPr>
              <w:spacing w:line="360" w:lineRule="auto"/>
              <w:jc w:val="right"/>
              <w:rPr>
                <w:color w:val="000000"/>
                <w:sz w:val="24"/>
              </w:rPr>
            </w:pPr>
            <w:r w:rsidRPr="00613409">
              <w:rPr>
                <w:color w:val="000000"/>
                <w:sz w:val="24"/>
              </w:rPr>
              <w:t>414,063,379.04</w:t>
            </w:r>
          </w:p>
        </w:tc>
        <w:tc>
          <w:tcPr>
            <w:tcW w:w="1843" w:type="dxa"/>
            <w:vAlign w:val="center"/>
          </w:tcPr>
          <w:p w:rsidR="00EA3F40" w:rsidRPr="00613409" w:rsidRDefault="00EA3F40" w:rsidP="00196812">
            <w:pPr>
              <w:spacing w:line="360" w:lineRule="auto"/>
              <w:jc w:val="right"/>
              <w:rPr>
                <w:color w:val="000000"/>
                <w:sz w:val="24"/>
              </w:rPr>
            </w:pPr>
            <w:r w:rsidRPr="00613409">
              <w:rPr>
                <w:color w:val="000000"/>
                <w:sz w:val="24"/>
              </w:rPr>
              <w:t>0.99</w:t>
            </w:r>
          </w:p>
        </w:tc>
      </w:tr>
      <w:tr w:rsidR="00EA3F40" w:rsidRPr="0097021E" w:rsidTr="00340456">
        <w:tc>
          <w:tcPr>
            <w:tcW w:w="720" w:type="dxa"/>
            <w:vAlign w:val="center"/>
          </w:tcPr>
          <w:p w:rsidR="00EA3F40" w:rsidRPr="00613409" w:rsidRDefault="00EA3F40" w:rsidP="00196812">
            <w:pPr>
              <w:spacing w:before="29" w:line="360" w:lineRule="auto"/>
              <w:ind w:left="17"/>
              <w:jc w:val="center"/>
              <w:rPr>
                <w:color w:val="000000"/>
                <w:sz w:val="24"/>
              </w:rPr>
            </w:pPr>
            <w:r w:rsidRPr="00613409">
              <w:rPr>
                <w:color w:val="000000"/>
                <w:sz w:val="24"/>
              </w:rPr>
              <w:t>5</w:t>
            </w:r>
          </w:p>
        </w:tc>
        <w:tc>
          <w:tcPr>
            <w:tcW w:w="3357" w:type="dxa"/>
            <w:vAlign w:val="center"/>
          </w:tcPr>
          <w:p w:rsidR="00EA3F40" w:rsidRPr="00613409" w:rsidRDefault="00EA3F40" w:rsidP="00196812">
            <w:pPr>
              <w:spacing w:line="360" w:lineRule="auto"/>
              <w:jc w:val="left"/>
              <w:rPr>
                <w:sz w:val="24"/>
              </w:rPr>
            </w:pPr>
            <w:r w:rsidRPr="00613409">
              <w:rPr>
                <w:color w:val="000000"/>
                <w:sz w:val="24"/>
              </w:rPr>
              <w:t>合计</w:t>
            </w:r>
          </w:p>
        </w:tc>
        <w:tc>
          <w:tcPr>
            <w:tcW w:w="3119" w:type="dxa"/>
            <w:vAlign w:val="center"/>
          </w:tcPr>
          <w:p w:rsidR="00EA3F40" w:rsidRPr="00613409" w:rsidRDefault="00EA3F40" w:rsidP="00196812">
            <w:pPr>
              <w:spacing w:line="360" w:lineRule="auto"/>
              <w:jc w:val="right"/>
              <w:rPr>
                <w:color w:val="000000"/>
                <w:sz w:val="24"/>
              </w:rPr>
            </w:pPr>
            <w:r w:rsidRPr="00613409">
              <w:rPr>
                <w:color w:val="000000"/>
                <w:sz w:val="24"/>
              </w:rPr>
              <w:t>41,884,312,727.31</w:t>
            </w:r>
          </w:p>
        </w:tc>
        <w:tc>
          <w:tcPr>
            <w:tcW w:w="1843" w:type="dxa"/>
            <w:vAlign w:val="center"/>
          </w:tcPr>
          <w:p w:rsidR="00EA3F40" w:rsidRPr="00613409" w:rsidRDefault="00EA3F40" w:rsidP="00196812">
            <w:pPr>
              <w:spacing w:line="360" w:lineRule="auto"/>
              <w:jc w:val="right"/>
              <w:rPr>
                <w:color w:val="000000"/>
                <w:sz w:val="24"/>
              </w:rPr>
            </w:pPr>
            <w:r w:rsidRPr="00613409">
              <w:rPr>
                <w:color w:val="000000"/>
                <w:sz w:val="24"/>
              </w:rPr>
              <w:t>100.00</w:t>
            </w:r>
          </w:p>
        </w:tc>
      </w:tr>
    </w:tbl>
    <w:p w:rsidR="00EA3F40" w:rsidRPr="0097021E" w:rsidRDefault="00EA3F40" w:rsidP="00196812">
      <w:pPr>
        <w:spacing w:line="360" w:lineRule="auto"/>
        <w:rPr>
          <w:rFonts w:ascii="宋体" w:cs="Arial"/>
          <w:b/>
          <w:color w:val="000000"/>
          <w:kern w:val="0"/>
          <w:sz w:val="24"/>
        </w:rPr>
      </w:pPr>
      <w:r w:rsidRPr="0097021E">
        <w:rPr>
          <w:rFonts w:ascii="宋体" w:hAnsi="宋体" w:cs="Arial"/>
          <w:b/>
          <w:color w:val="000000"/>
          <w:kern w:val="0"/>
          <w:sz w:val="24"/>
        </w:rPr>
        <w:t xml:space="preserve">5.2 </w:t>
      </w:r>
      <w:r w:rsidRPr="0097021E">
        <w:rPr>
          <w:rFonts w:ascii="宋体" w:hAnsi="宋体" w:cs="Arial" w:hint="eastAsia"/>
          <w:b/>
          <w:color w:val="000000"/>
          <w:kern w:val="0"/>
          <w:sz w:val="24"/>
        </w:rPr>
        <w:t>报告期债券回购融资情况</w:t>
      </w:r>
    </w:p>
    <w:tbl>
      <w:tblPr>
        <w:tblW w:w="0" w:type="auto"/>
        <w:tblInd w:w="108" w:type="dxa"/>
        <w:tblLayout w:type="fixed"/>
        <w:tblLook w:val="0000" w:firstRow="0" w:lastRow="0" w:firstColumn="0" w:lastColumn="0" w:noHBand="0" w:noVBand="0"/>
      </w:tblPr>
      <w:tblGrid>
        <w:gridCol w:w="861"/>
        <w:gridCol w:w="3108"/>
        <w:gridCol w:w="2977"/>
        <w:gridCol w:w="2126"/>
      </w:tblGrid>
      <w:tr w:rsidR="00EA3F40" w:rsidRPr="0097021E" w:rsidTr="00F11244">
        <w:tc>
          <w:tcPr>
            <w:tcW w:w="861" w:type="dxa"/>
            <w:tcBorders>
              <w:top w:val="single" w:sz="8" w:space="0" w:color="000000"/>
              <w:left w:val="single" w:sz="8" w:space="0" w:color="000000"/>
              <w:bottom w:val="single" w:sz="8" w:space="0" w:color="000000"/>
              <w:right w:val="single" w:sz="8" w:space="0" w:color="000000"/>
            </w:tcBorders>
            <w:vAlign w:val="center"/>
          </w:tcPr>
          <w:p w:rsidR="00EA3F40" w:rsidRPr="00613409" w:rsidRDefault="00EA3F40" w:rsidP="00196812">
            <w:pPr>
              <w:spacing w:line="360" w:lineRule="auto"/>
              <w:rPr>
                <w:color w:val="000000"/>
                <w:kern w:val="0"/>
                <w:sz w:val="24"/>
              </w:rPr>
            </w:pPr>
            <w:r w:rsidRPr="00613409">
              <w:rPr>
                <w:color w:val="000000"/>
                <w:kern w:val="0"/>
                <w:sz w:val="24"/>
              </w:rPr>
              <w:t>序号</w:t>
            </w:r>
          </w:p>
        </w:tc>
        <w:tc>
          <w:tcPr>
            <w:tcW w:w="3108" w:type="dxa"/>
            <w:tcBorders>
              <w:top w:val="single" w:sz="8" w:space="0" w:color="000000"/>
              <w:left w:val="single" w:sz="8" w:space="0" w:color="000000"/>
              <w:bottom w:val="single" w:sz="8" w:space="0" w:color="000000"/>
              <w:right w:val="single" w:sz="8" w:space="0" w:color="000000"/>
            </w:tcBorders>
            <w:vAlign w:val="center"/>
          </w:tcPr>
          <w:p w:rsidR="00EA3F40" w:rsidRPr="00613409" w:rsidRDefault="00EA3F40" w:rsidP="00196812">
            <w:pPr>
              <w:spacing w:line="360" w:lineRule="auto"/>
              <w:rPr>
                <w:color w:val="000000"/>
                <w:kern w:val="0"/>
                <w:sz w:val="24"/>
              </w:rPr>
            </w:pPr>
            <w:r w:rsidRPr="00613409">
              <w:rPr>
                <w:color w:val="000000"/>
                <w:kern w:val="0"/>
                <w:sz w:val="24"/>
              </w:rPr>
              <w:t>项目</w:t>
            </w:r>
          </w:p>
        </w:tc>
        <w:tc>
          <w:tcPr>
            <w:tcW w:w="5103" w:type="dxa"/>
            <w:gridSpan w:val="2"/>
            <w:tcBorders>
              <w:top w:val="single" w:sz="8" w:space="0" w:color="000000"/>
              <w:left w:val="single" w:sz="8" w:space="0" w:color="000000"/>
              <w:bottom w:val="single" w:sz="8" w:space="0" w:color="000000"/>
              <w:right w:val="single" w:sz="8" w:space="0" w:color="000000"/>
            </w:tcBorders>
            <w:vAlign w:val="center"/>
          </w:tcPr>
          <w:p w:rsidR="00EA3F40" w:rsidRPr="00613409" w:rsidRDefault="00EA3F40" w:rsidP="00196812">
            <w:pPr>
              <w:spacing w:line="360" w:lineRule="auto"/>
              <w:rPr>
                <w:color w:val="000000"/>
                <w:kern w:val="0"/>
                <w:sz w:val="24"/>
              </w:rPr>
            </w:pPr>
            <w:r w:rsidRPr="00613409">
              <w:rPr>
                <w:color w:val="000000"/>
                <w:kern w:val="0"/>
                <w:sz w:val="24"/>
              </w:rPr>
              <w:t>占基金资产净值的比例（％）</w:t>
            </w:r>
          </w:p>
        </w:tc>
      </w:tr>
      <w:tr w:rsidR="00EA3F40" w:rsidRPr="0097021E" w:rsidTr="00F11244">
        <w:tc>
          <w:tcPr>
            <w:tcW w:w="861" w:type="dxa"/>
            <w:tcBorders>
              <w:top w:val="single" w:sz="8" w:space="0" w:color="000000"/>
              <w:left w:val="single" w:sz="8" w:space="0" w:color="000000"/>
              <w:right w:val="single" w:sz="8" w:space="0" w:color="000000"/>
            </w:tcBorders>
            <w:vAlign w:val="center"/>
          </w:tcPr>
          <w:p w:rsidR="00EA3F40" w:rsidRPr="00613409" w:rsidRDefault="00EA3F40" w:rsidP="00196812">
            <w:pPr>
              <w:spacing w:line="360" w:lineRule="auto"/>
              <w:rPr>
                <w:color w:val="000000"/>
                <w:kern w:val="0"/>
                <w:sz w:val="24"/>
              </w:rPr>
            </w:pPr>
            <w:r w:rsidRPr="00613409">
              <w:rPr>
                <w:color w:val="000000"/>
                <w:kern w:val="0"/>
                <w:sz w:val="24"/>
              </w:rPr>
              <w:t>1</w:t>
            </w:r>
          </w:p>
        </w:tc>
        <w:tc>
          <w:tcPr>
            <w:tcW w:w="3108" w:type="dxa"/>
            <w:tcBorders>
              <w:top w:val="single" w:sz="8" w:space="0" w:color="000000"/>
              <w:left w:val="single" w:sz="8" w:space="0" w:color="000000"/>
              <w:bottom w:val="single" w:sz="8" w:space="0" w:color="000000"/>
              <w:right w:val="single" w:sz="8" w:space="0" w:color="000000"/>
            </w:tcBorders>
          </w:tcPr>
          <w:p w:rsidR="00EA3F40" w:rsidRPr="00613409" w:rsidRDefault="00EA3F40" w:rsidP="00196812">
            <w:pPr>
              <w:spacing w:line="360" w:lineRule="auto"/>
              <w:rPr>
                <w:sz w:val="24"/>
              </w:rPr>
            </w:pPr>
            <w:r w:rsidRPr="00613409">
              <w:rPr>
                <w:sz w:val="24"/>
              </w:rPr>
              <w:t>报告期内债券回购融资余额</w:t>
            </w:r>
          </w:p>
        </w:tc>
        <w:tc>
          <w:tcPr>
            <w:tcW w:w="5103" w:type="dxa"/>
            <w:gridSpan w:val="2"/>
            <w:tcBorders>
              <w:top w:val="single" w:sz="8" w:space="0" w:color="000000"/>
              <w:left w:val="single" w:sz="8" w:space="0" w:color="000000"/>
              <w:bottom w:val="single" w:sz="8" w:space="0" w:color="000000"/>
              <w:right w:val="single" w:sz="8" w:space="0" w:color="000000"/>
            </w:tcBorders>
            <w:vAlign w:val="center"/>
          </w:tcPr>
          <w:p w:rsidR="00EA3F40" w:rsidRPr="00613409" w:rsidRDefault="00EA3F40" w:rsidP="00196812">
            <w:pPr>
              <w:spacing w:line="360" w:lineRule="auto"/>
              <w:rPr>
                <w:sz w:val="24"/>
              </w:rPr>
            </w:pPr>
            <w:r w:rsidRPr="00613409">
              <w:rPr>
                <w:sz w:val="24"/>
              </w:rPr>
              <w:t>3.87</w:t>
            </w:r>
          </w:p>
        </w:tc>
      </w:tr>
      <w:tr w:rsidR="00EA3F40" w:rsidRPr="0097021E" w:rsidTr="00F11244">
        <w:trPr>
          <w:trHeight w:val="712"/>
        </w:trPr>
        <w:tc>
          <w:tcPr>
            <w:tcW w:w="861" w:type="dxa"/>
            <w:tcBorders>
              <w:left w:val="single" w:sz="8" w:space="0" w:color="000000"/>
              <w:bottom w:val="single" w:sz="8" w:space="0" w:color="000000"/>
              <w:right w:val="single" w:sz="8" w:space="0" w:color="000000"/>
            </w:tcBorders>
            <w:vAlign w:val="center"/>
          </w:tcPr>
          <w:p w:rsidR="00EA3F40" w:rsidRPr="00613409" w:rsidRDefault="00EA3F40" w:rsidP="00196812">
            <w:pPr>
              <w:spacing w:line="360" w:lineRule="auto"/>
              <w:rPr>
                <w:color w:val="000000"/>
                <w:sz w:val="24"/>
              </w:rPr>
            </w:pPr>
          </w:p>
        </w:tc>
        <w:tc>
          <w:tcPr>
            <w:tcW w:w="3108" w:type="dxa"/>
            <w:tcBorders>
              <w:top w:val="single" w:sz="8" w:space="0" w:color="000000"/>
              <w:left w:val="single" w:sz="8" w:space="0" w:color="000000"/>
              <w:bottom w:val="single" w:sz="8" w:space="0" w:color="000000"/>
              <w:right w:val="single" w:sz="8" w:space="0" w:color="000000"/>
            </w:tcBorders>
          </w:tcPr>
          <w:p w:rsidR="00EA3F40" w:rsidRPr="00613409" w:rsidRDefault="00EA3F40" w:rsidP="00196812">
            <w:pPr>
              <w:spacing w:line="360" w:lineRule="auto"/>
              <w:rPr>
                <w:sz w:val="24"/>
              </w:rPr>
            </w:pPr>
            <w:r w:rsidRPr="00613409">
              <w:rPr>
                <w:sz w:val="24"/>
              </w:rPr>
              <w:t>其中：买断式回购融资</w:t>
            </w:r>
          </w:p>
        </w:tc>
        <w:tc>
          <w:tcPr>
            <w:tcW w:w="5103" w:type="dxa"/>
            <w:gridSpan w:val="2"/>
            <w:tcBorders>
              <w:top w:val="single" w:sz="8" w:space="0" w:color="000000"/>
              <w:left w:val="single" w:sz="8" w:space="0" w:color="000000"/>
              <w:bottom w:val="single" w:sz="8" w:space="0" w:color="000000"/>
              <w:right w:val="single" w:sz="8" w:space="0" w:color="000000"/>
            </w:tcBorders>
            <w:vAlign w:val="center"/>
          </w:tcPr>
          <w:p w:rsidR="00EA3F40" w:rsidRPr="00613409" w:rsidRDefault="00EA3F40" w:rsidP="00196812">
            <w:pPr>
              <w:spacing w:line="360" w:lineRule="auto"/>
              <w:rPr>
                <w:sz w:val="24"/>
              </w:rPr>
            </w:pPr>
            <w:r w:rsidRPr="00613409">
              <w:rPr>
                <w:sz w:val="24"/>
              </w:rPr>
              <w:t>-</w:t>
            </w:r>
          </w:p>
        </w:tc>
      </w:tr>
      <w:tr w:rsidR="00EA3F40" w:rsidRPr="0097021E" w:rsidTr="00F11244">
        <w:tc>
          <w:tcPr>
            <w:tcW w:w="861" w:type="dxa"/>
            <w:tcBorders>
              <w:left w:val="single" w:sz="8" w:space="0" w:color="000000"/>
              <w:bottom w:val="single" w:sz="8" w:space="0" w:color="000000"/>
              <w:right w:val="single" w:sz="8" w:space="0" w:color="000000"/>
            </w:tcBorders>
            <w:vAlign w:val="center"/>
          </w:tcPr>
          <w:p w:rsidR="00EA3F40" w:rsidRPr="00613409" w:rsidRDefault="00EA3F40" w:rsidP="00196812">
            <w:pPr>
              <w:spacing w:line="360" w:lineRule="auto"/>
              <w:rPr>
                <w:color w:val="000000"/>
                <w:sz w:val="24"/>
              </w:rPr>
            </w:pPr>
            <w:r w:rsidRPr="00613409">
              <w:rPr>
                <w:color w:val="000000"/>
                <w:kern w:val="0"/>
                <w:sz w:val="24"/>
              </w:rPr>
              <w:t>序号</w:t>
            </w:r>
          </w:p>
        </w:tc>
        <w:tc>
          <w:tcPr>
            <w:tcW w:w="3108" w:type="dxa"/>
            <w:tcBorders>
              <w:top w:val="single" w:sz="8" w:space="0" w:color="000000"/>
              <w:left w:val="single" w:sz="8" w:space="0" w:color="000000"/>
              <w:bottom w:val="single" w:sz="8" w:space="0" w:color="000000"/>
              <w:right w:val="single" w:sz="8" w:space="0" w:color="000000"/>
            </w:tcBorders>
          </w:tcPr>
          <w:p w:rsidR="00EA3F40" w:rsidRPr="00613409" w:rsidRDefault="00EA3F40" w:rsidP="00196812">
            <w:pPr>
              <w:spacing w:line="360" w:lineRule="auto"/>
              <w:rPr>
                <w:sz w:val="24"/>
              </w:rPr>
            </w:pPr>
            <w:r w:rsidRPr="00613409">
              <w:rPr>
                <w:sz w:val="24"/>
              </w:rPr>
              <w:t>项目</w:t>
            </w:r>
          </w:p>
        </w:tc>
        <w:tc>
          <w:tcPr>
            <w:tcW w:w="2977" w:type="dxa"/>
            <w:tcBorders>
              <w:top w:val="single" w:sz="8" w:space="0" w:color="000000"/>
              <w:left w:val="single" w:sz="8" w:space="0" w:color="000000"/>
              <w:bottom w:val="single" w:sz="8" w:space="0" w:color="000000"/>
              <w:right w:val="single" w:sz="8" w:space="0" w:color="000000"/>
            </w:tcBorders>
            <w:vAlign w:val="center"/>
          </w:tcPr>
          <w:p w:rsidR="00EA3F40" w:rsidRPr="00613409" w:rsidRDefault="00EA3F40" w:rsidP="00196812">
            <w:pPr>
              <w:spacing w:line="360" w:lineRule="auto"/>
              <w:rPr>
                <w:sz w:val="24"/>
              </w:rPr>
            </w:pPr>
            <w:r w:rsidRPr="00613409">
              <w:rPr>
                <w:sz w:val="24"/>
              </w:rPr>
              <w:t>金额</w:t>
            </w:r>
          </w:p>
        </w:tc>
        <w:tc>
          <w:tcPr>
            <w:tcW w:w="2126" w:type="dxa"/>
            <w:tcBorders>
              <w:top w:val="single" w:sz="8" w:space="0" w:color="000000"/>
              <w:left w:val="single" w:sz="8" w:space="0" w:color="000000"/>
              <w:bottom w:val="single" w:sz="8" w:space="0" w:color="000000"/>
              <w:right w:val="single" w:sz="8" w:space="0" w:color="000000"/>
            </w:tcBorders>
            <w:vAlign w:val="center"/>
          </w:tcPr>
          <w:p w:rsidR="00EA3F40" w:rsidRPr="00613409" w:rsidRDefault="00EA3F40" w:rsidP="00196812">
            <w:pPr>
              <w:spacing w:line="360" w:lineRule="auto"/>
              <w:rPr>
                <w:sz w:val="24"/>
              </w:rPr>
            </w:pPr>
            <w:r w:rsidRPr="00613409">
              <w:rPr>
                <w:color w:val="000000"/>
                <w:kern w:val="0"/>
                <w:sz w:val="24"/>
              </w:rPr>
              <w:t>占基金资产净值的比例（％）</w:t>
            </w:r>
          </w:p>
        </w:tc>
      </w:tr>
      <w:tr w:rsidR="00EA3F40" w:rsidRPr="0097021E" w:rsidTr="00F11244">
        <w:tc>
          <w:tcPr>
            <w:tcW w:w="861" w:type="dxa"/>
            <w:vMerge w:val="restart"/>
            <w:tcBorders>
              <w:top w:val="single" w:sz="8" w:space="0" w:color="000000"/>
              <w:left w:val="single" w:sz="8" w:space="0" w:color="000000"/>
              <w:right w:val="single" w:sz="8" w:space="0" w:color="000000"/>
            </w:tcBorders>
            <w:vAlign w:val="center"/>
          </w:tcPr>
          <w:p w:rsidR="00EA3F40" w:rsidRPr="00613409" w:rsidRDefault="00EA3F40" w:rsidP="00196812">
            <w:pPr>
              <w:spacing w:line="360" w:lineRule="auto"/>
              <w:rPr>
                <w:color w:val="000000"/>
                <w:sz w:val="24"/>
              </w:rPr>
            </w:pPr>
            <w:r w:rsidRPr="00613409">
              <w:rPr>
                <w:color w:val="000000"/>
                <w:sz w:val="24"/>
              </w:rPr>
              <w:t>2</w:t>
            </w:r>
          </w:p>
        </w:tc>
        <w:tc>
          <w:tcPr>
            <w:tcW w:w="3108" w:type="dxa"/>
            <w:tcBorders>
              <w:top w:val="single" w:sz="8" w:space="0" w:color="000000"/>
              <w:left w:val="single" w:sz="8" w:space="0" w:color="000000"/>
              <w:bottom w:val="single" w:sz="8" w:space="0" w:color="000000"/>
              <w:right w:val="single" w:sz="8" w:space="0" w:color="000000"/>
            </w:tcBorders>
          </w:tcPr>
          <w:p w:rsidR="00EA3F40" w:rsidRPr="00613409" w:rsidRDefault="00EA3F40" w:rsidP="00196812">
            <w:pPr>
              <w:spacing w:line="360" w:lineRule="auto"/>
              <w:rPr>
                <w:sz w:val="24"/>
              </w:rPr>
            </w:pPr>
            <w:r w:rsidRPr="00613409">
              <w:rPr>
                <w:sz w:val="24"/>
              </w:rPr>
              <w:t>报告期末债券回购融资余额</w:t>
            </w:r>
          </w:p>
        </w:tc>
        <w:tc>
          <w:tcPr>
            <w:tcW w:w="2977" w:type="dxa"/>
            <w:tcBorders>
              <w:top w:val="single" w:sz="8" w:space="0" w:color="000000"/>
              <w:left w:val="single" w:sz="8" w:space="0" w:color="000000"/>
              <w:bottom w:val="single" w:sz="8" w:space="0" w:color="000000"/>
              <w:right w:val="single" w:sz="8" w:space="0" w:color="000000"/>
            </w:tcBorders>
            <w:vAlign w:val="center"/>
          </w:tcPr>
          <w:p w:rsidR="00EA3F40" w:rsidRPr="00613409" w:rsidRDefault="00EA3F40" w:rsidP="00196812">
            <w:pPr>
              <w:spacing w:line="360" w:lineRule="auto"/>
              <w:rPr>
                <w:sz w:val="24"/>
              </w:rPr>
            </w:pPr>
            <w:r w:rsidRPr="00613409">
              <w:rPr>
                <w:sz w:val="24"/>
              </w:rPr>
              <w:t>-</w:t>
            </w:r>
          </w:p>
        </w:tc>
        <w:tc>
          <w:tcPr>
            <w:tcW w:w="2126" w:type="dxa"/>
            <w:tcBorders>
              <w:top w:val="single" w:sz="8" w:space="0" w:color="000000"/>
              <w:left w:val="single" w:sz="8" w:space="0" w:color="000000"/>
              <w:bottom w:val="single" w:sz="8" w:space="0" w:color="000000"/>
              <w:right w:val="single" w:sz="8" w:space="0" w:color="000000"/>
            </w:tcBorders>
            <w:vAlign w:val="center"/>
          </w:tcPr>
          <w:p w:rsidR="00EA3F40" w:rsidRPr="00613409" w:rsidRDefault="00EA3F40" w:rsidP="00196812">
            <w:pPr>
              <w:spacing w:line="360" w:lineRule="auto"/>
              <w:rPr>
                <w:sz w:val="24"/>
              </w:rPr>
            </w:pPr>
            <w:r w:rsidRPr="00613409">
              <w:rPr>
                <w:sz w:val="24"/>
              </w:rPr>
              <w:t>-</w:t>
            </w:r>
          </w:p>
        </w:tc>
      </w:tr>
      <w:tr w:rsidR="00EA3F40" w:rsidRPr="0097021E" w:rsidTr="00F11244">
        <w:tc>
          <w:tcPr>
            <w:tcW w:w="861" w:type="dxa"/>
            <w:vMerge/>
            <w:tcBorders>
              <w:left w:val="single" w:sz="8" w:space="0" w:color="000000"/>
              <w:bottom w:val="single" w:sz="8" w:space="0" w:color="000000"/>
              <w:right w:val="single" w:sz="8" w:space="0" w:color="000000"/>
            </w:tcBorders>
            <w:vAlign w:val="center"/>
          </w:tcPr>
          <w:p w:rsidR="00EA3F40" w:rsidRPr="00613409" w:rsidRDefault="00EA3F40" w:rsidP="00196812">
            <w:pPr>
              <w:spacing w:line="360" w:lineRule="auto"/>
              <w:rPr>
                <w:color w:val="000000"/>
                <w:sz w:val="24"/>
              </w:rPr>
            </w:pPr>
          </w:p>
        </w:tc>
        <w:tc>
          <w:tcPr>
            <w:tcW w:w="3108" w:type="dxa"/>
            <w:tcBorders>
              <w:top w:val="single" w:sz="8" w:space="0" w:color="000000"/>
              <w:left w:val="single" w:sz="8" w:space="0" w:color="000000"/>
              <w:bottom w:val="single" w:sz="8" w:space="0" w:color="000000"/>
              <w:right w:val="single" w:sz="8" w:space="0" w:color="000000"/>
            </w:tcBorders>
          </w:tcPr>
          <w:p w:rsidR="00EA3F40" w:rsidRPr="00613409" w:rsidRDefault="00EA3F40" w:rsidP="00196812">
            <w:pPr>
              <w:spacing w:line="360" w:lineRule="auto"/>
              <w:rPr>
                <w:sz w:val="24"/>
              </w:rPr>
            </w:pPr>
            <w:r w:rsidRPr="00613409">
              <w:rPr>
                <w:sz w:val="24"/>
              </w:rPr>
              <w:t>其中：买断式回购融资</w:t>
            </w:r>
          </w:p>
        </w:tc>
        <w:tc>
          <w:tcPr>
            <w:tcW w:w="2977" w:type="dxa"/>
            <w:tcBorders>
              <w:top w:val="single" w:sz="8" w:space="0" w:color="000000"/>
              <w:left w:val="single" w:sz="8" w:space="0" w:color="000000"/>
              <w:bottom w:val="single" w:sz="8" w:space="0" w:color="000000"/>
              <w:right w:val="single" w:sz="8" w:space="0" w:color="000000"/>
            </w:tcBorders>
            <w:vAlign w:val="center"/>
          </w:tcPr>
          <w:p w:rsidR="00EA3F40" w:rsidRPr="00613409" w:rsidRDefault="00EA3F40" w:rsidP="00196812">
            <w:pPr>
              <w:spacing w:line="360" w:lineRule="auto"/>
              <w:rPr>
                <w:sz w:val="24"/>
              </w:rPr>
            </w:pPr>
            <w:r w:rsidRPr="00613409">
              <w:rPr>
                <w:sz w:val="24"/>
              </w:rPr>
              <w:t>-</w:t>
            </w:r>
          </w:p>
        </w:tc>
        <w:tc>
          <w:tcPr>
            <w:tcW w:w="2126" w:type="dxa"/>
            <w:tcBorders>
              <w:top w:val="single" w:sz="8" w:space="0" w:color="000000"/>
              <w:left w:val="single" w:sz="8" w:space="0" w:color="000000"/>
              <w:bottom w:val="single" w:sz="8" w:space="0" w:color="000000"/>
              <w:right w:val="single" w:sz="8" w:space="0" w:color="000000"/>
            </w:tcBorders>
            <w:vAlign w:val="center"/>
          </w:tcPr>
          <w:p w:rsidR="00EA3F40" w:rsidRPr="00613409" w:rsidRDefault="00EA3F40" w:rsidP="00196812">
            <w:pPr>
              <w:spacing w:line="360" w:lineRule="auto"/>
              <w:rPr>
                <w:sz w:val="24"/>
              </w:rPr>
            </w:pPr>
            <w:r w:rsidRPr="00613409">
              <w:rPr>
                <w:sz w:val="24"/>
              </w:rPr>
              <w:t>-</w:t>
            </w:r>
          </w:p>
        </w:tc>
      </w:tr>
    </w:tbl>
    <w:p w:rsidR="00EA3F40" w:rsidRPr="00613409" w:rsidRDefault="00EA3F40" w:rsidP="00613409">
      <w:pPr>
        <w:adjustRightInd w:val="0"/>
        <w:spacing w:line="360" w:lineRule="auto"/>
        <w:ind w:firstLineChars="200" w:firstLine="480"/>
        <w:rPr>
          <w:color w:val="000000"/>
          <w:sz w:val="24"/>
        </w:rPr>
      </w:pPr>
      <w:r w:rsidRPr="001752C7">
        <w:rPr>
          <w:color w:val="000000"/>
          <w:sz w:val="24"/>
        </w:rPr>
        <w:t>注：上表中报告期内债券回购融资余额占基金资产净值的比例为报告期内每个交易日融资余额占基金资产净值比例的简单平均值。</w:t>
      </w:r>
    </w:p>
    <w:p w:rsidR="00EA3F40" w:rsidRPr="003A0EC1" w:rsidRDefault="00EA3F40" w:rsidP="00196812">
      <w:pPr>
        <w:spacing w:line="360" w:lineRule="auto"/>
        <w:rPr>
          <w:rFonts w:ascii="宋体" w:cs="Arial"/>
          <w:b/>
          <w:color w:val="000000"/>
          <w:kern w:val="0"/>
          <w:sz w:val="24"/>
        </w:rPr>
      </w:pPr>
      <w:r w:rsidRPr="003A0EC1">
        <w:rPr>
          <w:rFonts w:ascii="宋体" w:hAnsi="宋体" w:cs="Arial" w:hint="eastAsia"/>
          <w:b/>
          <w:color w:val="000000"/>
          <w:kern w:val="0"/>
          <w:sz w:val="24"/>
        </w:rPr>
        <w:t>债券正回购的资金余额超过基金资产净值的</w:t>
      </w:r>
      <w:r w:rsidRPr="003A0EC1">
        <w:rPr>
          <w:rFonts w:ascii="宋体" w:hAnsi="宋体" w:cs="Arial"/>
          <w:b/>
          <w:color w:val="000000"/>
          <w:kern w:val="0"/>
          <w:sz w:val="24"/>
        </w:rPr>
        <w:t>20</w:t>
      </w:r>
      <w:r w:rsidRPr="003A0EC1">
        <w:rPr>
          <w:rFonts w:ascii="宋体" w:hAnsi="宋体" w:cs="Arial" w:hint="eastAsia"/>
          <w:b/>
          <w:color w:val="000000"/>
          <w:kern w:val="0"/>
          <w:sz w:val="24"/>
        </w:rPr>
        <w:t>％的说明</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7"/>
        <w:gridCol w:w="1964"/>
        <w:gridCol w:w="2344"/>
        <w:gridCol w:w="1842"/>
        <w:gridCol w:w="2127"/>
      </w:tblGrid>
      <w:tr w:rsidR="00EA3F40" w:rsidRPr="0097021E" w:rsidTr="00F11244">
        <w:tc>
          <w:tcPr>
            <w:tcW w:w="937" w:type="dxa"/>
            <w:vAlign w:val="center"/>
          </w:tcPr>
          <w:p w:rsidR="00EA3F40" w:rsidRPr="00613409" w:rsidRDefault="00EA3F40" w:rsidP="00196812">
            <w:pPr>
              <w:spacing w:line="360" w:lineRule="auto"/>
              <w:rPr>
                <w:sz w:val="24"/>
              </w:rPr>
            </w:pPr>
            <w:r w:rsidRPr="00613409">
              <w:rPr>
                <w:sz w:val="24"/>
              </w:rPr>
              <w:t>序号</w:t>
            </w:r>
          </w:p>
        </w:tc>
        <w:tc>
          <w:tcPr>
            <w:tcW w:w="1964" w:type="dxa"/>
            <w:vAlign w:val="center"/>
          </w:tcPr>
          <w:p w:rsidR="00EA3F40" w:rsidRPr="00613409" w:rsidRDefault="00EA3F40" w:rsidP="00196812">
            <w:pPr>
              <w:spacing w:line="360" w:lineRule="auto"/>
              <w:rPr>
                <w:sz w:val="24"/>
              </w:rPr>
            </w:pPr>
            <w:r w:rsidRPr="00613409">
              <w:rPr>
                <w:sz w:val="24"/>
              </w:rPr>
              <w:t>发生日期</w:t>
            </w:r>
          </w:p>
        </w:tc>
        <w:tc>
          <w:tcPr>
            <w:tcW w:w="2344" w:type="dxa"/>
            <w:vAlign w:val="center"/>
          </w:tcPr>
          <w:p w:rsidR="00EA3F40" w:rsidRPr="00613409" w:rsidRDefault="00EA3F40" w:rsidP="00196812">
            <w:pPr>
              <w:spacing w:line="360" w:lineRule="auto"/>
              <w:rPr>
                <w:sz w:val="24"/>
              </w:rPr>
            </w:pPr>
            <w:r w:rsidRPr="00613409">
              <w:rPr>
                <w:sz w:val="24"/>
              </w:rPr>
              <w:t>融资余额占基金资产净值的比例（</w:t>
            </w:r>
            <w:r w:rsidRPr="00613409">
              <w:rPr>
                <w:sz w:val="24"/>
              </w:rPr>
              <w:t>%</w:t>
            </w:r>
            <w:r w:rsidRPr="00613409">
              <w:rPr>
                <w:sz w:val="24"/>
              </w:rPr>
              <w:t>）</w:t>
            </w:r>
          </w:p>
        </w:tc>
        <w:tc>
          <w:tcPr>
            <w:tcW w:w="1842" w:type="dxa"/>
            <w:vAlign w:val="center"/>
          </w:tcPr>
          <w:p w:rsidR="00EA3F40" w:rsidRPr="00613409" w:rsidRDefault="00EA3F40" w:rsidP="00196812">
            <w:pPr>
              <w:spacing w:line="360" w:lineRule="auto"/>
              <w:rPr>
                <w:sz w:val="24"/>
              </w:rPr>
            </w:pPr>
            <w:r w:rsidRPr="00613409">
              <w:rPr>
                <w:sz w:val="24"/>
              </w:rPr>
              <w:t>原因</w:t>
            </w:r>
          </w:p>
        </w:tc>
        <w:tc>
          <w:tcPr>
            <w:tcW w:w="2127" w:type="dxa"/>
            <w:vAlign w:val="center"/>
          </w:tcPr>
          <w:p w:rsidR="00EA3F40" w:rsidRPr="00613409" w:rsidRDefault="00EA3F40" w:rsidP="00196812">
            <w:pPr>
              <w:spacing w:line="360" w:lineRule="auto"/>
              <w:rPr>
                <w:sz w:val="24"/>
              </w:rPr>
            </w:pPr>
            <w:r w:rsidRPr="00613409">
              <w:rPr>
                <w:sz w:val="24"/>
              </w:rPr>
              <w:t>调整期</w:t>
            </w:r>
          </w:p>
        </w:tc>
      </w:tr>
      <w:tr w:rsidR="00AE6270">
        <w:tc>
          <w:tcPr>
            <w:tcW w:w="937" w:type="dxa"/>
            <w:vAlign w:val="center"/>
          </w:tcPr>
          <w:p w:rsidR="00AE6270" w:rsidRDefault="00EA0E42">
            <w:pPr>
              <w:jc w:val="center"/>
            </w:pPr>
            <w:r>
              <w:rPr>
                <w:color w:val="000000"/>
                <w:sz w:val="24"/>
              </w:rPr>
              <w:t>1</w:t>
            </w:r>
          </w:p>
        </w:tc>
        <w:tc>
          <w:tcPr>
            <w:tcW w:w="1964" w:type="dxa"/>
            <w:vAlign w:val="center"/>
          </w:tcPr>
          <w:p w:rsidR="00AE6270" w:rsidRDefault="00EA0E42">
            <w:pPr>
              <w:jc w:val="center"/>
            </w:pPr>
            <w:r>
              <w:rPr>
                <w:color w:val="000000"/>
                <w:sz w:val="24"/>
              </w:rPr>
              <w:t>2019-07-01</w:t>
            </w:r>
          </w:p>
        </w:tc>
        <w:tc>
          <w:tcPr>
            <w:tcW w:w="2344" w:type="dxa"/>
            <w:vAlign w:val="center"/>
          </w:tcPr>
          <w:p w:rsidR="00AE6270" w:rsidRDefault="00EA0E42">
            <w:pPr>
              <w:jc w:val="center"/>
            </w:pPr>
            <w:r>
              <w:rPr>
                <w:color w:val="000000"/>
                <w:sz w:val="24"/>
              </w:rPr>
              <w:t>37.74</w:t>
            </w:r>
          </w:p>
        </w:tc>
        <w:tc>
          <w:tcPr>
            <w:tcW w:w="1842" w:type="dxa"/>
            <w:vAlign w:val="center"/>
          </w:tcPr>
          <w:p w:rsidR="00AE6270" w:rsidRDefault="00EA0E42">
            <w:pPr>
              <w:jc w:val="center"/>
            </w:pPr>
            <w:r>
              <w:rPr>
                <w:color w:val="000000"/>
                <w:sz w:val="24"/>
              </w:rPr>
              <w:t>遭遇大额赎回</w:t>
            </w:r>
          </w:p>
        </w:tc>
        <w:tc>
          <w:tcPr>
            <w:tcW w:w="2127" w:type="dxa"/>
            <w:vAlign w:val="center"/>
          </w:tcPr>
          <w:p w:rsidR="00AE6270" w:rsidRDefault="00EA0E42">
            <w:pPr>
              <w:jc w:val="center"/>
            </w:pPr>
            <w:r>
              <w:rPr>
                <w:color w:val="000000"/>
                <w:sz w:val="24"/>
              </w:rPr>
              <w:t>发生日后</w:t>
            </w:r>
            <w:r>
              <w:rPr>
                <w:color w:val="000000"/>
                <w:sz w:val="24"/>
              </w:rPr>
              <w:t>1</w:t>
            </w:r>
            <w:r>
              <w:rPr>
                <w:color w:val="000000"/>
                <w:sz w:val="24"/>
              </w:rPr>
              <w:t>个交易日</w:t>
            </w:r>
          </w:p>
        </w:tc>
      </w:tr>
      <w:tr w:rsidR="00AE6270">
        <w:tc>
          <w:tcPr>
            <w:tcW w:w="937" w:type="dxa"/>
            <w:vAlign w:val="center"/>
          </w:tcPr>
          <w:p w:rsidR="00AE6270" w:rsidRDefault="00EA0E42">
            <w:pPr>
              <w:jc w:val="center"/>
            </w:pPr>
            <w:r>
              <w:rPr>
                <w:color w:val="000000"/>
                <w:sz w:val="24"/>
              </w:rPr>
              <w:t>2</w:t>
            </w:r>
          </w:p>
        </w:tc>
        <w:tc>
          <w:tcPr>
            <w:tcW w:w="1964" w:type="dxa"/>
            <w:vAlign w:val="center"/>
          </w:tcPr>
          <w:p w:rsidR="00AE6270" w:rsidRDefault="00EA0E42">
            <w:pPr>
              <w:jc w:val="center"/>
            </w:pPr>
            <w:r>
              <w:rPr>
                <w:color w:val="000000"/>
                <w:sz w:val="24"/>
              </w:rPr>
              <w:t>2019-09-26</w:t>
            </w:r>
          </w:p>
        </w:tc>
        <w:tc>
          <w:tcPr>
            <w:tcW w:w="2344" w:type="dxa"/>
            <w:vAlign w:val="center"/>
          </w:tcPr>
          <w:p w:rsidR="00AE6270" w:rsidRDefault="00EA0E42">
            <w:pPr>
              <w:jc w:val="center"/>
            </w:pPr>
            <w:r>
              <w:rPr>
                <w:color w:val="000000"/>
                <w:sz w:val="24"/>
              </w:rPr>
              <w:t>24.25</w:t>
            </w:r>
          </w:p>
        </w:tc>
        <w:tc>
          <w:tcPr>
            <w:tcW w:w="1842" w:type="dxa"/>
            <w:vAlign w:val="center"/>
          </w:tcPr>
          <w:p w:rsidR="00AE6270" w:rsidRDefault="00EA0E42">
            <w:pPr>
              <w:jc w:val="center"/>
            </w:pPr>
            <w:r>
              <w:rPr>
                <w:color w:val="000000"/>
                <w:sz w:val="24"/>
              </w:rPr>
              <w:t>遭遇大额赎回</w:t>
            </w:r>
          </w:p>
        </w:tc>
        <w:tc>
          <w:tcPr>
            <w:tcW w:w="2127" w:type="dxa"/>
            <w:vAlign w:val="center"/>
          </w:tcPr>
          <w:p w:rsidR="00AE6270" w:rsidRDefault="00EA0E42">
            <w:pPr>
              <w:jc w:val="center"/>
            </w:pPr>
            <w:r>
              <w:rPr>
                <w:color w:val="000000"/>
                <w:sz w:val="24"/>
              </w:rPr>
              <w:t>发生日后</w:t>
            </w:r>
            <w:r>
              <w:rPr>
                <w:color w:val="000000"/>
                <w:sz w:val="24"/>
              </w:rPr>
              <w:t>1</w:t>
            </w:r>
            <w:r>
              <w:rPr>
                <w:color w:val="000000"/>
                <w:sz w:val="24"/>
              </w:rPr>
              <w:t>个交易日</w:t>
            </w:r>
          </w:p>
        </w:tc>
      </w:tr>
    </w:tbl>
    <w:p w:rsidR="00EA3F40" w:rsidRPr="0097021E" w:rsidRDefault="00EA3F40" w:rsidP="00196812">
      <w:pPr>
        <w:spacing w:line="360" w:lineRule="auto"/>
        <w:rPr>
          <w:rFonts w:ascii="宋体" w:cs="Arial"/>
          <w:b/>
          <w:color w:val="000000"/>
          <w:kern w:val="0"/>
          <w:sz w:val="24"/>
        </w:rPr>
      </w:pPr>
      <w:r w:rsidRPr="0097021E">
        <w:rPr>
          <w:rFonts w:ascii="宋体" w:hAnsi="宋体" w:cs="Arial"/>
          <w:b/>
          <w:color w:val="000000"/>
          <w:kern w:val="0"/>
          <w:sz w:val="24"/>
        </w:rPr>
        <w:t xml:space="preserve">5.3 </w:t>
      </w:r>
      <w:r w:rsidRPr="0097021E">
        <w:rPr>
          <w:rFonts w:ascii="宋体" w:hAnsi="宋体" w:cs="Arial" w:hint="eastAsia"/>
          <w:b/>
          <w:color w:val="000000"/>
          <w:kern w:val="0"/>
          <w:sz w:val="24"/>
        </w:rPr>
        <w:t>基金投资组合平均剩余期限</w:t>
      </w:r>
    </w:p>
    <w:p w:rsidR="00EA3F40" w:rsidRPr="0097021E" w:rsidRDefault="00EA3F40" w:rsidP="00196812">
      <w:pPr>
        <w:spacing w:line="360" w:lineRule="auto"/>
        <w:rPr>
          <w:rFonts w:ascii="宋体" w:cs="Arial"/>
          <w:b/>
          <w:color w:val="000000"/>
          <w:kern w:val="0"/>
          <w:sz w:val="24"/>
        </w:rPr>
      </w:pPr>
      <w:r w:rsidRPr="0097021E">
        <w:rPr>
          <w:rFonts w:ascii="宋体" w:hAnsi="宋体" w:cs="Arial"/>
          <w:b/>
          <w:color w:val="000000"/>
          <w:kern w:val="0"/>
          <w:sz w:val="24"/>
        </w:rPr>
        <w:t xml:space="preserve">5.3.1 </w:t>
      </w:r>
      <w:r w:rsidRPr="0097021E">
        <w:rPr>
          <w:rFonts w:ascii="宋体" w:hAnsi="宋体" w:cs="Arial" w:hint="eastAsia"/>
          <w:b/>
          <w:color w:val="000000"/>
          <w:kern w:val="0"/>
          <w:sz w:val="24"/>
        </w:rPr>
        <w:t>投资组合平均剩余期限基本情况</w:t>
      </w:r>
    </w:p>
    <w:tbl>
      <w:tblPr>
        <w:tblW w:w="0" w:type="auto"/>
        <w:tblInd w:w="108" w:type="dxa"/>
        <w:tblLayout w:type="fixed"/>
        <w:tblLook w:val="0000" w:firstRow="0" w:lastRow="0" w:firstColumn="0" w:lastColumn="0" w:noHBand="0" w:noVBand="0"/>
      </w:tblPr>
      <w:tblGrid>
        <w:gridCol w:w="4056"/>
        <w:gridCol w:w="5016"/>
      </w:tblGrid>
      <w:tr w:rsidR="00EA3F40" w:rsidRPr="0097021E" w:rsidTr="00F11244">
        <w:tc>
          <w:tcPr>
            <w:tcW w:w="4056" w:type="dxa"/>
            <w:tcBorders>
              <w:top w:val="single" w:sz="8" w:space="0" w:color="000000"/>
              <w:left w:val="single" w:sz="8" w:space="0" w:color="000000"/>
              <w:bottom w:val="single" w:sz="8" w:space="0" w:color="000000"/>
              <w:right w:val="single" w:sz="8" w:space="0" w:color="000000"/>
            </w:tcBorders>
            <w:vAlign w:val="center"/>
          </w:tcPr>
          <w:p w:rsidR="00EA3F40" w:rsidRPr="00613409" w:rsidRDefault="00EA3F40" w:rsidP="00196812">
            <w:pPr>
              <w:autoSpaceDE w:val="0"/>
              <w:autoSpaceDN w:val="0"/>
              <w:adjustRightInd w:val="0"/>
              <w:spacing w:before="29" w:line="360" w:lineRule="auto"/>
              <w:ind w:left="15"/>
              <w:jc w:val="center"/>
              <w:rPr>
                <w:color w:val="000000"/>
                <w:kern w:val="0"/>
                <w:sz w:val="24"/>
              </w:rPr>
            </w:pPr>
            <w:r w:rsidRPr="00613409">
              <w:rPr>
                <w:color w:val="000000"/>
                <w:kern w:val="0"/>
                <w:sz w:val="24"/>
              </w:rPr>
              <w:lastRenderedPageBreak/>
              <w:t>项目</w:t>
            </w:r>
          </w:p>
        </w:tc>
        <w:tc>
          <w:tcPr>
            <w:tcW w:w="5016" w:type="dxa"/>
            <w:tcBorders>
              <w:top w:val="single" w:sz="8" w:space="0" w:color="000000"/>
              <w:left w:val="single" w:sz="8" w:space="0" w:color="000000"/>
              <w:bottom w:val="single" w:sz="8" w:space="0" w:color="000000"/>
              <w:right w:val="single" w:sz="8" w:space="0" w:color="000000"/>
            </w:tcBorders>
            <w:vAlign w:val="center"/>
          </w:tcPr>
          <w:p w:rsidR="00EA3F40" w:rsidRPr="00613409" w:rsidRDefault="00EA3F40" w:rsidP="00196812">
            <w:pPr>
              <w:autoSpaceDE w:val="0"/>
              <w:autoSpaceDN w:val="0"/>
              <w:adjustRightInd w:val="0"/>
              <w:spacing w:before="29" w:line="360" w:lineRule="auto"/>
              <w:ind w:left="15"/>
              <w:jc w:val="center"/>
              <w:rPr>
                <w:color w:val="000000"/>
                <w:kern w:val="0"/>
                <w:sz w:val="24"/>
              </w:rPr>
            </w:pPr>
            <w:r w:rsidRPr="00613409">
              <w:rPr>
                <w:color w:val="000000"/>
                <w:kern w:val="0"/>
                <w:sz w:val="24"/>
              </w:rPr>
              <w:t>天数</w:t>
            </w:r>
          </w:p>
        </w:tc>
      </w:tr>
      <w:tr w:rsidR="00EA3F40" w:rsidRPr="0097021E" w:rsidTr="00F11244">
        <w:tc>
          <w:tcPr>
            <w:tcW w:w="4056" w:type="dxa"/>
            <w:tcBorders>
              <w:top w:val="single" w:sz="8" w:space="0" w:color="000000"/>
              <w:left w:val="single" w:sz="8" w:space="0" w:color="000000"/>
              <w:bottom w:val="single" w:sz="8" w:space="0" w:color="000000"/>
              <w:right w:val="single" w:sz="8" w:space="0" w:color="000000"/>
            </w:tcBorders>
            <w:vAlign w:val="center"/>
          </w:tcPr>
          <w:p w:rsidR="00EA3F40" w:rsidRPr="00613409" w:rsidRDefault="00EA3F40" w:rsidP="00196812">
            <w:pPr>
              <w:autoSpaceDE w:val="0"/>
              <w:autoSpaceDN w:val="0"/>
              <w:adjustRightInd w:val="0"/>
              <w:spacing w:before="29" w:line="360" w:lineRule="auto"/>
              <w:ind w:left="15"/>
              <w:jc w:val="left"/>
              <w:rPr>
                <w:color w:val="000000"/>
                <w:kern w:val="0"/>
                <w:sz w:val="24"/>
              </w:rPr>
            </w:pPr>
            <w:r w:rsidRPr="00613409">
              <w:rPr>
                <w:color w:val="000000"/>
                <w:kern w:val="0"/>
                <w:sz w:val="24"/>
              </w:rPr>
              <w:t>报告期末投资组合平均剩余期限</w:t>
            </w:r>
          </w:p>
        </w:tc>
        <w:tc>
          <w:tcPr>
            <w:tcW w:w="5016" w:type="dxa"/>
            <w:tcBorders>
              <w:top w:val="single" w:sz="8" w:space="0" w:color="000000"/>
              <w:left w:val="single" w:sz="8" w:space="0" w:color="000000"/>
              <w:bottom w:val="single" w:sz="8" w:space="0" w:color="000000"/>
              <w:right w:val="single" w:sz="8" w:space="0" w:color="000000"/>
            </w:tcBorders>
            <w:vAlign w:val="center"/>
          </w:tcPr>
          <w:p w:rsidR="00EA3F40" w:rsidRPr="00613409" w:rsidRDefault="00EA3F40" w:rsidP="00196812">
            <w:pPr>
              <w:spacing w:line="360" w:lineRule="auto"/>
              <w:ind w:right="120"/>
              <w:jc w:val="right"/>
              <w:rPr>
                <w:sz w:val="24"/>
              </w:rPr>
            </w:pPr>
            <w:r w:rsidRPr="00613409">
              <w:rPr>
                <w:sz w:val="24"/>
              </w:rPr>
              <w:t>64</w:t>
            </w:r>
          </w:p>
        </w:tc>
      </w:tr>
      <w:tr w:rsidR="00EA3F40" w:rsidRPr="0097021E" w:rsidTr="00F11244">
        <w:tc>
          <w:tcPr>
            <w:tcW w:w="4056" w:type="dxa"/>
            <w:tcBorders>
              <w:top w:val="single" w:sz="8" w:space="0" w:color="000000"/>
              <w:left w:val="single" w:sz="8" w:space="0" w:color="000000"/>
              <w:bottom w:val="single" w:sz="8" w:space="0" w:color="000000"/>
              <w:right w:val="single" w:sz="8" w:space="0" w:color="000000"/>
            </w:tcBorders>
            <w:vAlign w:val="center"/>
          </w:tcPr>
          <w:p w:rsidR="00EA3F40" w:rsidRPr="00613409" w:rsidRDefault="00EA3F40" w:rsidP="00196812">
            <w:pPr>
              <w:autoSpaceDE w:val="0"/>
              <w:autoSpaceDN w:val="0"/>
              <w:adjustRightInd w:val="0"/>
              <w:spacing w:before="29" w:line="360" w:lineRule="auto"/>
              <w:ind w:left="15"/>
              <w:jc w:val="left"/>
              <w:rPr>
                <w:color w:val="000000"/>
                <w:kern w:val="0"/>
                <w:sz w:val="24"/>
              </w:rPr>
            </w:pPr>
            <w:r w:rsidRPr="00613409">
              <w:rPr>
                <w:color w:val="000000"/>
                <w:kern w:val="0"/>
                <w:sz w:val="24"/>
              </w:rPr>
              <w:t>报告期内投资组合平均剩余期限最高值</w:t>
            </w:r>
          </w:p>
        </w:tc>
        <w:tc>
          <w:tcPr>
            <w:tcW w:w="5016" w:type="dxa"/>
            <w:tcBorders>
              <w:top w:val="single" w:sz="8" w:space="0" w:color="000000"/>
              <w:left w:val="single" w:sz="8" w:space="0" w:color="000000"/>
              <w:bottom w:val="single" w:sz="8" w:space="0" w:color="000000"/>
              <w:right w:val="single" w:sz="8" w:space="0" w:color="000000"/>
            </w:tcBorders>
            <w:vAlign w:val="center"/>
          </w:tcPr>
          <w:p w:rsidR="00EA3F40" w:rsidRPr="00613409" w:rsidRDefault="00EA3F40" w:rsidP="00196812">
            <w:pPr>
              <w:spacing w:line="360" w:lineRule="auto"/>
              <w:jc w:val="right"/>
              <w:rPr>
                <w:sz w:val="24"/>
              </w:rPr>
            </w:pPr>
            <w:r w:rsidRPr="00613409">
              <w:rPr>
                <w:sz w:val="24"/>
              </w:rPr>
              <w:t>64</w:t>
            </w:r>
          </w:p>
        </w:tc>
      </w:tr>
      <w:tr w:rsidR="00EA3F40" w:rsidRPr="0097021E" w:rsidTr="00F11244">
        <w:tc>
          <w:tcPr>
            <w:tcW w:w="4056" w:type="dxa"/>
            <w:tcBorders>
              <w:top w:val="single" w:sz="8" w:space="0" w:color="000000"/>
              <w:left w:val="single" w:sz="8" w:space="0" w:color="000000"/>
              <w:bottom w:val="single" w:sz="8" w:space="0" w:color="000000"/>
              <w:right w:val="single" w:sz="8" w:space="0" w:color="000000"/>
            </w:tcBorders>
            <w:vAlign w:val="center"/>
          </w:tcPr>
          <w:p w:rsidR="00EA3F40" w:rsidRPr="00613409" w:rsidRDefault="00EA3F40" w:rsidP="00196812">
            <w:pPr>
              <w:autoSpaceDE w:val="0"/>
              <w:autoSpaceDN w:val="0"/>
              <w:adjustRightInd w:val="0"/>
              <w:spacing w:before="29" w:line="360" w:lineRule="auto"/>
              <w:ind w:left="15"/>
              <w:jc w:val="left"/>
              <w:rPr>
                <w:color w:val="000000"/>
                <w:kern w:val="0"/>
                <w:sz w:val="24"/>
              </w:rPr>
            </w:pPr>
            <w:r w:rsidRPr="00613409">
              <w:rPr>
                <w:color w:val="000000"/>
                <w:kern w:val="0"/>
                <w:sz w:val="24"/>
              </w:rPr>
              <w:t>报告期内投资组合平均剩余期限最低值</w:t>
            </w:r>
          </w:p>
        </w:tc>
        <w:tc>
          <w:tcPr>
            <w:tcW w:w="5016" w:type="dxa"/>
            <w:tcBorders>
              <w:top w:val="single" w:sz="8" w:space="0" w:color="000000"/>
              <w:left w:val="single" w:sz="8" w:space="0" w:color="000000"/>
              <w:bottom w:val="single" w:sz="8" w:space="0" w:color="000000"/>
              <w:right w:val="single" w:sz="8" w:space="0" w:color="000000"/>
            </w:tcBorders>
            <w:vAlign w:val="center"/>
          </w:tcPr>
          <w:p w:rsidR="00EA3F40" w:rsidRPr="00613409" w:rsidRDefault="00EA3F40" w:rsidP="00196812">
            <w:pPr>
              <w:spacing w:line="360" w:lineRule="auto"/>
              <w:ind w:right="120"/>
              <w:jc w:val="right"/>
              <w:rPr>
                <w:sz w:val="24"/>
              </w:rPr>
            </w:pPr>
            <w:r w:rsidRPr="00613409">
              <w:rPr>
                <w:sz w:val="24"/>
              </w:rPr>
              <w:t>37</w:t>
            </w:r>
          </w:p>
        </w:tc>
      </w:tr>
    </w:tbl>
    <w:p w:rsidR="00103BD7" w:rsidRPr="00546492" w:rsidRDefault="00103BD7" w:rsidP="00103BD7">
      <w:pPr>
        <w:spacing w:line="360" w:lineRule="auto"/>
        <w:rPr>
          <w:rFonts w:ascii="宋体" w:hAnsi="宋体" w:cs="Arial"/>
          <w:b/>
          <w:color w:val="000000"/>
          <w:kern w:val="0"/>
          <w:sz w:val="24"/>
        </w:rPr>
      </w:pPr>
      <w:r w:rsidRPr="00546492">
        <w:rPr>
          <w:rFonts w:ascii="宋体" w:hAnsi="宋体" w:cs="Arial" w:hint="eastAsia"/>
          <w:b/>
          <w:color w:val="000000"/>
          <w:kern w:val="0"/>
          <w:sz w:val="24"/>
        </w:rPr>
        <w:t>报告期内投资组合平均剩余期限超过</w:t>
      </w:r>
      <w:r w:rsidRPr="00546492">
        <w:rPr>
          <w:rFonts w:ascii="宋体" w:hAnsi="宋体" w:cs="Arial"/>
          <w:b/>
          <w:color w:val="000000"/>
          <w:kern w:val="0"/>
          <w:sz w:val="24"/>
        </w:rPr>
        <w:t>1</w:t>
      </w:r>
      <w:r w:rsidRPr="00546492">
        <w:rPr>
          <w:rFonts w:ascii="宋体" w:hAnsi="宋体" w:cs="Arial" w:hint="eastAsia"/>
          <w:b/>
          <w:color w:val="000000"/>
          <w:kern w:val="0"/>
          <w:sz w:val="24"/>
        </w:rPr>
        <w:t>20天情况说明</w:t>
      </w:r>
    </w:p>
    <w:p w:rsidR="00EA3F40" w:rsidRPr="00A025EA" w:rsidRDefault="00103BD7" w:rsidP="00A025EA">
      <w:pPr>
        <w:adjustRightInd w:val="0"/>
        <w:spacing w:line="360" w:lineRule="auto"/>
        <w:ind w:firstLineChars="200" w:firstLine="480"/>
        <w:rPr>
          <w:color w:val="000000"/>
          <w:sz w:val="24"/>
        </w:rPr>
      </w:pPr>
      <w:r w:rsidRPr="00546492">
        <w:rPr>
          <w:color w:val="000000"/>
          <w:sz w:val="24"/>
        </w:rPr>
        <w:t>本报告期内本货币市场基金投资组合平均剩余期限未超过</w:t>
      </w:r>
      <w:r w:rsidRPr="00546492">
        <w:rPr>
          <w:color w:val="000000"/>
          <w:sz w:val="24"/>
        </w:rPr>
        <w:t>120</w:t>
      </w:r>
      <w:r w:rsidRPr="00546492">
        <w:rPr>
          <w:color w:val="000000"/>
          <w:sz w:val="24"/>
        </w:rPr>
        <w:t>天。</w:t>
      </w:r>
    </w:p>
    <w:p w:rsidR="00EA3F40" w:rsidRPr="0097021E" w:rsidRDefault="00EA3F40" w:rsidP="00196812">
      <w:pPr>
        <w:spacing w:line="360" w:lineRule="auto"/>
        <w:rPr>
          <w:rFonts w:ascii="宋体" w:cs="Arial"/>
          <w:b/>
          <w:color w:val="000000"/>
          <w:kern w:val="0"/>
          <w:sz w:val="24"/>
        </w:rPr>
      </w:pPr>
      <w:r w:rsidRPr="0097021E">
        <w:rPr>
          <w:rFonts w:ascii="宋体" w:hAnsi="宋体" w:cs="Arial"/>
          <w:b/>
          <w:color w:val="000000"/>
          <w:kern w:val="0"/>
          <w:sz w:val="24"/>
        </w:rPr>
        <w:t xml:space="preserve">5.3.2 </w:t>
      </w:r>
      <w:r w:rsidRPr="0097021E">
        <w:rPr>
          <w:rFonts w:ascii="宋体" w:hAnsi="宋体" w:cs="Arial" w:hint="eastAsia"/>
          <w:b/>
          <w:color w:val="000000"/>
          <w:kern w:val="0"/>
          <w:sz w:val="24"/>
        </w:rPr>
        <w:t>报告期末投资组合平均剩余期限分布比例</w:t>
      </w:r>
    </w:p>
    <w:tbl>
      <w:tblPr>
        <w:tblW w:w="0" w:type="auto"/>
        <w:tblInd w:w="108" w:type="dxa"/>
        <w:tblLayout w:type="fixed"/>
        <w:tblLook w:val="0000" w:firstRow="0" w:lastRow="0" w:firstColumn="0" w:lastColumn="0" w:noHBand="0" w:noVBand="0"/>
      </w:tblPr>
      <w:tblGrid>
        <w:gridCol w:w="851"/>
        <w:gridCol w:w="3351"/>
        <w:gridCol w:w="2529"/>
        <w:gridCol w:w="2431"/>
      </w:tblGrid>
      <w:tr w:rsidR="00EA3F40" w:rsidRPr="0097021E" w:rsidTr="00F11244">
        <w:tc>
          <w:tcPr>
            <w:tcW w:w="851" w:type="dxa"/>
            <w:tcBorders>
              <w:top w:val="single" w:sz="8" w:space="0" w:color="000000"/>
              <w:left w:val="single" w:sz="8" w:space="0" w:color="000000"/>
              <w:bottom w:val="single" w:sz="8" w:space="0" w:color="000000"/>
              <w:right w:val="single" w:sz="8" w:space="0" w:color="000000"/>
            </w:tcBorders>
            <w:vAlign w:val="center"/>
          </w:tcPr>
          <w:p w:rsidR="00EA3F40" w:rsidRPr="004B6861" w:rsidRDefault="00EA3F40" w:rsidP="00196812">
            <w:pPr>
              <w:autoSpaceDE w:val="0"/>
              <w:autoSpaceDN w:val="0"/>
              <w:adjustRightInd w:val="0"/>
              <w:spacing w:before="29" w:line="360" w:lineRule="auto"/>
              <w:ind w:left="15"/>
              <w:jc w:val="center"/>
              <w:rPr>
                <w:color w:val="000000"/>
                <w:kern w:val="0"/>
                <w:sz w:val="24"/>
              </w:rPr>
            </w:pPr>
            <w:r w:rsidRPr="004B6861">
              <w:rPr>
                <w:color w:val="000000"/>
                <w:kern w:val="0"/>
                <w:sz w:val="24"/>
              </w:rPr>
              <w:t>序号</w:t>
            </w:r>
          </w:p>
        </w:tc>
        <w:tc>
          <w:tcPr>
            <w:tcW w:w="3351" w:type="dxa"/>
            <w:tcBorders>
              <w:top w:val="single" w:sz="8" w:space="0" w:color="000000"/>
              <w:left w:val="single" w:sz="8" w:space="0" w:color="000000"/>
              <w:bottom w:val="single" w:sz="8" w:space="0" w:color="000000"/>
              <w:right w:val="single" w:sz="8" w:space="0" w:color="000000"/>
            </w:tcBorders>
            <w:vAlign w:val="center"/>
          </w:tcPr>
          <w:p w:rsidR="00EA3F40" w:rsidRPr="004B6861" w:rsidRDefault="00EA3F40" w:rsidP="00196812">
            <w:pPr>
              <w:autoSpaceDE w:val="0"/>
              <w:autoSpaceDN w:val="0"/>
              <w:adjustRightInd w:val="0"/>
              <w:spacing w:before="29" w:line="360" w:lineRule="auto"/>
              <w:ind w:left="15"/>
              <w:jc w:val="center"/>
              <w:rPr>
                <w:color w:val="000000"/>
                <w:kern w:val="0"/>
                <w:sz w:val="24"/>
              </w:rPr>
            </w:pPr>
            <w:r w:rsidRPr="004B6861">
              <w:rPr>
                <w:color w:val="000000"/>
                <w:kern w:val="0"/>
                <w:sz w:val="24"/>
              </w:rPr>
              <w:t>平均剩余期限</w:t>
            </w:r>
          </w:p>
        </w:tc>
        <w:tc>
          <w:tcPr>
            <w:tcW w:w="2529" w:type="dxa"/>
            <w:tcBorders>
              <w:top w:val="single" w:sz="8" w:space="0" w:color="000000"/>
              <w:left w:val="single" w:sz="8" w:space="0" w:color="000000"/>
              <w:bottom w:val="single" w:sz="8" w:space="0" w:color="000000"/>
              <w:right w:val="single" w:sz="8" w:space="0" w:color="000000"/>
            </w:tcBorders>
            <w:vAlign w:val="center"/>
          </w:tcPr>
          <w:p w:rsidR="00EA3F40" w:rsidRPr="004B6861" w:rsidRDefault="00EA3F40" w:rsidP="00196812">
            <w:pPr>
              <w:autoSpaceDE w:val="0"/>
              <w:autoSpaceDN w:val="0"/>
              <w:adjustRightInd w:val="0"/>
              <w:spacing w:before="29" w:line="360" w:lineRule="auto"/>
              <w:ind w:left="15"/>
              <w:jc w:val="center"/>
              <w:rPr>
                <w:color w:val="000000"/>
                <w:kern w:val="0"/>
                <w:sz w:val="24"/>
              </w:rPr>
            </w:pPr>
            <w:r w:rsidRPr="004B6861">
              <w:rPr>
                <w:color w:val="000000"/>
                <w:kern w:val="0"/>
                <w:sz w:val="24"/>
              </w:rPr>
              <w:t>各期限资产占基金资产净值的比例（</w:t>
            </w:r>
            <w:r w:rsidRPr="004B6861">
              <w:rPr>
                <w:color w:val="000000"/>
                <w:kern w:val="0"/>
                <w:sz w:val="24"/>
              </w:rPr>
              <w:t>%</w:t>
            </w:r>
            <w:r w:rsidRPr="004B6861">
              <w:rPr>
                <w:color w:val="000000"/>
                <w:kern w:val="0"/>
                <w:sz w:val="24"/>
              </w:rPr>
              <w:t>）</w:t>
            </w:r>
          </w:p>
        </w:tc>
        <w:tc>
          <w:tcPr>
            <w:tcW w:w="2431" w:type="dxa"/>
            <w:tcBorders>
              <w:top w:val="single" w:sz="8" w:space="0" w:color="000000"/>
              <w:left w:val="single" w:sz="8" w:space="0" w:color="000000"/>
              <w:bottom w:val="single" w:sz="8" w:space="0" w:color="000000"/>
              <w:right w:val="single" w:sz="8" w:space="0" w:color="000000"/>
            </w:tcBorders>
            <w:vAlign w:val="center"/>
          </w:tcPr>
          <w:p w:rsidR="00EA3F40" w:rsidRPr="004B6861" w:rsidRDefault="00EA3F40" w:rsidP="00196812">
            <w:pPr>
              <w:autoSpaceDE w:val="0"/>
              <w:autoSpaceDN w:val="0"/>
              <w:adjustRightInd w:val="0"/>
              <w:spacing w:before="29" w:line="360" w:lineRule="auto"/>
              <w:ind w:left="15"/>
              <w:jc w:val="center"/>
              <w:rPr>
                <w:color w:val="000000"/>
                <w:kern w:val="0"/>
                <w:sz w:val="24"/>
              </w:rPr>
            </w:pPr>
            <w:r w:rsidRPr="004B6861">
              <w:rPr>
                <w:color w:val="000000"/>
                <w:kern w:val="0"/>
                <w:sz w:val="24"/>
              </w:rPr>
              <w:t>各期限负债占基金资产净值的比例（％）</w:t>
            </w:r>
          </w:p>
        </w:tc>
      </w:tr>
      <w:tr w:rsidR="00EA3F40" w:rsidRPr="0097021E" w:rsidTr="00F11244">
        <w:tc>
          <w:tcPr>
            <w:tcW w:w="851" w:type="dxa"/>
            <w:tcBorders>
              <w:top w:val="single" w:sz="8" w:space="0" w:color="000000"/>
              <w:left w:val="single" w:sz="8" w:space="0" w:color="000000"/>
              <w:bottom w:val="single" w:sz="8" w:space="0" w:color="000000"/>
              <w:right w:val="single" w:sz="8" w:space="0" w:color="000000"/>
            </w:tcBorders>
            <w:vAlign w:val="center"/>
          </w:tcPr>
          <w:p w:rsidR="00EA3F40" w:rsidRPr="004B6861" w:rsidRDefault="00EA3F40" w:rsidP="00196812">
            <w:pPr>
              <w:autoSpaceDE w:val="0"/>
              <w:autoSpaceDN w:val="0"/>
              <w:adjustRightInd w:val="0"/>
              <w:spacing w:before="29" w:line="360" w:lineRule="auto"/>
              <w:ind w:left="15"/>
              <w:jc w:val="center"/>
              <w:rPr>
                <w:color w:val="000000"/>
                <w:kern w:val="0"/>
                <w:sz w:val="24"/>
              </w:rPr>
            </w:pPr>
            <w:r w:rsidRPr="004B6861">
              <w:rPr>
                <w:color w:val="000000"/>
                <w:sz w:val="24"/>
              </w:rPr>
              <w:t>1</w:t>
            </w:r>
          </w:p>
        </w:tc>
        <w:tc>
          <w:tcPr>
            <w:tcW w:w="3351" w:type="dxa"/>
            <w:tcBorders>
              <w:top w:val="single" w:sz="8" w:space="0" w:color="000000"/>
              <w:left w:val="single" w:sz="8" w:space="0" w:color="000000"/>
              <w:bottom w:val="single" w:sz="8" w:space="0" w:color="000000"/>
              <w:right w:val="single" w:sz="8" w:space="0" w:color="000000"/>
            </w:tcBorders>
            <w:vAlign w:val="center"/>
          </w:tcPr>
          <w:p w:rsidR="00EA3F40" w:rsidRPr="004B6861" w:rsidRDefault="00EA3F40" w:rsidP="00196812">
            <w:pPr>
              <w:autoSpaceDE w:val="0"/>
              <w:autoSpaceDN w:val="0"/>
              <w:adjustRightInd w:val="0"/>
              <w:spacing w:before="29" w:line="360" w:lineRule="auto"/>
              <w:ind w:left="15"/>
              <w:jc w:val="left"/>
              <w:rPr>
                <w:color w:val="000000"/>
                <w:kern w:val="0"/>
                <w:sz w:val="24"/>
              </w:rPr>
            </w:pPr>
            <w:r w:rsidRPr="004B6861">
              <w:rPr>
                <w:color w:val="000000"/>
                <w:sz w:val="24"/>
              </w:rPr>
              <w:t>30</w:t>
            </w:r>
            <w:r w:rsidRPr="004B6861">
              <w:rPr>
                <w:color w:val="000000"/>
                <w:sz w:val="24"/>
              </w:rPr>
              <w:t>天以内</w:t>
            </w:r>
          </w:p>
        </w:tc>
        <w:tc>
          <w:tcPr>
            <w:tcW w:w="2529" w:type="dxa"/>
            <w:tcBorders>
              <w:top w:val="single" w:sz="8" w:space="0" w:color="000000"/>
              <w:left w:val="single" w:sz="8" w:space="0" w:color="000000"/>
              <w:bottom w:val="single" w:sz="8" w:space="0" w:color="000000"/>
              <w:right w:val="single" w:sz="8" w:space="0" w:color="000000"/>
            </w:tcBorders>
            <w:vAlign w:val="center"/>
          </w:tcPr>
          <w:p w:rsidR="00EA3F40" w:rsidRPr="004B6861" w:rsidRDefault="00EA3F40" w:rsidP="00196812">
            <w:pPr>
              <w:autoSpaceDE w:val="0"/>
              <w:autoSpaceDN w:val="0"/>
              <w:adjustRightInd w:val="0"/>
              <w:spacing w:before="29" w:line="360" w:lineRule="auto"/>
              <w:ind w:left="15"/>
              <w:jc w:val="right"/>
              <w:rPr>
                <w:color w:val="000000"/>
                <w:kern w:val="0"/>
                <w:sz w:val="24"/>
              </w:rPr>
            </w:pPr>
            <w:r w:rsidRPr="004B6861">
              <w:rPr>
                <w:color w:val="000000"/>
                <w:sz w:val="24"/>
              </w:rPr>
              <w:t>66.90</w:t>
            </w:r>
          </w:p>
        </w:tc>
        <w:tc>
          <w:tcPr>
            <w:tcW w:w="2431" w:type="dxa"/>
            <w:tcBorders>
              <w:top w:val="single" w:sz="8" w:space="0" w:color="000000"/>
              <w:left w:val="single" w:sz="8" w:space="0" w:color="000000"/>
              <w:bottom w:val="single" w:sz="8" w:space="0" w:color="000000"/>
              <w:right w:val="single" w:sz="8" w:space="0" w:color="000000"/>
            </w:tcBorders>
            <w:vAlign w:val="center"/>
          </w:tcPr>
          <w:p w:rsidR="00EA3F40" w:rsidRPr="004B6861" w:rsidRDefault="00EA3F40" w:rsidP="00196812">
            <w:pPr>
              <w:autoSpaceDE w:val="0"/>
              <w:autoSpaceDN w:val="0"/>
              <w:adjustRightInd w:val="0"/>
              <w:spacing w:before="29" w:line="360" w:lineRule="auto"/>
              <w:ind w:left="15"/>
              <w:jc w:val="right"/>
              <w:rPr>
                <w:color w:val="000000"/>
                <w:kern w:val="0"/>
                <w:sz w:val="24"/>
              </w:rPr>
            </w:pPr>
            <w:r w:rsidRPr="004B6861">
              <w:rPr>
                <w:color w:val="000000"/>
                <w:sz w:val="24"/>
              </w:rPr>
              <w:t>8.19</w:t>
            </w:r>
          </w:p>
        </w:tc>
      </w:tr>
      <w:tr w:rsidR="00EA3F40" w:rsidRPr="0097021E" w:rsidTr="00F11244">
        <w:tc>
          <w:tcPr>
            <w:tcW w:w="851" w:type="dxa"/>
            <w:tcBorders>
              <w:top w:val="single" w:sz="8" w:space="0" w:color="000000"/>
              <w:left w:val="single" w:sz="8" w:space="0" w:color="000000"/>
              <w:bottom w:val="single" w:sz="8" w:space="0" w:color="000000"/>
              <w:right w:val="single" w:sz="8" w:space="0" w:color="000000"/>
            </w:tcBorders>
            <w:vAlign w:val="center"/>
          </w:tcPr>
          <w:p w:rsidR="00EA3F40" w:rsidRPr="004B6861" w:rsidRDefault="00EA3F40" w:rsidP="00196812">
            <w:pPr>
              <w:autoSpaceDE w:val="0"/>
              <w:autoSpaceDN w:val="0"/>
              <w:adjustRightInd w:val="0"/>
              <w:spacing w:before="29" w:line="360" w:lineRule="auto"/>
              <w:ind w:left="15"/>
              <w:jc w:val="center"/>
              <w:rPr>
                <w:color w:val="000000"/>
                <w:sz w:val="24"/>
              </w:rPr>
            </w:pPr>
          </w:p>
        </w:tc>
        <w:tc>
          <w:tcPr>
            <w:tcW w:w="3351" w:type="dxa"/>
            <w:tcBorders>
              <w:top w:val="single" w:sz="8" w:space="0" w:color="000000"/>
              <w:left w:val="single" w:sz="8" w:space="0" w:color="000000"/>
              <w:bottom w:val="single" w:sz="8" w:space="0" w:color="000000"/>
              <w:right w:val="single" w:sz="8" w:space="0" w:color="000000"/>
            </w:tcBorders>
            <w:vAlign w:val="center"/>
          </w:tcPr>
          <w:p w:rsidR="00EA3F40" w:rsidRPr="004B6861" w:rsidRDefault="00EA3F40" w:rsidP="00196812">
            <w:pPr>
              <w:autoSpaceDE w:val="0"/>
              <w:autoSpaceDN w:val="0"/>
              <w:adjustRightInd w:val="0"/>
              <w:spacing w:before="29" w:line="360" w:lineRule="auto"/>
              <w:ind w:left="15"/>
              <w:jc w:val="left"/>
              <w:rPr>
                <w:color w:val="000000"/>
                <w:kern w:val="0"/>
                <w:sz w:val="24"/>
              </w:rPr>
            </w:pPr>
            <w:r w:rsidRPr="004B6861">
              <w:rPr>
                <w:color w:val="000000"/>
                <w:sz w:val="24"/>
              </w:rPr>
              <w:t>其中：剩余存续期超过</w:t>
            </w:r>
            <w:r w:rsidRPr="004B6861">
              <w:rPr>
                <w:color w:val="000000"/>
                <w:sz w:val="24"/>
              </w:rPr>
              <w:t>397</w:t>
            </w:r>
            <w:r w:rsidRPr="004B6861">
              <w:rPr>
                <w:color w:val="000000"/>
                <w:sz w:val="24"/>
              </w:rPr>
              <w:t>天的浮动利率债</w:t>
            </w:r>
          </w:p>
        </w:tc>
        <w:tc>
          <w:tcPr>
            <w:tcW w:w="2529" w:type="dxa"/>
            <w:tcBorders>
              <w:top w:val="single" w:sz="8" w:space="0" w:color="000000"/>
              <w:left w:val="single" w:sz="8" w:space="0" w:color="000000"/>
              <w:bottom w:val="single" w:sz="8" w:space="0" w:color="000000"/>
              <w:right w:val="single" w:sz="8" w:space="0" w:color="000000"/>
            </w:tcBorders>
            <w:vAlign w:val="center"/>
          </w:tcPr>
          <w:p w:rsidR="00EA3F40" w:rsidRPr="004B6861" w:rsidRDefault="00EA3F40" w:rsidP="00196812">
            <w:pPr>
              <w:autoSpaceDE w:val="0"/>
              <w:autoSpaceDN w:val="0"/>
              <w:adjustRightInd w:val="0"/>
              <w:spacing w:before="29" w:line="360" w:lineRule="auto"/>
              <w:ind w:left="15"/>
              <w:jc w:val="right"/>
              <w:rPr>
                <w:color w:val="000000"/>
                <w:kern w:val="0"/>
                <w:sz w:val="24"/>
              </w:rPr>
            </w:pPr>
            <w:r w:rsidRPr="004B6861">
              <w:rPr>
                <w:color w:val="000000"/>
                <w:sz w:val="24"/>
              </w:rPr>
              <w:t>-</w:t>
            </w:r>
          </w:p>
        </w:tc>
        <w:tc>
          <w:tcPr>
            <w:tcW w:w="2431" w:type="dxa"/>
            <w:tcBorders>
              <w:top w:val="single" w:sz="8" w:space="0" w:color="000000"/>
              <w:left w:val="single" w:sz="8" w:space="0" w:color="000000"/>
              <w:bottom w:val="single" w:sz="8" w:space="0" w:color="000000"/>
              <w:right w:val="single" w:sz="8" w:space="0" w:color="000000"/>
            </w:tcBorders>
            <w:vAlign w:val="center"/>
          </w:tcPr>
          <w:p w:rsidR="00EA3F40" w:rsidRPr="004B6861" w:rsidRDefault="00EA3F40" w:rsidP="00196812">
            <w:pPr>
              <w:autoSpaceDE w:val="0"/>
              <w:autoSpaceDN w:val="0"/>
              <w:adjustRightInd w:val="0"/>
              <w:spacing w:before="29" w:line="360" w:lineRule="auto"/>
              <w:ind w:left="15"/>
              <w:jc w:val="right"/>
              <w:rPr>
                <w:color w:val="000000"/>
                <w:kern w:val="0"/>
                <w:sz w:val="24"/>
              </w:rPr>
            </w:pPr>
            <w:r w:rsidRPr="004B6861">
              <w:rPr>
                <w:color w:val="000000"/>
                <w:sz w:val="24"/>
              </w:rPr>
              <w:t>-</w:t>
            </w:r>
          </w:p>
        </w:tc>
      </w:tr>
      <w:tr w:rsidR="00EA3F40" w:rsidRPr="0097021E" w:rsidTr="00F11244">
        <w:tc>
          <w:tcPr>
            <w:tcW w:w="851" w:type="dxa"/>
            <w:tcBorders>
              <w:top w:val="single" w:sz="8" w:space="0" w:color="000000"/>
              <w:left w:val="single" w:sz="8" w:space="0" w:color="000000"/>
              <w:bottom w:val="single" w:sz="8" w:space="0" w:color="000000"/>
              <w:right w:val="single" w:sz="8" w:space="0" w:color="000000"/>
            </w:tcBorders>
            <w:vAlign w:val="center"/>
          </w:tcPr>
          <w:p w:rsidR="00EA3F40" w:rsidRPr="004B6861" w:rsidRDefault="00EA3F40" w:rsidP="00196812">
            <w:pPr>
              <w:autoSpaceDE w:val="0"/>
              <w:autoSpaceDN w:val="0"/>
              <w:adjustRightInd w:val="0"/>
              <w:spacing w:before="29" w:line="360" w:lineRule="auto"/>
              <w:ind w:left="15"/>
              <w:jc w:val="center"/>
              <w:rPr>
                <w:color w:val="000000"/>
                <w:sz w:val="24"/>
              </w:rPr>
            </w:pPr>
            <w:r w:rsidRPr="004B6861">
              <w:rPr>
                <w:color w:val="000000"/>
                <w:sz w:val="24"/>
              </w:rPr>
              <w:t>2</w:t>
            </w:r>
          </w:p>
        </w:tc>
        <w:tc>
          <w:tcPr>
            <w:tcW w:w="3351" w:type="dxa"/>
            <w:tcBorders>
              <w:top w:val="single" w:sz="8" w:space="0" w:color="000000"/>
              <w:left w:val="single" w:sz="8" w:space="0" w:color="000000"/>
              <w:bottom w:val="single" w:sz="8" w:space="0" w:color="000000"/>
              <w:right w:val="single" w:sz="8" w:space="0" w:color="000000"/>
            </w:tcBorders>
            <w:vAlign w:val="center"/>
          </w:tcPr>
          <w:p w:rsidR="00EA3F40" w:rsidRPr="004B6861" w:rsidRDefault="00EA3F40" w:rsidP="00196812">
            <w:pPr>
              <w:autoSpaceDE w:val="0"/>
              <w:autoSpaceDN w:val="0"/>
              <w:adjustRightInd w:val="0"/>
              <w:spacing w:before="29" w:line="360" w:lineRule="auto"/>
              <w:ind w:left="15"/>
              <w:jc w:val="left"/>
              <w:rPr>
                <w:color w:val="000000"/>
                <w:kern w:val="0"/>
                <w:sz w:val="24"/>
              </w:rPr>
            </w:pPr>
            <w:r w:rsidRPr="004B6861">
              <w:rPr>
                <w:color w:val="000000"/>
                <w:sz w:val="24"/>
              </w:rPr>
              <w:t>30</w:t>
            </w:r>
            <w:r w:rsidRPr="004B6861">
              <w:rPr>
                <w:color w:val="000000"/>
                <w:sz w:val="24"/>
              </w:rPr>
              <w:t>天（含）</w:t>
            </w:r>
            <w:r w:rsidRPr="004B6861">
              <w:rPr>
                <w:color w:val="000000"/>
                <w:sz w:val="24"/>
              </w:rPr>
              <w:t>—60</w:t>
            </w:r>
            <w:r w:rsidRPr="004B6861">
              <w:rPr>
                <w:color w:val="000000"/>
                <w:sz w:val="24"/>
              </w:rPr>
              <w:t>天</w:t>
            </w:r>
          </w:p>
        </w:tc>
        <w:tc>
          <w:tcPr>
            <w:tcW w:w="2529" w:type="dxa"/>
            <w:tcBorders>
              <w:top w:val="single" w:sz="8" w:space="0" w:color="000000"/>
              <w:left w:val="single" w:sz="8" w:space="0" w:color="000000"/>
              <w:bottom w:val="single" w:sz="8" w:space="0" w:color="000000"/>
              <w:right w:val="single" w:sz="8" w:space="0" w:color="000000"/>
            </w:tcBorders>
            <w:vAlign w:val="center"/>
          </w:tcPr>
          <w:p w:rsidR="00EA3F40" w:rsidRPr="004B6861" w:rsidRDefault="00EA3F40" w:rsidP="00196812">
            <w:pPr>
              <w:autoSpaceDE w:val="0"/>
              <w:autoSpaceDN w:val="0"/>
              <w:adjustRightInd w:val="0"/>
              <w:spacing w:before="29" w:line="360" w:lineRule="auto"/>
              <w:ind w:left="15"/>
              <w:jc w:val="right"/>
              <w:rPr>
                <w:color w:val="000000"/>
                <w:kern w:val="0"/>
                <w:sz w:val="24"/>
              </w:rPr>
            </w:pPr>
            <w:r w:rsidRPr="004B6861">
              <w:rPr>
                <w:color w:val="000000"/>
                <w:sz w:val="24"/>
              </w:rPr>
              <w:t>0.90</w:t>
            </w:r>
          </w:p>
        </w:tc>
        <w:tc>
          <w:tcPr>
            <w:tcW w:w="2431" w:type="dxa"/>
            <w:tcBorders>
              <w:top w:val="single" w:sz="8" w:space="0" w:color="000000"/>
              <w:left w:val="single" w:sz="8" w:space="0" w:color="000000"/>
              <w:bottom w:val="single" w:sz="8" w:space="0" w:color="000000"/>
              <w:right w:val="single" w:sz="8" w:space="0" w:color="000000"/>
            </w:tcBorders>
            <w:vAlign w:val="center"/>
          </w:tcPr>
          <w:p w:rsidR="00EA3F40" w:rsidRPr="004B6861" w:rsidRDefault="00EA3F40" w:rsidP="00196812">
            <w:pPr>
              <w:autoSpaceDE w:val="0"/>
              <w:autoSpaceDN w:val="0"/>
              <w:adjustRightInd w:val="0"/>
              <w:spacing w:before="29" w:line="360" w:lineRule="auto"/>
              <w:ind w:left="15"/>
              <w:jc w:val="right"/>
              <w:rPr>
                <w:color w:val="000000"/>
                <w:kern w:val="0"/>
                <w:sz w:val="24"/>
              </w:rPr>
            </w:pPr>
            <w:r w:rsidRPr="004B6861">
              <w:rPr>
                <w:color w:val="000000"/>
                <w:sz w:val="24"/>
              </w:rPr>
              <w:t>-</w:t>
            </w:r>
          </w:p>
        </w:tc>
      </w:tr>
      <w:tr w:rsidR="00EA3F40" w:rsidRPr="0097021E" w:rsidTr="00F11244">
        <w:tc>
          <w:tcPr>
            <w:tcW w:w="851" w:type="dxa"/>
            <w:tcBorders>
              <w:top w:val="single" w:sz="8" w:space="0" w:color="000000"/>
              <w:left w:val="single" w:sz="8" w:space="0" w:color="000000"/>
              <w:bottom w:val="single" w:sz="8" w:space="0" w:color="000000"/>
              <w:right w:val="single" w:sz="8" w:space="0" w:color="000000"/>
            </w:tcBorders>
            <w:vAlign w:val="center"/>
          </w:tcPr>
          <w:p w:rsidR="00EA3F40" w:rsidRPr="004B6861" w:rsidRDefault="00EA3F40" w:rsidP="00196812">
            <w:pPr>
              <w:autoSpaceDE w:val="0"/>
              <w:autoSpaceDN w:val="0"/>
              <w:adjustRightInd w:val="0"/>
              <w:spacing w:before="29" w:line="360" w:lineRule="auto"/>
              <w:ind w:left="15"/>
              <w:jc w:val="center"/>
              <w:rPr>
                <w:color w:val="000000"/>
                <w:sz w:val="24"/>
              </w:rPr>
            </w:pPr>
          </w:p>
        </w:tc>
        <w:tc>
          <w:tcPr>
            <w:tcW w:w="3351" w:type="dxa"/>
            <w:tcBorders>
              <w:top w:val="single" w:sz="8" w:space="0" w:color="000000"/>
              <w:left w:val="single" w:sz="8" w:space="0" w:color="000000"/>
              <w:bottom w:val="single" w:sz="8" w:space="0" w:color="000000"/>
              <w:right w:val="single" w:sz="8" w:space="0" w:color="000000"/>
            </w:tcBorders>
            <w:vAlign w:val="center"/>
          </w:tcPr>
          <w:p w:rsidR="00EA3F40" w:rsidRPr="004B6861" w:rsidRDefault="00EA3F40" w:rsidP="00196812">
            <w:pPr>
              <w:autoSpaceDE w:val="0"/>
              <w:autoSpaceDN w:val="0"/>
              <w:adjustRightInd w:val="0"/>
              <w:spacing w:before="29" w:line="360" w:lineRule="auto"/>
              <w:ind w:left="15"/>
              <w:jc w:val="left"/>
              <w:rPr>
                <w:color w:val="000000"/>
                <w:kern w:val="0"/>
                <w:sz w:val="24"/>
              </w:rPr>
            </w:pPr>
            <w:r w:rsidRPr="004B6861">
              <w:rPr>
                <w:color w:val="000000"/>
                <w:sz w:val="24"/>
              </w:rPr>
              <w:t>其中：剩余存续期超过</w:t>
            </w:r>
            <w:r w:rsidRPr="004B6861">
              <w:rPr>
                <w:color w:val="000000"/>
                <w:sz w:val="24"/>
              </w:rPr>
              <w:t>397</w:t>
            </w:r>
            <w:r w:rsidRPr="004B6861">
              <w:rPr>
                <w:color w:val="000000"/>
                <w:sz w:val="24"/>
              </w:rPr>
              <w:t>天的浮动利率债</w:t>
            </w:r>
          </w:p>
        </w:tc>
        <w:tc>
          <w:tcPr>
            <w:tcW w:w="2529" w:type="dxa"/>
            <w:tcBorders>
              <w:top w:val="single" w:sz="8" w:space="0" w:color="000000"/>
              <w:left w:val="single" w:sz="8" w:space="0" w:color="000000"/>
              <w:bottom w:val="single" w:sz="8" w:space="0" w:color="000000"/>
              <w:right w:val="single" w:sz="8" w:space="0" w:color="000000"/>
            </w:tcBorders>
            <w:vAlign w:val="center"/>
          </w:tcPr>
          <w:p w:rsidR="00EA3F40" w:rsidRPr="004B6861" w:rsidRDefault="00EA3F40" w:rsidP="00196812">
            <w:pPr>
              <w:autoSpaceDE w:val="0"/>
              <w:autoSpaceDN w:val="0"/>
              <w:adjustRightInd w:val="0"/>
              <w:spacing w:before="29" w:line="360" w:lineRule="auto"/>
              <w:ind w:left="15"/>
              <w:jc w:val="right"/>
              <w:rPr>
                <w:color w:val="000000"/>
                <w:kern w:val="0"/>
                <w:sz w:val="24"/>
              </w:rPr>
            </w:pPr>
            <w:r w:rsidRPr="004B6861">
              <w:rPr>
                <w:color w:val="000000"/>
                <w:sz w:val="24"/>
              </w:rPr>
              <w:t>-</w:t>
            </w:r>
          </w:p>
        </w:tc>
        <w:tc>
          <w:tcPr>
            <w:tcW w:w="2431" w:type="dxa"/>
            <w:tcBorders>
              <w:top w:val="single" w:sz="8" w:space="0" w:color="000000"/>
              <w:left w:val="single" w:sz="8" w:space="0" w:color="000000"/>
              <w:bottom w:val="single" w:sz="8" w:space="0" w:color="000000"/>
              <w:right w:val="single" w:sz="8" w:space="0" w:color="000000"/>
            </w:tcBorders>
            <w:vAlign w:val="center"/>
          </w:tcPr>
          <w:p w:rsidR="00EA3F40" w:rsidRPr="004B6861" w:rsidRDefault="00EA3F40" w:rsidP="00196812">
            <w:pPr>
              <w:autoSpaceDE w:val="0"/>
              <w:autoSpaceDN w:val="0"/>
              <w:adjustRightInd w:val="0"/>
              <w:spacing w:before="29" w:line="360" w:lineRule="auto"/>
              <w:ind w:left="15"/>
              <w:jc w:val="right"/>
              <w:rPr>
                <w:color w:val="000000"/>
                <w:kern w:val="0"/>
                <w:sz w:val="24"/>
              </w:rPr>
            </w:pPr>
            <w:r w:rsidRPr="004B6861">
              <w:rPr>
                <w:color w:val="000000"/>
                <w:sz w:val="24"/>
              </w:rPr>
              <w:t>-</w:t>
            </w:r>
          </w:p>
        </w:tc>
      </w:tr>
      <w:tr w:rsidR="00EA3F40" w:rsidRPr="0097021E" w:rsidTr="00F11244">
        <w:tc>
          <w:tcPr>
            <w:tcW w:w="851" w:type="dxa"/>
            <w:tcBorders>
              <w:top w:val="single" w:sz="8" w:space="0" w:color="000000"/>
              <w:left w:val="single" w:sz="8" w:space="0" w:color="000000"/>
              <w:bottom w:val="single" w:sz="8" w:space="0" w:color="000000"/>
              <w:right w:val="single" w:sz="8" w:space="0" w:color="000000"/>
            </w:tcBorders>
            <w:vAlign w:val="center"/>
          </w:tcPr>
          <w:p w:rsidR="00EA3F40" w:rsidRPr="004B6861" w:rsidRDefault="00EA3F40" w:rsidP="00196812">
            <w:pPr>
              <w:autoSpaceDE w:val="0"/>
              <w:autoSpaceDN w:val="0"/>
              <w:adjustRightInd w:val="0"/>
              <w:spacing w:before="29" w:line="360" w:lineRule="auto"/>
              <w:ind w:left="15"/>
              <w:jc w:val="center"/>
              <w:rPr>
                <w:color w:val="000000"/>
                <w:sz w:val="24"/>
              </w:rPr>
            </w:pPr>
            <w:r w:rsidRPr="004B6861">
              <w:rPr>
                <w:color w:val="000000"/>
                <w:sz w:val="24"/>
              </w:rPr>
              <w:t>3</w:t>
            </w:r>
          </w:p>
        </w:tc>
        <w:tc>
          <w:tcPr>
            <w:tcW w:w="3351" w:type="dxa"/>
            <w:tcBorders>
              <w:top w:val="single" w:sz="8" w:space="0" w:color="000000"/>
              <w:left w:val="single" w:sz="8" w:space="0" w:color="000000"/>
              <w:bottom w:val="single" w:sz="8" w:space="0" w:color="000000"/>
              <w:right w:val="single" w:sz="8" w:space="0" w:color="000000"/>
            </w:tcBorders>
            <w:vAlign w:val="center"/>
          </w:tcPr>
          <w:p w:rsidR="00EA3F40" w:rsidRPr="004B6861" w:rsidRDefault="00EA3F40" w:rsidP="00196812">
            <w:pPr>
              <w:autoSpaceDE w:val="0"/>
              <w:autoSpaceDN w:val="0"/>
              <w:adjustRightInd w:val="0"/>
              <w:spacing w:before="29" w:line="360" w:lineRule="auto"/>
              <w:ind w:left="15"/>
              <w:jc w:val="left"/>
              <w:rPr>
                <w:color w:val="000000"/>
                <w:sz w:val="24"/>
              </w:rPr>
            </w:pPr>
            <w:r w:rsidRPr="004B6861">
              <w:rPr>
                <w:color w:val="000000"/>
                <w:sz w:val="24"/>
              </w:rPr>
              <w:t>60</w:t>
            </w:r>
            <w:r w:rsidRPr="004B6861">
              <w:rPr>
                <w:color w:val="000000"/>
                <w:sz w:val="24"/>
              </w:rPr>
              <w:t>天（含）</w:t>
            </w:r>
            <w:r w:rsidRPr="004B6861">
              <w:rPr>
                <w:color w:val="000000"/>
                <w:sz w:val="24"/>
              </w:rPr>
              <w:t>—90</w:t>
            </w:r>
            <w:r w:rsidRPr="004B6861">
              <w:rPr>
                <w:color w:val="000000"/>
                <w:sz w:val="24"/>
              </w:rPr>
              <w:t>天</w:t>
            </w:r>
          </w:p>
        </w:tc>
        <w:tc>
          <w:tcPr>
            <w:tcW w:w="2529" w:type="dxa"/>
            <w:tcBorders>
              <w:top w:val="single" w:sz="8" w:space="0" w:color="000000"/>
              <w:left w:val="single" w:sz="8" w:space="0" w:color="000000"/>
              <w:bottom w:val="single" w:sz="8" w:space="0" w:color="000000"/>
              <w:right w:val="single" w:sz="8" w:space="0" w:color="000000"/>
            </w:tcBorders>
            <w:vAlign w:val="center"/>
          </w:tcPr>
          <w:p w:rsidR="00EA3F40" w:rsidRPr="004B6861" w:rsidRDefault="00EA3F40" w:rsidP="00196812">
            <w:pPr>
              <w:autoSpaceDE w:val="0"/>
              <w:autoSpaceDN w:val="0"/>
              <w:adjustRightInd w:val="0"/>
              <w:spacing w:before="29" w:line="360" w:lineRule="auto"/>
              <w:ind w:left="15"/>
              <w:jc w:val="right"/>
              <w:rPr>
                <w:color w:val="000000"/>
                <w:kern w:val="0"/>
                <w:sz w:val="24"/>
              </w:rPr>
            </w:pPr>
            <w:r w:rsidRPr="004B6861">
              <w:rPr>
                <w:color w:val="000000"/>
                <w:sz w:val="24"/>
              </w:rPr>
              <w:t>8.73</w:t>
            </w:r>
          </w:p>
        </w:tc>
        <w:tc>
          <w:tcPr>
            <w:tcW w:w="2431" w:type="dxa"/>
            <w:tcBorders>
              <w:top w:val="single" w:sz="8" w:space="0" w:color="000000"/>
              <w:left w:val="single" w:sz="8" w:space="0" w:color="000000"/>
              <w:bottom w:val="single" w:sz="8" w:space="0" w:color="000000"/>
              <w:right w:val="single" w:sz="8" w:space="0" w:color="000000"/>
            </w:tcBorders>
            <w:vAlign w:val="center"/>
          </w:tcPr>
          <w:p w:rsidR="00EA3F40" w:rsidRPr="004B6861" w:rsidRDefault="00EA3F40" w:rsidP="00196812">
            <w:pPr>
              <w:autoSpaceDE w:val="0"/>
              <w:autoSpaceDN w:val="0"/>
              <w:adjustRightInd w:val="0"/>
              <w:spacing w:before="29" w:line="360" w:lineRule="auto"/>
              <w:ind w:left="15"/>
              <w:jc w:val="right"/>
              <w:rPr>
                <w:color w:val="000000"/>
                <w:kern w:val="0"/>
                <w:sz w:val="24"/>
              </w:rPr>
            </w:pPr>
            <w:r w:rsidRPr="004B6861">
              <w:rPr>
                <w:color w:val="000000"/>
                <w:sz w:val="24"/>
              </w:rPr>
              <w:t>-</w:t>
            </w:r>
          </w:p>
        </w:tc>
      </w:tr>
      <w:tr w:rsidR="00EA3F40" w:rsidRPr="0097021E" w:rsidTr="00F11244">
        <w:tc>
          <w:tcPr>
            <w:tcW w:w="851" w:type="dxa"/>
            <w:tcBorders>
              <w:top w:val="single" w:sz="8" w:space="0" w:color="000000"/>
              <w:left w:val="single" w:sz="8" w:space="0" w:color="000000"/>
              <w:bottom w:val="single" w:sz="8" w:space="0" w:color="000000"/>
              <w:right w:val="single" w:sz="8" w:space="0" w:color="000000"/>
            </w:tcBorders>
            <w:vAlign w:val="center"/>
          </w:tcPr>
          <w:p w:rsidR="00EA3F40" w:rsidRPr="004B6861" w:rsidRDefault="00EA3F40" w:rsidP="00196812">
            <w:pPr>
              <w:autoSpaceDE w:val="0"/>
              <w:autoSpaceDN w:val="0"/>
              <w:adjustRightInd w:val="0"/>
              <w:spacing w:before="29" w:line="360" w:lineRule="auto"/>
              <w:ind w:left="15"/>
              <w:jc w:val="center"/>
              <w:rPr>
                <w:color w:val="000000"/>
                <w:sz w:val="24"/>
              </w:rPr>
            </w:pPr>
          </w:p>
        </w:tc>
        <w:tc>
          <w:tcPr>
            <w:tcW w:w="3351" w:type="dxa"/>
            <w:tcBorders>
              <w:top w:val="single" w:sz="8" w:space="0" w:color="000000"/>
              <w:left w:val="single" w:sz="8" w:space="0" w:color="000000"/>
              <w:bottom w:val="single" w:sz="8" w:space="0" w:color="000000"/>
              <w:right w:val="single" w:sz="8" w:space="0" w:color="000000"/>
            </w:tcBorders>
            <w:vAlign w:val="center"/>
          </w:tcPr>
          <w:p w:rsidR="00EA3F40" w:rsidRPr="004B6861" w:rsidRDefault="00EA3F40" w:rsidP="00196812">
            <w:pPr>
              <w:autoSpaceDE w:val="0"/>
              <w:autoSpaceDN w:val="0"/>
              <w:adjustRightInd w:val="0"/>
              <w:spacing w:before="29" w:line="360" w:lineRule="auto"/>
              <w:ind w:left="15"/>
              <w:jc w:val="left"/>
              <w:rPr>
                <w:color w:val="000000"/>
                <w:sz w:val="24"/>
              </w:rPr>
            </w:pPr>
            <w:r w:rsidRPr="004B6861">
              <w:rPr>
                <w:color w:val="000000"/>
                <w:sz w:val="24"/>
              </w:rPr>
              <w:t>其中：剩余存续期超过</w:t>
            </w:r>
            <w:r w:rsidRPr="004B6861">
              <w:rPr>
                <w:color w:val="000000"/>
                <w:sz w:val="24"/>
              </w:rPr>
              <w:t>397</w:t>
            </w:r>
            <w:r w:rsidRPr="004B6861">
              <w:rPr>
                <w:color w:val="000000"/>
                <w:sz w:val="24"/>
              </w:rPr>
              <w:t>天的浮动利率债</w:t>
            </w:r>
          </w:p>
        </w:tc>
        <w:tc>
          <w:tcPr>
            <w:tcW w:w="2529" w:type="dxa"/>
            <w:tcBorders>
              <w:top w:val="single" w:sz="8" w:space="0" w:color="000000"/>
              <w:left w:val="single" w:sz="8" w:space="0" w:color="000000"/>
              <w:bottom w:val="single" w:sz="8" w:space="0" w:color="000000"/>
              <w:right w:val="single" w:sz="8" w:space="0" w:color="000000"/>
            </w:tcBorders>
            <w:vAlign w:val="center"/>
          </w:tcPr>
          <w:p w:rsidR="00EA3F40" w:rsidRPr="004B6861" w:rsidRDefault="00EA3F40" w:rsidP="00196812">
            <w:pPr>
              <w:autoSpaceDE w:val="0"/>
              <w:autoSpaceDN w:val="0"/>
              <w:adjustRightInd w:val="0"/>
              <w:spacing w:before="29" w:line="360" w:lineRule="auto"/>
              <w:ind w:left="15"/>
              <w:jc w:val="right"/>
              <w:rPr>
                <w:color w:val="000000"/>
                <w:kern w:val="0"/>
                <w:sz w:val="24"/>
              </w:rPr>
            </w:pPr>
            <w:r w:rsidRPr="004B6861">
              <w:rPr>
                <w:color w:val="000000"/>
                <w:sz w:val="24"/>
              </w:rPr>
              <w:t>-</w:t>
            </w:r>
          </w:p>
        </w:tc>
        <w:tc>
          <w:tcPr>
            <w:tcW w:w="2431" w:type="dxa"/>
            <w:tcBorders>
              <w:top w:val="single" w:sz="8" w:space="0" w:color="000000"/>
              <w:left w:val="single" w:sz="8" w:space="0" w:color="000000"/>
              <w:bottom w:val="single" w:sz="8" w:space="0" w:color="000000"/>
              <w:right w:val="single" w:sz="8" w:space="0" w:color="000000"/>
            </w:tcBorders>
            <w:vAlign w:val="center"/>
          </w:tcPr>
          <w:p w:rsidR="00EA3F40" w:rsidRPr="004B6861" w:rsidRDefault="00EA3F40" w:rsidP="00196812">
            <w:pPr>
              <w:autoSpaceDE w:val="0"/>
              <w:autoSpaceDN w:val="0"/>
              <w:adjustRightInd w:val="0"/>
              <w:spacing w:before="29" w:line="360" w:lineRule="auto"/>
              <w:ind w:left="15"/>
              <w:jc w:val="right"/>
              <w:rPr>
                <w:color w:val="000000"/>
                <w:kern w:val="0"/>
                <w:sz w:val="24"/>
              </w:rPr>
            </w:pPr>
            <w:r w:rsidRPr="004B6861">
              <w:rPr>
                <w:color w:val="000000"/>
                <w:sz w:val="24"/>
              </w:rPr>
              <w:t>-</w:t>
            </w:r>
          </w:p>
        </w:tc>
      </w:tr>
      <w:tr w:rsidR="004B6861" w:rsidRPr="0097021E" w:rsidTr="00F11244">
        <w:tc>
          <w:tcPr>
            <w:tcW w:w="851" w:type="dxa"/>
            <w:tcBorders>
              <w:top w:val="single" w:sz="8" w:space="0" w:color="000000"/>
              <w:left w:val="single" w:sz="8" w:space="0" w:color="000000"/>
              <w:bottom w:val="single" w:sz="8" w:space="0" w:color="000000"/>
              <w:right w:val="single" w:sz="8" w:space="0" w:color="000000"/>
            </w:tcBorders>
            <w:vAlign w:val="center"/>
          </w:tcPr>
          <w:p w:rsidR="004B6861" w:rsidRPr="004B6861" w:rsidRDefault="004B6861" w:rsidP="00196812">
            <w:pPr>
              <w:autoSpaceDE w:val="0"/>
              <w:autoSpaceDN w:val="0"/>
              <w:adjustRightInd w:val="0"/>
              <w:spacing w:before="29" w:line="360" w:lineRule="auto"/>
              <w:ind w:left="15"/>
              <w:jc w:val="center"/>
              <w:rPr>
                <w:color w:val="000000"/>
                <w:sz w:val="24"/>
              </w:rPr>
            </w:pPr>
            <w:r w:rsidRPr="004B6861">
              <w:rPr>
                <w:color w:val="000000"/>
                <w:sz w:val="24"/>
              </w:rPr>
              <w:t>4</w:t>
            </w:r>
          </w:p>
        </w:tc>
        <w:tc>
          <w:tcPr>
            <w:tcW w:w="3351" w:type="dxa"/>
            <w:tcBorders>
              <w:top w:val="single" w:sz="8" w:space="0" w:color="000000"/>
              <w:left w:val="single" w:sz="8" w:space="0" w:color="000000"/>
              <w:bottom w:val="single" w:sz="8" w:space="0" w:color="000000"/>
              <w:right w:val="single" w:sz="8" w:space="0" w:color="000000"/>
            </w:tcBorders>
            <w:vAlign w:val="center"/>
          </w:tcPr>
          <w:p w:rsidR="004B6861" w:rsidRPr="004B6861" w:rsidRDefault="004B6861" w:rsidP="004B6861">
            <w:pPr>
              <w:autoSpaceDE w:val="0"/>
              <w:autoSpaceDN w:val="0"/>
              <w:adjustRightInd w:val="0"/>
              <w:spacing w:before="29" w:line="360" w:lineRule="auto"/>
              <w:ind w:left="15"/>
              <w:jc w:val="left"/>
              <w:rPr>
                <w:rFonts w:eastAsiaTheme="minorEastAsia"/>
                <w:color w:val="000000" w:themeColor="text1"/>
                <w:sz w:val="24"/>
              </w:rPr>
            </w:pPr>
            <w:r w:rsidRPr="004B6861">
              <w:rPr>
                <w:rFonts w:eastAsiaTheme="minorEastAsia"/>
                <w:color w:val="000000" w:themeColor="text1"/>
                <w:sz w:val="24"/>
              </w:rPr>
              <w:t>90</w:t>
            </w:r>
            <w:r w:rsidRPr="004B6861">
              <w:rPr>
                <w:rFonts w:eastAsiaTheme="minorEastAsia"/>
                <w:color w:val="000000" w:themeColor="text1"/>
                <w:sz w:val="24"/>
              </w:rPr>
              <w:t>天（含）</w:t>
            </w:r>
            <w:r w:rsidRPr="004B6861">
              <w:rPr>
                <w:rFonts w:eastAsiaTheme="minorEastAsia"/>
                <w:color w:val="000000" w:themeColor="text1"/>
                <w:sz w:val="24"/>
              </w:rPr>
              <w:t>—120</w:t>
            </w:r>
            <w:r w:rsidRPr="004B6861">
              <w:rPr>
                <w:rFonts w:eastAsiaTheme="minorEastAsia"/>
                <w:color w:val="000000" w:themeColor="text1"/>
                <w:sz w:val="24"/>
              </w:rPr>
              <w:t>天</w:t>
            </w:r>
          </w:p>
        </w:tc>
        <w:tc>
          <w:tcPr>
            <w:tcW w:w="2529" w:type="dxa"/>
            <w:tcBorders>
              <w:top w:val="single" w:sz="8" w:space="0" w:color="000000"/>
              <w:left w:val="single" w:sz="8" w:space="0" w:color="000000"/>
              <w:bottom w:val="single" w:sz="8" w:space="0" w:color="000000"/>
              <w:right w:val="single" w:sz="8" w:space="0" w:color="000000"/>
            </w:tcBorders>
            <w:vAlign w:val="center"/>
          </w:tcPr>
          <w:p w:rsidR="004B6861" w:rsidRPr="004B6861" w:rsidRDefault="004B6861" w:rsidP="004B6861">
            <w:pPr>
              <w:autoSpaceDE w:val="0"/>
              <w:autoSpaceDN w:val="0"/>
              <w:adjustRightInd w:val="0"/>
              <w:spacing w:before="29" w:line="360" w:lineRule="auto"/>
              <w:ind w:left="15"/>
              <w:jc w:val="right"/>
              <w:rPr>
                <w:rFonts w:eastAsiaTheme="minorEastAsia"/>
                <w:color w:val="000000" w:themeColor="text1"/>
                <w:kern w:val="0"/>
                <w:sz w:val="24"/>
              </w:rPr>
            </w:pPr>
            <w:r w:rsidRPr="004B6861">
              <w:rPr>
                <w:rFonts w:eastAsiaTheme="minorEastAsia"/>
                <w:color w:val="000000" w:themeColor="text1"/>
                <w:sz w:val="24"/>
              </w:rPr>
              <w:t>3.67</w:t>
            </w:r>
          </w:p>
        </w:tc>
        <w:tc>
          <w:tcPr>
            <w:tcW w:w="2431" w:type="dxa"/>
            <w:tcBorders>
              <w:top w:val="single" w:sz="8" w:space="0" w:color="000000"/>
              <w:left w:val="single" w:sz="8" w:space="0" w:color="000000"/>
              <w:bottom w:val="single" w:sz="8" w:space="0" w:color="000000"/>
              <w:right w:val="single" w:sz="8" w:space="0" w:color="000000"/>
            </w:tcBorders>
            <w:vAlign w:val="center"/>
          </w:tcPr>
          <w:p w:rsidR="004B6861" w:rsidRPr="004B6861" w:rsidRDefault="004B6861" w:rsidP="004B6861">
            <w:pPr>
              <w:autoSpaceDE w:val="0"/>
              <w:autoSpaceDN w:val="0"/>
              <w:adjustRightInd w:val="0"/>
              <w:spacing w:before="29" w:line="360" w:lineRule="auto"/>
              <w:ind w:left="15"/>
              <w:jc w:val="right"/>
              <w:rPr>
                <w:rFonts w:eastAsiaTheme="minorEastAsia"/>
                <w:color w:val="000000" w:themeColor="text1"/>
                <w:kern w:val="0"/>
                <w:sz w:val="24"/>
              </w:rPr>
            </w:pPr>
            <w:r w:rsidRPr="004B6861">
              <w:rPr>
                <w:rFonts w:eastAsiaTheme="minorEastAsia"/>
                <w:color w:val="000000" w:themeColor="text1"/>
                <w:sz w:val="24"/>
              </w:rPr>
              <w:t>-</w:t>
            </w:r>
          </w:p>
        </w:tc>
      </w:tr>
      <w:tr w:rsidR="004B6861" w:rsidRPr="0097021E" w:rsidTr="00F11244">
        <w:tc>
          <w:tcPr>
            <w:tcW w:w="851" w:type="dxa"/>
            <w:tcBorders>
              <w:top w:val="single" w:sz="8" w:space="0" w:color="000000"/>
              <w:left w:val="single" w:sz="8" w:space="0" w:color="000000"/>
              <w:bottom w:val="single" w:sz="8" w:space="0" w:color="000000"/>
              <w:right w:val="single" w:sz="8" w:space="0" w:color="000000"/>
            </w:tcBorders>
            <w:vAlign w:val="center"/>
          </w:tcPr>
          <w:p w:rsidR="004B6861" w:rsidRPr="004B6861" w:rsidRDefault="004B6861" w:rsidP="00196812">
            <w:pPr>
              <w:autoSpaceDE w:val="0"/>
              <w:autoSpaceDN w:val="0"/>
              <w:adjustRightInd w:val="0"/>
              <w:spacing w:before="29" w:line="360" w:lineRule="auto"/>
              <w:ind w:left="15"/>
              <w:jc w:val="center"/>
              <w:rPr>
                <w:color w:val="000000"/>
                <w:sz w:val="24"/>
              </w:rPr>
            </w:pPr>
          </w:p>
        </w:tc>
        <w:tc>
          <w:tcPr>
            <w:tcW w:w="3351" w:type="dxa"/>
            <w:tcBorders>
              <w:top w:val="single" w:sz="8" w:space="0" w:color="000000"/>
              <w:left w:val="single" w:sz="8" w:space="0" w:color="000000"/>
              <w:bottom w:val="single" w:sz="8" w:space="0" w:color="000000"/>
              <w:right w:val="single" w:sz="8" w:space="0" w:color="000000"/>
            </w:tcBorders>
            <w:vAlign w:val="center"/>
          </w:tcPr>
          <w:p w:rsidR="004B6861" w:rsidRPr="004B6861" w:rsidRDefault="004B6861" w:rsidP="004B6861">
            <w:pPr>
              <w:autoSpaceDE w:val="0"/>
              <w:autoSpaceDN w:val="0"/>
              <w:adjustRightInd w:val="0"/>
              <w:spacing w:before="29" w:line="360" w:lineRule="auto"/>
              <w:ind w:left="15"/>
              <w:jc w:val="left"/>
              <w:rPr>
                <w:rFonts w:eastAsiaTheme="minorEastAsia"/>
                <w:color w:val="000000" w:themeColor="text1"/>
                <w:sz w:val="24"/>
              </w:rPr>
            </w:pPr>
            <w:r w:rsidRPr="004B6861">
              <w:rPr>
                <w:rFonts w:eastAsiaTheme="minorEastAsia"/>
                <w:color w:val="000000" w:themeColor="text1"/>
                <w:sz w:val="24"/>
              </w:rPr>
              <w:t>其中：剩余存续期超过</w:t>
            </w:r>
            <w:r w:rsidRPr="004B6861">
              <w:rPr>
                <w:rFonts w:eastAsiaTheme="minorEastAsia"/>
                <w:color w:val="000000" w:themeColor="text1"/>
                <w:sz w:val="24"/>
              </w:rPr>
              <w:t>397</w:t>
            </w:r>
            <w:r w:rsidRPr="004B6861">
              <w:rPr>
                <w:rFonts w:eastAsiaTheme="minorEastAsia"/>
                <w:color w:val="000000" w:themeColor="text1"/>
                <w:sz w:val="24"/>
              </w:rPr>
              <w:t>天的浮动利率债</w:t>
            </w:r>
          </w:p>
        </w:tc>
        <w:tc>
          <w:tcPr>
            <w:tcW w:w="2529" w:type="dxa"/>
            <w:tcBorders>
              <w:top w:val="single" w:sz="8" w:space="0" w:color="000000"/>
              <w:left w:val="single" w:sz="8" w:space="0" w:color="000000"/>
              <w:bottom w:val="single" w:sz="8" w:space="0" w:color="000000"/>
              <w:right w:val="single" w:sz="8" w:space="0" w:color="000000"/>
            </w:tcBorders>
            <w:vAlign w:val="center"/>
          </w:tcPr>
          <w:p w:rsidR="004B6861" w:rsidRPr="004B6861" w:rsidRDefault="004B6861" w:rsidP="004B6861">
            <w:pPr>
              <w:autoSpaceDE w:val="0"/>
              <w:autoSpaceDN w:val="0"/>
              <w:adjustRightInd w:val="0"/>
              <w:spacing w:before="29" w:line="360" w:lineRule="auto"/>
              <w:ind w:left="15"/>
              <w:jc w:val="right"/>
              <w:rPr>
                <w:rFonts w:eastAsiaTheme="minorEastAsia"/>
                <w:color w:val="000000" w:themeColor="text1"/>
                <w:kern w:val="0"/>
                <w:sz w:val="24"/>
              </w:rPr>
            </w:pPr>
            <w:r w:rsidRPr="004B6861">
              <w:rPr>
                <w:rFonts w:eastAsiaTheme="minorEastAsia"/>
                <w:color w:val="000000" w:themeColor="text1"/>
                <w:sz w:val="24"/>
              </w:rPr>
              <w:t>-</w:t>
            </w:r>
          </w:p>
        </w:tc>
        <w:tc>
          <w:tcPr>
            <w:tcW w:w="2431" w:type="dxa"/>
            <w:tcBorders>
              <w:top w:val="single" w:sz="8" w:space="0" w:color="000000"/>
              <w:left w:val="single" w:sz="8" w:space="0" w:color="000000"/>
              <w:bottom w:val="single" w:sz="8" w:space="0" w:color="000000"/>
              <w:right w:val="single" w:sz="8" w:space="0" w:color="000000"/>
            </w:tcBorders>
            <w:vAlign w:val="center"/>
          </w:tcPr>
          <w:p w:rsidR="004B6861" w:rsidRPr="004B6861" w:rsidRDefault="004B6861" w:rsidP="004B6861">
            <w:pPr>
              <w:autoSpaceDE w:val="0"/>
              <w:autoSpaceDN w:val="0"/>
              <w:adjustRightInd w:val="0"/>
              <w:spacing w:before="29" w:line="360" w:lineRule="auto"/>
              <w:ind w:left="15"/>
              <w:jc w:val="right"/>
              <w:rPr>
                <w:rFonts w:eastAsiaTheme="minorEastAsia"/>
                <w:color w:val="000000" w:themeColor="text1"/>
                <w:kern w:val="0"/>
                <w:sz w:val="24"/>
              </w:rPr>
            </w:pPr>
            <w:r w:rsidRPr="004B6861">
              <w:rPr>
                <w:rFonts w:eastAsiaTheme="minorEastAsia"/>
                <w:color w:val="000000" w:themeColor="text1"/>
                <w:sz w:val="24"/>
              </w:rPr>
              <w:t>-</w:t>
            </w:r>
          </w:p>
        </w:tc>
      </w:tr>
      <w:tr w:rsidR="004B6861" w:rsidRPr="0097021E" w:rsidTr="00F11244">
        <w:tc>
          <w:tcPr>
            <w:tcW w:w="851" w:type="dxa"/>
            <w:tcBorders>
              <w:top w:val="single" w:sz="8" w:space="0" w:color="000000"/>
              <w:left w:val="single" w:sz="8" w:space="0" w:color="000000"/>
              <w:bottom w:val="single" w:sz="8" w:space="0" w:color="000000"/>
              <w:right w:val="single" w:sz="8" w:space="0" w:color="000000"/>
            </w:tcBorders>
            <w:vAlign w:val="center"/>
          </w:tcPr>
          <w:p w:rsidR="004B6861" w:rsidRPr="004B6861" w:rsidRDefault="004B6861" w:rsidP="00196812">
            <w:pPr>
              <w:autoSpaceDE w:val="0"/>
              <w:autoSpaceDN w:val="0"/>
              <w:adjustRightInd w:val="0"/>
              <w:spacing w:before="29" w:line="360" w:lineRule="auto"/>
              <w:ind w:left="15"/>
              <w:jc w:val="center"/>
              <w:rPr>
                <w:color w:val="000000"/>
                <w:sz w:val="24"/>
              </w:rPr>
            </w:pPr>
            <w:r w:rsidRPr="004B6861">
              <w:rPr>
                <w:color w:val="000000"/>
                <w:sz w:val="24"/>
              </w:rPr>
              <w:t>5</w:t>
            </w:r>
          </w:p>
        </w:tc>
        <w:tc>
          <w:tcPr>
            <w:tcW w:w="3351" w:type="dxa"/>
            <w:tcBorders>
              <w:top w:val="single" w:sz="8" w:space="0" w:color="000000"/>
              <w:left w:val="single" w:sz="8" w:space="0" w:color="000000"/>
              <w:bottom w:val="single" w:sz="8" w:space="0" w:color="000000"/>
              <w:right w:val="single" w:sz="8" w:space="0" w:color="000000"/>
            </w:tcBorders>
            <w:vAlign w:val="center"/>
          </w:tcPr>
          <w:p w:rsidR="004B6861" w:rsidRPr="004B6861" w:rsidRDefault="004B6861" w:rsidP="004B6861">
            <w:pPr>
              <w:autoSpaceDE w:val="0"/>
              <w:autoSpaceDN w:val="0"/>
              <w:adjustRightInd w:val="0"/>
              <w:spacing w:before="29" w:line="360" w:lineRule="auto"/>
              <w:ind w:left="15"/>
              <w:jc w:val="left"/>
              <w:rPr>
                <w:rFonts w:eastAsiaTheme="minorEastAsia"/>
                <w:color w:val="000000" w:themeColor="text1"/>
                <w:sz w:val="24"/>
              </w:rPr>
            </w:pPr>
            <w:r w:rsidRPr="004B6861">
              <w:rPr>
                <w:rFonts w:eastAsiaTheme="minorEastAsia"/>
                <w:color w:val="000000" w:themeColor="text1"/>
                <w:sz w:val="24"/>
              </w:rPr>
              <w:t>120</w:t>
            </w:r>
            <w:r w:rsidRPr="004B6861">
              <w:rPr>
                <w:rFonts w:eastAsiaTheme="minorEastAsia"/>
                <w:color w:val="000000" w:themeColor="text1"/>
                <w:sz w:val="24"/>
              </w:rPr>
              <w:t>天（含）</w:t>
            </w:r>
            <w:r w:rsidRPr="004B6861">
              <w:rPr>
                <w:rFonts w:eastAsiaTheme="minorEastAsia"/>
                <w:color w:val="000000" w:themeColor="text1"/>
                <w:sz w:val="24"/>
              </w:rPr>
              <w:t>—397</w:t>
            </w:r>
            <w:r w:rsidRPr="004B6861">
              <w:rPr>
                <w:rFonts w:eastAsiaTheme="minorEastAsia"/>
                <w:color w:val="000000" w:themeColor="text1"/>
                <w:sz w:val="24"/>
              </w:rPr>
              <w:t>天（含）</w:t>
            </w:r>
          </w:p>
        </w:tc>
        <w:tc>
          <w:tcPr>
            <w:tcW w:w="2529" w:type="dxa"/>
            <w:tcBorders>
              <w:top w:val="single" w:sz="8" w:space="0" w:color="000000"/>
              <w:left w:val="single" w:sz="8" w:space="0" w:color="000000"/>
              <w:bottom w:val="single" w:sz="8" w:space="0" w:color="000000"/>
              <w:right w:val="single" w:sz="8" w:space="0" w:color="000000"/>
            </w:tcBorders>
            <w:vAlign w:val="center"/>
          </w:tcPr>
          <w:p w:rsidR="004B6861" w:rsidRPr="004B6861" w:rsidRDefault="004B6861" w:rsidP="004B6861">
            <w:pPr>
              <w:autoSpaceDE w:val="0"/>
              <w:autoSpaceDN w:val="0"/>
              <w:adjustRightInd w:val="0"/>
              <w:spacing w:before="29" w:line="360" w:lineRule="auto"/>
              <w:ind w:left="15"/>
              <w:jc w:val="right"/>
              <w:rPr>
                <w:rFonts w:eastAsiaTheme="minorEastAsia"/>
                <w:color w:val="000000" w:themeColor="text1"/>
                <w:kern w:val="0"/>
                <w:sz w:val="24"/>
              </w:rPr>
            </w:pPr>
            <w:r w:rsidRPr="004B6861">
              <w:rPr>
                <w:rFonts w:eastAsiaTheme="minorEastAsia"/>
                <w:color w:val="000000" w:themeColor="text1"/>
                <w:sz w:val="24"/>
              </w:rPr>
              <w:t>27.51</w:t>
            </w:r>
          </w:p>
        </w:tc>
        <w:tc>
          <w:tcPr>
            <w:tcW w:w="2431" w:type="dxa"/>
            <w:tcBorders>
              <w:top w:val="single" w:sz="8" w:space="0" w:color="000000"/>
              <w:left w:val="single" w:sz="8" w:space="0" w:color="000000"/>
              <w:bottom w:val="single" w:sz="8" w:space="0" w:color="000000"/>
              <w:right w:val="single" w:sz="8" w:space="0" w:color="000000"/>
            </w:tcBorders>
            <w:vAlign w:val="center"/>
          </w:tcPr>
          <w:p w:rsidR="004B6861" w:rsidRPr="004B6861" w:rsidRDefault="004B6861" w:rsidP="004B6861">
            <w:pPr>
              <w:autoSpaceDE w:val="0"/>
              <w:autoSpaceDN w:val="0"/>
              <w:adjustRightInd w:val="0"/>
              <w:spacing w:before="29" w:line="360" w:lineRule="auto"/>
              <w:ind w:left="15"/>
              <w:jc w:val="right"/>
              <w:rPr>
                <w:rFonts w:eastAsiaTheme="minorEastAsia"/>
                <w:color w:val="000000" w:themeColor="text1"/>
                <w:kern w:val="0"/>
                <w:sz w:val="24"/>
              </w:rPr>
            </w:pPr>
            <w:r w:rsidRPr="004B6861">
              <w:rPr>
                <w:rFonts w:eastAsiaTheme="minorEastAsia"/>
                <w:color w:val="000000" w:themeColor="text1"/>
                <w:sz w:val="24"/>
              </w:rPr>
              <w:t>-</w:t>
            </w:r>
          </w:p>
        </w:tc>
      </w:tr>
      <w:tr w:rsidR="004B6861" w:rsidRPr="0097021E" w:rsidTr="00F11244">
        <w:tc>
          <w:tcPr>
            <w:tcW w:w="851" w:type="dxa"/>
            <w:tcBorders>
              <w:top w:val="single" w:sz="8" w:space="0" w:color="000000"/>
              <w:left w:val="single" w:sz="8" w:space="0" w:color="000000"/>
              <w:bottom w:val="single" w:sz="8" w:space="0" w:color="000000"/>
              <w:right w:val="single" w:sz="8" w:space="0" w:color="000000"/>
            </w:tcBorders>
            <w:vAlign w:val="center"/>
          </w:tcPr>
          <w:p w:rsidR="004B6861" w:rsidRPr="004B6861" w:rsidRDefault="004B6861" w:rsidP="00196812">
            <w:pPr>
              <w:autoSpaceDE w:val="0"/>
              <w:autoSpaceDN w:val="0"/>
              <w:adjustRightInd w:val="0"/>
              <w:spacing w:before="29" w:line="360" w:lineRule="auto"/>
              <w:ind w:left="15"/>
              <w:jc w:val="center"/>
              <w:rPr>
                <w:color w:val="000000"/>
                <w:sz w:val="24"/>
              </w:rPr>
            </w:pPr>
          </w:p>
        </w:tc>
        <w:tc>
          <w:tcPr>
            <w:tcW w:w="3351" w:type="dxa"/>
            <w:tcBorders>
              <w:top w:val="single" w:sz="8" w:space="0" w:color="000000"/>
              <w:left w:val="single" w:sz="8" w:space="0" w:color="000000"/>
              <w:bottom w:val="single" w:sz="8" w:space="0" w:color="000000"/>
              <w:right w:val="single" w:sz="8" w:space="0" w:color="000000"/>
            </w:tcBorders>
            <w:vAlign w:val="center"/>
          </w:tcPr>
          <w:p w:rsidR="004B6861" w:rsidRPr="004B6861" w:rsidRDefault="004B6861" w:rsidP="004B6861">
            <w:pPr>
              <w:autoSpaceDE w:val="0"/>
              <w:autoSpaceDN w:val="0"/>
              <w:adjustRightInd w:val="0"/>
              <w:spacing w:before="29" w:line="360" w:lineRule="auto"/>
              <w:ind w:left="15"/>
              <w:jc w:val="left"/>
              <w:rPr>
                <w:rFonts w:eastAsiaTheme="minorEastAsia"/>
                <w:color w:val="000000" w:themeColor="text1"/>
                <w:sz w:val="24"/>
              </w:rPr>
            </w:pPr>
            <w:r w:rsidRPr="004B6861">
              <w:rPr>
                <w:rFonts w:eastAsiaTheme="minorEastAsia"/>
                <w:color w:val="000000" w:themeColor="text1"/>
                <w:sz w:val="24"/>
              </w:rPr>
              <w:t>其中：剩余存续期超过</w:t>
            </w:r>
            <w:r w:rsidRPr="004B6861">
              <w:rPr>
                <w:rFonts w:eastAsiaTheme="minorEastAsia"/>
                <w:color w:val="000000" w:themeColor="text1"/>
                <w:sz w:val="24"/>
              </w:rPr>
              <w:t>397</w:t>
            </w:r>
            <w:r w:rsidRPr="004B6861">
              <w:rPr>
                <w:rFonts w:eastAsiaTheme="minorEastAsia"/>
                <w:color w:val="000000" w:themeColor="text1"/>
                <w:sz w:val="24"/>
              </w:rPr>
              <w:t>天的浮动利率债</w:t>
            </w:r>
          </w:p>
        </w:tc>
        <w:tc>
          <w:tcPr>
            <w:tcW w:w="2529" w:type="dxa"/>
            <w:tcBorders>
              <w:top w:val="single" w:sz="8" w:space="0" w:color="000000"/>
              <w:left w:val="single" w:sz="8" w:space="0" w:color="000000"/>
              <w:bottom w:val="single" w:sz="8" w:space="0" w:color="000000"/>
              <w:right w:val="single" w:sz="8" w:space="0" w:color="000000"/>
            </w:tcBorders>
            <w:vAlign w:val="center"/>
          </w:tcPr>
          <w:p w:rsidR="004B6861" w:rsidRPr="004B6861" w:rsidRDefault="004B6861" w:rsidP="004B6861">
            <w:pPr>
              <w:autoSpaceDE w:val="0"/>
              <w:autoSpaceDN w:val="0"/>
              <w:adjustRightInd w:val="0"/>
              <w:spacing w:before="29" w:line="360" w:lineRule="auto"/>
              <w:ind w:left="15"/>
              <w:jc w:val="right"/>
              <w:rPr>
                <w:rFonts w:eastAsiaTheme="minorEastAsia"/>
                <w:color w:val="000000" w:themeColor="text1"/>
                <w:kern w:val="0"/>
                <w:sz w:val="24"/>
              </w:rPr>
            </w:pPr>
            <w:r w:rsidRPr="004B6861">
              <w:rPr>
                <w:rFonts w:eastAsiaTheme="minorEastAsia"/>
                <w:color w:val="000000" w:themeColor="text1"/>
                <w:sz w:val="24"/>
              </w:rPr>
              <w:t>-</w:t>
            </w:r>
          </w:p>
        </w:tc>
        <w:tc>
          <w:tcPr>
            <w:tcW w:w="2431" w:type="dxa"/>
            <w:tcBorders>
              <w:top w:val="single" w:sz="8" w:space="0" w:color="000000"/>
              <w:left w:val="single" w:sz="8" w:space="0" w:color="000000"/>
              <w:bottom w:val="single" w:sz="8" w:space="0" w:color="000000"/>
              <w:right w:val="single" w:sz="8" w:space="0" w:color="000000"/>
            </w:tcBorders>
            <w:vAlign w:val="center"/>
          </w:tcPr>
          <w:p w:rsidR="004B6861" w:rsidRPr="004B6861" w:rsidRDefault="004B6861" w:rsidP="004B6861">
            <w:pPr>
              <w:autoSpaceDE w:val="0"/>
              <w:autoSpaceDN w:val="0"/>
              <w:adjustRightInd w:val="0"/>
              <w:spacing w:before="29" w:line="360" w:lineRule="auto"/>
              <w:ind w:left="15"/>
              <w:jc w:val="right"/>
              <w:rPr>
                <w:rFonts w:eastAsiaTheme="minorEastAsia"/>
                <w:color w:val="000000" w:themeColor="text1"/>
                <w:kern w:val="0"/>
                <w:sz w:val="24"/>
              </w:rPr>
            </w:pPr>
            <w:r w:rsidRPr="004B6861">
              <w:rPr>
                <w:rFonts w:eastAsiaTheme="minorEastAsia"/>
                <w:color w:val="000000" w:themeColor="text1"/>
                <w:sz w:val="24"/>
              </w:rPr>
              <w:t>-</w:t>
            </w:r>
          </w:p>
        </w:tc>
      </w:tr>
      <w:tr w:rsidR="004B6861" w:rsidRPr="0097021E" w:rsidTr="00F11244">
        <w:tc>
          <w:tcPr>
            <w:tcW w:w="4202" w:type="dxa"/>
            <w:gridSpan w:val="2"/>
            <w:tcBorders>
              <w:top w:val="single" w:sz="8" w:space="0" w:color="000000"/>
              <w:left w:val="single" w:sz="8" w:space="0" w:color="000000"/>
              <w:bottom w:val="single" w:sz="8" w:space="0" w:color="000000"/>
              <w:right w:val="single" w:sz="8" w:space="0" w:color="000000"/>
            </w:tcBorders>
            <w:vAlign w:val="center"/>
          </w:tcPr>
          <w:p w:rsidR="004B6861" w:rsidRPr="004B6861" w:rsidRDefault="004B6861" w:rsidP="00196812">
            <w:pPr>
              <w:autoSpaceDE w:val="0"/>
              <w:autoSpaceDN w:val="0"/>
              <w:adjustRightInd w:val="0"/>
              <w:spacing w:before="29" w:line="360" w:lineRule="auto"/>
              <w:ind w:left="15"/>
              <w:jc w:val="center"/>
              <w:rPr>
                <w:color w:val="000000"/>
                <w:sz w:val="24"/>
              </w:rPr>
            </w:pPr>
            <w:r w:rsidRPr="004B6861">
              <w:rPr>
                <w:color w:val="000000"/>
                <w:sz w:val="24"/>
              </w:rPr>
              <w:lastRenderedPageBreak/>
              <w:t>合计</w:t>
            </w:r>
          </w:p>
        </w:tc>
        <w:tc>
          <w:tcPr>
            <w:tcW w:w="2529" w:type="dxa"/>
            <w:tcBorders>
              <w:top w:val="single" w:sz="8" w:space="0" w:color="000000"/>
              <w:left w:val="single" w:sz="8" w:space="0" w:color="000000"/>
              <w:bottom w:val="single" w:sz="8" w:space="0" w:color="000000"/>
              <w:right w:val="single" w:sz="8" w:space="0" w:color="000000"/>
            </w:tcBorders>
            <w:vAlign w:val="center"/>
          </w:tcPr>
          <w:p w:rsidR="004B6861" w:rsidRPr="004B6861" w:rsidRDefault="004B6861" w:rsidP="004B6861">
            <w:pPr>
              <w:autoSpaceDE w:val="0"/>
              <w:autoSpaceDN w:val="0"/>
              <w:adjustRightInd w:val="0"/>
              <w:spacing w:before="29" w:line="360" w:lineRule="auto"/>
              <w:ind w:left="15"/>
              <w:jc w:val="right"/>
              <w:rPr>
                <w:rFonts w:eastAsiaTheme="minorEastAsia"/>
                <w:color w:val="000000" w:themeColor="text1"/>
                <w:kern w:val="0"/>
                <w:sz w:val="24"/>
              </w:rPr>
            </w:pPr>
            <w:r w:rsidRPr="004B6861">
              <w:rPr>
                <w:rFonts w:eastAsiaTheme="minorEastAsia"/>
                <w:color w:val="000000" w:themeColor="text1"/>
                <w:sz w:val="24"/>
              </w:rPr>
              <w:t>107.71</w:t>
            </w:r>
          </w:p>
        </w:tc>
        <w:tc>
          <w:tcPr>
            <w:tcW w:w="2431" w:type="dxa"/>
            <w:tcBorders>
              <w:top w:val="single" w:sz="8" w:space="0" w:color="000000"/>
              <w:left w:val="single" w:sz="8" w:space="0" w:color="000000"/>
              <w:bottom w:val="single" w:sz="8" w:space="0" w:color="000000"/>
              <w:right w:val="single" w:sz="8" w:space="0" w:color="000000"/>
            </w:tcBorders>
            <w:vAlign w:val="center"/>
          </w:tcPr>
          <w:p w:rsidR="004B6861" w:rsidRPr="004B6861" w:rsidRDefault="004B6861" w:rsidP="004B6861">
            <w:pPr>
              <w:autoSpaceDE w:val="0"/>
              <w:autoSpaceDN w:val="0"/>
              <w:adjustRightInd w:val="0"/>
              <w:spacing w:before="29" w:line="360" w:lineRule="auto"/>
              <w:ind w:left="15"/>
              <w:jc w:val="right"/>
              <w:rPr>
                <w:rFonts w:eastAsiaTheme="minorEastAsia"/>
                <w:color w:val="000000" w:themeColor="text1"/>
                <w:kern w:val="0"/>
                <w:sz w:val="24"/>
              </w:rPr>
            </w:pPr>
            <w:r w:rsidRPr="004B6861">
              <w:rPr>
                <w:rFonts w:eastAsiaTheme="minorEastAsia"/>
                <w:color w:val="000000" w:themeColor="text1"/>
                <w:sz w:val="24"/>
              </w:rPr>
              <w:t>8.19</w:t>
            </w:r>
          </w:p>
        </w:tc>
      </w:tr>
    </w:tbl>
    <w:p w:rsidR="00327E4E" w:rsidRPr="003025FA" w:rsidRDefault="00327E4E" w:rsidP="00327E4E">
      <w:pPr>
        <w:spacing w:line="360" w:lineRule="auto"/>
        <w:rPr>
          <w:rFonts w:asciiTheme="minorEastAsia" w:eastAsiaTheme="minorEastAsia" w:hAnsiTheme="minorEastAsia" w:cs="Arial"/>
          <w:b/>
          <w:color w:val="000000" w:themeColor="text1"/>
          <w:kern w:val="0"/>
          <w:sz w:val="24"/>
        </w:rPr>
      </w:pPr>
      <w:r>
        <w:rPr>
          <w:rFonts w:asciiTheme="minorEastAsia" w:eastAsiaTheme="minorEastAsia" w:hAnsiTheme="minorEastAsia" w:cs="Arial" w:hint="eastAsia"/>
          <w:b/>
          <w:color w:val="000000" w:themeColor="text1"/>
          <w:kern w:val="0"/>
          <w:sz w:val="24"/>
        </w:rPr>
        <w:t>5.4</w:t>
      </w:r>
      <w:r>
        <w:rPr>
          <w:rFonts w:ascii="宋体" w:hAnsi="宋体" w:hint="eastAsia"/>
          <w:b/>
          <w:color w:val="000000"/>
          <w:sz w:val="24"/>
        </w:rPr>
        <w:t>报告期内投资组合平均剩余存续期超过240天情况说明</w:t>
      </w:r>
    </w:p>
    <w:p w:rsidR="00327E4E" w:rsidRPr="00327E4E" w:rsidRDefault="00327E4E" w:rsidP="00613409">
      <w:pPr>
        <w:adjustRightInd w:val="0"/>
        <w:spacing w:line="360" w:lineRule="auto"/>
        <w:ind w:firstLineChars="200" w:firstLine="480"/>
        <w:rPr>
          <w:color w:val="000000"/>
          <w:sz w:val="24"/>
        </w:rPr>
      </w:pPr>
      <w:r w:rsidRPr="00327E4E">
        <w:rPr>
          <w:rFonts w:eastAsiaTheme="minorEastAsia"/>
          <w:color w:val="000000" w:themeColor="text1"/>
          <w:sz w:val="24"/>
        </w:rPr>
        <w:t>本报告期内本货币市场基金投资组合平均剩余存续期未超过</w:t>
      </w:r>
      <w:r w:rsidRPr="00327E4E">
        <w:rPr>
          <w:rFonts w:eastAsiaTheme="minorEastAsia"/>
          <w:color w:val="000000" w:themeColor="text1"/>
          <w:sz w:val="24"/>
        </w:rPr>
        <w:t>240</w:t>
      </w:r>
      <w:r w:rsidRPr="00327E4E">
        <w:rPr>
          <w:rFonts w:eastAsiaTheme="minorEastAsia"/>
          <w:color w:val="000000" w:themeColor="text1"/>
          <w:sz w:val="24"/>
        </w:rPr>
        <w:t>天。</w:t>
      </w:r>
    </w:p>
    <w:p w:rsidR="00B86046" w:rsidRPr="00675D72" w:rsidRDefault="00EA3F40" w:rsidP="00B86046">
      <w:pPr>
        <w:spacing w:line="360" w:lineRule="auto"/>
        <w:rPr>
          <w:b/>
          <w:color w:val="000000"/>
          <w:kern w:val="0"/>
          <w:sz w:val="24"/>
        </w:rPr>
      </w:pPr>
      <w:r w:rsidRPr="0097021E">
        <w:rPr>
          <w:rFonts w:ascii="宋体" w:hAnsi="宋体" w:cs="Arial"/>
          <w:b/>
          <w:color w:val="000000"/>
          <w:kern w:val="0"/>
          <w:sz w:val="24"/>
        </w:rPr>
        <w:t>5.</w:t>
      </w:r>
      <w:r w:rsidR="00327E4E">
        <w:rPr>
          <w:rFonts w:ascii="宋体" w:hAnsi="宋体" w:cs="Arial" w:hint="eastAsia"/>
          <w:b/>
          <w:color w:val="000000"/>
          <w:kern w:val="0"/>
          <w:sz w:val="24"/>
        </w:rPr>
        <w:t>5</w:t>
      </w:r>
      <w:r w:rsidRPr="0097021E">
        <w:rPr>
          <w:rFonts w:ascii="宋体" w:hAnsi="宋体" w:cs="Arial"/>
          <w:b/>
          <w:color w:val="000000"/>
          <w:kern w:val="0"/>
          <w:sz w:val="24"/>
        </w:rPr>
        <w:t xml:space="preserve"> </w:t>
      </w:r>
      <w:r w:rsidRPr="0097021E">
        <w:rPr>
          <w:rFonts w:ascii="宋体" w:hAnsi="宋体" w:cs="Arial" w:hint="eastAsia"/>
          <w:b/>
          <w:color w:val="000000"/>
          <w:kern w:val="0"/>
          <w:sz w:val="24"/>
        </w:rPr>
        <w:t>报告期末按债券品种分类的债券投资组合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260"/>
        <w:gridCol w:w="3119"/>
        <w:gridCol w:w="1984"/>
      </w:tblGrid>
      <w:tr w:rsidR="00B86046" w:rsidRPr="00675D72" w:rsidTr="004B6861">
        <w:tc>
          <w:tcPr>
            <w:tcW w:w="817" w:type="dxa"/>
            <w:vAlign w:val="center"/>
          </w:tcPr>
          <w:p w:rsidR="00B86046" w:rsidRPr="00675D72" w:rsidRDefault="00B86046" w:rsidP="004B6861">
            <w:pPr>
              <w:spacing w:before="29" w:line="360" w:lineRule="auto"/>
              <w:ind w:left="17"/>
              <w:jc w:val="center"/>
              <w:rPr>
                <w:color w:val="000000"/>
                <w:sz w:val="24"/>
              </w:rPr>
            </w:pPr>
            <w:r w:rsidRPr="00675D72">
              <w:rPr>
                <w:color w:val="000000"/>
                <w:sz w:val="24"/>
              </w:rPr>
              <w:t>序号</w:t>
            </w:r>
          </w:p>
        </w:tc>
        <w:tc>
          <w:tcPr>
            <w:tcW w:w="3260" w:type="dxa"/>
            <w:vAlign w:val="center"/>
          </w:tcPr>
          <w:p w:rsidR="00B86046" w:rsidRPr="00675D72" w:rsidRDefault="00B86046" w:rsidP="004B6861">
            <w:pPr>
              <w:spacing w:before="29" w:line="360" w:lineRule="auto"/>
              <w:ind w:left="17"/>
              <w:jc w:val="center"/>
              <w:rPr>
                <w:color w:val="000000"/>
                <w:sz w:val="24"/>
              </w:rPr>
            </w:pPr>
            <w:r w:rsidRPr="00675D72">
              <w:rPr>
                <w:color w:val="000000"/>
                <w:sz w:val="24"/>
              </w:rPr>
              <w:t>债券品种</w:t>
            </w:r>
          </w:p>
        </w:tc>
        <w:tc>
          <w:tcPr>
            <w:tcW w:w="3119" w:type="dxa"/>
            <w:vAlign w:val="center"/>
          </w:tcPr>
          <w:p w:rsidR="00B86046" w:rsidRPr="00675D72" w:rsidRDefault="00B86046" w:rsidP="004B6861">
            <w:pPr>
              <w:spacing w:before="29" w:line="360" w:lineRule="auto"/>
              <w:ind w:left="17"/>
              <w:jc w:val="center"/>
              <w:rPr>
                <w:color w:val="000000"/>
                <w:sz w:val="24"/>
              </w:rPr>
            </w:pPr>
            <w:r w:rsidRPr="00675D72">
              <w:rPr>
                <w:color w:val="000000"/>
                <w:sz w:val="24"/>
              </w:rPr>
              <w:t>摊余成本（元）</w:t>
            </w:r>
          </w:p>
        </w:tc>
        <w:tc>
          <w:tcPr>
            <w:tcW w:w="1984" w:type="dxa"/>
            <w:vAlign w:val="center"/>
          </w:tcPr>
          <w:p w:rsidR="00B86046" w:rsidRPr="00675D72" w:rsidRDefault="00B86046" w:rsidP="004B6861">
            <w:pPr>
              <w:spacing w:before="29" w:line="360" w:lineRule="auto"/>
              <w:ind w:left="17"/>
              <w:jc w:val="center"/>
              <w:rPr>
                <w:color w:val="000000"/>
                <w:sz w:val="24"/>
              </w:rPr>
            </w:pPr>
            <w:r w:rsidRPr="00675D72">
              <w:rPr>
                <w:color w:val="000000"/>
                <w:sz w:val="24"/>
              </w:rPr>
              <w:t>占基金资产净值比例</w:t>
            </w:r>
            <w:r w:rsidRPr="00675D72">
              <w:rPr>
                <w:color w:val="000000"/>
                <w:sz w:val="24"/>
              </w:rPr>
              <w:t>(</w:t>
            </w:r>
            <w:r w:rsidRPr="00675D72">
              <w:rPr>
                <w:color w:val="000000"/>
                <w:sz w:val="24"/>
              </w:rPr>
              <w:t>％</w:t>
            </w:r>
            <w:r w:rsidRPr="00675D72">
              <w:rPr>
                <w:color w:val="000000"/>
                <w:sz w:val="24"/>
              </w:rPr>
              <w:t>)</w:t>
            </w:r>
          </w:p>
        </w:tc>
      </w:tr>
      <w:tr w:rsidR="00B86046" w:rsidRPr="00675D72" w:rsidTr="004B6861">
        <w:tc>
          <w:tcPr>
            <w:tcW w:w="817" w:type="dxa"/>
            <w:vAlign w:val="center"/>
          </w:tcPr>
          <w:p w:rsidR="00B86046" w:rsidRPr="00675D72" w:rsidRDefault="00B86046" w:rsidP="004B6861">
            <w:pPr>
              <w:spacing w:before="29" w:line="360" w:lineRule="auto"/>
              <w:ind w:left="17"/>
              <w:jc w:val="center"/>
              <w:rPr>
                <w:color w:val="000000"/>
                <w:sz w:val="24"/>
              </w:rPr>
            </w:pPr>
            <w:r w:rsidRPr="00675D72">
              <w:rPr>
                <w:color w:val="000000"/>
                <w:sz w:val="24"/>
              </w:rPr>
              <w:t>1</w:t>
            </w:r>
          </w:p>
        </w:tc>
        <w:tc>
          <w:tcPr>
            <w:tcW w:w="3260" w:type="dxa"/>
            <w:vAlign w:val="center"/>
          </w:tcPr>
          <w:p w:rsidR="00B86046" w:rsidRPr="00675D72" w:rsidRDefault="00B86046" w:rsidP="004B6861">
            <w:pPr>
              <w:spacing w:before="29" w:line="360" w:lineRule="auto"/>
              <w:ind w:left="17"/>
              <w:jc w:val="left"/>
              <w:rPr>
                <w:color w:val="000000"/>
                <w:sz w:val="24"/>
              </w:rPr>
            </w:pPr>
            <w:r w:rsidRPr="00675D72">
              <w:rPr>
                <w:color w:val="000000"/>
                <w:sz w:val="24"/>
              </w:rPr>
              <w:t>国家债券</w:t>
            </w:r>
          </w:p>
        </w:tc>
        <w:tc>
          <w:tcPr>
            <w:tcW w:w="3119" w:type="dxa"/>
            <w:vAlign w:val="center"/>
          </w:tcPr>
          <w:p w:rsidR="00B86046" w:rsidRPr="00675D72" w:rsidRDefault="00B86046" w:rsidP="004B6861">
            <w:pPr>
              <w:spacing w:before="29" w:line="360" w:lineRule="auto"/>
              <w:ind w:left="17"/>
              <w:jc w:val="right"/>
              <w:rPr>
                <w:color w:val="000000"/>
                <w:sz w:val="24"/>
              </w:rPr>
            </w:pPr>
            <w:r w:rsidRPr="00675D72">
              <w:rPr>
                <w:color w:val="000000"/>
                <w:sz w:val="24"/>
              </w:rPr>
              <w:t>-</w:t>
            </w:r>
          </w:p>
        </w:tc>
        <w:tc>
          <w:tcPr>
            <w:tcW w:w="1984" w:type="dxa"/>
            <w:vAlign w:val="center"/>
          </w:tcPr>
          <w:p w:rsidR="00B86046" w:rsidRPr="00675D72" w:rsidRDefault="00B86046" w:rsidP="004B6861">
            <w:pPr>
              <w:spacing w:before="29" w:line="360" w:lineRule="auto"/>
              <w:ind w:left="17"/>
              <w:jc w:val="right"/>
              <w:rPr>
                <w:color w:val="000000"/>
                <w:sz w:val="24"/>
              </w:rPr>
            </w:pPr>
            <w:r w:rsidRPr="00675D72">
              <w:rPr>
                <w:color w:val="000000"/>
                <w:sz w:val="24"/>
              </w:rPr>
              <w:t>-</w:t>
            </w:r>
          </w:p>
        </w:tc>
      </w:tr>
      <w:tr w:rsidR="00B86046" w:rsidRPr="00675D72" w:rsidTr="004B6861">
        <w:tc>
          <w:tcPr>
            <w:tcW w:w="817" w:type="dxa"/>
            <w:vAlign w:val="center"/>
          </w:tcPr>
          <w:p w:rsidR="00B86046" w:rsidRPr="00675D72" w:rsidRDefault="00B86046" w:rsidP="004B6861">
            <w:pPr>
              <w:spacing w:before="29" w:line="360" w:lineRule="auto"/>
              <w:ind w:left="17"/>
              <w:jc w:val="center"/>
              <w:rPr>
                <w:color w:val="000000"/>
                <w:sz w:val="24"/>
              </w:rPr>
            </w:pPr>
            <w:r w:rsidRPr="00675D72">
              <w:rPr>
                <w:color w:val="000000"/>
                <w:sz w:val="24"/>
              </w:rPr>
              <w:t>2</w:t>
            </w:r>
          </w:p>
        </w:tc>
        <w:tc>
          <w:tcPr>
            <w:tcW w:w="3260" w:type="dxa"/>
            <w:vAlign w:val="center"/>
          </w:tcPr>
          <w:p w:rsidR="00B86046" w:rsidRPr="00675D72" w:rsidRDefault="00B86046" w:rsidP="004B6861">
            <w:pPr>
              <w:spacing w:before="29" w:line="360" w:lineRule="auto"/>
              <w:ind w:left="17"/>
              <w:jc w:val="left"/>
              <w:rPr>
                <w:color w:val="000000"/>
                <w:sz w:val="24"/>
              </w:rPr>
            </w:pPr>
            <w:r w:rsidRPr="00675D72">
              <w:rPr>
                <w:color w:val="000000"/>
                <w:sz w:val="24"/>
              </w:rPr>
              <w:t>央行票据</w:t>
            </w:r>
          </w:p>
        </w:tc>
        <w:tc>
          <w:tcPr>
            <w:tcW w:w="3119" w:type="dxa"/>
            <w:vAlign w:val="center"/>
          </w:tcPr>
          <w:p w:rsidR="00B86046" w:rsidRPr="00675D72" w:rsidRDefault="00B86046" w:rsidP="004B6861">
            <w:pPr>
              <w:spacing w:before="29" w:line="360" w:lineRule="auto"/>
              <w:ind w:left="17"/>
              <w:jc w:val="right"/>
              <w:rPr>
                <w:color w:val="000000"/>
                <w:sz w:val="24"/>
              </w:rPr>
            </w:pPr>
            <w:r w:rsidRPr="00675D72">
              <w:rPr>
                <w:color w:val="000000"/>
                <w:sz w:val="24"/>
              </w:rPr>
              <w:t>-</w:t>
            </w:r>
          </w:p>
        </w:tc>
        <w:tc>
          <w:tcPr>
            <w:tcW w:w="1984" w:type="dxa"/>
            <w:vAlign w:val="center"/>
          </w:tcPr>
          <w:p w:rsidR="00B86046" w:rsidRPr="00675D72" w:rsidRDefault="00B86046" w:rsidP="004B6861">
            <w:pPr>
              <w:spacing w:before="29" w:line="360" w:lineRule="auto"/>
              <w:ind w:left="17"/>
              <w:jc w:val="right"/>
              <w:rPr>
                <w:color w:val="000000"/>
                <w:sz w:val="24"/>
              </w:rPr>
            </w:pPr>
            <w:r w:rsidRPr="00675D72">
              <w:rPr>
                <w:color w:val="000000"/>
                <w:sz w:val="24"/>
              </w:rPr>
              <w:t>-</w:t>
            </w:r>
          </w:p>
        </w:tc>
      </w:tr>
      <w:tr w:rsidR="00B86046" w:rsidRPr="00675D72" w:rsidTr="004B6861">
        <w:tc>
          <w:tcPr>
            <w:tcW w:w="817" w:type="dxa"/>
            <w:vAlign w:val="center"/>
          </w:tcPr>
          <w:p w:rsidR="00B86046" w:rsidRPr="00675D72" w:rsidRDefault="00B86046" w:rsidP="004B6861">
            <w:pPr>
              <w:spacing w:before="29" w:line="360" w:lineRule="auto"/>
              <w:ind w:left="17"/>
              <w:jc w:val="center"/>
              <w:rPr>
                <w:color w:val="000000"/>
                <w:sz w:val="24"/>
              </w:rPr>
            </w:pPr>
            <w:r w:rsidRPr="00675D72">
              <w:rPr>
                <w:color w:val="000000"/>
                <w:sz w:val="24"/>
              </w:rPr>
              <w:t>3</w:t>
            </w:r>
          </w:p>
        </w:tc>
        <w:tc>
          <w:tcPr>
            <w:tcW w:w="3260" w:type="dxa"/>
            <w:vAlign w:val="center"/>
          </w:tcPr>
          <w:p w:rsidR="00B86046" w:rsidRPr="00675D72" w:rsidRDefault="00B86046" w:rsidP="004B6861">
            <w:pPr>
              <w:spacing w:before="29" w:line="360" w:lineRule="auto"/>
              <w:ind w:left="17"/>
              <w:jc w:val="left"/>
              <w:rPr>
                <w:color w:val="000000"/>
                <w:sz w:val="24"/>
              </w:rPr>
            </w:pPr>
            <w:r w:rsidRPr="00675D72">
              <w:rPr>
                <w:color w:val="000000"/>
                <w:sz w:val="24"/>
              </w:rPr>
              <w:t>金融债券</w:t>
            </w:r>
          </w:p>
        </w:tc>
        <w:tc>
          <w:tcPr>
            <w:tcW w:w="3119" w:type="dxa"/>
            <w:vAlign w:val="center"/>
          </w:tcPr>
          <w:p w:rsidR="00B86046" w:rsidRPr="00675D72" w:rsidRDefault="00B86046" w:rsidP="004B6861">
            <w:pPr>
              <w:spacing w:before="29" w:line="360" w:lineRule="auto"/>
              <w:ind w:left="17"/>
              <w:jc w:val="right"/>
              <w:rPr>
                <w:color w:val="000000"/>
                <w:sz w:val="24"/>
              </w:rPr>
            </w:pPr>
            <w:r w:rsidRPr="00675D72">
              <w:rPr>
                <w:color w:val="000000"/>
                <w:sz w:val="24"/>
              </w:rPr>
              <w:t>1,253,282,715.07</w:t>
            </w:r>
          </w:p>
        </w:tc>
        <w:tc>
          <w:tcPr>
            <w:tcW w:w="1984" w:type="dxa"/>
            <w:vAlign w:val="center"/>
          </w:tcPr>
          <w:p w:rsidR="00B86046" w:rsidRPr="00675D72" w:rsidRDefault="00B86046" w:rsidP="004B6861">
            <w:pPr>
              <w:spacing w:before="29" w:line="360" w:lineRule="auto"/>
              <w:ind w:left="17"/>
              <w:jc w:val="right"/>
              <w:rPr>
                <w:color w:val="000000"/>
                <w:sz w:val="24"/>
              </w:rPr>
            </w:pPr>
            <w:r w:rsidRPr="00675D72">
              <w:rPr>
                <w:color w:val="000000"/>
                <w:sz w:val="24"/>
              </w:rPr>
              <w:t>3.24</w:t>
            </w:r>
          </w:p>
        </w:tc>
      </w:tr>
      <w:tr w:rsidR="00B86046" w:rsidRPr="00675D72" w:rsidTr="004B6861">
        <w:tc>
          <w:tcPr>
            <w:tcW w:w="817" w:type="dxa"/>
            <w:vAlign w:val="center"/>
          </w:tcPr>
          <w:p w:rsidR="00B86046" w:rsidRPr="00675D72" w:rsidRDefault="00B86046" w:rsidP="004B6861">
            <w:pPr>
              <w:spacing w:before="29" w:line="360" w:lineRule="auto"/>
              <w:ind w:left="17"/>
              <w:jc w:val="center"/>
              <w:rPr>
                <w:color w:val="000000"/>
                <w:sz w:val="24"/>
              </w:rPr>
            </w:pPr>
          </w:p>
        </w:tc>
        <w:tc>
          <w:tcPr>
            <w:tcW w:w="3260" w:type="dxa"/>
            <w:vAlign w:val="center"/>
          </w:tcPr>
          <w:p w:rsidR="00B86046" w:rsidRPr="00675D72" w:rsidRDefault="00B86046" w:rsidP="004B6861">
            <w:pPr>
              <w:spacing w:before="29" w:line="360" w:lineRule="auto"/>
              <w:ind w:left="17"/>
              <w:jc w:val="left"/>
              <w:rPr>
                <w:color w:val="000000"/>
                <w:sz w:val="24"/>
              </w:rPr>
            </w:pPr>
            <w:r w:rsidRPr="00675D72">
              <w:rPr>
                <w:color w:val="000000"/>
                <w:sz w:val="24"/>
              </w:rPr>
              <w:t>其中：政策性金融债</w:t>
            </w:r>
          </w:p>
        </w:tc>
        <w:tc>
          <w:tcPr>
            <w:tcW w:w="3119" w:type="dxa"/>
            <w:vAlign w:val="center"/>
          </w:tcPr>
          <w:p w:rsidR="00B86046" w:rsidRPr="00675D72" w:rsidRDefault="00B86046" w:rsidP="004B6861">
            <w:pPr>
              <w:spacing w:before="29" w:line="360" w:lineRule="auto"/>
              <w:ind w:left="17"/>
              <w:jc w:val="right"/>
              <w:rPr>
                <w:color w:val="000000"/>
                <w:sz w:val="24"/>
              </w:rPr>
            </w:pPr>
            <w:r w:rsidRPr="00675D72">
              <w:rPr>
                <w:color w:val="000000"/>
                <w:sz w:val="24"/>
              </w:rPr>
              <w:t>1,253,282,715.07</w:t>
            </w:r>
          </w:p>
        </w:tc>
        <w:tc>
          <w:tcPr>
            <w:tcW w:w="1984" w:type="dxa"/>
            <w:vAlign w:val="center"/>
          </w:tcPr>
          <w:p w:rsidR="00B86046" w:rsidRPr="00675D72" w:rsidRDefault="00B86046" w:rsidP="004B6861">
            <w:pPr>
              <w:spacing w:before="29" w:line="360" w:lineRule="auto"/>
              <w:ind w:left="17"/>
              <w:jc w:val="right"/>
              <w:rPr>
                <w:color w:val="000000"/>
                <w:sz w:val="24"/>
              </w:rPr>
            </w:pPr>
            <w:r w:rsidRPr="00675D72">
              <w:rPr>
                <w:color w:val="000000"/>
                <w:sz w:val="24"/>
              </w:rPr>
              <w:t>3.24</w:t>
            </w:r>
          </w:p>
        </w:tc>
      </w:tr>
      <w:tr w:rsidR="00B86046" w:rsidRPr="00675D72" w:rsidTr="004B6861">
        <w:tc>
          <w:tcPr>
            <w:tcW w:w="817" w:type="dxa"/>
            <w:vAlign w:val="center"/>
          </w:tcPr>
          <w:p w:rsidR="00B86046" w:rsidRPr="00675D72" w:rsidRDefault="00B86046" w:rsidP="004B6861">
            <w:pPr>
              <w:spacing w:before="29" w:line="360" w:lineRule="auto"/>
              <w:ind w:left="17"/>
              <w:jc w:val="center"/>
              <w:rPr>
                <w:color w:val="000000"/>
                <w:sz w:val="24"/>
              </w:rPr>
            </w:pPr>
            <w:r w:rsidRPr="00675D72">
              <w:rPr>
                <w:color w:val="000000"/>
                <w:sz w:val="24"/>
              </w:rPr>
              <w:t>4</w:t>
            </w:r>
          </w:p>
        </w:tc>
        <w:tc>
          <w:tcPr>
            <w:tcW w:w="3260" w:type="dxa"/>
            <w:vAlign w:val="center"/>
          </w:tcPr>
          <w:p w:rsidR="00B86046" w:rsidRPr="00675D72" w:rsidRDefault="00B86046" w:rsidP="004B6861">
            <w:pPr>
              <w:spacing w:before="29" w:line="360" w:lineRule="auto"/>
              <w:ind w:left="17"/>
              <w:jc w:val="left"/>
              <w:rPr>
                <w:color w:val="000000"/>
                <w:sz w:val="24"/>
              </w:rPr>
            </w:pPr>
            <w:r w:rsidRPr="00675D72">
              <w:rPr>
                <w:color w:val="000000"/>
                <w:sz w:val="24"/>
              </w:rPr>
              <w:t>企业债券</w:t>
            </w:r>
          </w:p>
        </w:tc>
        <w:tc>
          <w:tcPr>
            <w:tcW w:w="3119" w:type="dxa"/>
            <w:vAlign w:val="center"/>
          </w:tcPr>
          <w:p w:rsidR="00B86046" w:rsidRPr="00675D72" w:rsidRDefault="00B86046" w:rsidP="004B6861">
            <w:pPr>
              <w:spacing w:before="29" w:line="360" w:lineRule="auto"/>
              <w:ind w:left="17"/>
              <w:jc w:val="right"/>
              <w:rPr>
                <w:color w:val="000000"/>
                <w:sz w:val="24"/>
              </w:rPr>
            </w:pPr>
            <w:r w:rsidRPr="00675D72">
              <w:rPr>
                <w:color w:val="000000"/>
                <w:sz w:val="24"/>
              </w:rPr>
              <w:t>-</w:t>
            </w:r>
          </w:p>
        </w:tc>
        <w:tc>
          <w:tcPr>
            <w:tcW w:w="1984" w:type="dxa"/>
            <w:vAlign w:val="center"/>
          </w:tcPr>
          <w:p w:rsidR="00B86046" w:rsidRPr="00675D72" w:rsidRDefault="00B86046" w:rsidP="004B6861">
            <w:pPr>
              <w:spacing w:before="29" w:line="360" w:lineRule="auto"/>
              <w:ind w:left="17"/>
              <w:jc w:val="right"/>
              <w:rPr>
                <w:color w:val="000000"/>
                <w:sz w:val="24"/>
              </w:rPr>
            </w:pPr>
            <w:r w:rsidRPr="00675D72">
              <w:rPr>
                <w:color w:val="000000"/>
                <w:sz w:val="24"/>
              </w:rPr>
              <w:t>-</w:t>
            </w:r>
          </w:p>
        </w:tc>
      </w:tr>
      <w:tr w:rsidR="00B86046" w:rsidRPr="00675D72" w:rsidTr="004B6861">
        <w:tc>
          <w:tcPr>
            <w:tcW w:w="817" w:type="dxa"/>
            <w:vAlign w:val="center"/>
          </w:tcPr>
          <w:p w:rsidR="00B86046" w:rsidRPr="00675D72" w:rsidRDefault="00B86046" w:rsidP="004B6861">
            <w:pPr>
              <w:spacing w:before="29" w:line="360" w:lineRule="auto"/>
              <w:ind w:left="17"/>
              <w:jc w:val="center"/>
              <w:rPr>
                <w:color w:val="000000"/>
                <w:sz w:val="24"/>
              </w:rPr>
            </w:pPr>
            <w:r w:rsidRPr="00675D72">
              <w:rPr>
                <w:color w:val="000000"/>
                <w:sz w:val="24"/>
              </w:rPr>
              <w:t>5</w:t>
            </w:r>
          </w:p>
        </w:tc>
        <w:tc>
          <w:tcPr>
            <w:tcW w:w="3260" w:type="dxa"/>
            <w:vAlign w:val="center"/>
          </w:tcPr>
          <w:p w:rsidR="00B86046" w:rsidRPr="00675D72" w:rsidRDefault="00B86046" w:rsidP="004B6861">
            <w:pPr>
              <w:spacing w:before="29" w:line="360" w:lineRule="auto"/>
              <w:ind w:left="17"/>
              <w:jc w:val="left"/>
              <w:rPr>
                <w:color w:val="000000"/>
                <w:sz w:val="24"/>
              </w:rPr>
            </w:pPr>
            <w:r w:rsidRPr="00675D72">
              <w:rPr>
                <w:color w:val="000000"/>
                <w:sz w:val="24"/>
              </w:rPr>
              <w:t>企业短期融资券</w:t>
            </w:r>
          </w:p>
        </w:tc>
        <w:tc>
          <w:tcPr>
            <w:tcW w:w="3119" w:type="dxa"/>
            <w:vAlign w:val="center"/>
          </w:tcPr>
          <w:p w:rsidR="00B86046" w:rsidRPr="00675D72" w:rsidRDefault="00B86046" w:rsidP="004B6861">
            <w:pPr>
              <w:spacing w:before="29" w:line="360" w:lineRule="auto"/>
              <w:ind w:left="17"/>
              <w:jc w:val="right"/>
              <w:rPr>
                <w:color w:val="000000"/>
                <w:sz w:val="24"/>
              </w:rPr>
            </w:pPr>
            <w:r w:rsidRPr="00675D72">
              <w:rPr>
                <w:color w:val="000000"/>
                <w:sz w:val="24"/>
              </w:rPr>
              <w:t>-</w:t>
            </w:r>
          </w:p>
        </w:tc>
        <w:tc>
          <w:tcPr>
            <w:tcW w:w="1984" w:type="dxa"/>
            <w:vAlign w:val="center"/>
          </w:tcPr>
          <w:p w:rsidR="00B86046" w:rsidRPr="00675D72" w:rsidRDefault="00B86046" w:rsidP="004B6861">
            <w:pPr>
              <w:spacing w:before="29" w:line="360" w:lineRule="auto"/>
              <w:ind w:left="17"/>
              <w:jc w:val="right"/>
              <w:rPr>
                <w:color w:val="000000"/>
                <w:sz w:val="24"/>
              </w:rPr>
            </w:pPr>
            <w:r w:rsidRPr="00675D72">
              <w:rPr>
                <w:color w:val="000000"/>
                <w:sz w:val="24"/>
              </w:rPr>
              <w:t>-</w:t>
            </w:r>
          </w:p>
        </w:tc>
      </w:tr>
      <w:tr w:rsidR="00B86046" w:rsidRPr="00675D72" w:rsidTr="004B6861">
        <w:tc>
          <w:tcPr>
            <w:tcW w:w="817" w:type="dxa"/>
            <w:vAlign w:val="center"/>
          </w:tcPr>
          <w:p w:rsidR="00B86046" w:rsidRPr="00675D72" w:rsidRDefault="00B86046" w:rsidP="004B6861">
            <w:pPr>
              <w:spacing w:before="29" w:line="360" w:lineRule="auto"/>
              <w:ind w:left="17"/>
              <w:jc w:val="center"/>
              <w:rPr>
                <w:color w:val="000000"/>
                <w:sz w:val="24"/>
              </w:rPr>
            </w:pPr>
            <w:r w:rsidRPr="00675D72">
              <w:rPr>
                <w:color w:val="000000"/>
                <w:sz w:val="24"/>
              </w:rPr>
              <w:t>6</w:t>
            </w:r>
          </w:p>
        </w:tc>
        <w:tc>
          <w:tcPr>
            <w:tcW w:w="3260" w:type="dxa"/>
            <w:vAlign w:val="center"/>
          </w:tcPr>
          <w:p w:rsidR="00B86046" w:rsidRPr="00675D72" w:rsidRDefault="00B86046" w:rsidP="00B307E1">
            <w:pPr>
              <w:spacing w:before="29" w:line="360" w:lineRule="auto"/>
              <w:ind w:left="17"/>
              <w:jc w:val="left"/>
              <w:rPr>
                <w:color w:val="000000"/>
                <w:sz w:val="24"/>
              </w:rPr>
            </w:pPr>
            <w:r w:rsidRPr="00675D72">
              <w:rPr>
                <w:color w:val="000000"/>
                <w:sz w:val="24"/>
              </w:rPr>
              <w:t>中期票据</w:t>
            </w:r>
          </w:p>
        </w:tc>
        <w:tc>
          <w:tcPr>
            <w:tcW w:w="3119" w:type="dxa"/>
            <w:vAlign w:val="center"/>
          </w:tcPr>
          <w:p w:rsidR="00B86046" w:rsidRPr="00675D72" w:rsidRDefault="00B86046" w:rsidP="004B6861">
            <w:pPr>
              <w:spacing w:before="29" w:line="360" w:lineRule="auto"/>
              <w:ind w:left="17"/>
              <w:jc w:val="right"/>
              <w:rPr>
                <w:color w:val="000000"/>
                <w:sz w:val="24"/>
              </w:rPr>
            </w:pPr>
            <w:r w:rsidRPr="00675D72">
              <w:rPr>
                <w:color w:val="000000"/>
                <w:sz w:val="24"/>
              </w:rPr>
              <w:t>-</w:t>
            </w:r>
          </w:p>
        </w:tc>
        <w:tc>
          <w:tcPr>
            <w:tcW w:w="1984" w:type="dxa"/>
            <w:vAlign w:val="center"/>
          </w:tcPr>
          <w:p w:rsidR="00B86046" w:rsidRPr="00675D72" w:rsidRDefault="00B86046" w:rsidP="004B6861">
            <w:pPr>
              <w:spacing w:before="29" w:line="360" w:lineRule="auto"/>
              <w:ind w:left="17"/>
              <w:jc w:val="right"/>
              <w:rPr>
                <w:color w:val="000000"/>
                <w:sz w:val="24"/>
              </w:rPr>
            </w:pPr>
            <w:r w:rsidRPr="00675D72">
              <w:rPr>
                <w:color w:val="000000"/>
                <w:sz w:val="24"/>
              </w:rPr>
              <w:t>-</w:t>
            </w:r>
          </w:p>
        </w:tc>
      </w:tr>
      <w:tr w:rsidR="00B86046" w:rsidRPr="00675D72" w:rsidTr="004B6861">
        <w:tc>
          <w:tcPr>
            <w:tcW w:w="817" w:type="dxa"/>
            <w:vAlign w:val="center"/>
          </w:tcPr>
          <w:p w:rsidR="00B86046" w:rsidRPr="00675D72" w:rsidRDefault="00B86046" w:rsidP="004B6861">
            <w:pPr>
              <w:spacing w:before="29" w:line="360" w:lineRule="auto"/>
              <w:ind w:left="17"/>
              <w:jc w:val="center"/>
              <w:rPr>
                <w:color w:val="000000"/>
                <w:sz w:val="24"/>
              </w:rPr>
            </w:pPr>
            <w:r w:rsidRPr="00675D72">
              <w:rPr>
                <w:color w:val="000000"/>
                <w:sz w:val="24"/>
              </w:rPr>
              <w:t>7</w:t>
            </w:r>
          </w:p>
        </w:tc>
        <w:tc>
          <w:tcPr>
            <w:tcW w:w="3260" w:type="dxa"/>
            <w:vAlign w:val="center"/>
          </w:tcPr>
          <w:p w:rsidR="00B86046" w:rsidRPr="00675D72" w:rsidRDefault="00B86046" w:rsidP="004B6861">
            <w:pPr>
              <w:spacing w:before="29" w:line="360" w:lineRule="auto"/>
              <w:ind w:left="17"/>
              <w:jc w:val="left"/>
              <w:rPr>
                <w:color w:val="000000"/>
                <w:sz w:val="24"/>
              </w:rPr>
            </w:pPr>
            <w:r w:rsidRPr="00675D72">
              <w:rPr>
                <w:color w:val="000000"/>
                <w:sz w:val="24"/>
              </w:rPr>
              <w:t>同业存单</w:t>
            </w:r>
          </w:p>
        </w:tc>
        <w:tc>
          <w:tcPr>
            <w:tcW w:w="3119" w:type="dxa"/>
            <w:vAlign w:val="center"/>
          </w:tcPr>
          <w:p w:rsidR="00B86046" w:rsidRPr="00675D72" w:rsidRDefault="00B86046" w:rsidP="004B6861">
            <w:pPr>
              <w:spacing w:before="29" w:line="360" w:lineRule="auto"/>
              <w:ind w:left="17"/>
              <w:jc w:val="right"/>
              <w:rPr>
                <w:color w:val="000000"/>
                <w:sz w:val="24"/>
              </w:rPr>
            </w:pPr>
            <w:r w:rsidRPr="00675D72">
              <w:rPr>
                <w:color w:val="000000"/>
                <w:sz w:val="24"/>
              </w:rPr>
              <w:t>14,033,611,882.49</w:t>
            </w:r>
          </w:p>
        </w:tc>
        <w:tc>
          <w:tcPr>
            <w:tcW w:w="1984" w:type="dxa"/>
            <w:vAlign w:val="center"/>
          </w:tcPr>
          <w:p w:rsidR="00B86046" w:rsidRPr="00675D72" w:rsidRDefault="00B86046" w:rsidP="004B6861">
            <w:pPr>
              <w:spacing w:before="29" w:line="360" w:lineRule="auto"/>
              <w:ind w:left="17"/>
              <w:jc w:val="right"/>
              <w:rPr>
                <w:color w:val="000000"/>
                <w:sz w:val="24"/>
              </w:rPr>
            </w:pPr>
            <w:r w:rsidRPr="00675D72">
              <w:rPr>
                <w:color w:val="000000"/>
                <w:sz w:val="24"/>
              </w:rPr>
              <w:t>36.28</w:t>
            </w:r>
          </w:p>
        </w:tc>
      </w:tr>
      <w:tr w:rsidR="00B86046" w:rsidRPr="00675D72" w:rsidTr="004B6861">
        <w:tc>
          <w:tcPr>
            <w:tcW w:w="817" w:type="dxa"/>
            <w:vAlign w:val="center"/>
          </w:tcPr>
          <w:p w:rsidR="00B86046" w:rsidRPr="00675D72" w:rsidRDefault="00B86046" w:rsidP="004B6861">
            <w:pPr>
              <w:spacing w:before="29" w:line="360" w:lineRule="auto"/>
              <w:ind w:left="17"/>
              <w:jc w:val="center"/>
              <w:rPr>
                <w:color w:val="000000"/>
                <w:sz w:val="24"/>
              </w:rPr>
            </w:pPr>
            <w:r w:rsidRPr="00675D72">
              <w:rPr>
                <w:color w:val="000000"/>
                <w:sz w:val="24"/>
              </w:rPr>
              <w:t>8</w:t>
            </w:r>
          </w:p>
        </w:tc>
        <w:tc>
          <w:tcPr>
            <w:tcW w:w="3260" w:type="dxa"/>
            <w:vAlign w:val="center"/>
          </w:tcPr>
          <w:p w:rsidR="00B86046" w:rsidRPr="00675D72" w:rsidRDefault="00B86046" w:rsidP="004B6861">
            <w:pPr>
              <w:spacing w:before="29" w:line="360" w:lineRule="auto"/>
              <w:ind w:left="17"/>
              <w:jc w:val="left"/>
              <w:rPr>
                <w:color w:val="000000"/>
                <w:sz w:val="24"/>
              </w:rPr>
            </w:pPr>
            <w:r w:rsidRPr="00675D72">
              <w:rPr>
                <w:color w:val="000000"/>
                <w:sz w:val="24"/>
              </w:rPr>
              <w:t>其他</w:t>
            </w:r>
          </w:p>
        </w:tc>
        <w:tc>
          <w:tcPr>
            <w:tcW w:w="3119" w:type="dxa"/>
            <w:vAlign w:val="center"/>
          </w:tcPr>
          <w:p w:rsidR="00B86046" w:rsidRPr="00675D72" w:rsidRDefault="00B86046" w:rsidP="004B6861">
            <w:pPr>
              <w:spacing w:before="29" w:line="360" w:lineRule="auto"/>
              <w:ind w:left="17"/>
              <w:jc w:val="right"/>
              <w:rPr>
                <w:color w:val="000000"/>
                <w:sz w:val="24"/>
              </w:rPr>
            </w:pPr>
            <w:r w:rsidRPr="00675D72">
              <w:rPr>
                <w:color w:val="000000"/>
                <w:sz w:val="24"/>
              </w:rPr>
              <w:t>-</w:t>
            </w:r>
          </w:p>
        </w:tc>
        <w:tc>
          <w:tcPr>
            <w:tcW w:w="1984" w:type="dxa"/>
            <w:vAlign w:val="center"/>
          </w:tcPr>
          <w:p w:rsidR="00B86046" w:rsidRPr="00675D72" w:rsidRDefault="00B86046" w:rsidP="004B6861">
            <w:pPr>
              <w:spacing w:before="29" w:line="360" w:lineRule="auto"/>
              <w:ind w:left="17"/>
              <w:jc w:val="right"/>
              <w:rPr>
                <w:color w:val="000000"/>
                <w:sz w:val="24"/>
              </w:rPr>
            </w:pPr>
            <w:r w:rsidRPr="00675D72">
              <w:rPr>
                <w:color w:val="000000"/>
                <w:sz w:val="24"/>
              </w:rPr>
              <w:t>-</w:t>
            </w:r>
          </w:p>
        </w:tc>
      </w:tr>
      <w:tr w:rsidR="00B86046" w:rsidRPr="00675D72" w:rsidTr="004B6861">
        <w:tc>
          <w:tcPr>
            <w:tcW w:w="817" w:type="dxa"/>
            <w:vAlign w:val="center"/>
          </w:tcPr>
          <w:p w:rsidR="00B86046" w:rsidRPr="00675D72" w:rsidRDefault="00B86046" w:rsidP="004B6861">
            <w:pPr>
              <w:spacing w:before="29" w:line="360" w:lineRule="auto"/>
              <w:ind w:left="17"/>
              <w:jc w:val="center"/>
              <w:rPr>
                <w:color w:val="000000"/>
                <w:sz w:val="24"/>
              </w:rPr>
            </w:pPr>
            <w:r w:rsidRPr="00675D72">
              <w:rPr>
                <w:color w:val="000000"/>
                <w:sz w:val="24"/>
              </w:rPr>
              <w:t>9</w:t>
            </w:r>
          </w:p>
        </w:tc>
        <w:tc>
          <w:tcPr>
            <w:tcW w:w="3260" w:type="dxa"/>
            <w:vAlign w:val="center"/>
          </w:tcPr>
          <w:p w:rsidR="00B86046" w:rsidRPr="00675D72" w:rsidRDefault="00B86046" w:rsidP="004B6861">
            <w:pPr>
              <w:spacing w:before="29" w:line="360" w:lineRule="auto"/>
              <w:ind w:left="17"/>
              <w:jc w:val="left"/>
              <w:rPr>
                <w:color w:val="000000"/>
                <w:sz w:val="24"/>
              </w:rPr>
            </w:pPr>
            <w:r w:rsidRPr="00675D72">
              <w:rPr>
                <w:color w:val="000000"/>
                <w:sz w:val="24"/>
              </w:rPr>
              <w:t>合计</w:t>
            </w:r>
          </w:p>
        </w:tc>
        <w:tc>
          <w:tcPr>
            <w:tcW w:w="3119" w:type="dxa"/>
            <w:vAlign w:val="center"/>
          </w:tcPr>
          <w:p w:rsidR="00B86046" w:rsidRPr="00675D72" w:rsidRDefault="00B86046" w:rsidP="004B6861">
            <w:pPr>
              <w:spacing w:before="29" w:line="360" w:lineRule="auto"/>
              <w:ind w:left="17"/>
              <w:jc w:val="right"/>
              <w:rPr>
                <w:color w:val="000000"/>
                <w:sz w:val="24"/>
              </w:rPr>
            </w:pPr>
            <w:r w:rsidRPr="00675D72">
              <w:rPr>
                <w:color w:val="000000"/>
                <w:sz w:val="24"/>
              </w:rPr>
              <w:t>15,286,894,597.56</w:t>
            </w:r>
          </w:p>
        </w:tc>
        <w:tc>
          <w:tcPr>
            <w:tcW w:w="1984" w:type="dxa"/>
            <w:vAlign w:val="center"/>
          </w:tcPr>
          <w:p w:rsidR="00B86046" w:rsidRPr="00675D72" w:rsidRDefault="00B86046" w:rsidP="004B6861">
            <w:pPr>
              <w:spacing w:before="29" w:line="360" w:lineRule="auto"/>
              <w:ind w:left="17"/>
              <w:jc w:val="right"/>
              <w:rPr>
                <w:color w:val="000000"/>
                <w:sz w:val="24"/>
              </w:rPr>
            </w:pPr>
            <w:r w:rsidRPr="00675D72">
              <w:rPr>
                <w:color w:val="000000"/>
                <w:sz w:val="24"/>
              </w:rPr>
              <w:t>39.52</w:t>
            </w:r>
          </w:p>
        </w:tc>
      </w:tr>
      <w:tr w:rsidR="00B86046" w:rsidRPr="00675D72" w:rsidTr="004B6861">
        <w:tc>
          <w:tcPr>
            <w:tcW w:w="817" w:type="dxa"/>
            <w:vAlign w:val="center"/>
          </w:tcPr>
          <w:p w:rsidR="00B86046" w:rsidRPr="00675D72" w:rsidRDefault="00B86046" w:rsidP="004B6861">
            <w:pPr>
              <w:spacing w:before="29" w:line="360" w:lineRule="auto"/>
              <w:ind w:left="17"/>
              <w:jc w:val="center"/>
              <w:rPr>
                <w:color w:val="000000"/>
                <w:sz w:val="24"/>
              </w:rPr>
            </w:pPr>
            <w:r w:rsidRPr="00675D72">
              <w:rPr>
                <w:color w:val="000000"/>
                <w:sz w:val="24"/>
              </w:rPr>
              <w:t>10</w:t>
            </w:r>
          </w:p>
        </w:tc>
        <w:tc>
          <w:tcPr>
            <w:tcW w:w="3260" w:type="dxa"/>
            <w:vAlign w:val="center"/>
          </w:tcPr>
          <w:p w:rsidR="00B86046" w:rsidRPr="00675D72" w:rsidRDefault="00B86046" w:rsidP="004B6861">
            <w:pPr>
              <w:spacing w:before="29" w:line="360" w:lineRule="auto"/>
              <w:ind w:left="17"/>
              <w:jc w:val="left"/>
              <w:rPr>
                <w:color w:val="000000"/>
                <w:sz w:val="24"/>
              </w:rPr>
            </w:pPr>
            <w:r w:rsidRPr="00675D72">
              <w:rPr>
                <w:color w:val="000000"/>
                <w:sz w:val="24"/>
              </w:rPr>
              <w:t>剩余存续期超过</w:t>
            </w:r>
            <w:r w:rsidRPr="00675D72">
              <w:rPr>
                <w:color w:val="000000"/>
                <w:sz w:val="24"/>
              </w:rPr>
              <w:t>397</w:t>
            </w:r>
            <w:r w:rsidRPr="00675D72">
              <w:rPr>
                <w:color w:val="000000"/>
                <w:sz w:val="24"/>
              </w:rPr>
              <w:t>天的浮动利率债券</w:t>
            </w:r>
          </w:p>
        </w:tc>
        <w:tc>
          <w:tcPr>
            <w:tcW w:w="3119" w:type="dxa"/>
            <w:vAlign w:val="center"/>
          </w:tcPr>
          <w:p w:rsidR="00B86046" w:rsidRPr="00675D72" w:rsidRDefault="00B86046" w:rsidP="004B6861">
            <w:pPr>
              <w:spacing w:before="29" w:line="360" w:lineRule="auto"/>
              <w:ind w:left="17"/>
              <w:jc w:val="right"/>
              <w:rPr>
                <w:color w:val="000000"/>
                <w:sz w:val="24"/>
              </w:rPr>
            </w:pPr>
            <w:r w:rsidRPr="00675D72">
              <w:rPr>
                <w:color w:val="000000"/>
                <w:sz w:val="24"/>
              </w:rPr>
              <w:t>-</w:t>
            </w:r>
          </w:p>
        </w:tc>
        <w:tc>
          <w:tcPr>
            <w:tcW w:w="1984" w:type="dxa"/>
            <w:vAlign w:val="center"/>
          </w:tcPr>
          <w:p w:rsidR="00B86046" w:rsidRPr="00675D72" w:rsidRDefault="00B86046" w:rsidP="004B6861">
            <w:pPr>
              <w:spacing w:before="29" w:line="360" w:lineRule="auto"/>
              <w:ind w:left="17"/>
              <w:jc w:val="right"/>
              <w:rPr>
                <w:color w:val="000000"/>
                <w:sz w:val="24"/>
              </w:rPr>
            </w:pPr>
            <w:r w:rsidRPr="00675D72">
              <w:rPr>
                <w:color w:val="000000"/>
                <w:sz w:val="24"/>
              </w:rPr>
              <w:t>-</w:t>
            </w:r>
          </w:p>
        </w:tc>
      </w:tr>
    </w:tbl>
    <w:p w:rsidR="00EA3F40" w:rsidRPr="0097021E" w:rsidRDefault="00EA3F40" w:rsidP="00196812">
      <w:pPr>
        <w:spacing w:line="360" w:lineRule="auto"/>
        <w:rPr>
          <w:rFonts w:ascii="宋体" w:cs="Arial"/>
          <w:b/>
          <w:color w:val="000000"/>
          <w:kern w:val="0"/>
          <w:sz w:val="24"/>
        </w:rPr>
      </w:pPr>
      <w:r w:rsidRPr="0097021E">
        <w:rPr>
          <w:rFonts w:ascii="宋体" w:hAnsi="宋体" w:cs="Arial"/>
          <w:b/>
          <w:color w:val="000000"/>
          <w:kern w:val="0"/>
          <w:sz w:val="24"/>
        </w:rPr>
        <w:t>5.</w:t>
      </w:r>
      <w:r w:rsidR="00327E4E">
        <w:rPr>
          <w:rFonts w:ascii="宋体" w:hAnsi="宋体" w:cs="Arial" w:hint="eastAsia"/>
          <w:b/>
          <w:color w:val="000000"/>
          <w:kern w:val="0"/>
          <w:sz w:val="24"/>
        </w:rPr>
        <w:t>6</w:t>
      </w:r>
      <w:r w:rsidRPr="0097021E">
        <w:rPr>
          <w:rFonts w:ascii="宋体" w:hAnsi="宋体" w:cs="Arial"/>
          <w:b/>
          <w:color w:val="000000"/>
          <w:kern w:val="0"/>
          <w:sz w:val="24"/>
        </w:rPr>
        <w:t xml:space="preserve"> </w:t>
      </w:r>
      <w:r w:rsidR="00096756">
        <w:rPr>
          <w:rFonts w:ascii="宋体" w:hAnsi="宋体" w:cs="Arial" w:hint="eastAsia"/>
          <w:b/>
          <w:color w:val="000000"/>
          <w:kern w:val="0"/>
          <w:sz w:val="24"/>
        </w:rPr>
        <w:t>报告期末按摊余成本占基金资产净值比例大小排名</w:t>
      </w:r>
      <w:r w:rsidRPr="0097021E">
        <w:rPr>
          <w:rFonts w:ascii="宋体" w:hAnsi="宋体" w:cs="Arial" w:hint="eastAsia"/>
          <w:b/>
          <w:color w:val="000000"/>
          <w:kern w:val="0"/>
          <w:sz w:val="24"/>
        </w:rPr>
        <w:t>的前十名债券投资明细</w:t>
      </w:r>
    </w:p>
    <w:tbl>
      <w:tblPr>
        <w:tblW w:w="0" w:type="auto"/>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5"/>
        <w:gridCol w:w="1279"/>
        <w:gridCol w:w="1885"/>
        <w:gridCol w:w="1873"/>
        <w:gridCol w:w="1768"/>
        <w:gridCol w:w="1427"/>
      </w:tblGrid>
      <w:tr w:rsidR="00EA3F40" w:rsidRPr="0097021E" w:rsidTr="00053472">
        <w:tc>
          <w:tcPr>
            <w:tcW w:w="1262" w:type="dxa"/>
            <w:vAlign w:val="center"/>
          </w:tcPr>
          <w:p w:rsidR="00EA3F40" w:rsidRPr="00613409" w:rsidRDefault="00EA3F40" w:rsidP="00841A22">
            <w:pPr>
              <w:autoSpaceDE w:val="0"/>
              <w:autoSpaceDN w:val="0"/>
              <w:adjustRightInd w:val="0"/>
              <w:spacing w:before="29" w:line="360" w:lineRule="auto"/>
              <w:ind w:left="15"/>
              <w:jc w:val="center"/>
              <w:rPr>
                <w:color w:val="000000"/>
                <w:kern w:val="0"/>
                <w:sz w:val="24"/>
              </w:rPr>
            </w:pPr>
            <w:r w:rsidRPr="00613409">
              <w:rPr>
                <w:color w:val="000000"/>
                <w:kern w:val="0"/>
                <w:sz w:val="24"/>
              </w:rPr>
              <w:t>序号</w:t>
            </w:r>
          </w:p>
        </w:tc>
        <w:tc>
          <w:tcPr>
            <w:tcW w:w="1262" w:type="dxa"/>
            <w:vAlign w:val="center"/>
          </w:tcPr>
          <w:p w:rsidR="00EA3F40" w:rsidRPr="00613409" w:rsidRDefault="00EA3F40" w:rsidP="00841A22">
            <w:pPr>
              <w:autoSpaceDE w:val="0"/>
              <w:autoSpaceDN w:val="0"/>
              <w:adjustRightInd w:val="0"/>
              <w:spacing w:before="29" w:line="360" w:lineRule="auto"/>
              <w:ind w:left="15"/>
              <w:jc w:val="center"/>
              <w:rPr>
                <w:color w:val="000000"/>
                <w:kern w:val="0"/>
                <w:sz w:val="24"/>
              </w:rPr>
            </w:pPr>
            <w:r w:rsidRPr="00613409">
              <w:rPr>
                <w:color w:val="000000"/>
                <w:kern w:val="0"/>
                <w:sz w:val="24"/>
              </w:rPr>
              <w:t>债券代码</w:t>
            </w:r>
          </w:p>
        </w:tc>
        <w:tc>
          <w:tcPr>
            <w:tcW w:w="1262" w:type="dxa"/>
            <w:vAlign w:val="center"/>
          </w:tcPr>
          <w:p w:rsidR="00EA3F40" w:rsidRPr="00613409" w:rsidRDefault="00EA3F40" w:rsidP="00841A22">
            <w:pPr>
              <w:autoSpaceDE w:val="0"/>
              <w:autoSpaceDN w:val="0"/>
              <w:adjustRightInd w:val="0"/>
              <w:spacing w:before="29" w:line="360" w:lineRule="auto"/>
              <w:ind w:left="15"/>
              <w:jc w:val="center"/>
              <w:rPr>
                <w:color w:val="000000"/>
                <w:kern w:val="0"/>
                <w:sz w:val="24"/>
              </w:rPr>
            </w:pPr>
            <w:r w:rsidRPr="00613409">
              <w:rPr>
                <w:color w:val="000000"/>
                <w:kern w:val="0"/>
                <w:sz w:val="24"/>
              </w:rPr>
              <w:t>债券名称</w:t>
            </w:r>
          </w:p>
        </w:tc>
        <w:tc>
          <w:tcPr>
            <w:tcW w:w="2119" w:type="dxa"/>
            <w:vAlign w:val="center"/>
          </w:tcPr>
          <w:p w:rsidR="00EA3F40" w:rsidRPr="00613409" w:rsidRDefault="00EA3F40" w:rsidP="00841A22">
            <w:pPr>
              <w:autoSpaceDE w:val="0"/>
              <w:autoSpaceDN w:val="0"/>
              <w:adjustRightInd w:val="0"/>
              <w:spacing w:before="29" w:line="360" w:lineRule="auto"/>
              <w:ind w:left="15"/>
              <w:jc w:val="center"/>
              <w:rPr>
                <w:color w:val="000000"/>
                <w:kern w:val="0"/>
                <w:sz w:val="24"/>
              </w:rPr>
            </w:pPr>
            <w:r w:rsidRPr="00613409">
              <w:rPr>
                <w:color w:val="000000"/>
                <w:kern w:val="0"/>
                <w:sz w:val="24"/>
              </w:rPr>
              <w:t>债券数量</w:t>
            </w:r>
          </w:p>
          <w:p w:rsidR="00EA3F40" w:rsidRPr="00613409" w:rsidRDefault="007C3671" w:rsidP="007C3671">
            <w:pPr>
              <w:autoSpaceDE w:val="0"/>
              <w:autoSpaceDN w:val="0"/>
              <w:adjustRightInd w:val="0"/>
              <w:spacing w:before="29" w:line="360" w:lineRule="auto"/>
              <w:ind w:left="15"/>
              <w:jc w:val="center"/>
              <w:rPr>
                <w:color w:val="000000"/>
                <w:kern w:val="0"/>
                <w:sz w:val="24"/>
              </w:rPr>
            </w:pPr>
            <w:r w:rsidRPr="00613409">
              <w:rPr>
                <w:color w:val="000000"/>
                <w:kern w:val="0"/>
                <w:sz w:val="24"/>
              </w:rPr>
              <w:t>（张）</w:t>
            </w:r>
          </w:p>
        </w:tc>
        <w:tc>
          <w:tcPr>
            <w:tcW w:w="1787" w:type="dxa"/>
            <w:vAlign w:val="center"/>
          </w:tcPr>
          <w:p w:rsidR="00EA3F40" w:rsidRPr="00613409" w:rsidRDefault="00EA3F40" w:rsidP="007C3671">
            <w:pPr>
              <w:autoSpaceDE w:val="0"/>
              <w:autoSpaceDN w:val="0"/>
              <w:adjustRightInd w:val="0"/>
              <w:spacing w:before="29" w:line="360" w:lineRule="auto"/>
              <w:ind w:left="15"/>
              <w:jc w:val="center"/>
              <w:rPr>
                <w:color w:val="000000"/>
                <w:kern w:val="0"/>
                <w:sz w:val="24"/>
              </w:rPr>
            </w:pPr>
            <w:r w:rsidRPr="00613409">
              <w:rPr>
                <w:color w:val="000000"/>
                <w:kern w:val="0"/>
                <w:sz w:val="24"/>
              </w:rPr>
              <w:t>摊余成本</w:t>
            </w:r>
            <w:r w:rsidR="007C3671" w:rsidRPr="00613409">
              <w:rPr>
                <w:color w:val="000000"/>
                <w:kern w:val="0"/>
                <w:sz w:val="24"/>
              </w:rPr>
              <w:t>（元）</w:t>
            </w:r>
          </w:p>
        </w:tc>
        <w:tc>
          <w:tcPr>
            <w:tcW w:w="1595" w:type="dxa"/>
            <w:vAlign w:val="center"/>
          </w:tcPr>
          <w:p w:rsidR="00EA3F40" w:rsidRPr="00613409" w:rsidRDefault="00EA3F40" w:rsidP="00841A22">
            <w:pPr>
              <w:autoSpaceDE w:val="0"/>
              <w:autoSpaceDN w:val="0"/>
              <w:adjustRightInd w:val="0"/>
              <w:spacing w:before="29" w:line="360" w:lineRule="auto"/>
              <w:ind w:left="15"/>
              <w:jc w:val="center"/>
              <w:rPr>
                <w:color w:val="000000"/>
                <w:kern w:val="0"/>
                <w:sz w:val="24"/>
              </w:rPr>
            </w:pPr>
            <w:r w:rsidRPr="00613409">
              <w:rPr>
                <w:color w:val="000000"/>
                <w:kern w:val="0"/>
                <w:sz w:val="24"/>
              </w:rPr>
              <w:t>占基金资产净值比例（％）</w:t>
            </w:r>
          </w:p>
        </w:tc>
      </w:tr>
      <w:tr w:rsidR="00AE6270">
        <w:tc>
          <w:tcPr>
            <w:tcW w:w="0" w:type="auto"/>
            <w:vAlign w:val="center"/>
          </w:tcPr>
          <w:p w:rsidR="00AE6270" w:rsidRDefault="00EA0E42">
            <w:pPr>
              <w:jc w:val="center"/>
            </w:pPr>
            <w:r>
              <w:rPr>
                <w:color w:val="000000"/>
                <w:sz w:val="24"/>
              </w:rPr>
              <w:t>1</w:t>
            </w:r>
          </w:p>
        </w:tc>
        <w:tc>
          <w:tcPr>
            <w:tcW w:w="0" w:type="auto"/>
            <w:vAlign w:val="center"/>
          </w:tcPr>
          <w:p w:rsidR="00AE6270" w:rsidRDefault="00EA0E42">
            <w:pPr>
              <w:jc w:val="center"/>
            </w:pPr>
            <w:r>
              <w:rPr>
                <w:color w:val="000000"/>
                <w:sz w:val="24"/>
              </w:rPr>
              <w:t>111806270</w:t>
            </w:r>
          </w:p>
        </w:tc>
        <w:tc>
          <w:tcPr>
            <w:tcW w:w="0" w:type="auto"/>
            <w:vAlign w:val="center"/>
          </w:tcPr>
          <w:p w:rsidR="00AE6270" w:rsidRDefault="00EA0E42">
            <w:pPr>
              <w:jc w:val="center"/>
            </w:pPr>
            <w:r>
              <w:rPr>
                <w:color w:val="000000"/>
                <w:sz w:val="24"/>
              </w:rPr>
              <w:t>18</w:t>
            </w:r>
            <w:r>
              <w:rPr>
                <w:color w:val="000000"/>
                <w:sz w:val="24"/>
              </w:rPr>
              <w:t>交通银行</w:t>
            </w:r>
            <w:r>
              <w:rPr>
                <w:color w:val="000000"/>
                <w:sz w:val="24"/>
              </w:rPr>
              <w:t>CD270</w:t>
            </w:r>
          </w:p>
        </w:tc>
        <w:tc>
          <w:tcPr>
            <w:tcW w:w="0" w:type="auto"/>
            <w:vAlign w:val="center"/>
          </w:tcPr>
          <w:p w:rsidR="00AE6270" w:rsidRDefault="00EA0E42">
            <w:pPr>
              <w:jc w:val="right"/>
            </w:pPr>
            <w:r>
              <w:rPr>
                <w:color w:val="000000"/>
                <w:sz w:val="24"/>
              </w:rPr>
              <w:t>9,500,000</w:t>
            </w:r>
          </w:p>
        </w:tc>
        <w:tc>
          <w:tcPr>
            <w:tcW w:w="0" w:type="auto"/>
            <w:vAlign w:val="center"/>
          </w:tcPr>
          <w:p w:rsidR="00AE6270" w:rsidRDefault="00EA0E42">
            <w:pPr>
              <w:jc w:val="right"/>
            </w:pPr>
            <w:r>
              <w:rPr>
                <w:color w:val="000000"/>
                <w:sz w:val="24"/>
              </w:rPr>
              <w:t>941,247,480.16</w:t>
            </w:r>
          </w:p>
        </w:tc>
        <w:tc>
          <w:tcPr>
            <w:tcW w:w="0" w:type="auto"/>
            <w:vAlign w:val="center"/>
          </w:tcPr>
          <w:p w:rsidR="00AE6270" w:rsidRDefault="00EA0E42">
            <w:pPr>
              <w:jc w:val="right"/>
            </w:pPr>
            <w:r>
              <w:rPr>
                <w:color w:val="000000"/>
                <w:sz w:val="24"/>
              </w:rPr>
              <w:t>2.43</w:t>
            </w:r>
          </w:p>
        </w:tc>
      </w:tr>
      <w:tr w:rsidR="00AE6270">
        <w:tc>
          <w:tcPr>
            <w:tcW w:w="0" w:type="auto"/>
            <w:vAlign w:val="center"/>
          </w:tcPr>
          <w:p w:rsidR="00AE6270" w:rsidRDefault="00EA0E42">
            <w:pPr>
              <w:jc w:val="center"/>
            </w:pPr>
            <w:r>
              <w:rPr>
                <w:color w:val="000000"/>
                <w:sz w:val="24"/>
              </w:rPr>
              <w:t>2</w:t>
            </w:r>
          </w:p>
        </w:tc>
        <w:tc>
          <w:tcPr>
            <w:tcW w:w="0" w:type="auto"/>
            <w:vAlign w:val="center"/>
          </w:tcPr>
          <w:p w:rsidR="00AE6270" w:rsidRDefault="00EA0E42">
            <w:pPr>
              <w:jc w:val="center"/>
            </w:pPr>
            <w:r>
              <w:rPr>
                <w:color w:val="000000"/>
                <w:sz w:val="24"/>
              </w:rPr>
              <w:t>111907110</w:t>
            </w:r>
          </w:p>
        </w:tc>
        <w:tc>
          <w:tcPr>
            <w:tcW w:w="0" w:type="auto"/>
            <w:vAlign w:val="center"/>
          </w:tcPr>
          <w:p w:rsidR="00AE6270" w:rsidRDefault="00EA0E42">
            <w:pPr>
              <w:jc w:val="center"/>
            </w:pPr>
            <w:r>
              <w:rPr>
                <w:color w:val="000000"/>
                <w:sz w:val="24"/>
              </w:rPr>
              <w:t>19</w:t>
            </w:r>
            <w:r>
              <w:rPr>
                <w:color w:val="000000"/>
                <w:sz w:val="24"/>
              </w:rPr>
              <w:t>招商银行</w:t>
            </w:r>
            <w:r>
              <w:rPr>
                <w:color w:val="000000"/>
                <w:sz w:val="24"/>
              </w:rPr>
              <w:t>CD110</w:t>
            </w:r>
          </w:p>
        </w:tc>
        <w:tc>
          <w:tcPr>
            <w:tcW w:w="0" w:type="auto"/>
            <w:vAlign w:val="center"/>
          </w:tcPr>
          <w:p w:rsidR="00AE6270" w:rsidRDefault="00EA0E42">
            <w:pPr>
              <w:jc w:val="right"/>
            </w:pPr>
            <w:r>
              <w:rPr>
                <w:color w:val="000000"/>
                <w:sz w:val="24"/>
              </w:rPr>
              <w:t>8,000,000</w:t>
            </w:r>
          </w:p>
        </w:tc>
        <w:tc>
          <w:tcPr>
            <w:tcW w:w="0" w:type="auto"/>
            <w:vAlign w:val="center"/>
          </w:tcPr>
          <w:p w:rsidR="00AE6270" w:rsidRDefault="00EA0E42">
            <w:pPr>
              <w:jc w:val="right"/>
            </w:pPr>
            <w:r>
              <w:rPr>
                <w:color w:val="000000"/>
                <w:sz w:val="24"/>
              </w:rPr>
              <w:t>782,584,274.41</w:t>
            </w:r>
          </w:p>
        </w:tc>
        <w:tc>
          <w:tcPr>
            <w:tcW w:w="0" w:type="auto"/>
            <w:vAlign w:val="center"/>
          </w:tcPr>
          <w:p w:rsidR="00AE6270" w:rsidRDefault="00EA0E42">
            <w:pPr>
              <w:jc w:val="right"/>
            </w:pPr>
            <w:r>
              <w:rPr>
                <w:color w:val="000000"/>
                <w:sz w:val="24"/>
              </w:rPr>
              <w:t>2.02</w:t>
            </w:r>
          </w:p>
        </w:tc>
      </w:tr>
      <w:tr w:rsidR="00AE6270">
        <w:tc>
          <w:tcPr>
            <w:tcW w:w="0" w:type="auto"/>
            <w:vAlign w:val="center"/>
          </w:tcPr>
          <w:p w:rsidR="00AE6270" w:rsidRDefault="00EA0E42">
            <w:pPr>
              <w:jc w:val="center"/>
            </w:pPr>
            <w:r>
              <w:rPr>
                <w:color w:val="000000"/>
                <w:sz w:val="24"/>
              </w:rPr>
              <w:t>3</w:t>
            </w:r>
          </w:p>
        </w:tc>
        <w:tc>
          <w:tcPr>
            <w:tcW w:w="0" w:type="auto"/>
            <w:vAlign w:val="center"/>
          </w:tcPr>
          <w:p w:rsidR="00AE6270" w:rsidRDefault="00EA0E42">
            <w:pPr>
              <w:jc w:val="center"/>
            </w:pPr>
            <w:r>
              <w:rPr>
                <w:color w:val="000000"/>
                <w:sz w:val="24"/>
              </w:rPr>
              <w:t>111806269</w:t>
            </w:r>
          </w:p>
        </w:tc>
        <w:tc>
          <w:tcPr>
            <w:tcW w:w="0" w:type="auto"/>
            <w:vAlign w:val="center"/>
          </w:tcPr>
          <w:p w:rsidR="00AE6270" w:rsidRDefault="00EA0E42">
            <w:pPr>
              <w:jc w:val="center"/>
            </w:pPr>
            <w:r>
              <w:rPr>
                <w:color w:val="000000"/>
                <w:sz w:val="24"/>
              </w:rPr>
              <w:t>18</w:t>
            </w:r>
            <w:r>
              <w:rPr>
                <w:color w:val="000000"/>
                <w:sz w:val="24"/>
              </w:rPr>
              <w:t>交通银行</w:t>
            </w:r>
            <w:r>
              <w:rPr>
                <w:color w:val="000000"/>
                <w:sz w:val="24"/>
              </w:rPr>
              <w:t>CD269</w:t>
            </w:r>
          </w:p>
        </w:tc>
        <w:tc>
          <w:tcPr>
            <w:tcW w:w="0" w:type="auto"/>
            <w:vAlign w:val="center"/>
          </w:tcPr>
          <w:p w:rsidR="00AE6270" w:rsidRDefault="00EA0E42">
            <w:pPr>
              <w:jc w:val="right"/>
            </w:pPr>
            <w:r>
              <w:rPr>
                <w:color w:val="000000"/>
                <w:sz w:val="24"/>
              </w:rPr>
              <w:t>6,000,000</w:t>
            </w:r>
          </w:p>
        </w:tc>
        <w:tc>
          <w:tcPr>
            <w:tcW w:w="0" w:type="auto"/>
            <w:vAlign w:val="center"/>
          </w:tcPr>
          <w:p w:rsidR="00AE6270" w:rsidRDefault="00EA0E42">
            <w:pPr>
              <w:jc w:val="right"/>
            </w:pPr>
            <w:r>
              <w:rPr>
                <w:color w:val="000000"/>
                <w:sz w:val="24"/>
              </w:rPr>
              <w:t>594,465,570.35</w:t>
            </w:r>
          </w:p>
        </w:tc>
        <w:tc>
          <w:tcPr>
            <w:tcW w:w="0" w:type="auto"/>
            <w:vAlign w:val="center"/>
          </w:tcPr>
          <w:p w:rsidR="00AE6270" w:rsidRDefault="00EA0E42">
            <w:pPr>
              <w:jc w:val="right"/>
            </w:pPr>
            <w:r>
              <w:rPr>
                <w:color w:val="000000"/>
                <w:sz w:val="24"/>
              </w:rPr>
              <w:t>1.54</w:t>
            </w:r>
          </w:p>
        </w:tc>
      </w:tr>
      <w:tr w:rsidR="00AE6270">
        <w:tc>
          <w:tcPr>
            <w:tcW w:w="0" w:type="auto"/>
            <w:vAlign w:val="center"/>
          </w:tcPr>
          <w:p w:rsidR="00AE6270" w:rsidRDefault="00EA0E42">
            <w:pPr>
              <w:jc w:val="center"/>
            </w:pPr>
            <w:r>
              <w:rPr>
                <w:color w:val="000000"/>
                <w:sz w:val="24"/>
              </w:rPr>
              <w:t>4</w:t>
            </w:r>
          </w:p>
        </w:tc>
        <w:tc>
          <w:tcPr>
            <w:tcW w:w="0" w:type="auto"/>
            <w:vAlign w:val="center"/>
          </w:tcPr>
          <w:p w:rsidR="00AE6270" w:rsidRDefault="00EA0E42">
            <w:pPr>
              <w:jc w:val="center"/>
            </w:pPr>
            <w:r>
              <w:rPr>
                <w:color w:val="000000"/>
                <w:sz w:val="24"/>
              </w:rPr>
              <w:t>111903150</w:t>
            </w:r>
          </w:p>
        </w:tc>
        <w:tc>
          <w:tcPr>
            <w:tcW w:w="0" w:type="auto"/>
            <w:vAlign w:val="center"/>
          </w:tcPr>
          <w:p w:rsidR="00AE6270" w:rsidRDefault="00EA0E42">
            <w:pPr>
              <w:jc w:val="center"/>
            </w:pPr>
            <w:r>
              <w:rPr>
                <w:color w:val="000000"/>
                <w:sz w:val="24"/>
              </w:rPr>
              <w:t>19</w:t>
            </w:r>
            <w:r>
              <w:rPr>
                <w:color w:val="000000"/>
                <w:sz w:val="24"/>
              </w:rPr>
              <w:t>农业银行</w:t>
            </w:r>
            <w:r>
              <w:rPr>
                <w:color w:val="000000"/>
                <w:sz w:val="24"/>
              </w:rPr>
              <w:lastRenderedPageBreak/>
              <w:t>CD150</w:t>
            </w:r>
          </w:p>
        </w:tc>
        <w:tc>
          <w:tcPr>
            <w:tcW w:w="0" w:type="auto"/>
            <w:vAlign w:val="center"/>
          </w:tcPr>
          <w:p w:rsidR="00AE6270" w:rsidRDefault="00EA0E42">
            <w:pPr>
              <w:jc w:val="right"/>
            </w:pPr>
            <w:r>
              <w:rPr>
                <w:color w:val="000000"/>
                <w:sz w:val="24"/>
              </w:rPr>
              <w:lastRenderedPageBreak/>
              <w:t>6,000,000</w:t>
            </w:r>
          </w:p>
        </w:tc>
        <w:tc>
          <w:tcPr>
            <w:tcW w:w="0" w:type="auto"/>
            <w:vAlign w:val="center"/>
          </w:tcPr>
          <w:p w:rsidR="00AE6270" w:rsidRDefault="00EA0E42">
            <w:pPr>
              <w:jc w:val="right"/>
            </w:pPr>
            <w:r>
              <w:rPr>
                <w:color w:val="000000"/>
                <w:sz w:val="24"/>
              </w:rPr>
              <w:t>591,618,458.52</w:t>
            </w:r>
          </w:p>
        </w:tc>
        <w:tc>
          <w:tcPr>
            <w:tcW w:w="0" w:type="auto"/>
            <w:vAlign w:val="center"/>
          </w:tcPr>
          <w:p w:rsidR="00AE6270" w:rsidRDefault="00EA0E42">
            <w:pPr>
              <w:jc w:val="right"/>
            </w:pPr>
            <w:r>
              <w:rPr>
                <w:color w:val="000000"/>
                <w:sz w:val="24"/>
              </w:rPr>
              <w:t>1.53</w:t>
            </w:r>
          </w:p>
        </w:tc>
      </w:tr>
      <w:tr w:rsidR="00AE6270">
        <w:tc>
          <w:tcPr>
            <w:tcW w:w="0" w:type="auto"/>
            <w:vAlign w:val="center"/>
          </w:tcPr>
          <w:p w:rsidR="00AE6270" w:rsidRDefault="00EA0E42">
            <w:pPr>
              <w:jc w:val="center"/>
            </w:pPr>
            <w:r>
              <w:rPr>
                <w:color w:val="000000"/>
                <w:sz w:val="24"/>
              </w:rPr>
              <w:t>5</w:t>
            </w:r>
          </w:p>
        </w:tc>
        <w:tc>
          <w:tcPr>
            <w:tcW w:w="0" w:type="auto"/>
            <w:vAlign w:val="center"/>
          </w:tcPr>
          <w:p w:rsidR="00AE6270" w:rsidRDefault="00EA0E42">
            <w:pPr>
              <w:jc w:val="center"/>
            </w:pPr>
            <w:r>
              <w:rPr>
                <w:color w:val="000000"/>
                <w:sz w:val="24"/>
              </w:rPr>
              <w:t>111906065</w:t>
            </w:r>
          </w:p>
        </w:tc>
        <w:tc>
          <w:tcPr>
            <w:tcW w:w="0" w:type="auto"/>
            <w:vAlign w:val="center"/>
          </w:tcPr>
          <w:p w:rsidR="00AE6270" w:rsidRDefault="00EA0E42">
            <w:pPr>
              <w:jc w:val="center"/>
            </w:pPr>
            <w:r>
              <w:rPr>
                <w:color w:val="000000"/>
                <w:sz w:val="24"/>
              </w:rPr>
              <w:t>19</w:t>
            </w:r>
            <w:r>
              <w:rPr>
                <w:color w:val="000000"/>
                <w:sz w:val="24"/>
              </w:rPr>
              <w:t>交通银行</w:t>
            </w:r>
            <w:r>
              <w:rPr>
                <w:color w:val="000000"/>
                <w:sz w:val="24"/>
              </w:rPr>
              <w:t>CD065</w:t>
            </w:r>
          </w:p>
        </w:tc>
        <w:tc>
          <w:tcPr>
            <w:tcW w:w="0" w:type="auto"/>
            <w:vAlign w:val="center"/>
          </w:tcPr>
          <w:p w:rsidR="00AE6270" w:rsidRDefault="00EA0E42">
            <w:pPr>
              <w:jc w:val="right"/>
            </w:pPr>
            <w:r>
              <w:rPr>
                <w:color w:val="000000"/>
                <w:sz w:val="24"/>
              </w:rPr>
              <w:t>6,000,000</w:t>
            </w:r>
          </w:p>
        </w:tc>
        <w:tc>
          <w:tcPr>
            <w:tcW w:w="0" w:type="auto"/>
            <w:vAlign w:val="center"/>
          </w:tcPr>
          <w:p w:rsidR="00AE6270" w:rsidRDefault="00EA0E42">
            <w:pPr>
              <w:jc w:val="right"/>
            </w:pPr>
            <w:r>
              <w:rPr>
                <w:color w:val="000000"/>
                <w:sz w:val="24"/>
              </w:rPr>
              <w:t>591,367,669.23</w:t>
            </w:r>
          </w:p>
        </w:tc>
        <w:tc>
          <w:tcPr>
            <w:tcW w:w="0" w:type="auto"/>
            <w:vAlign w:val="center"/>
          </w:tcPr>
          <w:p w:rsidR="00AE6270" w:rsidRDefault="00EA0E42">
            <w:pPr>
              <w:jc w:val="right"/>
            </w:pPr>
            <w:r>
              <w:rPr>
                <w:color w:val="000000"/>
                <w:sz w:val="24"/>
              </w:rPr>
              <w:t>1.53</w:t>
            </w:r>
          </w:p>
        </w:tc>
      </w:tr>
      <w:tr w:rsidR="00AE6270">
        <w:tc>
          <w:tcPr>
            <w:tcW w:w="0" w:type="auto"/>
            <w:vAlign w:val="center"/>
          </w:tcPr>
          <w:p w:rsidR="00AE6270" w:rsidRDefault="00EA0E42">
            <w:pPr>
              <w:jc w:val="center"/>
            </w:pPr>
            <w:r>
              <w:rPr>
                <w:color w:val="000000"/>
                <w:sz w:val="24"/>
              </w:rPr>
              <w:t>6</w:t>
            </w:r>
          </w:p>
        </w:tc>
        <w:tc>
          <w:tcPr>
            <w:tcW w:w="0" w:type="auto"/>
            <w:vAlign w:val="center"/>
          </w:tcPr>
          <w:p w:rsidR="00AE6270" w:rsidRDefault="00EA0E42">
            <w:pPr>
              <w:jc w:val="center"/>
            </w:pPr>
            <w:r>
              <w:rPr>
                <w:color w:val="000000"/>
                <w:sz w:val="24"/>
              </w:rPr>
              <w:t>111907044</w:t>
            </w:r>
          </w:p>
        </w:tc>
        <w:tc>
          <w:tcPr>
            <w:tcW w:w="0" w:type="auto"/>
            <w:vAlign w:val="center"/>
          </w:tcPr>
          <w:p w:rsidR="00AE6270" w:rsidRDefault="00EA0E42">
            <w:pPr>
              <w:jc w:val="center"/>
            </w:pPr>
            <w:r>
              <w:rPr>
                <w:color w:val="000000"/>
                <w:sz w:val="24"/>
              </w:rPr>
              <w:t>19</w:t>
            </w:r>
            <w:r>
              <w:rPr>
                <w:color w:val="000000"/>
                <w:sz w:val="24"/>
              </w:rPr>
              <w:t>招商银行</w:t>
            </w:r>
            <w:r>
              <w:rPr>
                <w:color w:val="000000"/>
                <w:sz w:val="24"/>
              </w:rPr>
              <w:t>CD044</w:t>
            </w:r>
          </w:p>
        </w:tc>
        <w:tc>
          <w:tcPr>
            <w:tcW w:w="0" w:type="auto"/>
            <w:vAlign w:val="center"/>
          </w:tcPr>
          <w:p w:rsidR="00AE6270" w:rsidRDefault="00EA0E42">
            <w:pPr>
              <w:jc w:val="right"/>
            </w:pPr>
            <w:r>
              <w:rPr>
                <w:color w:val="000000"/>
                <w:sz w:val="24"/>
              </w:rPr>
              <w:t>6,000,000</w:t>
            </w:r>
          </w:p>
        </w:tc>
        <w:tc>
          <w:tcPr>
            <w:tcW w:w="0" w:type="auto"/>
            <w:vAlign w:val="center"/>
          </w:tcPr>
          <w:p w:rsidR="00AE6270" w:rsidRDefault="00EA0E42">
            <w:pPr>
              <w:jc w:val="right"/>
            </w:pPr>
            <w:r>
              <w:rPr>
                <w:color w:val="000000"/>
                <w:sz w:val="24"/>
              </w:rPr>
              <w:t>589,353,620.10</w:t>
            </w:r>
          </w:p>
        </w:tc>
        <w:tc>
          <w:tcPr>
            <w:tcW w:w="0" w:type="auto"/>
            <w:vAlign w:val="center"/>
          </w:tcPr>
          <w:p w:rsidR="00AE6270" w:rsidRDefault="00EA0E42">
            <w:pPr>
              <w:jc w:val="right"/>
            </w:pPr>
            <w:r>
              <w:rPr>
                <w:color w:val="000000"/>
                <w:sz w:val="24"/>
              </w:rPr>
              <w:t>1.52</w:t>
            </w:r>
          </w:p>
        </w:tc>
      </w:tr>
      <w:tr w:rsidR="00AE6270">
        <w:tc>
          <w:tcPr>
            <w:tcW w:w="0" w:type="auto"/>
            <w:vAlign w:val="center"/>
          </w:tcPr>
          <w:p w:rsidR="00AE6270" w:rsidRDefault="00EA0E42">
            <w:pPr>
              <w:jc w:val="center"/>
            </w:pPr>
            <w:r>
              <w:rPr>
                <w:color w:val="000000"/>
                <w:sz w:val="24"/>
              </w:rPr>
              <w:t>7</w:t>
            </w:r>
          </w:p>
        </w:tc>
        <w:tc>
          <w:tcPr>
            <w:tcW w:w="0" w:type="auto"/>
            <w:vAlign w:val="center"/>
          </w:tcPr>
          <w:p w:rsidR="00AE6270" w:rsidRDefault="00EA0E42">
            <w:pPr>
              <w:jc w:val="center"/>
            </w:pPr>
            <w:r>
              <w:rPr>
                <w:color w:val="000000"/>
                <w:sz w:val="24"/>
              </w:rPr>
              <w:t>111906107</w:t>
            </w:r>
          </w:p>
        </w:tc>
        <w:tc>
          <w:tcPr>
            <w:tcW w:w="0" w:type="auto"/>
            <w:vAlign w:val="center"/>
          </w:tcPr>
          <w:p w:rsidR="00AE6270" w:rsidRDefault="00EA0E42">
            <w:pPr>
              <w:jc w:val="center"/>
            </w:pPr>
            <w:r>
              <w:rPr>
                <w:color w:val="000000"/>
                <w:sz w:val="24"/>
              </w:rPr>
              <w:t>19</w:t>
            </w:r>
            <w:r>
              <w:rPr>
                <w:color w:val="000000"/>
                <w:sz w:val="24"/>
              </w:rPr>
              <w:t>交通银行</w:t>
            </w:r>
            <w:r>
              <w:rPr>
                <w:color w:val="000000"/>
                <w:sz w:val="24"/>
              </w:rPr>
              <w:t>CD107</w:t>
            </w:r>
          </w:p>
        </w:tc>
        <w:tc>
          <w:tcPr>
            <w:tcW w:w="0" w:type="auto"/>
            <w:vAlign w:val="center"/>
          </w:tcPr>
          <w:p w:rsidR="00AE6270" w:rsidRDefault="00EA0E42">
            <w:pPr>
              <w:jc w:val="right"/>
            </w:pPr>
            <w:r>
              <w:rPr>
                <w:color w:val="000000"/>
                <w:sz w:val="24"/>
              </w:rPr>
              <w:t>5,000,000</w:t>
            </w:r>
          </w:p>
        </w:tc>
        <w:tc>
          <w:tcPr>
            <w:tcW w:w="0" w:type="auto"/>
            <w:vAlign w:val="center"/>
          </w:tcPr>
          <w:p w:rsidR="00AE6270" w:rsidRDefault="00EA0E42">
            <w:pPr>
              <w:jc w:val="right"/>
            </w:pPr>
            <w:r>
              <w:rPr>
                <w:color w:val="000000"/>
                <w:sz w:val="24"/>
              </w:rPr>
              <w:t>494,368,333.67</w:t>
            </w:r>
          </w:p>
        </w:tc>
        <w:tc>
          <w:tcPr>
            <w:tcW w:w="0" w:type="auto"/>
            <w:vAlign w:val="center"/>
          </w:tcPr>
          <w:p w:rsidR="00AE6270" w:rsidRDefault="00EA0E42">
            <w:pPr>
              <w:jc w:val="right"/>
            </w:pPr>
            <w:r>
              <w:rPr>
                <w:color w:val="000000"/>
                <w:sz w:val="24"/>
              </w:rPr>
              <w:t>1.28</w:t>
            </w:r>
          </w:p>
        </w:tc>
      </w:tr>
      <w:tr w:rsidR="00AE6270">
        <w:tc>
          <w:tcPr>
            <w:tcW w:w="0" w:type="auto"/>
            <w:vAlign w:val="center"/>
          </w:tcPr>
          <w:p w:rsidR="00AE6270" w:rsidRDefault="00EA0E42">
            <w:pPr>
              <w:jc w:val="center"/>
            </w:pPr>
            <w:r>
              <w:rPr>
                <w:color w:val="000000"/>
                <w:sz w:val="24"/>
              </w:rPr>
              <w:t>8</w:t>
            </w:r>
          </w:p>
        </w:tc>
        <w:tc>
          <w:tcPr>
            <w:tcW w:w="0" w:type="auto"/>
            <w:vAlign w:val="center"/>
          </w:tcPr>
          <w:p w:rsidR="00AE6270" w:rsidRDefault="00EA0E42">
            <w:pPr>
              <w:jc w:val="center"/>
            </w:pPr>
            <w:r>
              <w:rPr>
                <w:color w:val="000000"/>
                <w:sz w:val="24"/>
              </w:rPr>
              <w:t>111905029</w:t>
            </w:r>
          </w:p>
        </w:tc>
        <w:tc>
          <w:tcPr>
            <w:tcW w:w="0" w:type="auto"/>
            <w:vAlign w:val="center"/>
          </w:tcPr>
          <w:p w:rsidR="00AE6270" w:rsidRDefault="00EA0E42">
            <w:pPr>
              <w:jc w:val="center"/>
            </w:pPr>
            <w:r>
              <w:rPr>
                <w:color w:val="000000"/>
                <w:sz w:val="24"/>
              </w:rPr>
              <w:t>19</w:t>
            </w:r>
            <w:r>
              <w:rPr>
                <w:color w:val="000000"/>
                <w:sz w:val="24"/>
              </w:rPr>
              <w:t>建设银行</w:t>
            </w:r>
            <w:r>
              <w:rPr>
                <w:color w:val="000000"/>
                <w:sz w:val="24"/>
              </w:rPr>
              <w:t>CD029</w:t>
            </w:r>
          </w:p>
        </w:tc>
        <w:tc>
          <w:tcPr>
            <w:tcW w:w="0" w:type="auto"/>
            <w:vAlign w:val="center"/>
          </w:tcPr>
          <w:p w:rsidR="00AE6270" w:rsidRDefault="00EA0E42">
            <w:pPr>
              <w:jc w:val="right"/>
            </w:pPr>
            <w:r>
              <w:rPr>
                <w:color w:val="000000"/>
                <w:sz w:val="24"/>
              </w:rPr>
              <w:t>5,000,000</w:t>
            </w:r>
          </w:p>
        </w:tc>
        <w:tc>
          <w:tcPr>
            <w:tcW w:w="0" w:type="auto"/>
            <w:vAlign w:val="center"/>
          </w:tcPr>
          <w:p w:rsidR="00AE6270" w:rsidRDefault="00EA0E42">
            <w:pPr>
              <w:jc w:val="right"/>
            </w:pPr>
            <w:r>
              <w:rPr>
                <w:color w:val="000000"/>
                <w:sz w:val="24"/>
              </w:rPr>
              <w:t>493,087,683.72</w:t>
            </w:r>
          </w:p>
        </w:tc>
        <w:tc>
          <w:tcPr>
            <w:tcW w:w="0" w:type="auto"/>
            <w:vAlign w:val="center"/>
          </w:tcPr>
          <w:p w:rsidR="00AE6270" w:rsidRDefault="00EA0E42">
            <w:pPr>
              <w:jc w:val="right"/>
            </w:pPr>
            <w:r>
              <w:rPr>
                <w:color w:val="000000"/>
                <w:sz w:val="24"/>
              </w:rPr>
              <w:t>1.27</w:t>
            </w:r>
          </w:p>
        </w:tc>
      </w:tr>
      <w:tr w:rsidR="00AE6270">
        <w:tc>
          <w:tcPr>
            <w:tcW w:w="0" w:type="auto"/>
            <w:vAlign w:val="center"/>
          </w:tcPr>
          <w:p w:rsidR="00AE6270" w:rsidRDefault="00EA0E42">
            <w:pPr>
              <w:jc w:val="center"/>
            </w:pPr>
            <w:r>
              <w:rPr>
                <w:color w:val="000000"/>
                <w:sz w:val="24"/>
              </w:rPr>
              <w:t>9</w:t>
            </w:r>
          </w:p>
        </w:tc>
        <w:tc>
          <w:tcPr>
            <w:tcW w:w="0" w:type="auto"/>
            <w:vAlign w:val="center"/>
          </w:tcPr>
          <w:p w:rsidR="00AE6270" w:rsidRDefault="00EA0E42">
            <w:pPr>
              <w:jc w:val="center"/>
            </w:pPr>
            <w:r>
              <w:rPr>
                <w:color w:val="000000"/>
                <w:sz w:val="24"/>
              </w:rPr>
              <w:t>111906093</w:t>
            </w:r>
          </w:p>
        </w:tc>
        <w:tc>
          <w:tcPr>
            <w:tcW w:w="0" w:type="auto"/>
            <w:vAlign w:val="center"/>
          </w:tcPr>
          <w:p w:rsidR="00AE6270" w:rsidRDefault="00EA0E42">
            <w:pPr>
              <w:jc w:val="center"/>
            </w:pPr>
            <w:r>
              <w:rPr>
                <w:color w:val="000000"/>
                <w:sz w:val="24"/>
              </w:rPr>
              <w:t>19</w:t>
            </w:r>
            <w:r>
              <w:rPr>
                <w:color w:val="000000"/>
                <w:sz w:val="24"/>
              </w:rPr>
              <w:t>交通银行</w:t>
            </w:r>
            <w:r>
              <w:rPr>
                <w:color w:val="000000"/>
                <w:sz w:val="24"/>
              </w:rPr>
              <w:t>CD093</w:t>
            </w:r>
          </w:p>
        </w:tc>
        <w:tc>
          <w:tcPr>
            <w:tcW w:w="0" w:type="auto"/>
            <w:vAlign w:val="center"/>
          </w:tcPr>
          <w:p w:rsidR="00AE6270" w:rsidRDefault="00EA0E42">
            <w:pPr>
              <w:jc w:val="right"/>
            </w:pPr>
            <w:r>
              <w:rPr>
                <w:color w:val="000000"/>
                <w:sz w:val="24"/>
              </w:rPr>
              <w:t>5,000,000</w:t>
            </w:r>
          </w:p>
        </w:tc>
        <w:tc>
          <w:tcPr>
            <w:tcW w:w="0" w:type="auto"/>
            <w:vAlign w:val="center"/>
          </w:tcPr>
          <w:p w:rsidR="00AE6270" w:rsidRDefault="00EA0E42">
            <w:pPr>
              <w:jc w:val="right"/>
            </w:pPr>
            <w:r>
              <w:rPr>
                <w:color w:val="000000"/>
                <w:sz w:val="24"/>
              </w:rPr>
              <w:t>488,991,931.16</w:t>
            </w:r>
          </w:p>
        </w:tc>
        <w:tc>
          <w:tcPr>
            <w:tcW w:w="0" w:type="auto"/>
            <w:vAlign w:val="center"/>
          </w:tcPr>
          <w:p w:rsidR="00AE6270" w:rsidRDefault="00EA0E42">
            <w:pPr>
              <w:jc w:val="right"/>
            </w:pPr>
            <w:r>
              <w:rPr>
                <w:color w:val="000000"/>
                <w:sz w:val="24"/>
              </w:rPr>
              <w:t>1.26</w:t>
            </w:r>
          </w:p>
        </w:tc>
      </w:tr>
      <w:tr w:rsidR="00AE6270">
        <w:tc>
          <w:tcPr>
            <w:tcW w:w="0" w:type="auto"/>
            <w:vAlign w:val="center"/>
          </w:tcPr>
          <w:p w:rsidR="00AE6270" w:rsidRDefault="00EA0E42">
            <w:pPr>
              <w:jc w:val="center"/>
            </w:pPr>
            <w:r>
              <w:rPr>
                <w:color w:val="000000"/>
                <w:sz w:val="24"/>
              </w:rPr>
              <w:t>10</w:t>
            </w:r>
          </w:p>
        </w:tc>
        <w:tc>
          <w:tcPr>
            <w:tcW w:w="0" w:type="auto"/>
            <w:vAlign w:val="center"/>
          </w:tcPr>
          <w:p w:rsidR="00AE6270" w:rsidRDefault="00EA0E42">
            <w:pPr>
              <w:jc w:val="center"/>
            </w:pPr>
            <w:r>
              <w:rPr>
                <w:color w:val="000000"/>
                <w:sz w:val="24"/>
              </w:rPr>
              <w:t>111918102</w:t>
            </w:r>
          </w:p>
        </w:tc>
        <w:tc>
          <w:tcPr>
            <w:tcW w:w="0" w:type="auto"/>
            <w:vAlign w:val="center"/>
          </w:tcPr>
          <w:p w:rsidR="00AE6270" w:rsidRDefault="00EA0E42">
            <w:pPr>
              <w:jc w:val="center"/>
            </w:pPr>
            <w:r>
              <w:rPr>
                <w:color w:val="000000"/>
                <w:sz w:val="24"/>
              </w:rPr>
              <w:t>19</w:t>
            </w:r>
            <w:r>
              <w:rPr>
                <w:color w:val="000000"/>
                <w:sz w:val="24"/>
              </w:rPr>
              <w:t>华夏银行</w:t>
            </w:r>
            <w:r>
              <w:rPr>
                <w:color w:val="000000"/>
                <w:sz w:val="24"/>
              </w:rPr>
              <w:t>CD102</w:t>
            </w:r>
          </w:p>
        </w:tc>
        <w:tc>
          <w:tcPr>
            <w:tcW w:w="0" w:type="auto"/>
            <w:vAlign w:val="center"/>
          </w:tcPr>
          <w:p w:rsidR="00AE6270" w:rsidRDefault="00EA0E42">
            <w:pPr>
              <w:jc w:val="right"/>
            </w:pPr>
            <w:r>
              <w:rPr>
                <w:color w:val="000000"/>
                <w:sz w:val="24"/>
              </w:rPr>
              <w:t>4,000,000</w:t>
            </w:r>
          </w:p>
        </w:tc>
        <w:tc>
          <w:tcPr>
            <w:tcW w:w="0" w:type="auto"/>
            <w:vAlign w:val="center"/>
          </w:tcPr>
          <w:p w:rsidR="00AE6270" w:rsidRDefault="00EA0E42">
            <w:pPr>
              <w:jc w:val="right"/>
            </w:pPr>
            <w:r>
              <w:rPr>
                <w:color w:val="000000"/>
                <w:sz w:val="24"/>
              </w:rPr>
              <w:t>391,457,358.84</w:t>
            </w:r>
          </w:p>
        </w:tc>
        <w:tc>
          <w:tcPr>
            <w:tcW w:w="0" w:type="auto"/>
            <w:vAlign w:val="center"/>
          </w:tcPr>
          <w:p w:rsidR="00AE6270" w:rsidRDefault="00EA0E42">
            <w:pPr>
              <w:jc w:val="right"/>
            </w:pPr>
            <w:r>
              <w:rPr>
                <w:color w:val="000000"/>
                <w:sz w:val="24"/>
              </w:rPr>
              <w:t>1.01</w:t>
            </w:r>
          </w:p>
        </w:tc>
      </w:tr>
    </w:tbl>
    <w:p w:rsidR="00EA3F40" w:rsidRPr="0097021E" w:rsidRDefault="00EA3F40" w:rsidP="003A0EC1">
      <w:pPr>
        <w:spacing w:line="360" w:lineRule="auto"/>
        <w:rPr>
          <w:rFonts w:ascii="宋体" w:cs="Arial"/>
          <w:b/>
          <w:color w:val="000000"/>
          <w:kern w:val="0"/>
          <w:sz w:val="24"/>
        </w:rPr>
      </w:pPr>
      <w:r w:rsidRPr="0097021E">
        <w:rPr>
          <w:rFonts w:ascii="宋体" w:hAnsi="宋体" w:cs="Arial"/>
          <w:b/>
          <w:color w:val="000000"/>
          <w:kern w:val="0"/>
          <w:sz w:val="24"/>
        </w:rPr>
        <w:t>5.</w:t>
      </w:r>
      <w:r w:rsidR="00327E4E">
        <w:rPr>
          <w:rFonts w:ascii="宋体" w:hAnsi="宋体" w:cs="Arial" w:hint="eastAsia"/>
          <w:b/>
          <w:color w:val="000000"/>
          <w:kern w:val="0"/>
          <w:sz w:val="24"/>
        </w:rPr>
        <w:t>7</w:t>
      </w:r>
      <w:r w:rsidRPr="0097021E">
        <w:rPr>
          <w:rFonts w:ascii="宋体" w:hAnsi="宋体" w:cs="Arial" w:hint="eastAsia"/>
          <w:b/>
          <w:color w:val="000000"/>
          <w:kern w:val="0"/>
          <w:sz w:val="24"/>
        </w:rPr>
        <w:t>“影子定价”与“摊余成本法”确定的基金资产净值的偏离</w:t>
      </w:r>
    </w:p>
    <w:tbl>
      <w:tblPr>
        <w:tblW w:w="0" w:type="auto"/>
        <w:tblInd w:w="108" w:type="dxa"/>
        <w:tblLayout w:type="fixed"/>
        <w:tblLook w:val="0000" w:firstRow="0" w:lastRow="0" w:firstColumn="0" w:lastColumn="0" w:noHBand="0" w:noVBand="0"/>
      </w:tblPr>
      <w:tblGrid>
        <w:gridCol w:w="5812"/>
        <w:gridCol w:w="3382"/>
      </w:tblGrid>
      <w:tr w:rsidR="00EA3F40" w:rsidRPr="0097021E" w:rsidTr="00533490">
        <w:tc>
          <w:tcPr>
            <w:tcW w:w="5812" w:type="dxa"/>
            <w:tcBorders>
              <w:top w:val="single" w:sz="8" w:space="0" w:color="000000"/>
              <w:left w:val="single" w:sz="8" w:space="0" w:color="000000"/>
              <w:bottom w:val="single" w:sz="8" w:space="0" w:color="000000"/>
              <w:right w:val="single" w:sz="8" w:space="0" w:color="000000"/>
            </w:tcBorders>
            <w:vAlign w:val="center"/>
          </w:tcPr>
          <w:p w:rsidR="00EA3F40" w:rsidRPr="00613409" w:rsidRDefault="00EA3F40" w:rsidP="00196812">
            <w:pPr>
              <w:autoSpaceDE w:val="0"/>
              <w:autoSpaceDN w:val="0"/>
              <w:adjustRightInd w:val="0"/>
              <w:spacing w:before="29" w:line="360" w:lineRule="auto"/>
              <w:ind w:left="15"/>
              <w:jc w:val="center"/>
              <w:rPr>
                <w:color w:val="000000"/>
                <w:kern w:val="0"/>
                <w:sz w:val="24"/>
              </w:rPr>
            </w:pPr>
            <w:r w:rsidRPr="00613409">
              <w:rPr>
                <w:color w:val="000000"/>
                <w:kern w:val="0"/>
                <w:sz w:val="24"/>
              </w:rPr>
              <w:t>项目</w:t>
            </w:r>
          </w:p>
        </w:tc>
        <w:tc>
          <w:tcPr>
            <w:tcW w:w="3382" w:type="dxa"/>
            <w:tcBorders>
              <w:top w:val="single" w:sz="8" w:space="0" w:color="000000"/>
              <w:left w:val="single" w:sz="8" w:space="0" w:color="000000"/>
              <w:bottom w:val="single" w:sz="8" w:space="0" w:color="000000"/>
              <w:right w:val="single" w:sz="8" w:space="0" w:color="000000"/>
            </w:tcBorders>
            <w:vAlign w:val="center"/>
          </w:tcPr>
          <w:p w:rsidR="00EA3F40" w:rsidRPr="00613409" w:rsidRDefault="00EA3F40" w:rsidP="00196812">
            <w:pPr>
              <w:autoSpaceDE w:val="0"/>
              <w:autoSpaceDN w:val="0"/>
              <w:adjustRightInd w:val="0"/>
              <w:spacing w:before="29" w:line="360" w:lineRule="auto"/>
              <w:ind w:left="15"/>
              <w:jc w:val="center"/>
              <w:rPr>
                <w:color w:val="000000"/>
                <w:kern w:val="0"/>
                <w:sz w:val="24"/>
              </w:rPr>
            </w:pPr>
            <w:r w:rsidRPr="00613409">
              <w:rPr>
                <w:color w:val="000000"/>
                <w:kern w:val="0"/>
                <w:sz w:val="24"/>
              </w:rPr>
              <w:t>偏离情况</w:t>
            </w:r>
          </w:p>
        </w:tc>
      </w:tr>
      <w:tr w:rsidR="00EA3F40" w:rsidRPr="0097021E" w:rsidTr="00533490">
        <w:tc>
          <w:tcPr>
            <w:tcW w:w="5812" w:type="dxa"/>
            <w:tcBorders>
              <w:top w:val="single" w:sz="8" w:space="0" w:color="000000"/>
              <w:left w:val="single" w:sz="8" w:space="0" w:color="000000"/>
              <w:bottom w:val="single" w:sz="8" w:space="0" w:color="000000"/>
              <w:right w:val="single" w:sz="8" w:space="0" w:color="000000"/>
            </w:tcBorders>
            <w:vAlign w:val="center"/>
          </w:tcPr>
          <w:p w:rsidR="00EA3F40" w:rsidRPr="00613409" w:rsidRDefault="00EA3F40" w:rsidP="00196812">
            <w:pPr>
              <w:autoSpaceDE w:val="0"/>
              <w:autoSpaceDN w:val="0"/>
              <w:adjustRightInd w:val="0"/>
              <w:spacing w:before="29" w:line="360" w:lineRule="auto"/>
              <w:ind w:left="15"/>
              <w:jc w:val="left"/>
              <w:rPr>
                <w:color w:val="000000"/>
                <w:kern w:val="0"/>
                <w:sz w:val="24"/>
              </w:rPr>
            </w:pPr>
            <w:r w:rsidRPr="00613409">
              <w:rPr>
                <w:color w:val="000000"/>
                <w:kern w:val="0"/>
                <w:sz w:val="24"/>
              </w:rPr>
              <w:t>报告期内偏离度的绝对值在</w:t>
            </w:r>
            <w:r w:rsidRPr="00613409">
              <w:rPr>
                <w:color w:val="000000"/>
                <w:kern w:val="0"/>
                <w:sz w:val="24"/>
              </w:rPr>
              <w:t>0.25(</w:t>
            </w:r>
            <w:r w:rsidRPr="00613409">
              <w:rPr>
                <w:color w:val="000000"/>
                <w:kern w:val="0"/>
                <w:sz w:val="24"/>
              </w:rPr>
              <w:t>含</w:t>
            </w:r>
            <w:r w:rsidRPr="00613409">
              <w:rPr>
                <w:color w:val="000000"/>
                <w:kern w:val="0"/>
                <w:sz w:val="24"/>
              </w:rPr>
              <w:t>)-0.5%</w:t>
            </w:r>
            <w:r w:rsidRPr="00613409">
              <w:rPr>
                <w:color w:val="000000"/>
                <w:kern w:val="0"/>
                <w:sz w:val="24"/>
              </w:rPr>
              <w:t>间的次数</w:t>
            </w:r>
          </w:p>
        </w:tc>
        <w:tc>
          <w:tcPr>
            <w:tcW w:w="3382" w:type="dxa"/>
            <w:tcBorders>
              <w:top w:val="single" w:sz="8" w:space="0" w:color="000000"/>
              <w:left w:val="single" w:sz="8" w:space="0" w:color="000000"/>
              <w:bottom w:val="single" w:sz="8" w:space="0" w:color="000000"/>
              <w:right w:val="single" w:sz="8" w:space="0" w:color="000000"/>
            </w:tcBorders>
            <w:vAlign w:val="bottom"/>
          </w:tcPr>
          <w:p w:rsidR="00EA3F40" w:rsidRPr="00613409" w:rsidRDefault="00EA3F40" w:rsidP="00196812">
            <w:pPr>
              <w:spacing w:line="360" w:lineRule="auto"/>
              <w:jc w:val="right"/>
              <w:rPr>
                <w:sz w:val="24"/>
              </w:rPr>
            </w:pPr>
            <w:r w:rsidRPr="00613409">
              <w:rPr>
                <w:color w:val="000000"/>
                <w:sz w:val="24"/>
              </w:rPr>
              <w:t>1</w:t>
            </w:r>
            <w:r w:rsidRPr="00613409">
              <w:rPr>
                <w:color w:val="000000"/>
                <w:sz w:val="24"/>
              </w:rPr>
              <w:t>次</w:t>
            </w:r>
          </w:p>
        </w:tc>
      </w:tr>
      <w:tr w:rsidR="00EA3F40" w:rsidRPr="0097021E" w:rsidTr="00533490">
        <w:tc>
          <w:tcPr>
            <w:tcW w:w="5812" w:type="dxa"/>
            <w:tcBorders>
              <w:top w:val="single" w:sz="8" w:space="0" w:color="000000"/>
              <w:left w:val="single" w:sz="8" w:space="0" w:color="000000"/>
              <w:bottom w:val="single" w:sz="8" w:space="0" w:color="000000"/>
              <w:right w:val="single" w:sz="8" w:space="0" w:color="000000"/>
            </w:tcBorders>
            <w:vAlign w:val="center"/>
          </w:tcPr>
          <w:p w:rsidR="00EA3F40" w:rsidRPr="00613409" w:rsidRDefault="00EA3F40" w:rsidP="00196812">
            <w:pPr>
              <w:autoSpaceDE w:val="0"/>
              <w:autoSpaceDN w:val="0"/>
              <w:adjustRightInd w:val="0"/>
              <w:spacing w:before="29" w:line="360" w:lineRule="auto"/>
              <w:ind w:left="15"/>
              <w:jc w:val="left"/>
              <w:rPr>
                <w:color w:val="000000"/>
                <w:kern w:val="0"/>
                <w:sz w:val="24"/>
              </w:rPr>
            </w:pPr>
            <w:r w:rsidRPr="00613409">
              <w:rPr>
                <w:color w:val="000000"/>
                <w:kern w:val="0"/>
                <w:sz w:val="24"/>
              </w:rPr>
              <w:t>报告期内偏离度的最高值</w:t>
            </w:r>
          </w:p>
        </w:tc>
        <w:tc>
          <w:tcPr>
            <w:tcW w:w="3382" w:type="dxa"/>
            <w:tcBorders>
              <w:top w:val="single" w:sz="8" w:space="0" w:color="000000"/>
              <w:left w:val="single" w:sz="8" w:space="0" w:color="000000"/>
              <w:bottom w:val="single" w:sz="8" w:space="0" w:color="000000"/>
              <w:right w:val="single" w:sz="8" w:space="0" w:color="000000"/>
            </w:tcBorders>
            <w:vAlign w:val="bottom"/>
          </w:tcPr>
          <w:p w:rsidR="00EA3F40" w:rsidRPr="00613409" w:rsidRDefault="00EA3F40" w:rsidP="00196812">
            <w:pPr>
              <w:spacing w:line="360" w:lineRule="auto"/>
              <w:jc w:val="right"/>
              <w:rPr>
                <w:sz w:val="24"/>
              </w:rPr>
            </w:pPr>
            <w:r w:rsidRPr="00613409">
              <w:rPr>
                <w:color w:val="000000"/>
                <w:sz w:val="24"/>
              </w:rPr>
              <w:t>0.3400%</w:t>
            </w:r>
          </w:p>
        </w:tc>
      </w:tr>
      <w:tr w:rsidR="00EA3F40" w:rsidRPr="0097021E" w:rsidTr="00533490">
        <w:tc>
          <w:tcPr>
            <w:tcW w:w="5812" w:type="dxa"/>
            <w:tcBorders>
              <w:top w:val="single" w:sz="8" w:space="0" w:color="000000"/>
              <w:left w:val="single" w:sz="8" w:space="0" w:color="000000"/>
              <w:bottom w:val="single" w:sz="8" w:space="0" w:color="000000"/>
              <w:right w:val="single" w:sz="8" w:space="0" w:color="000000"/>
            </w:tcBorders>
            <w:vAlign w:val="center"/>
          </w:tcPr>
          <w:p w:rsidR="00EA3F40" w:rsidRPr="00613409" w:rsidRDefault="00EA3F40" w:rsidP="00196812">
            <w:pPr>
              <w:autoSpaceDE w:val="0"/>
              <w:autoSpaceDN w:val="0"/>
              <w:adjustRightInd w:val="0"/>
              <w:spacing w:before="29" w:line="360" w:lineRule="auto"/>
              <w:ind w:left="15"/>
              <w:jc w:val="left"/>
              <w:rPr>
                <w:color w:val="000000"/>
                <w:kern w:val="0"/>
                <w:sz w:val="24"/>
              </w:rPr>
            </w:pPr>
            <w:r w:rsidRPr="00613409">
              <w:rPr>
                <w:color w:val="000000"/>
                <w:kern w:val="0"/>
                <w:sz w:val="24"/>
              </w:rPr>
              <w:t>报告期内偏离度的最低值</w:t>
            </w:r>
          </w:p>
        </w:tc>
        <w:tc>
          <w:tcPr>
            <w:tcW w:w="3382" w:type="dxa"/>
            <w:tcBorders>
              <w:top w:val="single" w:sz="8" w:space="0" w:color="000000"/>
              <w:left w:val="single" w:sz="8" w:space="0" w:color="000000"/>
              <w:bottom w:val="single" w:sz="8" w:space="0" w:color="000000"/>
              <w:right w:val="single" w:sz="8" w:space="0" w:color="000000"/>
            </w:tcBorders>
            <w:vAlign w:val="bottom"/>
          </w:tcPr>
          <w:p w:rsidR="00EA3F40" w:rsidRPr="00613409" w:rsidRDefault="00EA3F40" w:rsidP="00196812">
            <w:pPr>
              <w:spacing w:line="360" w:lineRule="auto"/>
              <w:jc w:val="right"/>
              <w:rPr>
                <w:sz w:val="24"/>
              </w:rPr>
            </w:pPr>
            <w:r w:rsidRPr="00613409">
              <w:rPr>
                <w:color w:val="000000"/>
                <w:sz w:val="24"/>
              </w:rPr>
              <w:t>0.1377%</w:t>
            </w:r>
          </w:p>
        </w:tc>
      </w:tr>
      <w:tr w:rsidR="00EA3F40" w:rsidRPr="0097021E" w:rsidTr="00533490">
        <w:tc>
          <w:tcPr>
            <w:tcW w:w="5812" w:type="dxa"/>
            <w:tcBorders>
              <w:top w:val="single" w:sz="8" w:space="0" w:color="000000"/>
              <w:left w:val="single" w:sz="8" w:space="0" w:color="000000"/>
              <w:bottom w:val="single" w:sz="8" w:space="0" w:color="000000"/>
              <w:right w:val="single" w:sz="8" w:space="0" w:color="000000"/>
            </w:tcBorders>
            <w:vAlign w:val="center"/>
          </w:tcPr>
          <w:p w:rsidR="00EA3F40" w:rsidRPr="00613409" w:rsidRDefault="00EA3F40" w:rsidP="00BD0F36">
            <w:pPr>
              <w:autoSpaceDE w:val="0"/>
              <w:autoSpaceDN w:val="0"/>
              <w:adjustRightInd w:val="0"/>
              <w:spacing w:before="29" w:line="360" w:lineRule="auto"/>
              <w:ind w:left="15"/>
              <w:jc w:val="left"/>
              <w:rPr>
                <w:color w:val="000000"/>
                <w:kern w:val="0"/>
                <w:sz w:val="24"/>
              </w:rPr>
            </w:pPr>
            <w:r w:rsidRPr="00613409">
              <w:rPr>
                <w:color w:val="000000"/>
                <w:kern w:val="0"/>
                <w:sz w:val="24"/>
              </w:rPr>
              <w:t>报告期内每个工作日偏离度的绝对值的简单平均值</w:t>
            </w:r>
          </w:p>
        </w:tc>
        <w:tc>
          <w:tcPr>
            <w:tcW w:w="3382" w:type="dxa"/>
            <w:tcBorders>
              <w:top w:val="single" w:sz="8" w:space="0" w:color="000000"/>
              <w:left w:val="single" w:sz="8" w:space="0" w:color="000000"/>
              <w:bottom w:val="single" w:sz="8" w:space="0" w:color="000000"/>
              <w:right w:val="single" w:sz="8" w:space="0" w:color="000000"/>
            </w:tcBorders>
            <w:vAlign w:val="bottom"/>
          </w:tcPr>
          <w:p w:rsidR="00EA3F40" w:rsidRPr="00613409" w:rsidRDefault="00EA3F40" w:rsidP="00196812">
            <w:pPr>
              <w:spacing w:line="360" w:lineRule="auto"/>
              <w:jc w:val="right"/>
              <w:rPr>
                <w:sz w:val="24"/>
              </w:rPr>
            </w:pPr>
            <w:r w:rsidRPr="00613409">
              <w:rPr>
                <w:color w:val="000000"/>
                <w:sz w:val="24"/>
              </w:rPr>
              <w:t>0.1745%</w:t>
            </w:r>
          </w:p>
        </w:tc>
      </w:tr>
    </w:tbl>
    <w:p w:rsidR="00327E4E" w:rsidRPr="00327E4E" w:rsidRDefault="00327E4E" w:rsidP="00327E4E">
      <w:pPr>
        <w:spacing w:line="360" w:lineRule="auto"/>
        <w:rPr>
          <w:rFonts w:eastAsiaTheme="minorEastAsia"/>
          <w:b/>
          <w:color w:val="000000" w:themeColor="text1"/>
          <w:kern w:val="0"/>
          <w:sz w:val="24"/>
        </w:rPr>
      </w:pPr>
      <w:r w:rsidRPr="00327E4E">
        <w:rPr>
          <w:b/>
          <w:color w:val="000000"/>
          <w:sz w:val="24"/>
        </w:rPr>
        <w:t>报告期内负偏离度的绝对值达到</w:t>
      </w:r>
      <w:r w:rsidRPr="00327E4E">
        <w:rPr>
          <w:b/>
          <w:color w:val="000000"/>
          <w:sz w:val="24"/>
        </w:rPr>
        <w:t>0.25%</w:t>
      </w:r>
      <w:r w:rsidRPr="00327E4E">
        <w:rPr>
          <w:b/>
          <w:color w:val="000000"/>
          <w:sz w:val="24"/>
        </w:rPr>
        <w:t>情况说明</w:t>
      </w:r>
    </w:p>
    <w:p w:rsidR="00327E4E" w:rsidRPr="00327E4E" w:rsidRDefault="00327E4E" w:rsidP="00327E4E">
      <w:pPr>
        <w:adjustRightInd w:val="0"/>
        <w:spacing w:line="360" w:lineRule="auto"/>
        <w:ind w:firstLineChars="200" w:firstLine="480"/>
        <w:rPr>
          <w:color w:val="000000"/>
          <w:sz w:val="24"/>
        </w:rPr>
      </w:pPr>
      <w:r w:rsidRPr="00327E4E">
        <w:rPr>
          <w:color w:val="000000"/>
          <w:sz w:val="24"/>
        </w:rPr>
        <w:t>本基金本报告期内不存在负偏离度的绝对值达到</w:t>
      </w:r>
      <w:r w:rsidRPr="00327E4E">
        <w:rPr>
          <w:color w:val="000000"/>
          <w:sz w:val="24"/>
        </w:rPr>
        <w:t>0.25%</w:t>
      </w:r>
      <w:r w:rsidRPr="00327E4E">
        <w:rPr>
          <w:color w:val="000000"/>
          <w:sz w:val="24"/>
        </w:rPr>
        <w:t>的情况。</w:t>
      </w:r>
    </w:p>
    <w:p w:rsidR="00327E4E" w:rsidRPr="00327E4E" w:rsidRDefault="00327E4E" w:rsidP="00327E4E">
      <w:pPr>
        <w:spacing w:line="360" w:lineRule="auto"/>
        <w:rPr>
          <w:rFonts w:eastAsiaTheme="minorEastAsia"/>
          <w:b/>
          <w:color w:val="000000" w:themeColor="text1"/>
          <w:kern w:val="0"/>
          <w:sz w:val="24"/>
        </w:rPr>
      </w:pPr>
      <w:r w:rsidRPr="00327E4E">
        <w:rPr>
          <w:b/>
          <w:color w:val="000000"/>
          <w:sz w:val="24"/>
        </w:rPr>
        <w:t>报告期内正偏离度的绝对值达到</w:t>
      </w:r>
      <w:r w:rsidRPr="00327E4E">
        <w:rPr>
          <w:b/>
          <w:color w:val="000000"/>
          <w:sz w:val="24"/>
        </w:rPr>
        <w:t>0.5%</w:t>
      </w:r>
      <w:r w:rsidRPr="00327E4E">
        <w:rPr>
          <w:b/>
          <w:color w:val="000000"/>
          <w:sz w:val="24"/>
        </w:rPr>
        <w:t>情况说明</w:t>
      </w:r>
    </w:p>
    <w:p w:rsidR="00327E4E" w:rsidRPr="00327E4E" w:rsidRDefault="00327E4E" w:rsidP="00613409">
      <w:pPr>
        <w:adjustRightInd w:val="0"/>
        <w:spacing w:line="360" w:lineRule="auto"/>
        <w:ind w:firstLineChars="200" w:firstLine="480"/>
        <w:rPr>
          <w:color w:val="000000"/>
          <w:sz w:val="24"/>
        </w:rPr>
      </w:pPr>
      <w:r w:rsidRPr="00327E4E">
        <w:rPr>
          <w:rFonts w:eastAsiaTheme="minorEastAsia"/>
          <w:color w:val="000000" w:themeColor="text1"/>
          <w:sz w:val="24"/>
        </w:rPr>
        <w:t>本基金本报告期内不存在正偏离度的绝对值达到</w:t>
      </w:r>
      <w:r w:rsidRPr="00327E4E">
        <w:rPr>
          <w:rFonts w:eastAsiaTheme="minorEastAsia"/>
          <w:color w:val="000000" w:themeColor="text1"/>
          <w:sz w:val="24"/>
        </w:rPr>
        <w:t>0.5%</w:t>
      </w:r>
      <w:r w:rsidRPr="00327E4E">
        <w:rPr>
          <w:rFonts w:eastAsiaTheme="minorEastAsia"/>
          <w:color w:val="000000" w:themeColor="text1"/>
          <w:sz w:val="24"/>
        </w:rPr>
        <w:t>的情况。</w:t>
      </w:r>
    </w:p>
    <w:p w:rsidR="00EA3F40" w:rsidRPr="0097021E" w:rsidRDefault="00EA3F40" w:rsidP="00196812">
      <w:pPr>
        <w:spacing w:line="360" w:lineRule="auto"/>
        <w:rPr>
          <w:rFonts w:ascii="宋体" w:cs="Arial"/>
          <w:b/>
          <w:color w:val="000000"/>
          <w:kern w:val="0"/>
          <w:sz w:val="24"/>
        </w:rPr>
      </w:pPr>
      <w:r w:rsidRPr="0097021E">
        <w:rPr>
          <w:rFonts w:ascii="宋体" w:hAnsi="宋体" w:cs="Arial"/>
          <w:b/>
          <w:color w:val="000000"/>
          <w:kern w:val="0"/>
          <w:sz w:val="24"/>
        </w:rPr>
        <w:t>5.</w:t>
      </w:r>
      <w:r w:rsidR="00327E4E">
        <w:rPr>
          <w:rFonts w:ascii="宋体" w:hAnsi="宋体" w:cs="Arial" w:hint="eastAsia"/>
          <w:b/>
          <w:color w:val="000000"/>
          <w:kern w:val="0"/>
          <w:sz w:val="24"/>
        </w:rPr>
        <w:t>8</w:t>
      </w:r>
      <w:r w:rsidR="00096756">
        <w:rPr>
          <w:rFonts w:ascii="宋体" w:hAnsi="宋体" w:cs="Arial" w:hint="eastAsia"/>
          <w:b/>
          <w:color w:val="000000"/>
          <w:kern w:val="0"/>
          <w:sz w:val="24"/>
        </w:rPr>
        <w:t>报告期末按公允价值占基金资产净值比例大小排名</w:t>
      </w:r>
      <w:r w:rsidRPr="0097021E">
        <w:rPr>
          <w:rFonts w:ascii="宋体" w:hAnsi="宋体" w:cs="Arial" w:hint="eastAsia"/>
          <w:b/>
          <w:color w:val="000000"/>
          <w:kern w:val="0"/>
          <w:sz w:val="24"/>
        </w:rPr>
        <w:t>的前十名资产支持证券投资明细</w:t>
      </w:r>
    </w:p>
    <w:p w:rsidR="00EA3F40" w:rsidRPr="00613409" w:rsidRDefault="00EA3F40" w:rsidP="00613409">
      <w:pPr>
        <w:adjustRightInd w:val="0"/>
        <w:spacing w:line="360" w:lineRule="auto"/>
        <w:ind w:firstLineChars="200" w:firstLine="480"/>
        <w:rPr>
          <w:color w:val="000000"/>
          <w:sz w:val="24"/>
        </w:rPr>
      </w:pPr>
      <w:r w:rsidRPr="001752C7">
        <w:rPr>
          <w:color w:val="000000"/>
          <w:sz w:val="24"/>
        </w:rPr>
        <w:t>本基金本报告期末未持有资产支持证券。</w:t>
      </w:r>
    </w:p>
    <w:p w:rsidR="00EA3F40" w:rsidRPr="006662B2" w:rsidRDefault="00EA3F40" w:rsidP="00976A1A">
      <w:pPr>
        <w:spacing w:line="360" w:lineRule="auto"/>
        <w:rPr>
          <w:rFonts w:ascii="宋体" w:cs="Arial"/>
          <w:b/>
          <w:color w:val="000000"/>
          <w:kern w:val="0"/>
          <w:sz w:val="24"/>
        </w:rPr>
      </w:pPr>
      <w:r>
        <w:rPr>
          <w:rFonts w:ascii="宋体" w:hAnsi="宋体" w:cs="Arial"/>
          <w:b/>
          <w:color w:val="000000"/>
          <w:kern w:val="0"/>
          <w:sz w:val="24"/>
        </w:rPr>
        <w:t>5</w:t>
      </w:r>
      <w:r w:rsidRPr="006662B2">
        <w:rPr>
          <w:rFonts w:ascii="宋体" w:hAnsi="宋体" w:cs="Arial"/>
          <w:b/>
          <w:color w:val="000000"/>
          <w:kern w:val="0"/>
          <w:sz w:val="24"/>
        </w:rPr>
        <w:t>.</w:t>
      </w:r>
      <w:r>
        <w:rPr>
          <w:rFonts w:ascii="宋体" w:hAnsi="宋体" w:cs="Arial"/>
          <w:b/>
          <w:color w:val="000000"/>
          <w:kern w:val="0"/>
          <w:sz w:val="24"/>
        </w:rPr>
        <w:t>9</w:t>
      </w:r>
      <w:r w:rsidRPr="006662B2">
        <w:rPr>
          <w:rFonts w:ascii="宋体" w:hAnsi="宋体" w:cs="Arial" w:hint="eastAsia"/>
          <w:b/>
          <w:color w:val="000000"/>
          <w:kern w:val="0"/>
          <w:sz w:val="24"/>
        </w:rPr>
        <w:t>投资组合报告附注</w:t>
      </w:r>
    </w:p>
    <w:p w:rsidR="00327E4E" w:rsidRPr="007A1ACF" w:rsidRDefault="00327E4E" w:rsidP="00327E4E">
      <w:pPr>
        <w:spacing w:line="360" w:lineRule="auto"/>
        <w:rPr>
          <w:color w:val="000000"/>
          <w:sz w:val="24"/>
        </w:rPr>
      </w:pPr>
      <w:r w:rsidRPr="007A1ACF">
        <w:rPr>
          <w:color w:val="000000"/>
          <w:sz w:val="24"/>
        </w:rPr>
        <w:t>5.9.1</w:t>
      </w:r>
      <w:r w:rsidRPr="007A1ACF">
        <w:rPr>
          <w:color w:val="000000"/>
          <w:sz w:val="24"/>
        </w:rPr>
        <w:t>基金计价方法说明</w:t>
      </w:r>
    </w:p>
    <w:p w:rsidR="00AE6270" w:rsidRDefault="00EA0E42">
      <w:pPr>
        <w:spacing w:line="360" w:lineRule="auto"/>
        <w:ind w:firstLineChars="200" w:firstLine="480"/>
        <w:rPr>
          <w:color w:val="000000"/>
          <w:sz w:val="24"/>
        </w:rPr>
      </w:pPr>
      <w:r>
        <w:rPr>
          <w:color w:val="000000"/>
          <w:sz w:val="24"/>
        </w:rPr>
        <w:t>本基金目前投资工具的估值方法如下：</w:t>
      </w:r>
    </w:p>
    <w:p w:rsidR="00AE6270" w:rsidRDefault="00EA0E42">
      <w:pPr>
        <w:spacing w:line="360" w:lineRule="auto"/>
        <w:ind w:firstLineChars="200" w:firstLine="480"/>
        <w:rPr>
          <w:color w:val="000000"/>
          <w:sz w:val="24"/>
        </w:rPr>
      </w:pPr>
      <w:r>
        <w:rPr>
          <w:color w:val="000000"/>
          <w:sz w:val="24"/>
        </w:rPr>
        <w:t>（</w:t>
      </w:r>
      <w:r>
        <w:rPr>
          <w:color w:val="000000"/>
          <w:sz w:val="24"/>
        </w:rPr>
        <w:t>1</w:t>
      </w:r>
      <w:r>
        <w:rPr>
          <w:color w:val="000000"/>
          <w:sz w:val="24"/>
        </w:rPr>
        <w:t>）基金持有的债券（包括票据）购买时采用实际支付价款（包含交易费用）确定初始成本，按实际利率计算其摊余成本及各期利息收入，每日计提收益；</w:t>
      </w:r>
    </w:p>
    <w:p w:rsidR="00AE6270" w:rsidRDefault="00EA0E42">
      <w:pPr>
        <w:spacing w:line="360" w:lineRule="auto"/>
        <w:ind w:firstLineChars="200" w:firstLine="480"/>
        <w:rPr>
          <w:color w:val="000000"/>
          <w:sz w:val="24"/>
        </w:rPr>
      </w:pPr>
      <w:r>
        <w:rPr>
          <w:color w:val="000000"/>
          <w:sz w:val="24"/>
        </w:rPr>
        <w:t>（</w:t>
      </w:r>
      <w:r>
        <w:rPr>
          <w:color w:val="000000"/>
          <w:sz w:val="24"/>
        </w:rPr>
        <w:t>2</w:t>
      </w:r>
      <w:r>
        <w:rPr>
          <w:color w:val="000000"/>
          <w:sz w:val="24"/>
        </w:rPr>
        <w:t>）基金持有的回购以成本列示，按实际利率在实际持有期间内逐日计提利息；</w:t>
      </w:r>
      <w:r>
        <w:rPr>
          <w:color w:val="000000"/>
          <w:sz w:val="24"/>
        </w:rPr>
        <w:lastRenderedPageBreak/>
        <w:t>合同利率与实际利率差异较小的，也可采用合同利率计算确定利息收入；</w:t>
      </w:r>
    </w:p>
    <w:p w:rsidR="00AE6270" w:rsidRDefault="00EA0E42">
      <w:pPr>
        <w:spacing w:line="360" w:lineRule="auto"/>
        <w:ind w:firstLineChars="200" w:firstLine="480"/>
        <w:rPr>
          <w:color w:val="000000"/>
          <w:sz w:val="24"/>
        </w:rPr>
      </w:pPr>
      <w:r>
        <w:rPr>
          <w:color w:val="000000"/>
          <w:sz w:val="24"/>
        </w:rPr>
        <w:t>（</w:t>
      </w:r>
      <w:r>
        <w:rPr>
          <w:color w:val="000000"/>
          <w:sz w:val="24"/>
        </w:rPr>
        <w:t>3</w:t>
      </w:r>
      <w:r>
        <w:rPr>
          <w:color w:val="000000"/>
          <w:sz w:val="24"/>
        </w:rPr>
        <w:t>）基金持有的银行存款以本金列示，按实际协议利率逐日计提利息。</w:t>
      </w:r>
    </w:p>
    <w:p w:rsidR="00AE6270" w:rsidRDefault="00EA0E42">
      <w:pPr>
        <w:spacing w:line="360" w:lineRule="auto"/>
        <w:ind w:firstLineChars="200" w:firstLine="480"/>
        <w:rPr>
          <w:color w:val="000000"/>
          <w:sz w:val="24"/>
        </w:rPr>
      </w:pPr>
      <w:r>
        <w:rPr>
          <w:color w:val="000000"/>
          <w:sz w:val="24"/>
        </w:rPr>
        <w:t>如有确凿证据表明按上述方法进行估值不能客观反映其公允价值的，基金管理人可根据具体情况与基金托管人商定后，按最能反映公允价值的方法估值。</w:t>
      </w:r>
    </w:p>
    <w:p w:rsidR="00327E4E" w:rsidRPr="007A1ACF" w:rsidRDefault="00327E4E" w:rsidP="00327E4E">
      <w:pPr>
        <w:spacing w:line="360" w:lineRule="auto"/>
        <w:ind w:firstLineChars="200" w:firstLine="480"/>
        <w:rPr>
          <w:color w:val="000000"/>
          <w:sz w:val="24"/>
        </w:rPr>
      </w:pPr>
      <w:r w:rsidRPr="007A1ACF">
        <w:rPr>
          <w:color w:val="000000"/>
          <w:sz w:val="24"/>
        </w:rPr>
        <w:t>如有新增事项，按国家最新规定估值。</w:t>
      </w:r>
    </w:p>
    <w:p w:rsidR="00327E4E" w:rsidRPr="007A1ACF" w:rsidRDefault="00327E4E" w:rsidP="00327E4E">
      <w:pPr>
        <w:widowControl/>
        <w:spacing w:line="360" w:lineRule="auto"/>
        <w:rPr>
          <w:color w:val="000000"/>
          <w:sz w:val="24"/>
        </w:rPr>
      </w:pPr>
      <w:r w:rsidRPr="007A1ACF">
        <w:rPr>
          <w:color w:val="000000"/>
          <w:sz w:val="24"/>
        </w:rPr>
        <w:t>5.9.218</w:t>
      </w:r>
      <w:r w:rsidRPr="007A1ACF">
        <w:rPr>
          <w:color w:val="000000"/>
          <w:sz w:val="24"/>
        </w:rPr>
        <w:t>交通银行</w:t>
      </w:r>
      <w:r w:rsidRPr="007A1ACF">
        <w:rPr>
          <w:color w:val="000000"/>
          <w:sz w:val="24"/>
        </w:rPr>
        <w:t>CD270</w:t>
      </w:r>
      <w:r w:rsidRPr="007A1ACF">
        <w:rPr>
          <w:color w:val="000000"/>
          <w:sz w:val="24"/>
        </w:rPr>
        <w:t>（代码：</w:t>
      </w:r>
      <w:r w:rsidRPr="007A1ACF">
        <w:rPr>
          <w:color w:val="000000"/>
          <w:sz w:val="24"/>
        </w:rPr>
        <w:t>111806270</w:t>
      </w:r>
      <w:r w:rsidRPr="007A1ACF">
        <w:rPr>
          <w:color w:val="000000"/>
          <w:sz w:val="24"/>
        </w:rPr>
        <w:t>）、</w:t>
      </w:r>
      <w:r w:rsidRPr="007A1ACF">
        <w:rPr>
          <w:color w:val="000000"/>
          <w:sz w:val="24"/>
        </w:rPr>
        <w:t>18</w:t>
      </w:r>
      <w:r w:rsidRPr="007A1ACF">
        <w:rPr>
          <w:color w:val="000000"/>
          <w:sz w:val="24"/>
        </w:rPr>
        <w:t>交通银行</w:t>
      </w:r>
      <w:r w:rsidRPr="007A1ACF">
        <w:rPr>
          <w:color w:val="000000"/>
          <w:sz w:val="24"/>
        </w:rPr>
        <w:t>CD269</w:t>
      </w:r>
      <w:r w:rsidRPr="007A1ACF">
        <w:rPr>
          <w:color w:val="000000"/>
          <w:sz w:val="24"/>
        </w:rPr>
        <w:t>（代码：</w:t>
      </w:r>
      <w:r w:rsidRPr="007A1ACF">
        <w:rPr>
          <w:color w:val="000000"/>
          <w:sz w:val="24"/>
        </w:rPr>
        <w:t>111806269</w:t>
      </w:r>
      <w:r w:rsidRPr="007A1ACF">
        <w:rPr>
          <w:color w:val="000000"/>
          <w:sz w:val="24"/>
        </w:rPr>
        <w:t>）、</w:t>
      </w:r>
      <w:r w:rsidRPr="007A1ACF">
        <w:rPr>
          <w:color w:val="000000"/>
          <w:sz w:val="24"/>
        </w:rPr>
        <w:t>19</w:t>
      </w:r>
      <w:r w:rsidRPr="007A1ACF">
        <w:rPr>
          <w:color w:val="000000"/>
          <w:sz w:val="24"/>
        </w:rPr>
        <w:t>交通银行</w:t>
      </w:r>
      <w:r w:rsidRPr="007A1ACF">
        <w:rPr>
          <w:color w:val="000000"/>
          <w:sz w:val="24"/>
        </w:rPr>
        <w:t>CD065</w:t>
      </w:r>
      <w:r w:rsidRPr="007A1ACF">
        <w:rPr>
          <w:color w:val="000000"/>
          <w:sz w:val="24"/>
        </w:rPr>
        <w:t>（代码：</w:t>
      </w:r>
      <w:r w:rsidRPr="007A1ACF">
        <w:rPr>
          <w:color w:val="000000"/>
          <w:sz w:val="24"/>
        </w:rPr>
        <w:t>111906065</w:t>
      </w:r>
      <w:r w:rsidRPr="007A1ACF">
        <w:rPr>
          <w:color w:val="000000"/>
          <w:sz w:val="24"/>
        </w:rPr>
        <w:t>）、</w:t>
      </w:r>
      <w:r w:rsidRPr="007A1ACF">
        <w:rPr>
          <w:color w:val="000000"/>
          <w:sz w:val="24"/>
        </w:rPr>
        <w:t>19</w:t>
      </w:r>
      <w:r w:rsidRPr="007A1ACF">
        <w:rPr>
          <w:color w:val="000000"/>
          <w:sz w:val="24"/>
        </w:rPr>
        <w:t>交通银行</w:t>
      </w:r>
      <w:r w:rsidRPr="007A1ACF">
        <w:rPr>
          <w:color w:val="000000"/>
          <w:sz w:val="24"/>
        </w:rPr>
        <w:t>CD107</w:t>
      </w:r>
      <w:r w:rsidRPr="007A1ACF">
        <w:rPr>
          <w:color w:val="000000"/>
          <w:sz w:val="24"/>
        </w:rPr>
        <w:t>（代码：</w:t>
      </w:r>
      <w:r w:rsidRPr="007A1ACF">
        <w:rPr>
          <w:color w:val="000000"/>
          <w:sz w:val="24"/>
        </w:rPr>
        <w:t>111906107</w:t>
      </w:r>
      <w:r w:rsidRPr="007A1ACF">
        <w:rPr>
          <w:color w:val="000000"/>
          <w:sz w:val="24"/>
        </w:rPr>
        <w:t>）、</w:t>
      </w:r>
      <w:r w:rsidRPr="007A1ACF">
        <w:rPr>
          <w:color w:val="000000"/>
          <w:sz w:val="24"/>
        </w:rPr>
        <w:t>19</w:t>
      </w:r>
      <w:r w:rsidRPr="007A1ACF">
        <w:rPr>
          <w:color w:val="000000"/>
          <w:sz w:val="24"/>
        </w:rPr>
        <w:t>交通银行</w:t>
      </w:r>
      <w:r w:rsidRPr="007A1ACF">
        <w:rPr>
          <w:color w:val="000000"/>
          <w:sz w:val="24"/>
        </w:rPr>
        <w:t>CD093</w:t>
      </w:r>
      <w:r w:rsidRPr="007A1ACF">
        <w:rPr>
          <w:color w:val="000000"/>
          <w:sz w:val="24"/>
        </w:rPr>
        <w:t>（代码：</w:t>
      </w:r>
      <w:r w:rsidRPr="007A1ACF">
        <w:rPr>
          <w:color w:val="000000"/>
          <w:sz w:val="24"/>
        </w:rPr>
        <w:t>111906093</w:t>
      </w:r>
      <w:r w:rsidRPr="007A1ACF">
        <w:rPr>
          <w:color w:val="000000"/>
          <w:sz w:val="24"/>
        </w:rPr>
        <w:t>）是易方达货币市场基金的前十大持仓证券。</w:t>
      </w:r>
      <w:r w:rsidRPr="007A1ACF">
        <w:rPr>
          <w:color w:val="000000"/>
          <w:sz w:val="24"/>
        </w:rPr>
        <w:t>2018</w:t>
      </w:r>
      <w:r w:rsidRPr="007A1ACF">
        <w:rPr>
          <w:color w:val="000000"/>
          <w:sz w:val="24"/>
        </w:rPr>
        <w:t>年</w:t>
      </w:r>
      <w:r w:rsidRPr="007A1ACF">
        <w:rPr>
          <w:color w:val="000000"/>
          <w:sz w:val="24"/>
        </w:rPr>
        <w:t>10</w:t>
      </w:r>
      <w:r w:rsidRPr="007A1ACF">
        <w:rPr>
          <w:color w:val="000000"/>
          <w:sz w:val="24"/>
        </w:rPr>
        <w:t>月</w:t>
      </w:r>
      <w:r w:rsidRPr="007A1ACF">
        <w:rPr>
          <w:color w:val="000000"/>
          <w:sz w:val="24"/>
        </w:rPr>
        <w:t>18</w:t>
      </w:r>
      <w:r w:rsidRPr="007A1ACF">
        <w:rPr>
          <w:color w:val="000000"/>
          <w:sz w:val="24"/>
        </w:rPr>
        <w:t>日，中国保监会上海保监局针对交通银行股份有限公司的有关违法违规行为作出</w:t>
      </w:r>
      <w:r w:rsidRPr="007A1ACF">
        <w:rPr>
          <w:color w:val="000000"/>
          <w:sz w:val="24"/>
        </w:rPr>
        <w:t>“</w:t>
      </w:r>
      <w:r w:rsidRPr="007A1ACF">
        <w:rPr>
          <w:color w:val="000000"/>
          <w:sz w:val="24"/>
        </w:rPr>
        <w:t>责令改正，并处</w:t>
      </w:r>
      <w:r w:rsidRPr="007A1ACF">
        <w:rPr>
          <w:color w:val="000000"/>
          <w:sz w:val="24"/>
        </w:rPr>
        <w:t>34</w:t>
      </w:r>
      <w:r w:rsidRPr="007A1ACF">
        <w:rPr>
          <w:color w:val="000000"/>
          <w:sz w:val="24"/>
        </w:rPr>
        <w:t>万元罚款</w:t>
      </w:r>
      <w:r w:rsidRPr="007A1ACF">
        <w:rPr>
          <w:color w:val="000000"/>
          <w:sz w:val="24"/>
        </w:rPr>
        <w:t>”</w:t>
      </w:r>
      <w:r w:rsidRPr="007A1ACF">
        <w:rPr>
          <w:color w:val="000000"/>
          <w:sz w:val="24"/>
        </w:rPr>
        <w:t>的行政处罚决定：（一）欺骗投保人；（二）向投保人隐瞒与合同有关的重要情况。</w:t>
      </w:r>
      <w:r w:rsidRPr="007A1ACF">
        <w:rPr>
          <w:color w:val="000000"/>
          <w:sz w:val="24"/>
        </w:rPr>
        <w:t>2018</w:t>
      </w:r>
      <w:r w:rsidRPr="007A1ACF">
        <w:rPr>
          <w:color w:val="000000"/>
          <w:sz w:val="24"/>
        </w:rPr>
        <w:t>年</w:t>
      </w:r>
      <w:r w:rsidRPr="007A1ACF">
        <w:rPr>
          <w:color w:val="000000"/>
          <w:sz w:val="24"/>
        </w:rPr>
        <w:t>11</w:t>
      </w:r>
      <w:r w:rsidRPr="007A1ACF">
        <w:rPr>
          <w:color w:val="000000"/>
          <w:sz w:val="24"/>
        </w:rPr>
        <w:t>月</w:t>
      </w:r>
      <w:r w:rsidRPr="007A1ACF">
        <w:rPr>
          <w:color w:val="000000"/>
          <w:sz w:val="24"/>
        </w:rPr>
        <w:t>9</w:t>
      </w:r>
      <w:r w:rsidRPr="007A1ACF">
        <w:rPr>
          <w:color w:val="000000"/>
          <w:sz w:val="24"/>
        </w:rPr>
        <w:t>日，中国银行保险监督管理委员会对交通银行股份有限公司的有关违法违规行为罚款</w:t>
      </w:r>
      <w:r w:rsidRPr="007A1ACF">
        <w:rPr>
          <w:color w:val="000000"/>
          <w:sz w:val="24"/>
        </w:rPr>
        <w:t>50</w:t>
      </w:r>
      <w:r w:rsidRPr="007A1ACF">
        <w:rPr>
          <w:color w:val="000000"/>
          <w:sz w:val="24"/>
        </w:rPr>
        <w:t>万元：并购贷款占并购交易价款比例不合规、并购贷款尽职调查和风险评估不到位。</w:t>
      </w:r>
      <w:r w:rsidRPr="007A1ACF">
        <w:rPr>
          <w:color w:val="000000"/>
          <w:sz w:val="24"/>
        </w:rPr>
        <w:t>2018</w:t>
      </w:r>
      <w:r w:rsidRPr="007A1ACF">
        <w:rPr>
          <w:color w:val="000000"/>
          <w:sz w:val="24"/>
        </w:rPr>
        <w:t>年</w:t>
      </w:r>
      <w:r w:rsidRPr="007A1ACF">
        <w:rPr>
          <w:color w:val="000000"/>
          <w:sz w:val="24"/>
        </w:rPr>
        <w:t>11</w:t>
      </w:r>
      <w:r w:rsidRPr="007A1ACF">
        <w:rPr>
          <w:color w:val="000000"/>
          <w:sz w:val="24"/>
        </w:rPr>
        <w:t>月</w:t>
      </w:r>
      <w:r w:rsidRPr="007A1ACF">
        <w:rPr>
          <w:color w:val="000000"/>
          <w:sz w:val="24"/>
        </w:rPr>
        <w:t>9</w:t>
      </w:r>
      <w:r w:rsidRPr="007A1ACF">
        <w:rPr>
          <w:color w:val="000000"/>
          <w:sz w:val="24"/>
        </w:rPr>
        <w:t>日，中国银行保险监督管理委员会对交通银行股份有限公司的有关违法违规行为罚款</w:t>
      </w:r>
      <w:r w:rsidRPr="007A1ACF">
        <w:rPr>
          <w:color w:val="000000"/>
          <w:sz w:val="24"/>
        </w:rPr>
        <w:t>690</w:t>
      </w:r>
      <w:r w:rsidRPr="007A1ACF">
        <w:rPr>
          <w:color w:val="000000"/>
          <w:sz w:val="24"/>
        </w:rPr>
        <w:t>万元：（一）不良信贷资产未洁净转让、理财资金投资本行不良信贷资产收益权；（二）未尽职调查并使用自有资金垫付承接风险资产；（三）档案管理不到位、内控管理存在严重漏洞；（四）理财资金借助保险资管渠道虚增本行存款规模；（五）违规向土地储备机构提供融资；（六）信贷资金违规承接本行表外理财资产；（七）理财资金违规投资项目资本金；（八）部分理财产品信息披露不合规；（九）现场检查配合不力。</w:t>
      </w:r>
      <w:r w:rsidRPr="007A1ACF">
        <w:rPr>
          <w:color w:val="000000"/>
          <w:sz w:val="24"/>
        </w:rPr>
        <w:t>2019</w:t>
      </w:r>
      <w:r w:rsidRPr="007A1ACF">
        <w:rPr>
          <w:color w:val="000000"/>
          <w:sz w:val="24"/>
        </w:rPr>
        <w:t>年</w:t>
      </w:r>
      <w:r w:rsidRPr="007A1ACF">
        <w:rPr>
          <w:color w:val="000000"/>
          <w:sz w:val="24"/>
        </w:rPr>
        <w:t>7</w:t>
      </w:r>
      <w:r w:rsidRPr="007A1ACF">
        <w:rPr>
          <w:color w:val="000000"/>
          <w:sz w:val="24"/>
        </w:rPr>
        <w:t>月</w:t>
      </w:r>
      <w:r w:rsidRPr="007A1ACF">
        <w:rPr>
          <w:color w:val="000000"/>
          <w:sz w:val="24"/>
        </w:rPr>
        <w:t>25</w:t>
      </w:r>
      <w:r w:rsidRPr="007A1ACF">
        <w:rPr>
          <w:color w:val="000000"/>
          <w:sz w:val="24"/>
        </w:rPr>
        <w:t>日，中国银行保险监督管理委员会上海监管局对交通银行股份有限公司太平洋信用卡中心的如下违法违规行为作出</w:t>
      </w:r>
      <w:r w:rsidRPr="007A1ACF">
        <w:rPr>
          <w:color w:val="000000"/>
          <w:sz w:val="24"/>
        </w:rPr>
        <w:t>“</w:t>
      </w:r>
      <w:r w:rsidRPr="007A1ACF">
        <w:rPr>
          <w:color w:val="000000"/>
          <w:sz w:val="24"/>
        </w:rPr>
        <w:t>处以责令改正，并处罚款</w:t>
      </w:r>
      <w:r w:rsidRPr="007A1ACF">
        <w:rPr>
          <w:color w:val="000000"/>
          <w:sz w:val="24"/>
        </w:rPr>
        <w:t>40</w:t>
      </w:r>
      <w:r w:rsidRPr="007A1ACF">
        <w:rPr>
          <w:color w:val="000000"/>
          <w:sz w:val="24"/>
        </w:rPr>
        <w:t>万元</w:t>
      </w:r>
      <w:r w:rsidRPr="007A1ACF">
        <w:rPr>
          <w:color w:val="000000"/>
          <w:sz w:val="24"/>
        </w:rPr>
        <w:t>”</w:t>
      </w:r>
      <w:r w:rsidRPr="007A1ACF">
        <w:rPr>
          <w:color w:val="000000"/>
          <w:sz w:val="24"/>
        </w:rPr>
        <w:t>的行政处罚决定：</w:t>
      </w:r>
      <w:r w:rsidRPr="007A1ACF">
        <w:rPr>
          <w:color w:val="000000"/>
          <w:sz w:val="24"/>
        </w:rPr>
        <w:t>2017</w:t>
      </w:r>
      <w:r w:rsidRPr="007A1ACF">
        <w:rPr>
          <w:color w:val="000000"/>
          <w:sz w:val="24"/>
        </w:rPr>
        <w:t>年</w:t>
      </w:r>
      <w:r w:rsidRPr="007A1ACF">
        <w:rPr>
          <w:color w:val="000000"/>
          <w:sz w:val="24"/>
        </w:rPr>
        <w:t>6</w:t>
      </w:r>
      <w:r w:rsidRPr="007A1ACF">
        <w:rPr>
          <w:color w:val="000000"/>
          <w:sz w:val="24"/>
        </w:rPr>
        <w:t>月至</w:t>
      </w:r>
      <w:r w:rsidRPr="007A1ACF">
        <w:rPr>
          <w:color w:val="000000"/>
          <w:sz w:val="24"/>
        </w:rPr>
        <w:t>10</w:t>
      </w:r>
      <w:r w:rsidRPr="007A1ACF">
        <w:rPr>
          <w:color w:val="000000"/>
          <w:sz w:val="24"/>
        </w:rPr>
        <w:t>月期间在办理部分客户信用卡业务时未遵守总授信额度管理制度。</w:t>
      </w:r>
    </w:p>
    <w:p w:rsidR="00AE6270" w:rsidRDefault="00EA0E42">
      <w:pPr>
        <w:widowControl/>
        <w:spacing w:line="360" w:lineRule="auto"/>
        <w:rPr>
          <w:color w:val="000000"/>
          <w:sz w:val="24"/>
        </w:rPr>
      </w:pPr>
      <w:r>
        <w:rPr>
          <w:color w:val="000000"/>
          <w:sz w:val="24"/>
        </w:rPr>
        <w:t>19</w:t>
      </w:r>
      <w:r>
        <w:rPr>
          <w:color w:val="000000"/>
          <w:sz w:val="24"/>
        </w:rPr>
        <w:t>招商银行</w:t>
      </w:r>
      <w:r>
        <w:rPr>
          <w:color w:val="000000"/>
          <w:sz w:val="24"/>
        </w:rPr>
        <w:t>CD110</w:t>
      </w:r>
      <w:r>
        <w:rPr>
          <w:color w:val="000000"/>
          <w:sz w:val="24"/>
        </w:rPr>
        <w:t>（代码：</w:t>
      </w:r>
      <w:r>
        <w:rPr>
          <w:color w:val="000000"/>
          <w:sz w:val="24"/>
        </w:rPr>
        <w:t>111907110</w:t>
      </w:r>
      <w:r>
        <w:rPr>
          <w:color w:val="000000"/>
          <w:sz w:val="24"/>
        </w:rPr>
        <w:t>）、</w:t>
      </w:r>
      <w:r>
        <w:rPr>
          <w:color w:val="000000"/>
          <w:sz w:val="24"/>
        </w:rPr>
        <w:t>19</w:t>
      </w:r>
      <w:r>
        <w:rPr>
          <w:color w:val="000000"/>
          <w:sz w:val="24"/>
        </w:rPr>
        <w:t>招商银行</w:t>
      </w:r>
      <w:r>
        <w:rPr>
          <w:color w:val="000000"/>
          <w:sz w:val="24"/>
        </w:rPr>
        <w:t>CD044</w:t>
      </w:r>
      <w:r>
        <w:rPr>
          <w:color w:val="000000"/>
          <w:sz w:val="24"/>
        </w:rPr>
        <w:t>（代码：</w:t>
      </w:r>
      <w:r>
        <w:rPr>
          <w:color w:val="000000"/>
          <w:sz w:val="24"/>
        </w:rPr>
        <w:t>111907044</w:t>
      </w:r>
      <w:r>
        <w:rPr>
          <w:color w:val="000000"/>
          <w:sz w:val="24"/>
        </w:rPr>
        <w:t>）是易方达货币市场基金的前十大持仓证券。</w:t>
      </w:r>
      <w:r>
        <w:rPr>
          <w:color w:val="000000"/>
          <w:sz w:val="24"/>
        </w:rPr>
        <w:t>2019</w:t>
      </w:r>
      <w:r>
        <w:rPr>
          <w:color w:val="000000"/>
          <w:sz w:val="24"/>
        </w:rPr>
        <w:t>年</w:t>
      </w:r>
      <w:r>
        <w:rPr>
          <w:color w:val="000000"/>
          <w:sz w:val="24"/>
        </w:rPr>
        <w:t>7</w:t>
      </w:r>
      <w:r>
        <w:rPr>
          <w:color w:val="000000"/>
          <w:sz w:val="24"/>
        </w:rPr>
        <w:t>月</w:t>
      </w:r>
      <w:r>
        <w:rPr>
          <w:color w:val="000000"/>
          <w:sz w:val="24"/>
        </w:rPr>
        <w:t>8</w:t>
      </w:r>
      <w:r>
        <w:rPr>
          <w:color w:val="000000"/>
          <w:sz w:val="24"/>
        </w:rPr>
        <w:t>日，中国银行保险监督管理委员会上海监管局针对招商银行股份有限公司信用卡中心在为部分客户办理信用卡业务时未遵守总授信额度管理</w:t>
      </w:r>
      <w:r>
        <w:rPr>
          <w:color w:val="000000"/>
          <w:sz w:val="24"/>
        </w:rPr>
        <w:t>制度的行为，对招商银行股份有限公司处以责令改正，并处罚款</w:t>
      </w:r>
      <w:r>
        <w:rPr>
          <w:color w:val="000000"/>
          <w:sz w:val="24"/>
        </w:rPr>
        <w:t>20</w:t>
      </w:r>
      <w:r>
        <w:rPr>
          <w:color w:val="000000"/>
          <w:sz w:val="24"/>
        </w:rPr>
        <w:t>万元。</w:t>
      </w:r>
    </w:p>
    <w:p w:rsidR="00AE6270" w:rsidRDefault="00EA0E42">
      <w:pPr>
        <w:widowControl/>
        <w:spacing w:line="360" w:lineRule="auto"/>
        <w:rPr>
          <w:color w:val="000000"/>
          <w:sz w:val="24"/>
        </w:rPr>
      </w:pPr>
      <w:r>
        <w:rPr>
          <w:color w:val="000000"/>
          <w:sz w:val="24"/>
        </w:rPr>
        <w:lastRenderedPageBreak/>
        <w:t>19</w:t>
      </w:r>
      <w:r>
        <w:rPr>
          <w:color w:val="000000"/>
          <w:sz w:val="24"/>
        </w:rPr>
        <w:t>农业银行</w:t>
      </w:r>
      <w:r>
        <w:rPr>
          <w:color w:val="000000"/>
          <w:sz w:val="24"/>
        </w:rPr>
        <w:t>CD150</w:t>
      </w:r>
      <w:r>
        <w:rPr>
          <w:color w:val="000000"/>
          <w:sz w:val="24"/>
        </w:rPr>
        <w:t>（代码：</w:t>
      </w:r>
      <w:r>
        <w:rPr>
          <w:color w:val="000000"/>
          <w:sz w:val="24"/>
        </w:rPr>
        <w:t>111903150</w:t>
      </w:r>
      <w:r>
        <w:rPr>
          <w:color w:val="000000"/>
          <w:sz w:val="24"/>
        </w:rPr>
        <w:t>）是易方达货币市场基金的前十大持仓证券。</w:t>
      </w:r>
      <w:r>
        <w:rPr>
          <w:color w:val="000000"/>
          <w:sz w:val="24"/>
        </w:rPr>
        <w:t>2019</w:t>
      </w:r>
      <w:r>
        <w:rPr>
          <w:color w:val="000000"/>
          <w:sz w:val="24"/>
        </w:rPr>
        <w:t>年</w:t>
      </w:r>
      <w:r>
        <w:rPr>
          <w:color w:val="000000"/>
          <w:sz w:val="24"/>
        </w:rPr>
        <w:t>5</w:t>
      </w:r>
      <w:r>
        <w:rPr>
          <w:color w:val="000000"/>
          <w:sz w:val="24"/>
        </w:rPr>
        <w:t>月</w:t>
      </w:r>
      <w:r>
        <w:rPr>
          <w:color w:val="000000"/>
          <w:sz w:val="24"/>
        </w:rPr>
        <w:t>7</w:t>
      </w:r>
      <w:r>
        <w:rPr>
          <w:color w:val="000000"/>
          <w:sz w:val="24"/>
        </w:rPr>
        <w:t>日，中国银保监会上海监管局针对中国农业银行股份有限公司中心部分信用卡资金违规用于非消费领域的违法违规行为，作出</w:t>
      </w:r>
      <w:r>
        <w:rPr>
          <w:color w:val="000000"/>
          <w:sz w:val="24"/>
        </w:rPr>
        <w:t>“</w:t>
      </w:r>
      <w:r>
        <w:rPr>
          <w:color w:val="000000"/>
          <w:sz w:val="24"/>
        </w:rPr>
        <w:t>责令改正，并处罚款</w:t>
      </w:r>
      <w:r>
        <w:rPr>
          <w:color w:val="000000"/>
          <w:sz w:val="24"/>
        </w:rPr>
        <w:t>50</w:t>
      </w:r>
      <w:r>
        <w:rPr>
          <w:color w:val="000000"/>
          <w:sz w:val="24"/>
        </w:rPr>
        <w:t>万元</w:t>
      </w:r>
      <w:r>
        <w:rPr>
          <w:color w:val="000000"/>
          <w:sz w:val="24"/>
        </w:rPr>
        <w:t>”</w:t>
      </w:r>
      <w:r>
        <w:rPr>
          <w:color w:val="000000"/>
          <w:sz w:val="24"/>
        </w:rPr>
        <w:t>的行政处罚决定。</w:t>
      </w:r>
      <w:r>
        <w:rPr>
          <w:color w:val="000000"/>
          <w:sz w:val="24"/>
        </w:rPr>
        <w:t>2019</w:t>
      </w:r>
      <w:r>
        <w:rPr>
          <w:color w:val="000000"/>
          <w:sz w:val="24"/>
        </w:rPr>
        <w:t>年</w:t>
      </w:r>
      <w:r>
        <w:rPr>
          <w:color w:val="000000"/>
          <w:sz w:val="24"/>
        </w:rPr>
        <w:t>7</w:t>
      </w:r>
      <w:r>
        <w:rPr>
          <w:color w:val="000000"/>
          <w:sz w:val="24"/>
        </w:rPr>
        <w:t>月</w:t>
      </w:r>
      <w:r>
        <w:rPr>
          <w:color w:val="000000"/>
          <w:sz w:val="24"/>
        </w:rPr>
        <w:t>25</w:t>
      </w:r>
      <w:r>
        <w:rPr>
          <w:color w:val="000000"/>
          <w:sz w:val="24"/>
        </w:rPr>
        <w:t>日，中国银行保险监督管理委员会上海监管局针对中国农业银行股份有限公司信用卡中心的如下违法违规行为作出</w:t>
      </w:r>
      <w:r>
        <w:rPr>
          <w:color w:val="000000"/>
          <w:sz w:val="24"/>
        </w:rPr>
        <w:t>“</w:t>
      </w:r>
      <w:r>
        <w:rPr>
          <w:color w:val="000000"/>
          <w:sz w:val="24"/>
        </w:rPr>
        <w:t>责令改正，并处罚款</w:t>
      </w:r>
      <w:r>
        <w:rPr>
          <w:color w:val="000000"/>
          <w:sz w:val="24"/>
        </w:rPr>
        <w:t>20</w:t>
      </w:r>
      <w:r>
        <w:rPr>
          <w:color w:val="000000"/>
          <w:sz w:val="24"/>
        </w:rPr>
        <w:t>万元</w:t>
      </w:r>
      <w:r>
        <w:rPr>
          <w:color w:val="000000"/>
          <w:sz w:val="24"/>
        </w:rPr>
        <w:t>”</w:t>
      </w:r>
      <w:r>
        <w:rPr>
          <w:color w:val="000000"/>
          <w:sz w:val="24"/>
        </w:rPr>
        <w:t>的行政处罚决定：</w:t>
      </w:r>
      <w:r>
        <w:rPr>
          <w:color w:val="000000"/>
          <w:sz w:val="24"/>
        </w:rPr>
        <w:t>2017</w:t>
      </w:r>
      <w:r>
        <w:rPr>
          <w:color w:val="000000"/>
          <w:sz w:val="24"/>
        </w:rPr>
        <w:t>年</w:t>
      </w:r>
      <w:r>
        <w:rPr>
          <w:color w:val="000000"/>
          <w:sz w:val="24"/>
        </w:rPr>
        <w:t>5</w:t>
      </w:r>
      <w:r>
        <w:rPr>
          <w:color w:val="000000"/>
          <w:sz w:val="24"/>
        </w:rPr>
        <w:t>月至</w:t>
      </w:r>
      <w:r>
        <w:rPr>
          <w:color w:val="000000"/>
          <w:sz w:val="24"/>
        </w:rPr>
        <w:t>20</w:t>
      </w:r>
      <w:r>
        <w:rPr>
          <w:color w:val="000000"/>
          <w:sz w:val="24"/>
        </w:rPr>
        <w:t>18</w:t>
      </w:r>
      <w:r>
        <w:rPr>
          <w:color w:val="000000"/>
          <w:sz w:val="24"/>
        </w:rPr>
        <w:t>年</w:t>
      </w:r>
      <w:r>
        <w:rPr>
          <w:color w:val="000000"/>
          <w:sz w:val="24"/>
        </w:rPr>
        <w:t>6</w:t>
      </w:r>
      <w:r>
        <w:rPr>
          <w:color w:val="000000"/>
          <w:sz w:val="24"/>
        </w:rPr>
        <w:t>月在办理部分客户信用卡业务时未遵守总授信额度管理制度的违法违规事实。</w:t>
      </w:r>
    </w:p>
    <w:p w:rsidR="00AE6270" w:rsidRDefault="00EA0E42">
      <w:pPr>
        <w:widowControl/>
        <w:spacing w:line="360" w:lineRule="auto"/>
        <w:rPr>
          <w:color w:val="000000"/>
          <w:sz w:val="24"/>
        </w:rPr>
      </w:pPr>
      <w:r>
        <w:rPr>
          <w:color w:val="000000"/>
          <w:sz w:val="24"/>
        </w:rPr>
        <w:t>19</w:t>
      </w:r>
      <w:r>
        <w:rPr>
          <w:color w:val="000000"/>
          <w:sz w:val="24"/>
        </w:rPr>
        <w:t>建设银行</w:t>
      </w:r>
      <w:r>
        <w:rPr>
          <w:color w:val="000000"/>
          <w:sz w:val="24"/>
        </w:rPr>
        <w:t>CD029</w:t>
      </w:r>
      <w:r>
        <w:rPr>
          <w:color w:val="000000"/>
          <w:sz w:val="24"/>
        </w:rPr>
        <w:t>（代码：</w:t>
      </w:r>
      <w:r>
        <w:rPr>
          <w:color w:val="000000"/>
          <w:sz w:val="24"/>
        </w:rPr>
        <w:t>111905029</w:t>
      </w:r>
      <w:r>
        <w:rPr>
          <w:color w:val="000000"/>
          <w:sz w:val="24"/>
        </w:rPr>
        <w:t>）是易方达货币市场基金的前十大持仓证券。</w:t>
      </w:r>
      <w:r>
        <w:rPr>
          <w:color w:val="000000"/>
          <w:sz w:val="24"/>
        </w:rPr>
        <w:t>2019</w:t>
      </w:r>
      <w:r>
        <w:rPr>
          <w:color w:val="000000"/>
          <w:sz w:val="24"/>
        </w:rPr>
        <w:t>年</w:t>
      </w:r>
      <w:r>
        <w:rPr>
          <w:color w:val="000000"/>
          <w:sz w:val="24"/>
        </w:rPr>
        <w:t>5</w:t>
      </w:r>
      <w:r>
        <w:rPr>
          <w:color w:val="000000"/>
          <w:sz w:val="24"/>
        </w:rPr>
        <w:t>月</w:t>
      </w:r>
      <w:r>
        <w:rPr>
          <w:color w:val="000000"/>
          <w:sz w:val="24"/>
        </w:rPr>
        <w:t>7</w:t>
      </w:r>
      <w:r>
        <w:rPr>
          <w:color w:val="000000"/>
          <w:sz w:val="24"/>
        </w:rPr>
        <w:t>日，中国银行保险监督管理委员会上海监管局针对中国建设银行股份有限公司信用卡中心的如下违法违规行为作出</w:t>
      </w:r>
      <w:r>
        <w:rPr>
          <w:color w:val="000000"/>
          <w:sz w:val="24"/>
        </w:rPr>
        <w:t>“</w:t>
      </w:r>
      <w:r>
        <w:rPr>
          <w:color w:val="000000"/>
          <w:sz w:val="24"/>
        </w:rPr>
        <w:t>责令改正，并处罚款</w:t>
      </w:r>
      <w:r>
        <w:rPr>
          <w:color w:val="000000"/>
          <w:sz w:val="24"/>
        </w:rPr>
        <w:t>50</w:t>
      </w:r>
      <w:r>
        <w:rPr>
          <w:color w:val="000000"/>
          <w:sz w:val="24"/>
        </w:rPr>
        <w:t>万元</w:t>
      </w:r>
      <w:r>
        <w:rPr>
          <w:color w:val="000000"/>
          <w:sz w:val="24"/>
        </w:rPr>
        <w:t>”</w:t>
      </w:r>
      <w:r>
        <w:rPr>
          <w:color w:val="000000"/>
          <w:sz w:val="24"/>
        </w:rPr>
        <w:t>的行政处罚决定：</w:t>
      </w:r>
      <w:r>
        <w:rPr>
          <w:color w:val="000000"/>
          <w:sz w:val="24"/>
        </w:rPr>
        <w:t>2016</w:t>
      </w:r>
      <w:r>
        <w:rPr>
          <w:color w:val="000000"/>
          <w:sz w:val="24"/>
        </w:rPr>
        <w:t>年至</w:t>
      </w:r>
      <w:r>
        <w:rPr>
          <w:color w:val="000000"/>
          <w:sz w:val="24"/>
        </w:rPr>
        <w:t>2017</w:t>
      </w:r>
      <w:r>
        <w:rPr>
          <w:color w:val="000000"/>
          <w:sz w:val="24"/>
        </w:rPr>
        <w:t>年</w:t>
      </w:r>
      <w:r>
        <w:rPr>
          <w:color w:val="000000"/>
          <w:sz w:val="24"/>
        </w:rPr>
        <w:t>6</w:t>
      </w:r>
      <w:r>
        <w:rPr>
          <w:color w:val="000000"/>
          <w:sz w:val="24"/>
        </w:rPr>
        <w:t>月间部分信用卡资金违规用于非消费领域。</w:t>
      </w:r>
      <w:r>
        <w:rPr>
          <w:color w:val="000000"/>
          <w:sz w:val="24"/>
        </w:rPr>
        <w:t>2019</w:t>
      </w:r>
      <w:r>
        <w:rPr>
          <w:color w:val="000000"/>
          <w:sz w:val="24"/>
        </w:rPr>
        <w:t>年</w:t>
      </w:r>
      <w:r>
        <w:rPr>
          <w:color w:val="000000"/>
          <w:sz w:val="24"/>
        </w:rPr>
        <w:t>7</w:t>
      </w:r>
      <w:r>
        <w:rPr>
          <w:color w:val="000000"/>
          <w:sz w:val="24"/>
        </w:rPr>
        <w:t>月</w:t>
      </w:r>
      <w:r>
        <w:rPr>
          <w:color w:val="000000"/>
          <w:sz w:val="24"/>
        </w:rPr>
        <w:t>8</w:t>
      </w:r>
      <w:r>
        <w:rPr>
          <w:color w:val="000000"/>
          <w:sz w:val="24"/>
        </w:rPr>
        <w:t>日，中国银行保险监督管理委员会上海监管局针对中国建设银行股份有限公司信用卡中心的如下违法违规行为作出</w:t>
      </w:r>
      <w:r>
        <w:rPr>
          <w:color w:val="000000"/>
          <w:sz w:val="24"/>
        </w:rPr>
        <w:t>“</w:t>
      </w:r>
      <w:r>
        <w:rPr>
          <w:color w:val="000000"/>
          <w:sz w:val="24"/>
        </w:rPr>
        <w:t>责令</w:t>
      </w:r>
      <w:r>
        <w:rPr>
          <w:color w:val="000000"/>
          <w:sz w:val="24"/>
        </w:rPr>
        <w:t>改正，并处罚款</w:t>
      </w:r>
      <w:r>
        <w:rPr>
          <w:color w:val="000000"/>
          <w:sz w:val="24"/>
        </w:rPr>
        <w:t>30</w:t>
      </w:r>
      <w:r>
        <w:rPr>
          <w:color w:val="000000"/>
          <w:sz w:val="24"/>
        </w:rPr>
        <w:t>万元</w:t>
      </w:r>
      <w:r>
        <w:rPr>
          <w:color w:val="000000"/>
          <w:sz w:val="24"/>
        </w:rPr>
        <w:t>”</w:t>
      </w:r>
      <w:r>
        <w:rPr>
          <w:color w:val="000000"/>
          <w:sz w:val="24"/>
        </w:rPr>
        <w:t>的行政处罚决定：</w:t>
      </w:r>
      <w:r>
        <w:rPr>
          <w:color w:val="000000"/>
          <w:sz w:val="24"/>
        </w:rPr>
        <w:t>1</w:t>
      </w:r>
      <w:r>
        <w:rPr>
          <w:color w:val="000000"/>
          <w:sz w:val="24"/>
        </w:rPr>
        <w:t>、</w:t>
      </w:r>
      <w:r>
        <w:rPr>
          <w:color w:val="000000"/>
          <w:sz w:val="24"/>
        </w:rPr>
        <w:t>2017</w:t>
      </w:r>
      <w:r>
        <w:rPr>
          <w:color w:val="000000"/>
          <w:sz w:val="24"/>
        </w:rPr>
        <w:t>年</w:t>
      </w:r>
      <w:r>
        <w:rPr>
          <w:color w:val="000000"/>
          <w:sz w:val="24"/>
        </w:rPr>
        <w:t>5</w:t>
      </w:r>
      <w:r>
        <w:rPr>
          <w:color w:val="000000"/>
          <w:sz w:val="24"/>
        </w:rPr>
        <w:t>月在为部分客户办理信用卡业务时，未遵守总授信额度管理制度；</w:t>
      </w:r>
      <w:r>
        <w:rPr>
          <w:color w:val="000000"/>
          <w:sz w:val="24"/>
        </w:rPr>
        <w:t>2</w:t>
      </w:r>
      <w:r>
        <w:rPr>
          <w:color w:val="000000"/>
          <w:sz w:val="24"/>
        </w:rPr>
        <w:t>、</w:t>
      </w:r>
      <w:r>
        <w:rPr>
          <w:color w:val="000000"/>
          <w:sz w:val="24"/>
        </w:rPr>
        <w:t>2017</w:t>
      </w:r>
      <w:r>
        <w:rPr>
          <w:color w:val="000000"/>
          <w:sz w:val="24"/>
        </w:rPr>
        <w:t>年</w:t>
      </w:r>
      <w:r>
        <w:rPr>
          <w:color w:val="000000"/>
          <w:sz w:val="24"/>
        </w:rPr>
        <w:t>9</w:t>
      </w:r>
      <w:r>
        <w:rPr>
          <w:color w:val="000000"/>
          <w:sz w:val="24"/>
        </w:rPr>
        <w:t>月、</w:t>
      </w:r>
      <w:r>
        <w:rPr>
          <w:color w:val="000000"/>
          <w:sz w:val="24"/>
        </w:rPr>
        <w:t>10</w:t>
      </w:r>
      <w:r>
        <w:rPr>
          <w:color w:val="000000"/>
          <w:sz w:val="24"/>
        </w:rPr>
        <w:t>月对部分信用卡申请人资信水平调查严重不尽职。</w:t>
      </w:r>
    </w:p>
    <w:p w:rsidR="00AE6270" w:rsidRDefault="00EA0E42">
      <w:pPr>
        <w:widowControl/>
        <w:spacing w:line="360" w:lineRule="auto"/>
        <w:rPr>
          <w:color w:val="000000"/>
          <w:sz w:val="24"/>
        </w:rPr>
      </w:pPr>
      <w:r>
        <w:rPr>
          <w:color w:val="000000"/>
          <w:sz w:val="24"/>
        </w:rPr>
        <w:t>19</w:t>
      </w:r>
      <w:r>
        <w:rPr>
          <w:color w:val="000000"/>
          <w:sz w:val="24"/>
        </w:rPr>
        <w:t>华夏银行</w:t>
      </w:r>
      <w:r>
        <w:rPr>
          <w:color w:val="000000"/>
          <w:sz w:val="24"/>
        </w:rPr>
        <w:t>CD102</w:t>
      </w:r>
      <w:r>
        <w:rPr>
          <w:color w:val="000000"/>
          <w:sz w:val="24"/>
        </w:rPr>
        <w:t>（代码：</w:t>
      </w:r>
      <w:r>
        <w:rPr>
          <w:color w:val="000000"/>
          <w:sz w:val="24"/>
        </w:rPr>
        <w:t>111918102</w:t>
      </w:r>
      <w:r>
        <w:rPr>
          <w:color w:val="000000"/>
          <w:sz w:val="24"/>
        </w:rPr>
        <w:t>）是易方达货币市场基金的前十大持仓证券。</w:t>
      </w:r>
      <w:r>
        <w:rPr>
          <w:color w:val="000000"/>
          <w:sz w:val="24"/>
        </w:rPr>
        <w:t>2019</w:t>
      </w:r>
      <w:r>
        <w:rPr>
          <w:color w:val="000000"/>
          <w:sz w:val="24"/>
        </w:rPr>
        <w:t>年</w:t>
      </w:r>
      <w:r>
        <w:rPr>
          <w:color w:val="000000"/>
          <w:sz w:val="24"/>
        </w:rPr>
        <w:t>6</w:t>
      </w:r>
      <w:r>
        <w:rPr>
          <w:color w:val="000000"/>
          <w:sz w:val="24"/>
        </w:rPr>
        <w:t>月</w:t>
      </w:r>
      <w:r>
        <w:rPr>
          <w:color w:val="000000"/>
          <w:sz w:val="24"/>
        </w:rPr>
        <w:t>28</w:t>
      </w:r>
      <w:r>
        <w:rPr>
          <w:color w:val="000000"/>
          <w:sz w:val="24"/>
        </w:rPr>
        <w:t>日，宁波银保监局对华夏银行信用卡中心宁波分中心信用卡业务管理严重不审慎的行为，罚款</w:t>
      </w:r>
      <w:r>
        <w:rPr>
          <w:color w:val="000000"/>
          <w:sz w:val="24"/>
        </w:rPr>
        <w:t>30</w:t>
      </w:r>
      <w:r>
        <w:rPr>
          <w:color w:val="000000"/>
          <w:sz w:val="24"/>
        </w:rPr>
        <w:t>万元。</w:t>
      </w:r>
    </w:p>
    <w:p w:rsidR="00AE6270" w:rsidRDefault="00AE6270">
      <w:pPr>
        <w:widowControl/>
        <w:spacing w:line="360" w:lineRule="auto"/>
        <w:rPr>
          <w:color w:val="000000"/>
          <w:sz w:val="24"/>
        </w:rPr>
      </w:pPr>
    </w:p>
    <w:p w:rsidR="00AE6270" w:rsidRDefault="00EA0E42">
      <w:pPr>
        <w:widowControl/>
        <w:spacing w:line="360" w:lineRule="auto"/>
        <w:rPr>
          <w:color w:val="000000"/>
          <w:sz w:val="24"/>
        </w:rPr>
      </w:pPr>
      <w:r>
        <w:rPr>
          <w:color w:val="000000"/>
          <w:sz w:val="24"/>
        </w:rPr>
        <w:t>本基金投资</w:t>
      </w:r>
      <w:r>
        <w:rPr>
          <w:color w:val="000000"/>
          <w:sz w:val="24"/>
        </w:rPr>
        <w:t>18</w:t>
      </w:r>
      <w:r>
        <w:rPr>
          <w:color w:val="000000"/>
          <w:sz w:val="24"/>
        </w:rPr>
        <w:t>交通银行</w:t>
      </w:r>
      <w:r>
        <w:rPr>
          <w:color w:val="000000"/>
          <w:sz w:val="24"/>
        </w:rPr>
        <w:t>CD270</w:t>
      </w:r>
      <w:r>
        <w:rPr>
          <w:color w:val="000000"/>
          <w:sz w:val="24"/>
        </w:rPr>
        <w:t>、</w:t>
      </w:r>
      <w:r>
        <w:rPr>
          <w:color w:val="000000"/>
          <w:sz w:val="24"/>
        </w:rPr>
        <w:t>18</w:t>
      </w:r>
      <w:r>
        <w:rPr>
          <w:color w:val="000000"/>
          <w:sz w:val="24"/>
        </w:rPr>
        <w:t>交通银行</w:t>
      </w:r>
      <w:r>
        <w:rPr>
          <w:color w:val="000000"/>
          <w:sz w:val="24"/>
        </w:rPr>
        <w:t>CD269</w:t>
      </w:r>
      <w:r>
        <w:rPr>
          <w:color w:val="000000"/>
          <w:sz w:val="24"/>
        </w:rPr>
        <w:t>、</w:t>
      </w:r>
      <w:r>
        <w:rPr>
          <w:color w:val="000000"/>
          <w:sz w:val="24"/>
        </w:rPr>
        <w:t>19</w:t>
      </w:r>
      <w:r>
        <w:rPr>
          <w:color w:val="000000"/>
          <w:sz w:val="24"/>
        </w:rPr>
        <w:t>交通银行</w:t>
      </w:r>
      <w:r>
        <w:rPr>
          <w:color w:val="000000"/>
          <w:sz w:val="24"/>
        </w:rPr>
        <w:t>CD065</w:t>
      </w:r>
      <w:r>
        <w:rPr>
          <w:color w:val="000000"/>
          <w:sz w:val="24"/>
        </w:rPr>
        <w:t>、</w:t>
      </w:r>
      <w:r>
        <w:rPr>
          <w:color w:val="000000"/>
          <w:sz w:val="24"/>
        </w:rPr>
        <w:t>19</w:t>
      </w:r>
      <w:r>
        <w:rPr>
          <w:color w:val="000000"/>
          <w:sz w:val="24"/>
        </w:rPr>
        <w:t>交通银行</w:t>
      </w:r>
      <w:r>
        <w:rPr>
          <w:color w:val="000000"/>
          <w:sz w:val="24"/>
        </w:rPr>
        <w:t>CD107</w:t>
      </w:r>
      <w:r>
        <w:rPr>
          <w:color w:val="000000"/>
          <w:sz w:val="24"/>
        </w:rPr>
        <w:t>、</w:t>
      </w:r>
      <w:r>
        <w:rPr>
          <w:color w:val="000000"/>
          <w:sz w:val="24"/>
        </w:rPr>
        <w:t>19</w:t>
      </w:r>
      <w:r>
        <w:rPr>
          <w:color w:val="000000"/>
          <w:sz w:val="24"/>
        </w:rPr>
        <w:t>交通银行</w:t>
      </w:r>
      <w:r>
        <w:rPr>
          <w:color w:val="000000"/>
          <w:sz w:val="24"/>
        </w:rPr>
        <w:t>CD09</w:t>
      </w:r>
      <w:r>
        <w:rPr>
          <w:color w:val="000000"/>
          <w:sz w:val="24"/>
        </w:rPr>
        <w:t>3</w:t>
      </w:r>
      <w:r>
        <w:rPr>
          <w:color w:val="000000"/>
          <w:sz w:val="24"/>
        </w:rPr>
        <w:t>、</w:t>
      </w:r>
      <w:r>
        <w:rPr>
          <w:color w:val="000000"/>
          <w:sz w:val="24"/>
        </w:rPr>
        <w:t>19</w:t>
      </w:r>
      <w:r>
        <w:rPr>
          <w:color w:val="000000"/>
          <w:sz w:val="24"/>
        </w:rPr>
        <w:t>招商银行</w:t>
      </w:r>
      <w:r>
        <w:rPr>
          <w:color w:val="000000"/>
          <w:sz w:val="24"/>
        </w:rPr>
        <w:t>CD110</w:t>
      </w:r>
      <w:r>
        <w:rPr>
          <w:color w:val="000000"/>
          <w:sz w:val="24"/>
        </w:rPr>
        <w:t>、</w:t>
      </w:r>
      <w:r>
        <w:rPr>
          <w:color w:val="000000"/>
          <w:sz w:val="24"/>
        </w:rPr>
        <w:t>19</w:t>
      </w:r>
      <w:r>
        <w:rPr>
          <w:color w:val="000000"/>
          <w:sz w:val="24"/>
        </w:rPr>
        <w:t>招商银行</w:t>
      </w:r>
      <w:r>
        <w:rPr>
          <w:color w:val="000000"/>
          <w:sz w:val="24"/>
        </w:rPr>
        <w:t>CD044</w:t>
      </w:r>
      <w:r>
        <w:rPr>
          <w:color w:val="000000"/>
          <w:sz w:val="24"/>
        </w:rPr>
        <w:t>、</w:t>
      </w:r>
      <w:r>
        <w:rPr>
          <w:color w:val="000000"/>
          <w:sz w:val="24"/>
        </w:rPr>
        <w:t>19</w:t>
      </w:r>
      <w:r>
        <w:rPr>
          <w:color w:val="000000"/>
          <w:sz w:val="24"/>
        </w:rPr>
        <w:t>农业银行</w:t>
      </w:r>
      <w:r>
        <w:rPr>
          <w:color w:val="000000"/>
          <w:sz w:val="24"/>
        </w:rPr>
        <w:t>CD150</w:t>
      </w:r>
      <w:r>
        <w:rPr>
          <w:color w:val="000000"/>
          <w:sz w:val="24"/>
        </w:rPr>
        <w:t>、</w:t>
      </w:r>
      <w:r>
        <w:rPr>
          <w:color w:val="000000"/>
          <w:sz w:val="24"/>
        </w:rPr>
        <w:t>19</w:t>
      </w:r>
      <w:r>
        <w:rPr>
          <w:color w:val="000000"/>
          <w:sz w:val="24"/>
        </w:rPr>
        <w:t>建设银行</w:t>
      </w:r>
      <w:r>
        <w:rPr>
          <w:color w:val="000000"/>
          <w:sz w:val="24"/>
        </w:rPr>
        <w:t>CD029</w:t>
      </w:r>
      <w:r>
        <w:rPr>
          <w:color w:val="000000"/>
          <w:sz w:val="24"/>
        </w:rPr>
        <w:t>、</w:t>
      </w:r>
      <w:r>
        <w:rPr>
          <w:color w:val="000000"/>
          <w:sz w:val="24"/>
        </w:rPr>
        <w:t>19</w:t>
      </w:r>
      <w:r>
        <w:rPr>
          <w:color w:val="000000"/>
          <w:sz w:val="24"/>
        </w:rPr>
        <w:t>华夏银行</w:t>
      </w:r>
      <w:r>
        <w:rPr>
          <w:color w:val="000000"/>
          <w:sz w:val="24"/>
        </w:rPr>
        <w:t>CD102</w:t>
      </w:r>
      <w:r>
        <w:rPr>
          <w:color w:val="000000"/>
          <w:sz w:val="24"/>
        </w:rPr>
        <w:t>的投资决策程序符合公司投资制度的规定。</w:t>
      </w:r>
    </w:p>
    <w:p w:rsidR="00AE6270" w:rsidRDefault="00EA0E42">
      <w:pPr>
        <w:widowControl/>
        <w:spacing w:line="360" w:lineRule="auto"/>
        <w:rPr>
          <w:color w:val="000000"/>
          <w:sz w:val="24"/>
        </w:rPr>
      </w:pPr>
      <w:r>
        <w:rPr>
          <w:color w:val="000000"/>
          <w:sz w:val="24"/>
        </w:rPr>
        <w:t>除</w:t>
      </w:r>
      <w:r>
        <w:rPr>
          <w:color w:val="000000"/>
          <w:sz w:val="24"/>
        </w:rPr>
        <w:t>18</w:t>
      </w:r>
      <w:r>
        <w:rPr>
          <w:color w:val="000000"/>
          <w:sz w:val="24"/>
        </w:rPr>
        <w:t>交通银行</w:t>
      </w:r>
      <w:r>
        <w:rPr>
          <w:color w:val="000000"/>
          <w:sz w:val="24"/>
        </w:rPr>
        <w:t>CD270</w:t>
      </w:r>
      <w:r>
        <w:rPr>
          <w:color w:val="000000"/>
          <w:sz w:val="24"/>
        </w:rPr>
        <w:t>、</w:t>
      </w:r>
      <w:r>
        <w:rPr>
          <w:color w:val="000000"/>
          <w:sz w:val="24"/>
        </w:rPr>
        <w:t>18</w:t>
      </w:r>
      <w:r>
        <w:rPr>
          <w:color w:val="000000"/>
          <w:sz w:val="24"/>
        </w:rPr>
        <w:t>交通银行</w:t>
      </w:r>
      <w:r>
        <w:rPr>
          <w:color w:val="000000"/>
          <w:sz w:val="24"/>
        </w:rPr>
        <w:t>CD269</w:t>
      </w:r>
      <w:r>
        <w:rPr>
          <w:color w:val="000000"/>
          <w:sz w:val="24"/>
        </w:rPr>
        <w:t>、</w:t>
      </w:r>
      <w:r>
        <w:rPr>
          <w:color w:val="000000"/>
          <w:sz w:val="24"/>
        </w:rPr>
        <w:t>19</w:t>
      </w:r>
      <w:r>
        <w:rPr>
          <w:color w:val="000000"/>
          <w:sz w:val="24"/>
        </w:rPr>
        <w:t>交通银行</w:t>
      </w:r>
      <w:r>
        <w:rPr>
          <w:color w:val="000000"/>
          <w:sz w:val="24"/>
        </w:rPr>
        <w:t>CD065</w:t>
      </w:r>
      <w:r>
        <w:rPr>
          <w:color w:val="000000"/>
          <w:sz w:val="24"/>
        </w:rPr>
        <w:t>、</w:t>
      </w:r>
      <w:r>
        <w:rPr>
          <w:color w:val="000000"/>
          <w:sz w:val="24"/>
        </w:rPr>
        <w:t>19</w:t>
      </w:r>
      <w:r>
        <w:rPr>
          <w:color w:val="000000"/>
          <w:sz w:val="24"/>
        </w:rPr>
        <w:t>交通银行</w:t>
      </w:r>
      <w:r>
        <w:rPr>
          <w:color w:val="000000"/>
          <w:sz w:val="24"/>
        </w:rPr>
        <w:t>CD107</w:t>
      </w:r>
      <w:r>
        <w:rPr>
          <w:color w:val="000000"/>
          <w:sz w:val="24"/>
        </w:rPr>
        <w:t>、</w:t>
      </w:r>
      <w:r>
        <w:rPr>
          <w:color w:val="000000"/>
          <w:sz w:val="24"/>
        </w:rPr>
        <w:t>19</w:t>
      </w:r>
      <w:r>
        <w:rPr>
          <w:color w:val="000000"/>
          <w:sz w:val="24"/>
        </w:rPr>
        <w:t>交通银行</w:t>
      </w:r>
      <w:r>
        <w:rPr>
          <w:color w:val="000000"/>
          <w:sz w:val="24"/>
        </w:rPr>
        <w:t>CD093</w:t>
      </w:r>
      <w:r>
        <w:rPr>
          <w:color w:val="000000"/>
          <w:sz w:val="24"/>
        </w:rPr>
        <w:t>、</w:t>
      </w:r>
      <w:r>
        <w:rPr>
          <w:color w:val="000000"/>
          <w:sz w:val="24"/>
        </w:rPr>
        <w:t>19</w:t>
      </w:r>
      <w:r>
        <w:rPr>
          <w:color w:val="000000"/>
          <w:sz w:val="24"/>
        </w:rPr>
        <w:t>招商银行</w:t>
      </w:r>
      <w:r>
        <w:rPr>
          <w:color w:val="000000"/>
          <w:sz w:val="24"/>
        </w:rPr>
        <w:t>CD110</w:t>
      </w:r>
      <w:r>
        <w:rPr>
          <w:color w:val="000000"/>
          <w:sz w:val="24"/>
        </w:rPr>
        <w:t>、</w:t>
      </w:r>
      <w:r>
        <w:rPr>
          <w:color w:val="000000"/>
          <w:sz w:val="24"/>
        </w:rPr>
        <w:t>19</w:t>
      </w:r>
      <w:r>
        <w:rPr>
          <w:color w:val="000000"/>
          <w:sz w:val="24"/>
        </w:rPr>
        <w:t>招商银行</w:t>
      </w:r>
      <w:r>
        <w:rPr>
          <w:color w:val="000000"/>
          <w:sz w:val="24"/>
        </w:rPr>
        <w:t>CD044</w:t>
      </w:r>
      <w:r>
        <w:rPr>
          <w:color w:val="000000"/>
          <w:sz w:val="24"/>
        </w:rPr>
        <w:t>、</w:t>
      </w:r>
      <w:r>
        <w:rPr>
          <w:color w:val="000000"/>
          <w:sz w:val="24"/>
        </w:rPr>
        <w:t>19</w:t>
      </w:r>
      <w:r>
        <w:rPr>
          <w:color w:val="000000"/>
          <w:sz w:val="24"/>
        </w:rPr>
        <w:t>农业银行</w:t>
      </w:r>
      <w:r>
        <w:rPr>
          <w:color w:val="000000"/>
          <w:sz w:val="24"/>
        </w:rPr>
        <w:t>CD150</w:t>
      </w:r>
      <w:r>
        <w:rPr>
          <w:color w:val="000000"/>
          <w:sz w:val="24"/>
        </w:rPr>
        <w:t>、</w:t>
      </w:r>
      <w:r>
        <w:rPr>
          <w:color w:val="000000"/>
          <w:sz w:val="24"/>
        </w:rPr>
        <w:t>19</w:t>
      </w:r>
      <w:r>
        <w:rPr>
          <w:color w:val="000000"/>
          <w:sz w:val="24"/>
        </w:rPr>
        <w:t>建设银行</w:t>
      </w:r>
      <w:r>
        <w:rPr>
          <w:color w:val="000000"/>
          <w:sz w:val="24"/>
        </w:rPr>
        <w:t>CD029</w:t>
      </w:r>
      <w:r>
        <w:rPr>
          <w:color w:val="000000"/>
          <w:sz w:val="24"/>
        </w:rPr>
        <w:t>、</w:t>
      </w:r>
      <w:r>
        <w:rPr>
          <w:color w:val="000000"/>
          <w:sz w:val="24"/>
        </w:rPr>
        <w:t>19</w:t>
      </w:r>
      <w:r>
        <w:rPr>
          <w:color w:val="000000"/>
          <w:sz w:val="24"/>
        </w:rPr>
        <w:t>华夏银行</w:t>
      </w:r>
      <w:r>
        <w:rPr>
          <w:color w:val="000000"/>
          <w:sz w:val="24"/>
        </w:rPr>
        <w:t>CD102</w:t>
      </w:r>
      <w:r>
        <w:rPr>
          <w:color w:val="000000"/>
          <w:sz w:val="24"/>
        </w:rPr>
        <w:t>外，本基金投资的前十名证券的发行主体本期没有出现被监管部门立案调查，或在报告编制日前一年内受到公开谴责、处罚的</w:t>
      </w:r>
      <w:r>
        <w:rPr>
          <w:color w:val="000000"/>
          <w:sz w:val="24"/>
        </w:rPr>
        <w:t>情形。</w:t>
      </w:r>
    </w:p>
    <w:p w:rsidR="00EA3F40" w:rsidRPr="00327E4E" w:rsidRDefault="00327E4E" w:rsidP="00976A1A">
      <w:pPr>
        <w:spacing w:line="360" w:lineRule="auto"/>
        <w:rPr>
          <w:bCs/>
          <w:sz w:val="24"/>
        </w:rPr>
      </w:pPr>
      <w:r w:rsidRPr="007A1ACF">
        <w:rPr>
          <w:sz w:val="24"/>
        </w:rPr>
        <w:t>5.9.3</w:t>
      </w:r>
      <w:r w:rsidRPr="007A1ACF">
        <w:rPr>
          <w:sz w:val="24"/>
        </w:rPr>
        <w:t>其他各项资产构成</w:t>
      </w:r>
    </w:p>
    <w:tbl>
      <w:tblPr>
        <w:tblW w:w="0" w:type="auto"/>
        <w:tblInd w:w="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42"/>
        <w:gridCol w:w="3535"/>
        <w:gridCol w:w="4808"/>
      </w:tblGrid>
      <w:tr w:rsidR="00EA3F40" w:rsidRPr="006662B2" w:rsidTr="00841A22">
        <w:tc>
          <w:tcPr>
            <w:tcW w:w="942" w:type="dxa"/>
            <w:vAlign w:val="center"/>
          </w:tcPr>
          <w:p w:rsidR="00EA3F40" w:rsidRPr="00613409" w:rsidRDefault="00EA3F40" w:rsidP="00841A22">
            <w:pPr>
              <w:autoSpaceDE w:val="0"/>
              <w:autoSpaceDN w:val="0"/>
              <w:adjustRightInd w:val="0"/>
              <w:spacing w:before="29" w:line="360" w:lineRule="auto"/>
              <w:ind w:left="17"/>
              <w:jc w:val="center"/>
              <w:rPr>
                <w:color w:val="000000"/>
                <w:kern w:val="0"/>
                <w:sz w:val="24"/>
              </w:rPr>
            </w:pPr>
            <w:r w:rsidRPr="00613409">
              <w:rPr>
                <w:color w:val="000000"/>
                <w:kern w:val="0"/>
                <w:sz w:val="24"/>
              </w:rPr>
              <w:lastRenderedPageBreak/>
              <w:t>序号</w:t>
            </w:r>
          </w:p>
        </w:tc>
        <w:tc>
          <w:tcPr>
            <w:tcW w:w="3535" w:type="dxa"/>
            <w:vAlign w:val="center"/>
          </w:tcPr>
          <w:p w:rsidR="00EA3F40" w:rsidRPr="00613409" w:rsidRDefault="00EA3F40" w:rsidP="00841A22">
            <w:pPr>
              <w:autoSpaceDE w:val="0"/>
              <w:autoSpaceDN w:val="0"/>
              <w:adjustRightInd w:val="0"/>
              <w:spacing w:before="29" w:line="360" w:lineRule="auto"/>
              <w:ind w:left="17"/>
              <w:jc w:val="center"/>
              <w:rPr>
                <w:color w:val="000000"/>
                <w:kern w:val="0"/>
                <w:sz w:val="24"/>
              </w:rPr>
            </w:pPr>
            <w:r w:rsidRPr="00613409">
              <w:rPr>
                <w:color w:val="000000"/>
                <w:kern w:val="0"/>
                <w:sz w:val="24"/>
              </w:rPr>
              <w:t>名称</w:t>
            </w:r>
          </w:p>
        </w:tc>
        <w:tc>
          <w:tcPr>
            <w:tcW w:w="4808" w:type="dxa"/>
            <w:vAlign w:val="center"/>
          </w:tcPr>
          <w:p w:rsidR="00EA3F40" w:rsidRPr="00613409" w:rsidRDefault="00EA3F40" w:rsidP="007C3671">
            <w:pPr>
              <w:autoSpaceDE w:val="0"/>
              <w:autoSpaceDN w:val="0"/>
              <w:adjustRightInd w:val="0"/>
              <w:spacing w:before="29" w:line="360" w:lineRule="auto"/>
              <w:ind w:left="17"/>
              <w:jc w:val="center"/>
              <w:rPr>
                <w:color w:val="000000"/>
                <w:kern w:val="0"/>
                <w:sz w:val="24"/>
              </w:rPr>
            </w:pPr>
            <w:r w:rsidRPr="00613409">
              <w:rPr>
                <w:color w:val="000000"/>
                <w:kern w:val="0"/>
                <w:sz w:val="24"/>
              </w:rPr>
              <w:t>金额</w:t>
            </w:r>
            <w:r w:rsidR="007C3671" w:rsidRPr="00613409">
              <w:rPr>
                <w:color w:val="000000"/>
                <w:kern w:val="0"/>
                <w:sz w:val="24"/>
              </w:rPr>
              <w:t>（元）</w:t>
            </w:r>
          </w:p>
        </w:tc>
      </w:tr>
      <w:tr w:rsidR="00EA3F40" w:rsidRPr="006662B2" w:rsidTr="00841A22">
        <w:tc>
          <w:tcPr>
            <w:tcW w:w="942" w:type="dxa"/>
            <w:vAlign w:val="center"/>
          </w:tcPr>
          <w:p w:rsidR="00EA3F40" w:rsidRPr="00613409" w:rsidRDefault="00EA3F40" w:rsidP="00841A22">
            <w:pPr>
              <w:autoSpaceDE w:val="0"/>
              <w:autoSpaceDN w:val="0"/>
              <w:adjustRightInd w:val="0"/>
              <w:spacing w:before="29" w:line="360" w:lineRule="auto"/>
              <w:ind w:left="15"/>
              <w:jc w:val="center"/>
              <w:rPr>
                <w:color w:val="000000"/>
                <w:kern w:val="0"/>
                <w:sz w:val="24"/>
              </w:rPr>
            </w:pPr>
            <w:r w:rsidRPr="00613409">
              <w:rPr>
                <w:color w:val="000000"/>
                <w:sz w:val="24"/>
              </w:rPr>
              <w:t>1</w:t>
            </w:r>
          </w:p>
        </w:tc>
        <w:tc>
          <w:tcPr>
            <w:tcW w:w="3535" w:type="dxa"/>
            <w:vAlign w:val="center"/>
          </w:tcPr>
          <w:p w:rsidR="00EA3F40" w:rsidRPr="00613409" w:rsidRDefault="00EA3F40" w:rsidP="00841A22">
            <w:pPr>
              <w:autoSpaceDE w:val="0"/>
              <w:autoSpaceDN w:val="0"/>
              <w:adjustRightInd w:val="0"/>
              <w:spacing w:before="29" w:line="360" w:lineRule="auto"/>
              <w:ind w:left="15"/>
              <w:jc w:val="left"/>
              <w:rPr>
                <w:color w:val="000000"/>
                <w:kern w:val="0"/>
                <w:sz w:val="24"/>
              </w:rPr>
            </w:pPr>
            <w:r w:rsidRPr="00613409">
              <w:rPr>
                <w:color w:val="000000"/>
                <w:kern w:val="0"/>
                <w:sz w:val="24"/>
              </w:rPr>
              <w:t>存出保证金</w:t>
            </w:r>
          </w:p>
        </w:tc>
        <w:tc>
          <w:tcPr>
            <w:tcW w:w="4808" w:type="dxa"/>
            <w:vAlign w:val="center"/>
          </w:tcPr>
          <w:p w:rsidR="00EA3F40" w:rsidRPr="00613409" w:rsidRDefault="00EA3F40" w:rsidP="00841A22">
            <w:pPr>
              <w:autoSpaceDE w:val="0"/>
              <w:autoSpaceDN w:val="0"/>
              <w:adjustRightInd w:val="0"/>
              <w:spacing w:before="29" w:line="360" w:lineRule="auto"/>
              <w:ind w:left="15"/>
              <w:jc w:val="right"/>
              <w:rPr>
                <w:color w:val="000000"/>
                <w:kern w:val="0"/>
                <w:sz w:val="24"/>
              </w:rPr>
            </w:pPr>
            <w:r w:rsidRPr="00613409">
              <w:rPr>
                <w:color w:val="000000"/>
                <w:kern w:val="0"/>
                <w:sz w:val="24"/>
              </w:rPr>
              <w:t>-</w:t>
            </w:r>
          </w:p>
        </w:tc>
      </w:tr>
      <w:tr w:rsidR="00EA3F40" w:rsidRPr="006662B2" w:rsidTr="00841A22">
        <w:tc>
          <w:tcPr>
            <w:tcW w:w="942" w:type="dxa"/>
            <w:vAlign w:val="center"/>
          </w:tcPr>
          <w:p w:rsidR="00EA3F40" w:rsidRPr="00613409" w:rsidRDefault="00EA3F40" w:rsidP="00841A22">
            <w:pPr>
              <w:autoSpaceDE w:val="0"/>
              <w:autoSpaceDN w:val="0"/>
              <w:adjustRightInd w:val="0"/>
              <w:spacing w:before="29" w:line="360" w:lineRule="auto"/>
              <w:ind w:left="15"/>
              <w:jc w:val="center"/>
              <w:rPr>
                <w:color w:val="000000"/>
                <w:sz w:val="24"/>
              </w:rPr>
            </w:pPr>
            <w:r w:rsidRPr="00613409">
              <w:rPr>
                <w:color w:val="000000"/>
                <w:sz w:val="24"/>
              </w:rPr>
              <w:t>2</w:t>
            </w:r>
          </w:p>
        </w:tc>
        <w:tc>
          <w:tcPr>
            <w:tcW w:w="3535" w:type="dxa"/>
            <w:vAlign w:val="center"/>
          </w:tcPr>
          <w:p w:rsidR="00EA3F40" w:rsidRPr="00613409" w:rsidRDefault="00EA3F40" w:rsidP="00841A22">
            <w:pPr>
              <w:autoSpaceDE w:val="0"/>
              <w:autoSpaceDN w:val="0"/>
              <w:adjustRightInd w:val="0"/>
              <w:spacing w:before="29" w:line="360" w:lineRule="auto"/>
              <w:ind w:left="15"/>
              <w:jc w:val="left"/>
              <w:rPr>
                <w:color w:val="000000"/>
                <w:kern w:val="0"/>
                <w:sz w:val="24"/>
              </w:rPr>
            </w:pPr>
            <w:r w:rsidRPr="00613409">
              <w:rPr>
                <w:color w:val="000000"/>
                <w:kern w:val="0"/>
                <w:sz w:val="24"/>
              </w:rPr>
              <w:t>应收证券清算款</w:t>
            </w:r>
          </w:p>
        </w:tc>
        <w:tc>
          <w:tcPr>
            <w:tcW w:w="4808" w:type="dxa"/>
            <w:vAlign w:val="center"/>
          </w:tcPr>
          <w:p w:rsidR="00EA3F40" w:rsidRPr="00613409" w:rsidRDefault="00EA3F40" w:rsidP="00841A22">
            <w:pPr>
              <w:autoSpaceDE w:val="0"/>
              <w:autoSpaceDN w:val="0"/>
              <w:adjustRightInd w:val="0"/>
              <w:spacing w:before="29" w:line="360" w:lineRule="auto"/>
              <w:ind w:left="15"/>
              <w:jc w:val="right"/>
              <w:rPr>
                <w:color w:val="000000"/>
                <w:kern w:val="0"/>
                <w:sz w:val="24"/>
              </w:rPr>
            </w:pPr>
            <w:r w:rsidRPr="00613409">
              <w:rPr>
                <w:color w:val="000000"/>
                <w:kern w:val="0"/>
                <w:sz w:val="24"/>
              </w:rPr>
              <w:t>195,142,063.50</w:t>
            </w:r>
          </w:p>
        </w:tc>
      </w:tr>
      <w:tr w:rsidR="00EA3F40" w:rsidRPr="006662B2" w:rsidTr="00841A22">
        <w:tc>
          <w:tcPr>
            <w:tcW w:w="942" w:type="dxa"/>
            <w:vAlign w:val="center"/>
          </w:tcPr>
          <w:p w:rsidR="00EA3F40" w:rsidRPr="00613409" w:rsidRDefault="00EA3F40" w:rsidP="00841A22">
            <w:pPr>
              <w:autoSpaceDE w:val="0"/>
              <w:autoSpaceDN w:val="0"/>
              <w:adjustRightInd w:val="0"/>
              <w:spacing w:before="29" w:line="360" w:lineRule="auto"/>
              <w:ind w:left="15"/>
              <w:jc w:val="center"/>
              <w:rPr>
                <w:color w:val="000000"/>
                <w:sz w:val="24"/>
              </w:rPr>
            </w:pPr>
            <w:r w:rsidRPr="00613409">
              <w:rPr>
                <w:color w:val="000000"/>
                <w:sz w:val="24"/>
              </w:rPr>
              <w:t>3</w:t>
            </w:r>
          </w:p>
        </w:tc>
        <w:tc>
          <w:tcPr>
            <w:tcW w:w="3535" w:type="dxa"/>
            <w:vAlign w:val="center"/>
          </w:tcPr>
          <w:p w:rsidR="00EA3F40" w:rsidRPr="00613409" w:rsidRDefault="00EA3F40" w:rsidP="00841A22">
            <w:pPr>
              <w:autoSpaceDE w:val="0"/>
              <w:autoSpaceDN w:val="0"/>
              <w:adjustRightInd w:val="0"/>
              <w:spacing w:before="29" w:line="360" w:lineRule="auto"/>
              <w:ind w:left="15"/>
              <w:jc w:val="left"/>
              <w:rPr>
                <w:color w:val="000000"/>
                <w:kern w:val="0"/>
                <w:sz w:val="24"/>
              </w:rPr>
            </w:pPr>
            <w:r w:rsidRPr="00613409">
              <w:rPr>
                <w:color w:val="000000"/>
                <w:kern w:val="0"/>
                <w:sz w:val="24"/>
              </w:rPr>
              <w:t>应收利息</w:t>
            </w:r>
          </w:p>
        </w:tc>
        <w:tc>
          <w:tcPr>
            <w:tcW w:w="4808" w:type="dxa"/>
            <w:vAlign w:val="center"/>
          </w:tcPr>
          <w:p w:rsidR="00EA3F40" w:rsidRPr="00613409" w:rsidRDefault="00EA3F40" w:rsidP="00841A22">
            <w:pPr>
              <w:autoSpaceDE w:val="0"/>
              <w:autoSpaceDN w:val="0"/>
              <w:adjustRightInd w:val="0"/>
              <w:spacing w:before="29" w:line="360" w:lineRule="auto"/>
              <w:ind w:left="15"/>
              <w:jc w:val="right"/>
              <w:rPr>
                <w:color w:val="000000"/>
                <w:kern w:val="0"/>
                <w:sz w:val="24"/>
              </w:rPr>
            </w:pPr>
            <w:r w:rsidRPr="00613409">
              <w:rPr>
                <w:color w:val="000000"/>
                <w:kern w:val="0"/>
                <w:sz w:val="24"/>
              </w:rPr>
              <w:t>37,797,672.98</w:t>
            </w:r>
          </w:p>
        </w:tc>
      </w:tr>
      <w:tr w:rsidR="00EA3F40" w:rsidRPr="006662B2" w:rsidTr="00841A22">
        <w:tc>
          <w:tcPr>
            <w:tcW w:w="942" w:type="dxa"/>
            <w:vAlign w:val="center"/>
          </w:tcPr>
          <w:p w:rsidR="00EA3F40" w:rsidRPr="00613409" w:rsidRDefault="00EA3F40" w:rsidP="00841A22">
            <w:pPr>
              <w:autoSpaceDE w:val="0"/>
              <w:autoSpaceDN w:val="0"/>
              <w:adjustRightInd w:val="0"/>
              <w:spacing w:before="29" w:line="360" w:lineRule="auto"/>
              <w:ind w:left="15"/>
              <w:jc w:val="center"/>
              <w:rPr>
                <w:color w:val="000000"/>
                <w:sz w:val="24"/>
              </w:rPr>
            </w:pPr>
            <w:r w:rsidRPr="00613409">
              <w:rPr>
                <w:color w:val="000000"/>
                <w:sz w:val="24"/>
              </w:rPr>
              <w:t>4</w:t>
            </w:r>
          </w:p>
        </w:tc>
        <w:tc>
          <w:tcPr>
            <w:tcW w:w="3535" w:type="dxa"/>
            <w:vAlign w:val="center"/>
          </w:tcPr>
          <w:p w:rsidR="00EA3F40" w:rsidRPr="00613409" w:rsidRDefault="00EA3F40" w:rsidP="00841A22">
            <w:pPr>
              <w:autoSpaceDE w:val="0"/>
              <w:autoSpaceDN w:val="0"/>
              <w:adjustRightInd w:val="0"/>
              <w:spacing w:before="29" w:line="360" w:lineRule="auto"/>
              <w:ind w:left="15"/>
              <w:jc w:val="left"/>
              <w:rPr>
                <w:color w:val="000000"/>
                <w:kern w:val="0"/>
                <w:sz w:val="24"/>
              </w:rPr>
            </w:pPr>
            <w:r w:rsidRPr="00613409">
              <w:rPr>
                <w:color w:val="000000"/>
                <w:kern w:val="0"/>
                <w:sz w:val="24"/>
              </w:rPr>
              <w:t>应收申购款</w:t>
            </w:r>
          </w:p>
        </w:tc>
        <w:tc>
          <w:tcPr>
            <w:tcW w:w="4808" w:type="dxa"/>
            <w:vAlign w:val="center"/>
          </w:tcPr>
          <w:p w:rsidR="00EA3F40" w:rsidRPr="00613409" w:rsidRDefault="00EA3F40" w:rsidP="00841A22">
            <w:pPr>
              <w:autoSpaceDE w:val="0"/>
              <w:autoSpaceDN w:val="0"/>
              <w:adjustRightInd w:val="0"/>
              <w:spacing w:before="29" w:line="360" w:lineRule="auto"/>
              <w:ind w:left="15"/>
              <w:jc w:val="right"/>
              <w:rPr>
                <w:color w:val="000000"/>
                <w:kern w:val="0"/>
                <w:sz w:val="24"/>
              </w:rPr>
            </w:pPr>
            <w:r w:rsidRPr="00613409">
              <w:rPr>
                <w:color w:val="000000"/>
                <w:kern w:val="0"/>
                <w:sz w:val="24"/>
              </w:rPr>
              <w:t>181,111,142.56</w:t>
            </w:r>
          </w:p>
        </w:tc>
      </w:tr>
      <w:tr w:rsidR="00EA3F40" w:rsidRPr="006662B2" w:rsidTr="00841A22">
        <w:tc>
          <w:tcPr>
            <w:tcW w:w="942" w:type="dxa"/>
            <w:vAlign w:val="center"/>
          </w:tcPr>
          <w:p w:rsidR="00EA3F40" w:rsidRPr="00613409" w:rsidRDefault="00EA3F40" w:rsidP="00841A22">
            <w:pPr>
              <w:autoSpaceDE w:val="0"/>
              <w:autoSpaceDN w:val="0"/>
              <w:adjustRightInd w:val="0"/>
              <w:spacing w:before="29" w:line="360" w:lineRule="auto"/>
              <w:ind w:left="15"/>
              <w:jc w:val="center"/>
              <w:rPr>
                <w:color w:val="000000"/>
                <w:sz w:val="24"/>
              </w:rPr>
            </w:pPr>
            <w:r w:rsidRPr="00613409">
              <w:rPr>
                <w:color w:val="000000"/>
                <w:sz w:val="24"/>
              </w:rPr>
              <w:t>5</w:t>
            </w:r>
          </w:p>
        </w:tc>
        <w:tc>
          <w:tcPr>
            <w:tcW w:w="3535" w:type="dxa"/>
            <w:vAlign w:val="center"/>
          </w:tcPr>
          <w:p w:rsidR="00EA3F40" w:rsidRPr="00613409" w:rsidRDefault="00EA3F40" w:rsidP="00841A22">
            <w:pPr>
              <w:autoSpaceDE w:val="0"/>
              <w:autoSpaceDN w:val="0"/>
              <w:adjustRightInd w:val="0"/>
              <w:spacing w:before="29" w:line="360" w:lineRule="auto"/>
              <w:ind w:left="15"/>
              <w:jc w:val="left"/>
              <w:rPr>
                <w:color w:val="000000"/>
                <w:kern w:val="0"/>
                <w:sz w:val="24"/>
              </w:rPr>
            </w:pPr>
            <w:r w:rsidRPr="00613409">
              <w:rPr>
                <w:color w:val="000000"/>
                <w:kern w:val="0"/>
                <w:sz w:val="24"/>
              </w:rPr>
              <w:t>其他应收款</w:t>
            </w:r>
          </w:p>
        </w:tc>
        <w:tc>
          <w:tcPr>
            <w:tcW w:w="4808" w:type="dxa"/>
            <w:vAlign w:val="center"/>
          </w:tcPr>
          <w:p w:rsidR="00EA3F40" w:rsidRPr="00613409" w:rsidRDefault="00EA3F40" w:rsidP="00841A22">
            <w:pPr>
              <w:autoSpaceDE w:val="0"/>
              <w:autoSpaceDN w:val="0"/>
              <w:adjustRightInd w:val="0"/>
              <w:spacing w:before="29" w:line="360" w:lineRule="auto"/>
              <w:ind w:left="15"/>
              <w:jc w:val="right"/>
              <w:rPr>
                <w:color w:val="000000"/>
                <w:kern w:val="0"/>
                <w:sz w:val="24"/>
              </w:rPr>
            </w:pPr>
            <w:r w:rsidRPr="00613409">
              <w:rPr>
                <w:color w:val="000000"/>
                <w:kern w:val="0"/>
                <w:sz w:val="24"/>
              </w:rPr>
              <w:t>12,500.00</w:t>
            </w:r>
          </w:p>
        </w:tc>
      </w:tr>
      <w:tr w:rsidR="00EA3F40" w:rsidRPr="006662B2" w:rsidTr="00841A22">
        <w:tc>
          <w:tcPr>
            <w:tcW w:w="942" w:type="dxa"/>
            <w:vAlign w:val="center"/>
          </w:tcPr>
          <w:p w:rsidR="00EA3F40" w:rsidRPr="00613409" w:rsidRDefault="00EA3F40" w:rsidP="00841A22">
            <w:pPr>
              <w:autoSpaceDE w:val="0"/>
              <w:autoSpaceDN w:val="0"/>
              <w:adjustRightInd w:val="0"/>
              <w:spacing w:before="29" w:line="360" w:lineRule="auto"/>
              <w:ind w:left="15"/>
              <w:jc w:val="center"/>
              <w:rPr>
                <w:color w:val="000000"/>
                <w:sz w:val="24"/>
              </w:rPr>
            </w:pPr>
            <w:r w:rsidRPr="00613409">
              <w:rPr>
                <w:color w:val="000000"/>
                <w:sz w:val="24"/>
              </w:rPr>
              <w:t>6</w:t>
            </w:r>
          </w:p>
        </w:tc>
        <w:tc>
          <w:tcPr>
            <w:tcW w:w="3535" w:type="dxa"/>
            <w:vAlign w:val="center"/>
          </w:tcPr>
          <w:p w:rsidR="00EA3F40" w:rsidRPr="00613409" w:rsidRDefault="00EA3F40" w:rsidP="00841A22">
            <w:pPr>
              <w:autoSpaceDE w:val="0"/>
              <w:autoSpaceDN w:val="0"/>
              <w:adjustRightInd w:val="0"/>
              <w:spacing w:before="29" w:line="360" w:lineRule="auto"/>
              <w:ind w:left="15"/>
              <w:jc w:val="left"/>
              <w:rPr>
                <w:color w:val="000000"/>
                <w:kern w:val="0"/>
                <w:sz w:val="24"/>
              </w:rPr>
            </w:pPr>
            <w:r w:rsidRPr="00613409">
              <w:rPr>
                <w:color w:val="000000"/>
                <w:kern w:val="0"/>
                <w:sz w:val="24"/>
              </w:rPr>
              <w:t>待摊费用</w:t>
            </w:r>
          </w:p>
        </w:tc>
        <w:tc>
          <w:tcPr>
            <w:tcW w:w="4808" w:type="dxa"/>
            <w:vAlign w:val="center"/>
          </w:tcPr>
          <w:p w:rsidR="00EA3F40" w:rsidRPr="00613409" w:rsidRDefault="00EA3F40" w:rsidP="00841A22">
            <w:pPr>
              <w:autoSpaceDE w:val="0"/>
              <w:autoSpaceDN w:val="0"/>
              <w:adjustRightInd w:val="0"/>
              <w:spacing w:before="29" w:line="360" w:lineRule="auto"/>
              <w:ind w:left="15"/>
              <w:jc w:val="right"/>
              <w:rPr>
                <w:color w:val="000000"/>
                <w:kern w:val="0"/>
                <w:sz w:val="24"/>
              </w:rPr>
            </w:pPr>
            <w:r w:rsidRPr="00613409">
              <w:rPr>
                <w:color w:val="000000"/>
                <w:kern w:val="0"/>
                <w:sz w:val="24"/>
              </w:rPr>
              <w:t>-</w:t>
            </w:r>
          </w:p>
        </w:tc>
      </w:tr>
      <w:tr w:rsidR="00EA3F40" w:rsidRPr="006662B2" w:rsidTr="00841A22">
        <w:tc>
          <w:tcPr>
            <w:tcW w:w="942" w:type="dxa"/>
            <w:vAlign w:val="center"/>
          </w:tcPr>
          <w:p w:rsidR="00EA3F40" w:rsidRPr="00613409" w:rsidRDefault="00EA3F40" w:rsidP="00841A22">
            <w:pPr>
              <w:autoSpaceDE w:val="0"/>
              <w:autoSpaceDN w:val="0"/>
              <w:adjustRightInd w:val="0"/>
              <w:spacing w:before="29" w:line="360" w:lineRule="auto"/>
              <w:ind w:left="15"/>
              <w:jc w:val="center"/>
              <w:rPr>
                <w:color w:val="000000"/>
                <w:sz w:val="24"/>
              </w:rPr>
            </w:pPr>
            <w:r w:rsidRPr="00613409">
              <w:rPr>
                <w:color w:val="000000"/>
                <w:sz w:val="24"/>
              </w:rPr>
              <w:t>7</w:t>
            </w:r>
          </w:p>
        </w:tc>
        <w:tc>
          <w:tcPr>
            <w:tcW w:w="3535" w:type="dxa"/>
            <w:vAlign w:val="center"/>
          </w:tcPr>
          <w:p w:rsidR="00EA3F40" w:rsidRPr="00613409" w:rsidRDefault="00EA3F40" w:rsidP="00841A22">
            <w:pPr>
              <w:autoSpaceDE w:val="0"/>
              <w:autoSpaceDN w:val="0"/>
              <w:adjustRightInd w:val="0"/>
              <w:spacing w:before="29" w:line="360" w:lineRule="auto"/>
              <w:ind w:left="15"/>
              <w:jc w:val="left"/>
              <w:rPr>
                <w:color w:val="000000"/>
                <w:kern w:val="0"/>
                <w:sz w:val="24"/>
              </w:rPr>
            </w:pPr>
            <w:r w:rsidRPr="00613409">
              <w:rPr>
                <w:color w:val="000000"/>
                <w:kern w:val="0"/>
                <w:sz w:val="24"/>
              </w:rPr>
              <w:t>其他</w:t>
            </w:r>
          </w:p>
        </w:tc>
        <w:tc>
          <w:tcPr>
            <w:tcW w:w="4808" w:type="dxa"/>
            <w:vAlign w:val="center"/>
          </w:tcPr>
          <w:p w:rsidR="00EA3F40" w:rsidRPr="00613409" w:rsidRDefault="00EA3F40" w:rsidP="00841A22">
            <w:pPr>
              <w:autoSpaceDE w:val="0"/>
              <w:autoSpaceDN w:val="0"/>
              <w:adjustRightInd w:val="0"/>
              <w:spacing w:before="29" w:line="360" w:lineRule="auto"/>
              <w:ind w:left="15"/>
              <w:jc w:val="right"/>
              <w:rPr>
                <w:color w:val="000000"/>
                <w:kern w:val="0"/>
                <w:sz w:val="24"/>
              </w:rPr>
            </w:pPr>
            <w:r w:rsidRPr="00613409">
              <w:rPr>
                <w:color w:val="000000"/>
                <w:kern w:val="0"/>
                <w:sz w:val="24"/>
              </w:rPr>
              <w:t>-</w:t>
            </w:r>
          </w:p>
        </w:tc>
      </w:tr>
      <w:tr w:rsidR="00EA3F40" w:rsidRPr="006662B2" w:rsidTr="00841A22">
        <w:tc>
          <w:tcPr>
            <w:tcW w:w="942" w:type="dxa"/>
            <w:vAlign w:val="center"/>
          </w:tcPr>
          <w:p w:rsidR="00EA3F40" w:rsidRPr="00613409" w:rsidRDefault="00EA3F40" w:rsidP="00841A22">
            <w:pPr>
              <w:autoSpaceDE w:val="0"/>
              <w:autoSpaceDN w:val="0"/>
              <w:adjustRightInd w:val="0"/>
              <w:spacing w:before="29" w:line="360" w:lineRule="auto"/>
              <w:ind w:left="15"/>
              <w:jc w:val="center"/>
              <w:rPr>
                <w:color w:val="000000"/>
                <w:sz w:val="24"/>
              </w:rPr>
            </w:pPr>
            <w:r w:rsidRPr="00613409">
              <w:rPr>
                <w:color w:val="000000"/>
                <w:sz w:val="24"/>
              </w:rPr>
              <w:t>8</w:t>
            </w:r>
          </w:p>
        </w:tc>
        <w:tc>
          <w:tcPr>
            <w:tcW w:w="3535" w:type="dxa"/>
            <w:vAlign w:val="center"/>
          </w:tcPr>
          <w:p w:rsidR="00EA3F40" w:rsidRPr="00613409" w:rsidRDefault="00EA3F40" w:rsidP="00841A22">
            <w:pPr>
              <w:autoSpaceDE w:val="0"/>
              <w:autoSpaceDN w:val="0"/>
              <w:adjustRightInd w:val="0"/>
              <w:spacing w:before="29" w:line="360" w:lineRule="auto"/>
              <w:ind w:left="15"/>
              <w:jc w:val="left"/>
              <w:rPr>
                <w:color w:val="000000"/>
                <w:kern w:val="0"/>
                <w:sz w:val="24"/>
              </w:rPr>
            </w:pPr>
            <w:r w:rsidRPr="00613409">
              <w:rPr>
                <w:color w:val="000000"/>
                <w:kern w:val="0"/>
                <w:sz w:val="24"/>
              </w:rPr>
              <w:t>合计</w:t>
            </w:r>
          </w:p>
        </w:tc>
        <w:tc>
          <w:tcPr>
            <w:tcW w:w="4808" w:type="dxa"/>
            <w:vAlign w:val="center"/>
          </w:tcPr>
          <w:p w:rsidR="00EA3F40" w:rsidRPr="00613409" w:rsidRDefault="00EA3F40" w:rsidP="00841A22">
            <w:pPr>
              <w:autoSpaceDE w:val="0"/>
              <w:autoSpaceDN w:val="0"/>
              <w:adjustRightInd w:val="0"/>
              <w:spacing w:before="29" w:line="360" w:lineRule="auto"/>
              <w:ind w:left="15"/>
              <w:jc w:val="right"/>
              <w:rPr>
                <w:color w:val="000000"/>
                <w:kern w:val="0"/>
                <w:sz w:val="24"/>
              </w:rPr>
            </w:pPr>
            <w:r w:rsidRPr="00613409">
              <w:rPr>
                <w:color w:val="000000"/>
                <w:kern w:val="0"/>
                <w:sz w:val="24"/>
              </w:rPr>
              <w:t>414,063,379.04</w:t>
            </w:r>
          </w:p>
        </w:tc>
      </w:tr>
    </w:tbl>
    <w:p w:rsidR="00EA3F40" w:rsidRPr="0097021E" w:rsidRDefault="00EA3F40" w:rsidP="00B0435B">
      <w:pPr>
        <w:pStyle w:val="1"/>
        <w:spacing w:beforeLines="100" w:before="312" w:afterLines="100" w:after="312" w:line="360" w:lineRule="auto"/>
        <w:jc w:val="center"/>
        <w:rPr>
          <w:rFonts w:ascii="宋体" w:cs="Arial"/>
          <w:color w:val="000000"/>
          <w:kern w:val="0"/>
          <w:sz w:val="24"/>
          <w:szCs w:val="24"/>
        </w:rPr>
      </w:pPr>
      <w:r w:rsidRPr="0097021E">
        <w:rPr>
          <w:rFonts w:ascii="宋体" w:hAnsi="宋体" w:cs="Arial" w:hint="eastAsia"/>
          <w:color w:val="000000"/>
          <w:kern w:val="0"/>
          <w:sz w:val="24"/>
          <w:szCs w:val="24"/>
        </w:rPr>
        <w:t>§</w:t>
      </w:r>
      <w:r w:rsidRPr="0097021E">
        <w:rPr>
          <w:rFonts w:ascii="宋体" w:hAnsi="宋体" w:cs="Arial"/>
          <w:color w:val="000000"/>
          <w:kern w:val="0"/>
          <w:sz w:val="24"/>
          <w:szCs w:val="24"/>
        </w:rPr>
        <w:t xml:space="preserve">6  </w:t>
      </w:r>
      <w:r w:rsidRPr="0097021E">
        <w:rPr>
          <w:rFonts w:ascii="宋体" w:hAnsi="宋体" w:cs="Arial" w:hint="eastAsia"/>
          <w:color w:val="000000"/>
          <w:kern w:val="0"/>
          <w:sz w:val="24"/>
          <w:szCs w:val="24"/>
        </w:rPr>
        <w:t>开放式基金份额变动</w:t>
      </w:r>
    </w:p>
    <w:p w:rsidR="00EA3F40" w:rsidRPr="0097021E" w:rsidRDefault="00EA3F40" w:rsidP="00196812">
      <w:pPr>
        <w:autoSpaceDE w:val="0"/>
        <w:autoSpaceDN w:val="0"/>
        <w:adjustRightInd w:val="0"/>
        <w:spacing w:before="29" w:line="360" w:lineRule="auto"/>
        <w:ind w:left="15"/>
        <w:jc w:val="right"/>
        <w:rPr>
          <w:rFonts w:ascii="宋体" w:cs="Arial"/>
          <w:color w:val="000000"/>
          <w:kern w:val="0"/>
          <w:sz w:val="24"/>
        </w:rPr>
      </w:pPr>
      <w:r w:rsidRPr="0097021E">
        <w:rPr>
          <w:rFonts w:ascii="宋体" w:hAnsi="宋体" w:cs="Arial" w:hint="eastAsia"/>
          <w:color w:val="000000"/>
          <w:kern w:val="0"/>
          <w:sz w:val="24"/>
        </w:rPr>
        <w:t>单位：份</w:t>
      </w:r>
    </w:p>
    <w:tbl>
      <w:tblPr>
        <w:tblW w:w="10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79"/>
        <w:gridCol w:w="2268"/>
        <w:gridCol w:w="2268"/>
        <w:gridCol w:w="2269"/>
      </w:tblGrid>
      <w:tr w:rsidR="00EA3F40" w:rsidRPr="0097021E" w:rsidTr="00102307">
        <w:trPr>
          <w:jc w:val="center"/>
        </w:trPr>
        <w:tc>
          <w:tcPr>
            <w:tcW w:w="3279" w:type="dxa"/>
          </w:tcPr>
          <w:p w:rsidR="00EA3F40" w:rsidRPr="00613409" w:rsidRDefault="00EA3F40" w:rsidP="00196812">
            <w:pPr>
              <w:autoSpaceDE w:val="0"/>
              <w:autoSpaceDN w:val="0"/>
              <w:adjustRightInd w:val="0"/>
              <w:spacing w:before="29" w:line="360" w:lineRule="auto"/>
              <w:ind w:left="15"/>
              <w:jc w:val="center"/>
              <w:rPr>
                <w:color w:val="000000"/>
                <w:kern w:val="0"/>
                <w:sz w:val="24"/>
              </w:rPr>
            </w:pPr>
            <w:r w:rsidRPr="00613409">
              <w:rPr>
                <w:color w:val="000000"/>
                <w:kern w:val="0"/>
                <w:sz w:val="24"/>
              </w:rPr>
              <w:t>项目</w:t>
            </w:r>
          </w:p>
        </w:tc>
        <w:tc>
          <w:tcPr>
            <w:tcW w:w="2268" w:type="dxa"/>
          </w:tcPr>
          <w:p w:rsidR="00EA3F40" w:rsidRPr="00613409" w:rsidRDefault="00EA3F40" w:rsidP="00196812">
            <w:pPr>
              <w:autoSpaceDE w:val="0"/>
              <w:autoSpaceDN w:val="0"/>
              <w:adjustRightInd w:val="0"/>
              <w:spacing w:before="29" w:line="360" w:lineRule="auto"/>
              <w:ind w:left="15"/>
              <w:jc w:val="center"/>
              <w:rPr>
                <w:color w:val="000000"/>
                <w:kern w:val="0"/>
                <w:sz w:val="24"/>
              </w:rPr>
            </w:pPr>
            <w:r w:rsidRPr="00613409">
              <w:rPr>
                <w:sz w:val="24"/>
              </w:rPr>
              <w:t>易方达货币</w:t>
            </w:r>
            <w:r w:rsidRPr="00613409">
              <w:rPr>
                <w:sz w:val="24"/>
              </w:rPr>
              <w:t>A</w:t>
            </w:r>
          </w:p>
        </w:tc>
        <w:tc>
          <w:tcPr>
            <w:tcW w:w="2268" w:type="dxa"/>
          </w:tcPr>
          <w:p w:rsidR="00EA3F40" w:rsidRPr="00613409" w:rsidRDefault="00EA3F40" w:rsidP="00196812">
            <w:pPr>
              <w:autoSpaceDE w:val="0"/>
              <w:autoSpaceDN w:val="0"/>
              <w:adjustRightInd w:val="0"/>
              <w:spacing w:before="29" w:line="360" w:lineRule="auto"/>
              <w:ind w:left="15"/>
              <w:jc w:val="center"/>
              <w:rPr>
                <w:color w:val="000000"/>
                <w:kern w:val="0"/>
                <w:sz w:val="24"/>
              </w:rPr>
            </w:pPr>
            <w:r w:rsidRPr="00613409">
              <w:rPr>
                <w:sz w:val="24"/>
              </w:rPr>
              <w:t>易方达货币</w:t>
            </w:r>
            <w:r w:rsidRPr="00613409">
              <w:rPr>
                <w:sz w:val="24"/>
              </w:rPr>
              <w:t>B</w:t>
            </w:r>
          </w:p>
        </w:tc>
        <w:tc>
          <w:tcPr>
            <w:tcW w:w="2269" w:type="dxa"/>
          </w:tcPr>
          <w:p w:rsidR="00EA3F40" w:rsidRPr="00613409" w:rsidRDefault="00EA3F40" w:rsidP="003451F3">
            <w:pPr>
              <w:autoSpaceDE w:val="0"/>
              <w:autoSpaceDN w:val="0"/>
              <w:adjustRightInd w:val="0"/>
              <w:spacing w:before="29" w:line="360" w:lineRule="auto"/>
              <w:ind w:left="15"/>
              <w:jc w:val="center"/>
              <w:rPr>
                <w:color w:val="000000"/>
                <w:kern w:val="0"/>
                <w:sz w:val="24"/>
              </w:rPr>
            </w:pPr>
            <w:r w:rsidRPr="00613409">
              <w:rPr>
                <w:sz w:val="24"/>
              </w:rPr>
              <w:t>易方达货币</w:t>
            </w:r>
            <w:r w:rsidRPr="00613409">
              <w:rPr>
                <w:sz w:val="24"/>
              </w:rPr>
              <w:t>E</w:t>
            </w:r>
          </w:p>
        </w:tc>
      </w:tr>
      <w:tr w:rsidR="00EA3F40" w:rsidRPr="0097021E" w:rsidTr="00F56FBC">
        <w:trPr>
          <w:jc w:val="center"/>
        </w:trPr>
        <w:tc>
          <w:tcPr>
            <w:tcW w:w="3279" w:type="dxa"/>
            <w:vAlign w:val="center"/>
          </w:tcPr>
          <w:p w:rsidR="00EA3F40" w:rsidRPr="00613409" w:rsidRDefault="00EA3F40" w:rsidP="00587524">
            <w:pPr>
              <w:autoSpaceDE w:val="0"/>
              <w:autoSpaceDN w:val="0"/>
              <w:adjustRightInd w:val="0"/>
              <w:spacing w:before="29" w:line="360" w:lineRule="auto"/>
              <w:ind w:left="17"/>
              <w:jc w:val="left"/>
              <w:rPr>
                <w:color w:val="000000"/>
                <w:kern w:val="0"/>
                <w:sz w:val="24"/>
              </w:rPr>
            </w:pPr>
            <w:r w:rsidRPr="00613409">
              <w:rPr>
                <w:color w:val="000000"/>
                <w:kern w:val="0"/>
                <w:sz w:val="24"/>
              </w:rPr>
              <w:t>报告期期初基金份额总额</w:t>
            </w:r>
          </w:p>
        </w:tc>
        <w:tc>
          <w:tcPr>
            <w:tcW w:w="2268" w:type="dxa"/>
            <w:vAlign w:val="center"/>
          </w:tcPr>
          <w:p w:rsidR="00EA3F40" w:rsidRPr="00613409" w:rsidRDefault="00EA3F40" w:rsidP="00587524">
            <w:pPr>
              <w:autoSpaceDE w:val="0"/>
              <w:autoSpaceDN w:val="0"/>
              <w:adjustRightInd w:val="0"/>
              <w:spacing w:before="29" w:line="360" w:lineRule="auto"/>
              <w:ind w:left="17"/>
              <w:jc w:val="right"/>
              <w:rPr>
                <w:color w:val="000000"/>
                <w:sz w:val="24"/>
              </w:rPr>
            </w:pPr>
            <w:r w:rsidRPr="00613409">
              <w:rPr>
                <w:color w:val="000000"/>
                <w:sz w:val="24"/>
              </w:rPr>
              <w:t>1,315,398,498.74</w:t>
            </w:r>
          </w:p>
        </w:tc>
        <w:tc>
          <w:tcPr>
            <w:tcW w:w="2268" w:type="dxa"/>
            <w:vAlign w:val="center"/>
          </w:tcPr>
          <w:p w:rsidR="00EA3F40" w:rsidRPr="00613409" w:rsidRDefault="00EA3F40" w:rsidP="00587524">
            <w:pPr>
              <w:autoSpaceDE w:val="0"/>
              <w:autoSpaceDN w:val="0"/>
              <w:adjustRightInd w:val="0"/>
              <w:spacing w:before="29" w:line="360" w:lineRule="auto"/>
              <w:ind w:left="17"/>
              <w:jc w:val="right"/>
              <w:rPr>
                <w:color w:val="000000"/>
                <w:sz w:val="24"/>
              </w:rPr>
            </w:pPr>
            <w:r w:rsidRPr="00613409">
              <w:rPr>
                <w:color w:val="000000"/>
                <w:sz w:val="24"/>
              </w:rPr>
              <w:t>27,567,182,047.78</w:t>
            </w:r>
          </w:p>
        </w:tc>
        <w:tc>
          <w:tcPr>
            <w:tcW w:w="2269" w:type="dxa"/>
            <w:vAlign w:val="center"/>
          </w:tcPr>
          <w:p w:rsidR="00EA3F40" w:rsidRPr="00613409" w:rsidRDefault="00EA3F40" w:rsidP="003A1E1E">
            <w:pPr>
              <w:autoSpaceDE w:val="0"/>
              <w:autoSpaceDN w:val="0"/>
              <w:adjustRightInd w:val="0"/>
              <w:spacing w:before="29" w:line="360" w:lineRule="auto"/>
              <w:ind w:left="17"/>
              <w:jc w:val="right"/>
              <w:rPr>
                <w:color w:val="000000"/>
                <w:sz w:val="24"/>
              </w:rPr>
            </w:pPr>
            <w:r w:rsidRPr="00613409">
              <w:rPr>
                <w:color w:val="000000"/>
                <w:sz w:val="24"/>
              </w:rPr>
              <w:t>629,848,495.76</w:t>
            </w:r>
          </w:p>
        </w:tc>
      </w:tr>
      <w:tr w:rsidR="00EA3F40" w:rsidRPr="0097021E" w:rsidTr="00F56FBC">
        <w:trPr>
          <w:jc w:val="center"/>
        </w:trPr>
        <w:tc>
          <w:tcPr>
            <w:tcW w:w="3279" w:type="dxa"/>
          </w:tcPr>
          <w:p w:rsidR="00EA3F40" w:rsidRPr="00613409" w:rsidRDefault="00EA3F40" w:rsidP="006B56E1">
            <w:pPr>
              <w:adjustRightInd w:val="0"/>
              <w:snapToGrid w:val="0"/>
              <w:spacing w:line="340" w:lineRule="exact"/>
              <w:rPr>
                <w:color w:val="000000"/>
                <w:sz w:val="24"/>
              </w:rPr>
            </w:pPr>
            <w:r w:rsidRPr="00613409">
              <w:rPr>
                <w:color w:val="000000"/>
                <w:kern w:val="0"/>
                <w:sz w:val="24"/>
              </w:rPr>
              <w:t>报告期</w:t>
            </w:r>
            <w:r w:rsidRPr="00613409">
              <w:rPr>
                <w:color w:val="000000"/>
                <w:sz w:val="24"/>
              </w:rPr>
              <w:t>基金总申购份额</w:t>
            </w:r>
          </w:p>
        </w:tc>
        <w:tc>
          <w:tcPr>
            <w:tcW w:w="2268" w:type="dxa"/>
            <w:vAlign w:val="center"/>
          </w:tcPr>
          <w:p w:rsidR="00EA3F40" w:rsidRPr="00613409" w:rsidRDefault="00EA3F40" w:rsidP="00587524">
            <w:pPr>
              <w:autoSpaceDE w:val="0"/>
              <w:autoSpaceDN w:val="0"/>
              <w:adjustRightInd w:val="0"/>
              <w:spacing w:before="29" w:line="360" w:lineRule="auto"/>
              <w:ind w:left="17"/>
              <w:jc w:val="right"/>
              <w:rPr>
                <w:color w:val="000000"/>
                <w:sz w:val="24"/>
              </w:rPr>
            </w:pPr>
            <w:r w:rsidRPr="00613409">
              <w:rPr>
                <w:color w:val="000000"/>
                <w:sz w:val="24"/>
              </w:rPr>
              <w:t>2,035,514,961.68</w:t>
            </w:r>
          </w:p>
        </w:tc>
        <w:tc>
          <w:tcPr>
            <w:tcW w:w="2268" w:type="dxa"/>
            <w:vAlign w:val="center"/>
          </w:tcPr>
          <w:p w:rsidR="00EA3F40" w:rsidRPr="00613409" w:rsidRDefault="00EA3F40" w:rsidP="00587524">
            <w:pPr>
              <w:autoSpaceDE w:val="0"/>
              <w:autoSpaceDN w:val="0"/>
              <w:adjustRightInd w:val="0"/>
              <w:spacing w:before="29" w:line="360" w:lineRule="auto"/>
              <w:ind w:left="17"/>
              <w:jc w:val="right"/>
              <w:rPr>
                <w:color w:val="000000"/>
                <w:sz w:val="24"/>
              </w:rPr>
            </w:pPr>
            <w:r w:rsidRPr="00613409">
              <w:rPr>
                <w:color w:val="000000"/>
                <w:sz w:val="24"/>
              </w:rPr>
              <w:t>105,043,585,598.14</w:t>
            </w:r>
          </w:p>
        </w:tc>
        <w:tc>
          <w:tcPr>
            <w:tcW w:w="2269" w:type="dxa"/>
            <w:vAlign w:val="center"/>
          </w:tcPr>
          <w:p w:rsidR="00EA3F40" w:rsidRPr="00613409" w:rsidRDefault="00EA3F40" w:rsidP="003A1E1E">
            <w:pPr>
              <w:autoSpaceDE w:val="0"/>
              <w:autoSpaceDN w:val="0"/>
              <w:adjustRightInd w:val="0"/>
              <w:spacing w:before="29" w:line="360" w:lineRule="auto"/>
              <w:ind w:left="17"/>
              <w:jc w:val="right"/>
              <w:rPr>
                <w:color w:val="000000"/>
                <w:sz w:val="24"/>
              </w:rPr>
            </w:pPr>
            <w:r w:rsidRPr="00613409">
              <w:rPr>
                <w:color w:val="000000"/>
                <w:sz w:val="24"/>
              </w:rPr>
              <w:t>129,896,641.16</w:t>
            </w:r>
          </w:p>
        </w:tc>
      </w:tr>
      <w:tr w:rsidR="00EA3F40" w:rsidRPr="0097021E" w:rsidTr="00F56FBC">
        <w:trPr>
          <w:jc w:val="center"/>
        </w:trPr>
        <w:tc>
          <w:tcPr>
            <w:tcW w:w="3279" w:type="dxa"/>
          </w:tcPr>
          <w:p w:rsidR="00EA3F40" w:rsidRPr="00613409" w:rsidRDefault="00EA3F40" w:rsidP="006B56E1">
            <w:pPr>
              <w:adjustRightInd w:val="0"/>
              <w:snapToGrid w:val="0"/>
              <w:spacing w:line="340" w:lineRule="exact"/>
              <w:rPr>
                <w:color w:val="000000"/>
                <w:sz w:val="24"/>
              </w:rPr>
            </w:pPr>
            <w:r w:rsidRPr="00613409">
              <w:rPr>
                <w:color w:val="000000"/>
                <w:kern w:val="0"/>
                <w:sz w:val="24"/>
              </w:rPr>
              <w:t>报告期</w:t>
            </w:r>
            <w:r w:rsidRPr="00613409">
              <w:rPr>
                <w:color w:val="000000"/>
                <w:sz w:val="24"/>
              </w:rPr>
              <w:t>基金总赎回份额</w:t>
            </w:r>
          </w:p>
        </w:tc>
        <w:tc>
          <w:tcPr>
            <w:tcW w:w="2268" w:type="dxa"/>
            <w:vAlign w:val="center"/>
          </w:tcPr>
          <w:p w:rsidR="00EA3F40" w:rsidRPr="00613409" w:rsidRDefault="00EA3F40" w:rsidP="00587524">
            <w:pPr>
              <w:autoSpaceDE w:val="0"/>
              <w:autoSpaceDN w:val="0"/>
              <w:adjustRightInd w:val="0"/>
              <w:spacing w:before="29" w:line="360" w:lineRule="auto"/>
              <w:ind w:left="17"/>
              <w:jc w:val="right"/>
              <w:rPr>
                <w:color w:val="000000"/>
                <w:sz w:val="24"/>
              </w:rPr>
            </w:pPr>
            <w:r w:rsidRPr="00613409">
              <w:rPr>
                <w:color w:val="000000"/>
                <w:sz w:val="24"/>
              </w:rPr>
              <w:t>1,907,516,133.17</w:t>
            </w:r>
          </w:p>
        </w:tc>
        <w:tc>
          <w:tcPr>
            <w:tcW w:w="2268" w:type="dxa"/>
            <w:vAlign w:val="center"/>
          </w:tcPr>
          <w:p w:rsidR="00EA3F40" w:rsidRPr="00613409" w:rsidRDefault="00EA3F40" w:rsidP="00587524">
            <w:pPr>
              <w:autoSpaceDE w:val="0"/>
              <w:autoSpaceDN w:val="0"/>
              <w:adjustRightInd w:val="0"/>
              <w:spacing w:before="29" w:line="360" w:lineRule="auto"/>
              <w:ind w:left="17"/>
              <w:jc w:val="right"/>
              <w:rPr>
                <w:color w:val="000000"/>
                <w:sz w:val="24"/>
              </w:rPr>
            </w:pPr>
            <w:r w:rsidRPr="00613409">
              <w:rPr>
                <w:color w:val="000000"/>
                <w:sz w:val="24"/>
              </w:rPr>
              <w:t>96,075,181,200.76</w:t>
            </w:r>
          </w:p>
        </w:tc>
        <w:tc>
          <w:tcPr>
            <w:tcW w:w="2269" w:type="dxa"/>
            <w:vAlign w:val="center"/>
          </w:tcPr>
          <w:p w:rsidR="00EA3F40" w:rsidRPr="00613409" w:rsidRDefault="00EA3F40" w:rsidP="003A1E1E">
            <w:pPr>
              <w:autoSpaceDE w:val="0"/>
              <w:autoSpaceDN w:val="0"/>
              <w:adjustRightInd w:val="0"/>
              <w:spacing w:before="29" w:line="360" w:lineRule="auto"/>
              <w:ind w:left="17"/>
              <w:jc w:val="right"/>
              <w:rPr>
                <w:color w:val="000000"/>
                <w:sz w:val="24"/>
              </w:rPr>
            </w:pPr>
            <w:r w:rsidRPr="00613409">
              <w:rPr>
                <w:color w:val="000000"/>
                <w:sz w:val="24"/>
              </w:rPr>
              <w:t>56,563,844.42</w:t>
            </w:r>
          </w:p>
        </w:tc>
      </w:tr>
      <w:tr w:rsidR="00EA3F40" w:rsidRPr="0097021E" w:rsidTr="00A40052">
        <w:trPr>
          <w:jc w:val="center"/>
        </w:trPr>
        <w:tc>
          <w:tcPr>
            <w:tcW w:w="3279" w:type="dxa"/>
          </w:tcPr>
          <w:p w:rsidR="00EA3F40" w:rsidRPr="00613409" w:rsidRDefault="00EA3F40" w:rsidP="00587524">
            <w:pPr>
              <w:adjustRightInd w:val="0"/>
              <w:snapToGrid w:val="0"/>
              <w:spacing w:line="340" w:lineRule="exact"/>
              <w:rPr>
                <w:color w:val="000000"/>
                <w:sz w:val="24"/>
              </w:rPr>
            </w:pPr>
            <w:r w:rsidRPr="00613409">
              <w:rPr>
                <w:color w:val="000000"/>
                <w:sz w:val="24"/>
              </w:rPr>
              <w:t>报告期期末基金份额总额</w:t>
            </w:r>
          </w:p>
        </w:tc>
        <w:tc>
          <w:tcPr>
            <w:tcW w:w="2268" w:type="dxa"/>
            <w:vAlign w:val="center"/>
          </w:tcPr>
          <w:p w:rsidR="00EA3F40" w:rsidRPr="00613409" w:rsidRDefault="00EA3F40" w:rsidP="00587524">
            <w:pPr>
              <w:autoSpaceDE w:val="0"/>
              <w:autoSpaceDN w:val="0"/>
              <w:adjustRightInd w:val="0"/>
              <w:spacing w:before="29" w:line="360" w:lineRule="auto"/>
              <w:ind w:left="17"/>
              <w:jc w:val="right"/>
              <w:rPr>
                <w:color w:val="000000"/>
                <w:sz w:val="24"/>
              </w:rPr>
            </w:pPr>
            <w:r w:rsidRPr="00613409">
              <w:rPr>
                <w:color w:val="000000"/>
                <w:sz w:val="24"/>
              </w:rPr>
              <w:t>1,443,397,327.25</w:t>
            </w:r>
          </w:p>
        </w:tc>
        <w:tc>
          <w:tcPr>
            <w:tcW w:w="2268" w:type="dxa"/>
            <w:vAlign w:val="center"/>
          </w:tcPr>
          <w:p w:rsidR="00EA3F40" w:rsidRPr="00613409" w:rsidRDefault="00EA3F40" w:rsidP="00587524">
            <w:pPr>
              <w:autoSpaceDE w:val="0"/>
              <w:autoSpaceDN w:val="0"/>
              <w:adjustRightInd w:val="0"/>
              <w:spacing w:before="29" w:line="360" w:lineRule="auto"/>
              <w:ind w:left="17"/>
              <w:jc w:val="right"/>
              <w:rPr>
                <w:color w:val="000000"/>
                <w:sz w:val="24"/>
              </w:rPr>
            </w:pPr>
            <w:r w:rsidRPr="00613409">
              <w:rPr>
                <w:color w:val="000000"/>
                <w:sz w:val="24"/>
              </w:rPr>
              <w:t>36,535,586,445.16</w:t>
            </w:r>
          </w:p>
        </w:tc>
        <w:tc>
          <w:tcPr>
            <w:tcW w:w="2269" w:type="dxa"/>
            <w:vAlign w:val="center"/>
          </w:tcPr>
          <w:p w:rsidR="00EA3F40" w:rsidRPr="00613409" w:rsidRDefault="00EA3F40" w:rsidP="003A1E1E">
            <w:pPr>
              <w:autoSpaceDE w:val="0"/>
              <w:autoSpaceDN w:val="0"/>
              <w:adjustRightInd w:val="0"/>
              <w:spacing w:before="29" w:line="360" w:lineRule="auto"/>
              <w:ind w:left="17"/>
              <w:jc w:val="right"/>
              <w:rPr>
                <w:color w:val="000000"/>
                <w:sz w:val="24"/>
              </w:rPr>
            </w:pPr>
            <w:r w:rsidRPr="00613409">
              <w:rPr>
                <w:color w:val="000000"/>
                <w:sz w:val="24"/>
              </w:rPr>
              <w:t>703,181,292.50</w:t>
            </w:r>
          </w:p>
        </w:tc>
      </w:tr>
    </w:tbl>
    <w:p w:rsidR="00EA3F40" w:rsidRPr="001752C7" w:rsidRDefault="00EA3F40" w:rsidP="001752C7">
      <w:pPr>
        <w:adjustRightInd w:val="0"/>
        <w:spacing w:line="360" w:lineRule="auto"/>
        <w:ind w:firstLineChars="200" w:firstLine="480"/>
        <w:rPr>
          <w:color w:val="000000"/>
          <w:sz w:val="24"/>
        </w:rPr>
      </w:pPr>
      <w:r w:rsidRPr="001752C7">
        <w:rPr>
          <w:color w:val="000000"/>
          <w:sz w:val="24"/>
        </w:rPr>
        <w:t>注：</w:t>
      </w:r>
      <w:r w:rsidRPr="001752C7">
        <w:rPr>
          <w:color w:val="000000"/>
          <w:sz w:val="24"/>
        </w:rPr>
        <w:t>A</w:t>
      </w:r>
      <w:r w:rsidRPr="001752C7">
        <w:rPr>
          <w:color w:val="000000"/>
          <w:sz w:val="24"/>
        </w:rPr>
        <w:t>类和</w:t>
      </w:r>
      <w:r w:rsidRPr="001752C7">
        <w:rPr>
          <w:color w:val="000000"/>
          <w:sz w:val="24"/>
        </w:rPr>
        <w:t>B</w:t>
      </w:r>
      <w:r w:rsidRPr="001752C7">
        <w:rPr>
          <w:color w:val="000000"/>
          <w:sz w:val="24"/>
        </w:rPr>
        <w:t>类总申购份额含因份额升降级等原因导致的强制调增份额</w:t>
      </w:r>
      <w:r w:rsidRPr="001752C7">
        <w:rPr>
          <w:color w:val="000000"/>
          <w:sz w:val="24"/>
        </w:rPr>
        <w:t xml:space="preserve">, </w:t>
      </w:r>
      <w:r w:rsidRPr="001752C7">
        <w:rPr>
          <w:color w:val="000000"/>
          <w:sz w:val="24"/>
        </w:rPr>
        <w:t>总赎回份额含因份额升降级等原因导致的强制调减份额。</w:t>
      </w:r>
    </w:p>
    <w:p w:rsidR="00EA3F40" w:rsidRPr="0097021E" w:rsidRDefault="00EA3F40" w:rsidP="00B0435B">
      <w:pPr>
        <w:pStyle w:val="1"/>
        <w:spacing w:beforeLines="100" w:before="312" w:afterLines="100" w:after="312" w:line="360" w:lineRule="auto"/>
        <w:jc w:val="center"/>
        <w:rPr>
          <w:rFonts w:ascii="宋体" w:cs="Arial"/>
          <w:color w:val="000000"/>
          <w:kern w:val="0"/>
          <w:sz w:val="24"/>
          <w:szCs w:val="24"/>
        </w:rPr>
      </w:pPr>
      <w:r w:rsidRPr="0097021E">
        <w:rPr>
          <w:rFonts w:ascii="宋体" w:hAnsi="宋体" w:cs="Arial" w:hint="eastAsia"/>
          <w:color w:val="000000"/>
          <w:kern w:val="0"/>
          <w:sz w:val="24"/>
          <w:szCs w:val="24"/>
        </w:rPr>
        <w:t>§</w:t>
      </w:r>
      <w:r w:rsidRPr="0097021E">
        <w:rPr>
          <w:rFonts w:ascii="宋体" w:cs="Arial"/>
          <w:color w:val="000000"/>
          <w:kern w:val="0"/>
          <w:sz w:val="24"/>
          <w:szCs w:val="24"/>
        </w:rPr>
        <w:t>7</w:t>
      </w:r>
      <w:r w:rsidR="006C32F4" w:rsidRPr="0097021E">
        <w:rPr>
          <w:rFonts w:ascii="宋体" w:hAnsi="宋体" w:cs="Arial"/>
          <w:color w:val="000000"/>
          <w:kern w:val="0"/>
          <w:sz w:val="24"/>
          <w:szCs w:val="24"/>
        </w:rPr>
        <w:t xml:space="preserve">  </w:t>
      </w:r>
      <w:r w:rsidRPr="00877329">
        <w:rPr>
          <w:rFonts w:ascii="宋体" w:hAnsi="宋体" w:cs="Arial" w:hint="eastAsia"/>
          <w:color w:val="000000"/>
          <w:kern w:val="0"/>
          <w:sz w:val="24"/>
          <w:szCs w:val="24"/>
        </w:rPr>
        <w:t>基金管理人运用固有资金投资本基金交易明细</w:t>
      </w:r>
    </w:p>
    <w:p w:rsidR="00EA3F40" w:rsidRPr="001752C7" w:rsidRDefault="00EA3F40" w:rsidP="001752C7">
      <w:pPr>
        <w:adjustRightInd w:val="0"/>
        <w:spacing w:line="360" w:lineRule="auto"/>
        <w:ind w:firstLineChars="200" w:firstLine="480"/>
        <w:rPr>
          <w:color w:val="000000"/>
          <w:sz w:val="24"/>
        </w:rPr>
      </w:pPr>
      <w:r w:rsidRPr="001752C7">
        <w:rPr>
          <w:color w:val="000000"/>
          <w:sz w:val="24"/>
        </w:rPr>
        <w:t>本报告期内基金管理人未运用固有资金申购、赎回、买卖本基金份额。</w:t>
      </w:r>
    </w:p>
    <w:p w:rsidR="00AD6A74" w:rsidRPr="002E2421" w:rsidRDefault="00AD6A74" w:rsidP="00AD6A74">
      <w:pPr>
        <w:pStyle w:val="1"/>
        <w:spacing w:beforeLines="100" w:before="312" w:afterLines="100" w:after="312" w:line="360" w:lineRule="auto"/>
        <w:jc w:val="center"/>
        <w:rPr>
          <w:rFonts w:ascii="宋体" w:hAnsi="宋体" w:cs="Arial"/>
          <w:color w:val="000000"/>
          <w:kern w:val="0"/>
          <w:sz w:val="24"/>
          <w:szCs w:val="24"/>
        </w:rPr>
      </w:pPr>
      <w:r w:rsidRPr="002E2421">
        <w:rPr>
          <w:rFonts w:ascii="宋体" w:hAnsi="宋体" w:cs="Arial"/>
          <w:color w:val="000000"/>
          <w:kern w:val="0"/>
          <w:sz w:val="24"/>
          <w:szCs w:val="24"/>
        </w:rPr>
        <w:t>§8</w:t>
      </w:r>
      <w:r w:rsidR="006C32F4" w:rsidRPr="0097021E">
        <w:rPr>
          <w:rFonts w:ascii="宋体" w:hAnsi="宋体" w:cs="Arial"/>
          <w:color w:val="000000"/>
          <w:kern w:val="0"/>
          <w:sz w:val="24"/>
          <w:szCs w:val="24"/>
        </w:rPr>
        <w:t xml:space="preserve">  </w:t>
      </w:r>
      <w:r w:rsidRPr="002E2421">
        <w:rPr>
          <w:rFonts w:ascii="宋体" w:hAnsi="宋体" w:cs="Arial"/>
          <w:color w:val="000000"/>
          <w:kern w:val="0"/>
          <w:sz w:val="24"/>
          <w:szCs w:val="24"/>
        </w:rPr>
        <w:t>影响投资者决策的其他重要信息</w:t>
      </w:r>
    </w:p>
    <w:p w:rsidR="00D25ED0" w:rsidRPr="001F5F5D" w:rsidRDefault="00D25ED0" w:rsidP="00D25ED0">
      <w:pPr>
        <w:autoSpaceDE w:val="0"/>
        <w:autoSpaceDN w:val="0"/>
        <w:adjustRightInd w:val="0"/>
        <w:spacing w:line="360" w:lineRule="auto"/>
        <w:jc w:val="left"/>
        <w:rPr>
          <w:rFonts w:ascii="宋体"/>
          <w:b/>
          <w:bCs/>
          <w:color w:val="000000"/>
          <w:kern w:val="0"/>
          <w:sz w:val="24"/>
        </w:rPr>
      </w:pPr>
      <w:r w:rsidRPr="001F5F5D">
        <w:rPr>
          <w:rFonts w:ascii="宋体"/>
          <w:b/>
          <w:bCs/>
          <w:color w:val="000000"/>
          <w:kern w:val="0"/>
          <w:sz w:val="24"/>
        </w:rPr>
        <w:t>8.1 报告期内单一投资者持有基金份额比例达到或超过20%的情况</w:t>
      </w:r>
    </w:p>
    <w:tbl>
      <w:tblPr>
        <w:tblStyle w:val="aa"/>
        <w:tblW w:w="9640" w:type="dxa"/>
        <w:jc w:val="center"/>
        <w:tblLayout w:type="fixed"/>
        <w:tblLook w:val="04A0" w:firstRow="1" w:lastRow="0" w:firstColumn="1" w:lastColumn="0" w:noHBand="0" w:noVBand="1"/>
      </w:tblPr>
      <w:tblGrid>
        <w:gridCol w:w="709"/>
        <w:gridCol w:w="709"/>
        <w:gridCol w:w="2126"/>
        <w:gridCol w:w="1276"/>
        <w:gridCol w:w="1276"/>
        <w:gridCol w:w="1276"/>
        <w:gridCol w:w="1417"/>
        <w:gridCol w:w="851"/>
      </w:tblGrid>
      <w:tr w:rsidR="00D25ED0" w:rsidRPr="00FC0759" w:rsidTr="00CD72D6">
        <w:trPr>
          <w:jc w:val="center"/>
        </w:trPr>
        <w:tc>
          <w:tcPr>
            <w:tcW w:w="709" w:type="dxa"/>
            <w:vMerge w:val="restart"/>
            <w:vAlign w:val="center"/>
          </w:tcPr>
          <w:p w:rsidR="00D25ED0" w:rsidRPr="00FC0759" w:rsidRDefault="00D25ED0" w:rsidP="00CD72D6">
            <w:pPr>
              <w:autoSpaceDE w:val="0"/>
              <w:autoSpaceDN w:val="0"/>
              <w:adjustRightInd w:val="0"/>
              <w:jc w:val="center"/>
              <w:rPr>
                <w:rFonts w:eastAsiaTheme="minorEastAsia"/>
                <w:b/>
                <w:bCs/>
                <w:color w:val="000000" w:themeColor="text1"/>
                <w:sz w:val="24"/>
              </w:rPr>
            </w:pPr>
            <w:r w:rsidRPr="00FC0759">
              <w:rPr>
                <w:color w:val="000000"/>
                <w:sz w:val="24"/>
              </w:rPr>
              <w:t>投资</w:t>
            </w:r>
            <w:r w:rsidRPr="00FC0759">
              <w:rPr>
                <w:color w:val="000000"/>
                <w:sz w:val="24"/>
              </w:rPr>
              <w:lastRenderedPageBreak/>
              <w:t>者类别</w:t>
            </w:r>
          </w:p>
        </w:tc>
        <w:tc>
          <w:tcPr>
            <w:tcW w:w="6663" w:type="dxa"/>
            <w:gridSpan w:val="5"/>
            <w:vAlign w:val="center"/>
          </w:tcPr>
          <w:p w:rsidR="00D25ED0" w:rsidRPr="00FC0759" w:rsidRDefault="00D25ED0" w:rsidP="00CD72D6">
            <w:pPr>
              <w:autoSpaceDE w:val="0"/>
              <w:autoSpaceDN w:val="0"/>
              <w:adjustRightInd w:val="0"/>
              <w:ind w:firstLine="1126"/>
              <w:jc w:val="center"/>
              <w:rPr>
                <w:rFonts w:eastAsiaTheme="minorEastAsia"/>
                <w:b/>
                <w:bCs/>
                <w:color w:val="000000" w:themeColor="text1"/>
                <w:sz w:val="24"/>
              </w:rPr>
            </w:pPr>
            <w:r w:rsidRPr="00FC0759">
              <w:rPr>
                <w:color w:val="000000"/>
                <w:sz w:val="24"/>
              </w:rPr>
              <w:lastRenderedPageBreak/>
              <w:t>报告期内持有基金份额变化情况</w:t>
            </w:r>
          </w:p>
        </w:tc>
        <w:tc>
          <w:tcPr>
            <w:tcW w:w="2268" w:type="dxa"/>
            <w:gridSpan w:val="2"/>
            <w:vAlign w:val="center"/>
          </w:tcPr>
          <w:p w:rsidR="00D25ED0" w:rsidRPr="00FC0759" w:rsidRDefault="00D25ED0" w:rsidP="00CD72D6">
            <w:pPr>
              <w:autoSpaceDE w:val="0"/>
              <w:autoSpaceDN w:val="0"/>
              <w:adjustRightInd w:val="0"/>
              <w:jc w:val="center"/>
              <w:rPr>
                <w:rFonts w:eastAsiaTheme="minorEastAsia"/>
                <w:b/>
                <w:bCs/>
                <w:color w:val="000000" w:themeColor="text1"/>
                <w:sz w:val="24"/>
              </w:rPr>
            </w:pPr>
            <w:r w:rsidRPr="00FC0759">
              <w:rPr>
                <w:color w:val="000000"/>
                <w:sz w:val="24"/>
              </w:rPr>
              <w:t>报告期末持有基金</w:t>
            </w:r>
            <w:r w:rsidRPr="00FC0759">
              <w:rPr>
                <w:color w:val="000000"/>
                <w:sz w:val="24"/>
              </w:rPr>
              <w:lastRenderedPageBreak/>
              <w:t>情况</w:t>
            </w:r>
          </w:p>
        </w:tc>
      </w:tr>
      <w:tr w:rsidR="00D25ED0" w:rsidRPr="00FC0759" w:rsidTr="00CD72D6">
        <w:trPr>
          <w:jc w:val="center"/>
        </w:trPr>
        <w:tc>
          <w:tcPr>
            <w:tcW w:w="709" w:type="dxa"/>
            <w:vMerge/>
            <w:vAlign w:val="center"/>
          </w:tcPr>
          <w:p w:rsidR="00D25ED0" w:rsidRPr="00FC0759" w:rsidRDefault="00D25ED0" w:rsidP="00CD72D6">
            <w:pPr>
              <w:autoSpaceDE w:val="0"/>
              <w:autoSpaceDN w:val="0"/>
              <w:adjustRightInd w:val="0"/>
              <w:ind w:firstLine="1234"/>
              <w:jc w:val="center"/>
              <w:rPr>
                <w:rFonts w:eastAsiaTheme="minorEastAsia"/>
                <w:b/>
                <w:bCs/>
                <w:color w:val="000000" w:themeColor="text1"/>
                <w:sz w:val="24"/>
              </w:rPr>
            </w:pPr>
          </w:p>
        </w:tc>
        <w:tc>
          <w:tcPr>
            <w:tcW w:w="709" w:type="dxa"/>
            <w:vAlign w:val="center"/>
          </w:tcPr>
          <w:p w:rsidR="00D25ED0" w:rsidRPr="00FC0759" w:rsidRDefault="00D25ED0" w:rsidP="00CD72D6">
            <w:pPr>
              <w:autoSpaceDE w:val="0"/>
              <w:autoSpaceDN w:val="0"/>
              <w:adjustRightInd w:val="0"/>
              <w:jc w:val="center"/>
              <w:rPr>
                <w:rFonts w:eastAsiaTheme="minorEastAsia"/>
                <w:b/>
                <w:bCs/>
                <w:color w:val="000000" w:themeColor="text1"/>
                <w:sz w:val="24"/>
              </w:rPr>
            </w:pPr>
            <w:r w:rsidRPr="00FC0759">
              <w:rPr>
                <w:color w:val="000000"/>
                <w:sz w:val="24"/>
              </w:rPr>
              <w:t>序号</w:t>
            </w:r>
          </w:p>
        </w:tc>
        <w:tc>
          <w:tcPr>
            <w:tcW w:w="2126" w:type="dxa"/>
            <w:vAlign w:val="center"/>
          </w:tcPr>
          <w:p w:rsidR="00D25ED0" w:rsidRPr="00FC0759" w:rsidRDefault="00D25ED0" w:rsidP="00CD72D6">
            <w:pPr>
              <w:autoSpaceDE w:val="0"/>
              <w:autoSpaceDN w:val="0"/>
              <w:adjustRightInd w:val="0"/>
              <w:jc w:val="center"/>
              <w:rPr>
                <w:rFonts w:eastAsiaTheme="minorEastAsia"/>
                <w:b/>
                <w:bCs/>
                <w:color w:val="000000" w:themeColor="text1"/>
                <w:sz w:val="24"/>
              </w:rPr>
            </w:pPr>
            <w:r w:rsidRPr="00FC0759">
              <w:rPr>
                <w:color w:val="000000"/>
                <w:sz w:val="24"/>
              </w:rPr>
              <w:t>持有基金份额比例达到或者超过</w:t>
            </w:r>
            <w:r w:rsidRPr="00FC0759">
              <w:rPr>
                <w:color w:val="000000"/>
                <w:sz w:val="24"/>
              </w:rPr>
              <w:t>20%</w:t>
            </w:r>
            <w:r w:rsidRPr="00FC0759">
              <w:rPr>
                <w:color w:val="000000"/>
                <w:sz w:val="24"/>
              </w:rPr>
              <w:t>的时间区间</w:t>
            </w:r>
          </w:p>
        </w:tc>
        <w:tc>
          <w:tcPr>
            <w:tcW w:w="1276" w:type="dxa"/>
            <w:vAlign w:val="center"/>
          </w:tcPr>
          <w:p w:rsidR="00D25ED0" w:rsidRPr="00FC0759" w:rsidRDefault="00D25ED0" w:rsidP="00CD72D6">
            <w:pPr>
              <w:widowControl/>
              <w:rPr>
                <w:rFonts w:eastAsiaTheme="minorEastAsia"/>
                <w:b/>
                <w:bCs/>
                <w:color w:val="000000" w:themeColor="text1"/>
                <w:sz w:val="24"/>
              </w:rPr>
            </w:pPr>
            <w:r w:rsidRPr="00FC0759">
              <w:rPr>
                <w:color w:val="000000"/>
                <w:sz w:val="24"/>
              </w:rPr>
              <w:t>期初份额</w:t>
            </w:r>
          </w:p>
        </w:tc>
        <w:tc>
          <w:tcPr>
            <w:tcW w:w="1276" w:type="dxa"/>
            <w:vAlign w:val="center"/>
          </w:tcPr>
          <w:p w:rsidR="00D25ED0" w:rsidRPr="00FC0759" w:rsidRDefault="00D25ED0" w:rsidP="00CD72D6">
            <w:pPr>
              <w:widowControl/>
              <w:rPr>
                <w:rFonts w:eastAsiaTheme="minorEastAsia"/>
                <w:b/>
                <w:bCs/>
                <w:color w:val="000000" w:themeColor="text1"/>
                <w:sz w:val="24"/>
              </w:rPr>
            </w:pPr>
            <w:r w:rsidRPr="00FC0759">
              <w:rPr>
                <w:color w:val="000000"/>
                <w:sz w:val="24"/>
              </w:rPr>
              <w:t>申购份额</w:t>
            </w:r>
          </w:p>
        </w:tc>
        <w:tc>
          <w:tcPr>
            <w:tcW w:w="1276" w:type="dxa"/>
            <w:vAlign w:val="center"/>
          </w:tcPr>
          <w:p w:rsidR="00D25ED0" w:rsidRPr="00FC0759" w:rsidRDefault="00D25ED0" w:rsidP="00CD72D6">
            <w:pPr>
              <w:widowControl/>
              <w:rPr>
                <w:rFonts w:eastAsiaTheme="minorEastAsia"/>
                <w:b/>
                <w:bCs/>
                <w:color w:val="000000" w:themeColor="text1"/>
                <w:sz w:val="24"/>
              </w:rPr>
            </w:pPr>
            <w:r w:rsidRPr="00FC0759">
              <w:rPr>
                <w:color w:val="000000"/>
                <w:sz w:val="24"/>
              </w:rPr>
              <w:t>赎回份额</w:t>
            </w:r>
          </w:p>
        </w:tc>
        <w:tc>
          <w:tcPr>
            <w:tcW w:w="1417" w:type="dxa"/>
            <w:vAlign w:val="center"/>
          </w:tcPr>
          <w:p w:rsidR="00D25ED0" w:rsidRPr="00FC0759" w:rsidRDefault="00D25ED0" w:rsidP="00CD72D6">
            <w:pPr>
              <w:autoSpaceDE w:val="0"/>
              <w:autoSpaceDN w:val="0"/>
              <w:adjustRightInd w:val="0"/>
              <w:jc w:val="center"/>
              <w:rPr>
                <w:rFonts w:eastAsiaTheme="minorEastAsia"/>
                <w:b/>
                <w:bCs/>
                <w:color w:val="000000" w:themeColor="text1"/>
                <w:sz w:val="24"/>
              </w:rPr>
            </w:pPr>
            <w:r w:rsidRPr="00FC0759">
              <w:rPr>
                <w:color w:val="000000"/>
                <w:sz w:val="24"/>
              </w:rPr>
              <w:t>持有份额</w:t>
            </w:r>
          </w:p>
        </w:tc>
        <w:tc>
          <w:tcPr>
            <w:tcW w:w="851" w:type="dxa"/>
            <w:vAlign w:val="center"/>
          </w:tcPr>
          <w:p w:rsidR="00D25ED0" w:rsidRPr="00FC0759" w:rsidRDefault="00D25ED0" w:rsidP="00CD72D6">
            <w:pPr>
              <w:autoSpaceDE w:val="0"/>
              <w:autoSpaceDN w:val="0"/>
              <w:adjustRightInd w:val="0"/>
              <w:jc w:val="center"/>
              <w:rPr>
                <w:rFonts w:eastAsiaTheme="minorEastAsia"/>
                <w:b/>
                <w:bCs/>
                <w:color w:val="000000" w:themeColor="text1"/>
                <w:sz w:val="24"/>
              </w:rPr>
            </w:pPr>
            <w:r w:rsidRPr="00FC0759">
              <w:rPr>
                <w:color w:val="000000"/>
                <w:sz w:val="24"/>
              </w:rPr>
              <w:t>份额占比</w:t>
            </w:r>
          </w:p>
        </w:tc>
      </w:tr>
      <w:tr w:rsidR="00AE6270">
        <w:trPr>
          <w:jc w:val="center"/>
        </w:trPr>
        <w:tc>
          <w:tcPr>
            <w:tcW w:w="709" w:type="dxa"/>
            <w:vMerge w:val="restart"/>
            <w:vAlign w:val="center"/>
          </w:tcPr>
          <w:p w:rsidR="00AE6270" w:rsidRDefault="00EA0E42">
            <w:r>
              <w:rPr>
                <w:rFonts w:eastAsiaTheme="minorEastAsia"/>
                <w:bCs/>
                <w:color w:val="000000" w:themeColor="text1"/>
                <w:sz w:val="24"/>
              </w:rPr>
              <w:t>机构</w:t>
            </w:r>
          </w:p>
        </w:tc>
        <w:tc>
          <w:tcPr>
            <w:tcW w:w="709" w:type="dxa"/>
            <w:vAlign w:val="center"/>
          </w:tcPr>
          <w:p w:rsidR="00AE6270" w:rsidRDefault="00EA0E42">
            <w:pPr>
              <w:jc w:val="center"/>
            </w:pPr>
            <w:r>
              <w:rPr>
                <w:sz w:val="24"/>
              </w:rPr>
              <w:t>1</w:t>
            </w:r>
          </w:p>
        </w:tc>
        <w:tc>
          <w:tcPr>
            <w:tcW w:w="2126" w:type="dxa"/>
            <w:vAlign w:val="center"/>
          </w:tcPr>
          <w:p w:rsidR="00AE6270" w:rsidRDefault="00EA0E42">
            <w:pPr>
              <w:jc w:val="center"/>
            </w:pPr>
            <w:r>
              <w:rPr>
                <w:sz w:val="24"/>
              </w:rPr>
              <w:t>2019</w:t>
            </w:r>
            <w:r>
              <w:rPr>
                <w:sz w:val="24"/>
              </w:rPr>
              <w:t>年</w:t>
            </w:r>
            <w:r>
              <w:rPr>
                <w:sz w:val="24"/>
              </w:rPr>
              <w:t>07</w:t>
            </w:r>
            <w:r>
              <w:rPr>
                <w:sz w:val="24"/>
              </w:rPr>
              <w:t>月</w:t>
            </w:r>
            <w:r>
              <w:rPr>
                <w:sz w:val="24"/>
              </w:rPr>
              <w:t>01</w:t>
            </w:r>
            <w:r>
              <w:rPr>
                <w:sz w:val="24"/>
              </w:rPr>
              <w:t>日</w:t>
            </w:r>
            <w:r>
              <w:rPr>
                <w:sz w:val="24"/>
              </w:rPr>
              <w:t>~2019</w:t>
            </w:r>
            <w:r>
              <w:rPr>
                <w:sz w:val="24"/>
              </w:rPr>
              <w:t>年</w:t>
            </w:r>
            <w:r>
              <w:rPr>
                <w:sz w:val="24"/>
              </w:rPr>
              <w:t>07</w:t>
            </w:r>
            <w:r>
              <w:rPr>
                <w:sz w:val="24"/>
              </w:rPr>
              <w:t>月</w:t>
            </w:r>
            <w:r>
              <w:rPr>
                <w:sz w:val="24"/>
              </w:rPr>
              <w:t>29</w:t>
            </w:r>
            <w:r>
              <w:rPr>
                <w:sz w:val="24"/>
              </w:rPr>
              <w:t>日</w:t>
            </w:r>
            <w:r>
              <w:rPr>
                <w:sz w:val="24"/>
              </w:rPr>
              <w:t>,2019</w:t>
            </w:r>
            <w:r>
              <w:rPr>
                <w:sz w:val="24"/>
              </w:rPr>
              <w:t>年</w:t>
            </w:r>
            <w:r>
              <w:rPr>
                <w:sz w:val="24"/>
              </w:rPr>
              <w:t>08</w:t>
            </w:r>
            <w:r>
              <w:rPr>
                <w:sz w:val="24"/>
              </w:rPr>
              <w:t>月</w:t>
            </w:r>
            <w:r>
              <w:rPr>
                <w:sz w:val="24"/>
              </w:rPr>
              <w:t>02</w:t>
            </w:r>
            <w:r>
              <w:rPr>
                <w:sz w:val="24"/>
              </w:rPr>
              <w:t>日</w:t>
            </w:r>
            <w:r>
              <w:rPr>
                <w:sz w:val="24"/>
              </w:rPr>
              <w:t>~2019</w:t>
            </w:r>
            <w:r>
              <w:rPr>
                <w:sz w:val="24"/>
              </w:rPr>
              <w:t>年</w:t>
            </w:r>
            <w:r>
              <w:rPr>
                <w:sz w:val="24"/>
              </w:rPr>
              <w:t>08</w:t>
            </w:r>
            <w:r>
              <w:rPr>
                <w:sz w:val="24"/>
              </w:rPr>
              <w:t>月</w:t>
            </w:r>
            <w:r>
              <w:rPr>
                <w:sz w:val="24"/>
              </w:rPr>
              <w:t>14</w:t>
            </w:r>
            <w:r>
              <w:rPr>
                <w:sz w:val="24"/>
              </w:rPr>
              <w:t>日</w:t>
            </w:r>
            <w:r>
              <w:rPr>
                <w:sz w:val="24"/>
              </w:rPr>
              <w:t>,2019</w:t>
            </w:r>
            <w:r>
              <w:rPr>
                <w:sz w:val="24"/>
              </w:rPr>
              <w:t>年</w:t>
            </w:r>
            <w:r>
              <w:rPr>
                <w:sz w:val="24"/>
              </w:rPr>
              <w:t>08</w:t>
            </w:r>
            <w:r>
              <w:rPr>
                <w:sz w:val="24"/>
              </w:rPr>
              <w:t>月</w:t>
            </w:r>
            <w:r>
              <w:rPr>
                <w:sz w:val="24"/>
              </w:rPr>
              <w:t>22</w:t>
            </w:r>
            <w:r>
              <w:rPr>
                <w:sz w:val="24"/>
              </w:rPr>
              <w:t>日</w:t>
            </w:r>
            <w:r>
              <w:rPr>
                <w:sz w:val="24"/>
              </w:rPr>
              <w:t>~2019</w:t>
            </w:r>
            <w:r>
              <w:rPr>
                <w:sz w:val="24"/>
              </w:rPr>
              <w:t>年</w:t>
            </w:r>
            <w:r>
              <w:rPr>
                <w:sz w:val="24"/>
              </w:rPr>
              <w:t>09</w:t>
            </w:r>
            <w:r>
              <w:rPr>
                <w:sz w:val="24"/>
              </w:rPr>
              <w:t>月</w:t>
            </w:r>
            <w:r>
              <w:rPr>
                <w:sz w:val="24"/>
              </w:rPr>
              <w:t>30</w:t>
            </w:r>
            <w:r>
              <w:rPr>
                <w:sz w:val="24"/>
              </w:rPr>
              <w:t>日</w:t>
            </w:r>
          </w:p>
        </w:tc>
        <w:tc>
          <w:tcPr>
            <w:tcW w:w="1276" w:type="dxa"/>
            <w:vAlign w:val="center"/>
          </w:tcPr>
          <w:p w:rsidR="00AE6270" w:rsidRDefault="00EA0E42">
            <w:pPr>
              <w:jc w:val="center"/>
            </w:pPr>
            <w:r>
              <w:rPr>
                <w:sz w:val="24"/>
              </w:rPr>
              <w:t>7,070,482,726.49</w:t>
            </w:r>
          </w:p>
        </w:tc>
        <w:tc>
          <w:tcPr>
            <w:tcW w:w="1276" w:type="dxa"/>
            <w:vAlign w:val="center"/>
          </w:tcPr>
          <w:p w:rsidR="00AE6270" w:rsidRDefault="00EA0E42">
            <w:pPr>
              <w:jc w:val="center"/>
            </w:pPr>
            <w:r>
              <w:rPr>
                <w:sz w:val="24"/>
              </w:rPr>
              <w:t>23,579,386,311.12</w:t>
            </w:r>
          </w:p>
        </w:tc>
        <w:tc>
          <w:tcPr>
            <w:tcW w:w="1276" w:type="dxa"/>
            <w:vAlign w:val="center"/>
          </w:tcPr>
          <w:p w:rsidR="00AE6270" w:rsidRDefault="00EA0E42">
            <w:pPr>
              <w:jc w:val="center"/>
            </w:pPr>
            <w:r>
              <w:rPr>
                <w:sz w:val="24"/>
              </w:rPr>
              <w:t>20,000,000,000.00</w:t>
            </w:r>
          </w:p>
        </w:tc>
        <w:tc>
          <w:tcPr>
            <w:tcW w:w="1417" w:type="dxa"/>
            <w:vAlign w:val="center"/>
          </w:tcPr>
          <w:p w:rsidR="00AE6270" w:rsidRDefault="00EA0E42">
            <w:pPr>
              <w:jc w:val="center"/>
            </w:pPr>
            <w:r>
              <w:rPr>
                <w:sz w:val="24"/>
              </w:rPr>
              <w:t>10,649,869,037.61</w:t>
            </w:r>
          </w:p>
        </w:tc>
        <w:tc>
          <w:tcPr>
            <w:tcW w:w="851" w:type="dxa"/>
            <w:vAlign w:val="center"/>
          </w:tcPr>
          <w:p w:rsidR="00AE6270" w:rsidRDefault="00EA0E42">
            <w:pPr>
              <w:jc w:val="center"/>
            </w:pPr>
            <w:r>
              <w:rPr>
                <w:sz w:val="24"/>
              </w:rPr>
              <w:t>27.53%</w:t>
            </w:r>
          </w:p>
        </w:tc>
      </w:tr>
      <w:tr w:rsidR="00D25ED0" w:rsidRPr="00FC0759" w:rsidTr="00CD72D6">
        <w:trPr>
          <w:jc w:val="center"/>
        </w:trPr>
        <w:tc>
          <w:tcPr>
            <w:tcW w:w="9637" w:type="dxa"/>
            <w:gridSpan w:val="8"/>
            <w:vAlign w:val="center"/>
          </w:tcPr>
          <w:p w:rsidR="00D25ED0" w:rsidRPr="00FC0759" w:rsidRDefault="00D25ED0" w:rsidP="006C4071">
            <w:pPr>
              <w:autoSpaceDE w:val="0"/>
              <w:autoSpaceDN w:val="0"/>
              <w:adjustRightInd w:val="0"/>
              <w:jc w:val="center"/>
              <w:rPr>
                <w:sz w:val="24"/>
              </w:rPr>
            </w:pPr>
            <w:r w:rsidRPr="00FC0759">
              <w:rPr>
                <w:color w:val="000000"/>
                <w:sz w:val="24"/>
              </w:rPr>
              <w:t>产品特有风险</w:t>
            </w:r>
          </w:p>
        </w:tc>
      </w:tr>
      <w:tr w:rsidR="00D25ED0" w:rsidRPr="00FC0759" w:rsidTr="00CD72D6">
        <w:trPr>
          <w:jc w:val="center"/>
        </w:trPr>
        <w:tc>
          <w:tcPr>
            <w:tcW w:w="9637" w:type="dxa"/>
            <w:gridSpan w:val="8"/>
            <w:vAlign w:val="center"/>
          </w:tcPr>
          <w:p w:rsidR="00D25ED0" w:rsidRPr="00FC0759" w:rsidRDefault="00D25ED0" w:rsidP="00CD72D6">
            <w:pPr>
              <w:autoSpaceDE w:val="0"/>
              <w:autoSpaceDN w:val="0"/>
              <w:adjustRightInd w:val="0"/>
              <w:jc w:val="left"/>
              <w:rPr>
                <w:sz w:val="24"/>
              </w:rPr>
            </w:pPr>
            <w:r w:rsidRPr="00FC0759">
              <w:rPr>
                <w:sz w:val="24"/>
              </w:rPr>
              <w:t>报告期内，本基金存在单一投资者持有份额比例达到或超过</w:t>
            </w:r>
            <w:r w:rsidRPr="00FC0759">
              <w:rPr>
                <w:sz w:val="24"/>
              </w:rPr>
              <w:t>20%</w:t>
            </w:r>
            <w:r w:rsidRPr="00FC0759">
              <w:rPr>
                <w:sz w:val="24"/>
              </w:rPr>
              <w:t>的情况，由此可能导致的特有风险主要包括：当投资者持有份额占比较为集中时，个别投资者的大额赎回可能会对基金资产运作及净值表现产生较大影响；极端情况下基金管理人可能无法以合理价格及时变现基金资产以应对投资者的赎回申请，可能带来流动性风险；如个别投资者大额赎回引发巨额赎回，基金管理人可能根据基金合同约定决定部分延期赎回或暂停接受基金的赎回申请，可能影响投资者赎回业务办理；若个别投资者大额赎回后本基金出现连续六十个工作日基金资产净值低于</w:t>
            </w:r>
            <w:r w:rsidRPr="00FC0759">
              <w:rPr>
                <w:sz w:val="24"/>
              </w:rPr>
              <w:t>5000</w:t>
            </w:r>
            <w:r w:rsidRPr="00FC0759">
              <w:rPr>
                <w:sz w:val="24"/>
              </w:rPr>
              <w:t>万元，基金还可能面临转换运作方式、与其他基金合并或者终止基金合同等情形；持有基金份额占比较高的投资者在召开持有人大会并对审议事项进行投票表决时可能拥有较大话语权。</w:t>
            </w:r>
          </w:p>
        </w:tc>
      </w:tr>
    </w:tbl>
    <w:p w:rsidR="00D25ED0" w:rsidRPr="00FC0759" w:rsidRDefault="00D25ED0" w:rsidP="00D25ED0">
      <w:pPr>
        <w:autoSpaceDE w:val="0"/>
        <w:autoSpaceDN w:val="0"/>
        <w:adjustRightInd w:val="0"/>
        <w:spacing w:line="360" w:lineRule="auto"/>
        <w:ind w:firstLineChars="200" w:firstLine="480"/>
        <w:jc w:val="left"/>
        <w:rPr>
          <w:rFonts w:eastAsiaTheme="minorEastAsia"/>
          <w:bCs/>
          <w:color w:val="000000" w:themeColor="text1"/>
          <w:kern w:val="0"/>
          <w:sz w:val="24"/>
        </w:rPr>
      </w:pPr>
      <w:r w:rsidRPr="00FC0759">
        <w:rPr>
          <w:bCs/>
          <w:color w:val="000000" w:themeColor="text1"/>
          <w:kern w:val="0"/>
          <w:sz w:val="24"/>
        </w:rPr>
        <w:t>注：申购份额包括申购或者买入基金份额，赎回份额包括赎回或者卖出基金份额。</w:t>
      </w:r>
    </w:p>
    <w:p w:rsidR="00EA3F40" w:rsidRPr="0097021E" w:rsidRDefault="00EA3F40" w:rsidP="00B0435B">
      <w:pPr>
        <w:pStyle w:val="1"/>
        <w:spacing w:beforeLines="100" w:before="312" w:afterLines="100" w:after="312" w:line="360" w:lineRule="auto"/>
        <w:jc w:val="center"/>
        <w:rPr>
          <w:rFonts w:ascii="宋体" w:cs="Arial"/>
          <w:color w:val="000000"/>
          <w:kern w:val="0"/>
          <w:sz w:val="24"/>
          <w:szCs w:val="24"/>
        </w:rPr>
      </w:pPr>
      <w:r w:rsidRPr="0097021E">
        <w:rPr>
          <w:rFonts w:ascii="宋体" w:hAnsi="宋体" w:cs="Arial" w:hint="eastAsia"/>
          <w:color w:val="000000"/>
          <w:kern w:val="0"/>
          <w:sz w:val="24"/>
          <w:szCs w:val="24"/>
        </w:rPr>
        <w:t>§</w:t>
      </w:r>
      <w:r w:rsidRPr="0097021E">
        <w:rPr>
          <w:rFonts w:ascii="宋体" w:hAnsi="宋体" w:cs="Arial"/>
          <w:color w:val="000000"/>
          <w:kern w:val="0"/>
          <w:sz w:val="24"/>
          <w:szCs w:val="24"/>
        </w:rPr>
        <w:t>9</w:t>
      </w:r>
      <w:r w:rsidR="006C32F4" w:rsidRPr="0097021E">
        <w:rPr>
          <w:rFonts w:ascii="宋体" w:hAnsi="宋体" w:cs="Arial"/>
          <w:color w:val="000000"/>
          <w:kern w:val="0"/>
          <w:sz w:val="24"/>
          <w:szCs w:val="24"/>
        </w:rPr>
        <w:t xml:space="preserve">  </w:t>
      </w:r>
      <w:r w:rsidRPr="0097021E">
        <w:rPr>
          <w:rFonts w:ascii="宋体" w:hAnsi="宋体" w:cs="Arial" w:hint="eastAsia"/>
          <w:color w:val="000000"/>
          <w:kern w:val="0"/>
          <w:sz w:val="24"/>
          <w:szCs w:val="24"/>
        </w:rPr>
        <w:t>备查文件目录</w:t>
      </w:r>
    </w:p>
    <w:p w:rsidR="00EA3F40" w:rsidRPr="0097021E" w:rsidRDefault="00EA3F40" w:rsidP="00394BC1">
      <w:pPr>
        <w:autoSpaceDE w:val="0"/>
        <w:autoSpaceDN w:val="0"/>
        <w:adjustRightInd w:val="0"/>
        <w:spacing w:line="360" w:lineRule="auto"/>
        <w:jc w:val="left"/>
        <w:rPr>
          <w:rFonts w:ascii="宋体"/>
          <w:b/>
          <w:bCs/>
          <w:color w:val="000000"/>
          <w:kern w:val="0"/>
          <w:sz w:val="24"/>
        </w:rPr>
      </w:pPr>
      <w:r w:rsidRPr="0097021E">
        <w:rPr>
          <w:rFonts w:ascii="宋体" w:hAnsi="宋体" w:cs="Arial"/>
          <w:b/>
          <w:color w:val="000000"/>
          <w:kern w:val="0"/>
          <w:sz w:val="24"/>
        </w:rPr>
        <w:t>9</w:t>
      </w:r>
      <w:r w:rsidRPr="0097021E">
        <w:rPr>
          <w:rFonts w:ascii="宋体" w:hAnsi="宋体"/>
          <w:b/>
          <w:bCs/>
          <w:color w:val="000000"/>
          <w:kern w:val="0"/>
          <w:sz w:val="24"/>
        </w:rPr>
        <w:t xml:space="preserve">.1 </w:t>
      </w:r>
      <w:r w:rsidRPr="0097021E">
        <w:rPr>
          <w:rFonts w:ascii="宋体" w:hAnsi="宋体" w:hint="eastAsia"/>
          <w:b/>
          <w:bCs/>
          <w:color w:val="000000"/>
          <w:kern w:val="0"/>
          <w:sz w:val="24"/>
        </w:rPr>
        <w:t>备查文件目录</w:t>
      </w:r>
    </w:p>
    <w:p w:rsidR="00AE6270" w:rsidRDefault="00EA0E42">
      <w:pPr>
        <w:adjustRightInd w:val="0"/>
        <w:spacing w:line="360" w:lineRule="auto"/>
        <w:ind w:firstLineChars="200" w:firstLine="480"/>
        <w:rPr>
          <w:color w:val="000000"/>
          <w:sz w:val="24"/>
        </w:rPr>
      </w:pPr>
      <w:r>
        <w:rPr>
          <w:color w:val="000000"/>
          <w:sz w:val="24"/>
        </w:rPr>
        <w:t>1.</w:t>
      </w:r>
      <w:r>
        <w:rPr>
          <w:color w:val="000000"/>
          <w:sz w:val="24"/>
        </w:rPr>
        <w:t>中国证监会批准易方达货币市场基金设立的文件；</w:t>
      </w:r>
    </w:p>
    <w:p w:rsidR="00AE6270" w:rsidRDefault="00EA0E42">
      <w:pPr>
        <w:adjustRightInd w:val="0"/>
        <w:spacing w:line="360" w:lineRule="auto"/>
        <w:ind w:firstLineChars="200" w:firstLine="480"/>
        <w:rPr>
          <w:color w:val="000000"/>
          <w:sz w:val="24"/>
        </w:rPr>
      </w:pPr>
      <w:r>
        <w:rPr>
          <w:color w:val="000000"/>
          <w:sz w:val="24"/>
        </w:rPr>
        <w:t>2.</w:t>
      </w:r>
      <w:r>
        <w:rPr>
          <w:color w:val="000000"/>
          <w:sz w:val="24"/>
        </w:rPr>
        <w:t>《易方达货币市场基金基金合同》；</w:t>
      </w:r>
    </w:p>
    <w:p w:rsidR="00AE6270" w:rsidRDefault="00EA0E42">
      <w:pPr>
        <w:adjustRightInd w:val="0"/>
        <w:spacing w:line="360" w:lineRule="auto"/>
        <w:ind w:firstLineChars="200" w:firstLine="480"/>
        <w:rPr>
          <w:color w:val="000000"/>
          <w:sz w:val="24"/>
        </w:rPr>
      </w:pPr>
      <w:r>
        <w:rPr>
          <w:color w:val="000000"/>
          <w:sz w:val="24"/>
        </w:rPr>
        <w:t>3.</w:t>
      </w:r>
      <w:r>
        <w:rPr>
          <w:color w:val="000000"/>
          <w:sz w:val="24"/>
        </w:rPr>
        <w:t>《易方达货币市场基金托管协议》；</w:t>
      </w:r>
      <w:r>
        <w:rPr>
          <w:color w:val="000000"/>
          <w:sz w:val="24"/>
        </w:rPr>
        <w:t xml:space="preserve"> </w:t>
      </w:r>
    </w:p>
    <w:p w:rsidR="00AE6270" w:rsidRDefault="00EA0E42">
      <w:pPr>
        <w:adjustRightInd w:val="0"/>
        <w:spacing w:line="360" w:lineRule="auto"/>
        <w:ind w:firstLineChars="200" w:firstLine="480"/>
        <w:rPr>
          <w:color w:val="000000"/>
          <w:sz w:val="24"/>
        </w:rPr>
      </w:pPr>
      <w:r>
        <w:rPr>
          <w:color w:val="000000"/>
          <w:sz w:val="24"/>
        </w:rPr>
        <w:t>4.</w:t>
      </w:r>
      <w:r>
        <w:rPr>
          <w:color w:val="000000"/>
          <w:sz w:val="24"/>
        </w:rPr>
        <w:t>《易方达基金管理有限公司开放式基金业务规则》；</w:t>
      </w:r>
    </w:p>
    <w:p w:rsidR="00EA3F40" w:rsidRPr="00613409" w:rsidRDefault="00EA3F40" w:rsidP="00613409">
      <w:pPr>
        <w:adjustRightInd w:val="0"/>
        <w:spacing w:line="360" w:lineRule="auto"/>
        <w:ind w:firstLineChars="200" w:firstLine="480"/>
        <w:rPr>
          <w:color w:val="000000"/>
          <w:sz w:val="24"/>
        </w:rPr>
      </w:pPr>
      <w:r w:rsidRPr="001752C7">
        <w:rPr>
          <w:color w:val="000000"/>
          <w:sz w:val="24"/>
        </w:rPr>
        <w:t>5.</w:t>
      </w:r>
      <w:r w:rsidRPr="001752C7">
        <w:rPr>
          <w:color w:val="000000"/>
          <w:sz w:val="24"/>
        </w:rPr>
        <w:t>基金管理人业务资格批件和营业执照。</w:t>
      </w:r>
    </w:p>
    <w:p w:rsidR="00EA3F40" w:rsidRPr="0097021E" w:rsidRDefault="00EA3F40" w:rsidP="00394BC1">
      <w:pPr>
        <w:autoSpaceDE w:val="0"/>
        <w:autoSpaceDN w:val="0"/>
        <w:adjustRightInd w:val="0"/>
        <w:spacing w:line="360" w:lineRule="auto"/>
        <w:jc w:val="left"/>
        <w:rPr>
          <w:rFonts w:ascii="宋体"/>
          <w:b/>
          <w:bCs/>
          <w:color w:val="000000"/>
          <w:kern w:val="0"/>
          <w:sz w:val="24"/>
        </w:rPr>
      </w:pPr>
      <w:r w:rsidRPr="0097021E">
        <w:rPr>
          <w:rFonts w:ascii="宋体" w:hAnsi="宋体" w:cs="Arial"/>
          <w:b/>
          <w:color w:val="000000"/>
          <w:kern w:val="0"/>
          <w:sz w:val="24"/>
        </w:rPr>
        <w:t>9</w:t>
      </w:r>
      <w:r w:rsidRPr="0097021E">
        <w:rPr>
          <w:rFonts w:ascii="宋体" w:hAnsi="宋体"/>
          <w:b/>
          <w:bCs/>
          <w:color w:val="000000"/>
          <w:kern w:val="0"/>
          <w:sz w:val="24"/>
        </w:rPr>
        <w:t xml:space="preserve">.2 </w:t>
      </w:r>
      <w:r w:rsidRPr="0097021E">
        <w:rPr>
          <w:rFonts w:ascii="宋体" w:hAnsi="宋体" w:hint="eastAsia"/>
          <w:b/>
          <w:bCs/>
          <w:color w:val="000000"/>
          <w:kern w:val="0"/>
          <w:sz w:val="24"/>
        </w:rPr>
        <w:t>存放地点</w:t>
      </w:r>
    </w:p>
    <w:p w:rsidR="00EA3F40" w:rsidRPr="00613409" w:rsidRDefault="00EA3F40" w:rsidP="00613409">
      <w:pPr>
        <w:adjustRightInd w:val="0"/>
        <w:spacing w:line="360" w:lineRule="auto"/>
        <w:ind w:firstLineChars="200" w:firstLine="480"/>
        <w:rPr>
          <w:color w:val="000000"/>
          <w:sz w:val="24"/>
        </w:rPr>
      </w:pPr>
      <w:r w:rsidRPr="001752C7">
        <w:rPr>
          <w:color w:val="000000"/>
          <w:sz w:val="24"/>
        </w:rPr>
        <w:t>广州市天河区珠江新城珠江东路</w:t>
      </w:r>
      <w:r w:rsidRPr="001752C7">
        <w:rPr>
          <w:color w:val="000000"/>
          <w:sz w:val="24"/>
        </w:rPr>
        <w:t>30</w:t>
      </w:r>
      <w:r w:rsidRPr="001752C7">
        <w:rPr>
          <w:color w:val="000000"/>
          <w:sz w:val="24"/>
        </w:rPr>
        <w:t>号广州银行大厦</w:t>
      </w:r>
      <w:r w:rsidRPr="001752C7">
        <w:rPr>
          <w:color w:val="000000"/>
          <w:sz w:val="24"/>
        </w:rPr>
        <w:t>40-43</w:t>
      </w:r>
      <w:r w:rsidRPr="001752C7">
        <w:rPr>
          <w:color w:val="000000"/>
          <w:sz w:val="24"/>
        </w:rPr>
        <w:t>楼。</w:t>
      </w:r>
    </w:p>
    <w:p w:rsidR="00EA3F40" w:rsidRPr="0097021E" w:rsidRDefault="00EA3F40" w:rsidP="00394BC1">
      <w:pPr>
        <w:autoSpaceDE w:val="0"/>
        <w:autoSpaceDN w:val="0"/>
        <w:adjustRightInd w:val="0"/>
        <w:spacing w:line="360" w:lineRule="auto"/>
        <w:jc w:val="left"/>
        <w:rPr>
          <w:rFonts w:ascii="宋体"/>
          <w:b/>
          <w:bCs/>
          <w:color w:val="000000"/>
          <w:kern w:val="0"/>
          <w:sz w:val="24"/>
        </w:rPr>
      </w:pPr>
      <w:r w:rsidRPr="0097021E">
        <w:rPr>
          <w:rFonts w:ascii="宋体" w:hAnsi="宋体" w:cs="Arial"/>
          <w:b/>
          <w:color w:val="000000"/>
          <w:kern w:val="0"/>
          <w:sz w:val="24"/>
        </w:rPr>
        <w:t>9</w:t>
      </w:r>
      <w:r w:rsidRPr="0097021E">
        <w:rPr>
          <w:rFonts w:ascii="宋体" w:hAnsi="宋体"/>
          <w:b/>
          <w:bCs/>
          <w:color w:val="000000"/>
          <w:kern w:val="0"/>
          <w:sz w:val="24"/>
        </w:rPr>
        <w:t xml:space="preserve">.3 </w:t>
      </w:r>
      <w:r w:rsidRPr="0097021E">
        <w:rPr>
          <w:rFonts w:ascii="宋体" w:hAnsi="宋体" w:hint="eastAsia"/>
          <w:b/>
          <w:bCs/>
          <w:color w:val="000000"/>
          <w:kern w:val="0"/>
          <w:sz w:val="24"/>
        </w:rPr>
        <w:t>查阅方式</w:t>
      </w:r>
    </w:p>
    <w:p w:rsidR="00EA3F40" w:rsidRPr="001752C7" w:rsidRDefault="00EA3F40" w:rsidP="001752C7">
      <w:pPr>
        <w:adjustRightInd w:val="0"/>
        <w:spacing w:line="360" w:lineRule="auto"/>
        <w:ind w:firstLineChars="200" w:firstLine="480"/>
        <w:rPr>
          <w:color w:val="000000"/>
          <w:sz w:val="24"/>
        </w:rPr>
      </w:pPr>
      <w:r w:rsidRPr="001752C7">
        <w:rPr>
          <w:color w:val="000000"/>
          <w:sz w:val="24"/>
        </w:rPr>
        <w:t>投资者可在营业时间免费查阅，也可按工本费购买复印件。</w:t>
      </w:r>
    </w:p>
    <w:p w:rsidR="00EA3F40" w:rsidRDefault="00EA3F40" w:rsidP="009216A0">
      <w:pPr>
        <w:spacing w:line="360" w:lineRule="auto"/>
        <w:ind w:firstLineChars="200" w:firstLine="480"/>
        <w:rPr>
          <w:rFonts w:ascii="宋体"/>
          <w:color w:val="000000"/>
          <w:sz w:val="24"/>
        </w:rPr>
      </w:pPr>
    </w:p>
    <w:p w:rsidR="00EA3F40" w:rsidRDefault="00EA3F40" w:rsidP="009216A0">
      <w:pPr>
        <w:spacing w:line="360" w:lineRule="auto"/>
        <w:ind w:firstLineChars="200" w:firstLine="480"/>
        <w:rPr>
          <w:rFonts w:ascii="宋体"/>
          <w:color w:val="000000"/>
          <w:sz w:val="24"/>
        </w:rPr>
      </w:pPr>
    </w:p>
    <w:p w:rsidR="00EA3F40" w:rsidRDefault="00EA3F40" w:rsidP="009216A0">
      <w:pPr>
        <w:spacing w:line="360" w:lineRule="auto"/>
        <w:ind w:firstLineChars="200" w:firstLine="480"/>
        <w:rPr>
          <w:rFonts w:ascii="宋体"/>
          <w:color w:val="000000"/>
          <w:sz w:val="24"/>
        </w:rPr>
      </w:pPr>
    </w:p>
    <w:p w:rsidR="00EA3F40" w:rsidRDefault="00EA3F40" w:rsidP="009216A0">
      <w:pPr>
        <w:spacing w:line="360" w:lineRule="auto"/>
        <w:ind w:firstLineChars="200" w:firstLine="480"/>
        <w:rPr>
          <w:rFonts w:ascii="宋体"/>
          <w:color w:val="000000"/>
          <w:sz w:val="24"/>
        </w:rPr>
      </w:pPr>
    </w:p>
    <w:p w:rsidR="00EA3F40" w:rsidRDefault="00EA3F40" w:rsidP="009216A0">
      <w:pPr>
        <w:spacing w:line="360" w:lineRule="auto"/>
        <w:ind w:firstLineChars="200" w:firstLine="480"/>
        <w:rPr>
          <w:rFonts w:ascii="宋体"/>
          <w:color w:val="000000"/>
          <w:sz w:val="24"/>
        </w:rPr>
      </w:pPr>
    </w:p>
    <w:p w:rsidR="00EA3F40" w:rsidRDefault="00EA3F40" w:rsidP="009216A0">
      <w:pPr>
        <w:spacing w:line="360" w:lineRule="auto"/>
        <w:ind w:firstLineChars="200" w:firstLine="480"/>
        <w:rPr>
          <w:rFonts w:ascii="宋体"/>
          <w:color w:val="000000"/>
          <w:sz w:val="24"/>
        </w:rPr>
      </w:pPr>
    </w:p>
    <w:p w:rsidR="00EA3F40" w:rsidRDefault="00EA3F40" w:rsidP="009216A0">
      <w:pPr>
        <w:spacing w:line="360" w:lineRule="auto"/>
        <w:ind w:firstLineChars="200" w:firstLine="480"/>
        <w:rPr>
          <w:rFonts w:ascii="宋体"/>
          <w:color w:val="000000"/>
          <w:sz w:val="24"/>
        </w:rPr>
      </w:pPr>
    </w:p>
    <w:p w:rsidR="00EA3F40" w:rsidRPr="0097021E" w:rsidRDefault="00EA3F40" w:rsidP="00196812">
      <w:pPr>
        <w:spacing w:line="360" w:lineRule="auto"/>
        <w:ind w:left="840"/>
        <w:jc w:val="right"/>
        <w:rPr>
          <w:rFonts w:ascii="宋体"/>
          <w:color w:val="000000"/>
          <w:sz w:val="24"/>
        </w:rPr>
      </w:pPr>
    </w:p>
    <w:p w:rsidR="00EA3F40" w:rsidRPr="0097021E" w:rsidRDefault="00EA3F40" w:rsidP="00394BC1">
      <w:pPr>
        <w:spacing w:line="360" w:lineRule="auto"/>
        <w:jc w:val="right"/>
        <w:rPr>
          <w:rFonts w:ascii="宋体" w:hAnsi="宋体"/>
          <w:b/>
          <w:bCs/>
          <w:sz w:val="24"/>
        </w:rPr>
      </w:pPr>
      <w:r w:rsidRPr="0097021E">
        <w:rPr>
          <w:rFonts w:ascii="宋体" w:hAnsi="宋体"/>
          <w:b/>
          <w:bCs/>
          <w:sz w:val="24"/>
        </w:rPr>
        <w:t>易方达基金管理有限公司</w:t>
      </w:r>
    </w:p>
    <w:p w:rsidR="00EA3F40" w:rsidRPr="0097021E" w:rsidRDefault="00EA3F40" w:rsidP="00394BC1">
      <w:pPr>
        <w:spacing w:line="360" w:lineRule="auto"/>
        <w:jc w:val="right"/>
        <w:rPr>
          <w:rFonts w:ascii="宋体" w:hAnsi="宋体"/>
          <w:b/>
          <w:bCs/>
          <w:sz w:val="24"/>
        </w:rPr>
      </w:pPr>
      <w:r w:rsidRPr="0097021E">
        <w:rPr>
          <w:rFonts w:ascii="宋体" w:hAnsi="宋体"/>
          <w:b/>
          <w:bCs/>
          <w:sz w:val="24"/>
        </w:rPr>
        <w:t>二〇一九年十月二十四日</w:t>
      </w:r>
    </w:p>
    <w:sectPr w:rsidR="00EA3F40" w:rsidRPr="0097021E" w:rsidSect="00075BBB">
      <w:pgSz w:w="11926" w:h="15840"/>
      <w:pgMar w:top="1420" w:right="1420" w:bottom="852" w:left="1420" w:header="851" w:footer="992" w:gutter="0"/>
      <w:cols w:space="720"/>
      <w:noEndnote/>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4135" w:rsidRDefault="001F4135">
      <w:r>
        <w:separator/>
      </w:r>
    </w:p>
  </w:endnote>
  <w:endnote w:type="continuationSeparator" w:id="0">
    <w:p w:rsidR="001F4135" w:rsidRDefault="001F4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861" w:rsidRPr="001D0DB0" w:rsidRDefault="004B6861" w:rsidP="001D0DB0">
    <w:pPr>
      <w:pStyle w:val="a5"/>
      <w:jc w:val="center"/>
    </w:pPr>
    <w:r>
      <w:rPr>
        <w:rFonts w:hint="eastAsia"/>
        <w:szCs w:val="21"/>
      </w:rPr>
      <w:t>第</w:t>
    </w:r>
    <w:r w:rsidR="00B91547">
      <w:rPr>
        <w:szCs w:val="21"/>
      </w:rPr>
      <w:fldChar w:fldCharType="begin"/>
    </w:r>
    <w:r>
      <w:rPr>
        <w:szCs w:val="21"/>
      </w:rPr>
      <w:instrText xml:space="preserve"> PAGE </w:instrText>
    </w:r>
    <w:r w:rsidR="00B91547">
      <w:rPr>
        <w:szCs w:val="21"/>
      </w:rPr>
      <w:fldChar w:fldCharType="separate"/>
    </w:r>
    <w:r w:rsidR="00EA0E42">
      <w:rPr>
        <w:noProof/>
        <w:szCs w:val="21"/>
      </w:rPr>
      <w:t>1</w:t>
    </w:r>
    <w:r w:rsidR="00B91547">
      <w:rPr>
        <w:szCs w:val="21"/>
      </w:rPr>
      <w:fldChar w:fldCharType="end"/>
    </w:r>
    <w:r>
      <w:rPr>
        <w:rFonts w:hint="eastAsia"/>
        <w:szCs w:val="21"/>
      </w:rPr>
      <w:t>页共</w:t>
    </w:r>
    <w:r w:rsidR="00B91547">
      <w:rPr>
        <w:szCs w:val="21"/>
      </w:rPr>
      <w:fldChar w:fldCharType="begin"/>
    </w:r>
    <w:r>
      <w:rPr>
        <w:szCs w:val="21"/>
      </w:rPr>
      <w:instrText xml:space="preserve"> NUMPAGES </w:instrText>
    </w:r>
    <w:r w:rsidR="00B91547">
      <w:rPr>
        <w:szCs w:val="21"/>
      </w:rPr>
      <w:fldChar w:fldCharType="separate"/>
    </w:r>
    <w:r w:rsidR="00EA0E42">
      <w:rPr>
        <w:noProof/>
        <w:szCs w:val="21"/>
      </w:rPr>
      <w:t>3</w:t>
    </w:r>
    <w:r w:rsidR="00B91547">
      <w:rPr>
        <w:szCs w:val="21"/>
      </w:rPr>
      <w:fldChar w:fldCharType="end"/>
    </w:r>
    <w:r>
      <w:rPr>
        <w:rFonts w:hint="eastAsia"/>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4135" w:rsidRDefault="001F4135">
      <w:r>
        <w:separator/>
      </w:r>
    </w:p>
  </w:footnote>
  <w:footnote w:type="continuationSeparator" w:id="0">
    <w:p w:rsidR="001F4135" w:rsidRDefault="001F41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861" w:rsidRPr="00936106" w:rsidRDefault="004B6861" w:rsidP="008379E2">
    <w:pPr>
      <w:pStyle w:val="a4"/>
      <w:pBdr>
        <w:bottom w:val="single" w:sz="6" w:space="0" w:color="auto"/>
      </w:pBdr>
      <w:jc w:val="right"/>
      <w:rPr>
        <w:sz w:val="15"/>
      </w:rPr>
    </w:pPr>
    <w:r w:rsidRPr="00936106">
      <w:rPr>
        <w:szCs w:val="21"/>
      </w:rPr>
      <w:t>易方达货币市场基金</w:t>
    </w:r>
    <w:r w:rsidRPr="00936106">
      <w:rPr>
        <w:szCs w:val="21"/>
      </w:rPr>
      <w:t>2019</w:t>
    </w:r>
    <w:r w:rsidRPr="00936106">
      <w:rPr>
        <w:szCs w:val="21"/>
      </w:rPr>
      <w:t>年第</w:t>
    </w:r>
    <w:r w:rsidRPr="00936106">
      <w:rPr>
        <w:szCs w:val="21"/>
      </w:rPr>
      <w:t>3</w:t>
    </w:r>
    <w:r w:rsidRPr="00936106">
      <w:rPr>
        <w:szCs w:val="21"/>
      </w:rPr>
      <w:t>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125ACF"/>
    <w:multiLevelType w:val="hybridMultilevel"/>
    <w:tmpl w:val="A1BADB72"/>
    <w:lvl w:ilvl="0" w:tplc="1694A2F2">
      <w:start w:val="1"/>
      <w:numFmt w:val="decimal"/>
      <w:lvlText w:val="%1、"/>
      <w:lvlJc w:val="left"/>
      <w:pPr>
        <w:tabs>
          <w:tab w:val="num" w:pos="830"/>
        </w:tabs>
        <w:ind w:left="830" w:hanging="360"/>
      </w:pPr>
      <w:rPr>
        <w:rFonts w:ascii="宋体" w:cs="Times New Roman" w:hint="default"/>
        <w:color w:val="auto"/>
      </w:rPr>
    </w:lvl>
    <w:lvl w:ilvl="1" w:tplc="04090019" w:tentative="1">
      <w:start w:val="1"/>
      <w:numFmt w:val="lowerLetter"/>
      <w:lvlText w:val="%2)"/>
      <w:lvlJc w:val="left"/>
      <w:pPr>
        <w:tabs>
          <w:tab w:val="num" w:pos="1310"/>
        </w:tabs>
        <w:ind w:left="1310" w:hanging="420"/>
      </w:pPr>
      <w:rPr>
        <w:rFonts w:cs="Times New Roman"/>
      </w:rPr>
    </w:lvl>
    <w:lvl w:ilvl="2" w:tplc="0409001B" w:tentative="1">
      <w:start w:val="1"/>
      <w:numFmt w:val="lowerRoman"/>
      <w:lvlText w:val="%3."/>
      <w:lvlJc w:val="right"/>
      <w:pPr>
        <w:tabs>
          <w:tab w:val="num" w:pos="1730"/>
        </w:tabs>
        <w:ind w:left="1730" w:hanging="420"/>
      </w:pPr>
      <w:rPr>
        <w:rFonts w:cs="Times New Roman"/>
      </w:rPr>
    </w:lvl>
    <w:lvl w:ilvl="3" w:tplc="0409000F" w:tentative="1">
      <w:start w:val="1"/>
      <w:numFmt w:val="decimal"/>
      <w:lvlText w:val="%4."/>
      <w:lvlJc w:val="left"/>
      <w:pPr>
        <w:tabs>
          <w:tab w:val="num" w:pos="2150"/>
        </w:tabs>
        <w:ind w:left="2150" w:hanging="420"/>
      </w:pPr>
      <w:rPr>
        <w:rFonts w:cs="Times New Roman"/>
      </w:rPr>
    </w:lvl>
    <w:lvl w:ilvl="4" w:tplc="04090019" w:tentative="1">
      <w:start w:val="1"/>
      <w:numFmt w:val="lowerLetter"/>
      <w:lvlText w:val="%5)"/>
      <w:lvlJc w:val="left"/>
      <w:pPr>
        <w:tabs>
          <w:tab w:val="num" w:pos="2570"/>
        </w:tabs>
        <w:ind w:left="2570" w:hanging="420"/>
      </w:pPr>
      <w:rPr>
        <w:rFonts w:cs="Times New Roman"/>
      </w:rPr>
    </w:lvl>
    <w:lvl w:ilvl="5" w:tplc="0409001B" w:tentative="1">
      <w:start w:val="1"/>
      <w:numFmt w:val="lowerRoman"/>
      <w:lvlText w:val="%6."/>
      <w:lvlJc w:val="right"/>
      <w:pPr>
        <w:tabs>
          <w:tab w:val="num" w:pos="2990"/>
        </w:tabs>
        <w:ind w:left="2990" w:hanging="420"/>
      </w:pPr>
      <w:rPr>
        <w:rFonts w:cs="Times New Roman"/>
      </w:rPr>
    </w:lvl>
    <w:lvl w:ilvl="6" w:tplc="0409000F" w:tentative="1">
      <w:start w:val="1"/>
      <w:numFmt w:val="decimal"/>
      <w:lvlText w:val="%7."/>
      <w:lvlJc w:val="left"/>
      <w:pPr>
        <w:tabs>
          <w:tab w:val="num" w:pos="3410"/>
        </w:tabs>
        <w:ind w:left="3410" w:hanging="420"/>
      </w:pPr>
      <w:rPr>
        <w:rFonts w:cs="Times New Roman"/>
      </w:rPr>
    </w:lvl>
    <w:lvl w:ilvl="7" w:tplc="04090019" w:tentative="1">
      <w:start w:val="1"/>
      <w:numFmt w:val="lowerLetter"/>
      <w:lvlText w:val="%8)"/>
      <w:lvlJc w:val="left"/>
      <w:pPr>
        <w:tabs>
          <w:tab w:val="num" w:pos="3830"/>
        </w:tabs>
        <w:ind w:left="3830" w:hanging="420"/>
      </w:pPr>
      <w:rPr>
        <w:rFonts w:cs="Times New Roman"/>
      </w:rPr>
    </w:lvl>
    <w:lvl w:ilvl="8" w:tplc="0409001B" w:tentative="1">
      <w:start w:val="1"/>
      <w:numFmt w:val="lowerRoman"/>
      <w:lvlText w:val="%9."/>
      <w:lvlJc w:val="right"/>
      <w:pPr>
        <w:tabs>
          <w:tab w:val="num" w:pos="4250"/>
        </w:tabs>
        <w:ind w:left="4250" w:hanging="420"/>
      </w:pPr>
      <w:rPr>
        <w:rFonts w:cs="Times New Roman"/>
      </w:rPr>
    </w:lvl>
  </w:abstractNum>
  <w:abstractNum w:abstractNumId="1" w15:restartNumberingAfterBreak="0">
    <w:nsid w:val="76E15721"/>
    <w:multiLevelType w:val="hybridMultilevel"/>
    <w:tmpl w:val="A1BADB72"/>
    <w:lvl w:ilvl="0" w:tplc="1694A2F2">
      <w:start w:val="1"/>
      <w:numFmt w:val="decimal"/>
      <w:lvlText w:val="%1、"/>
      <w:lvlJc w:val="left"/>
      <w:pPr>
        <w:tabs>
          <w:tab w:val="num" w:pos="830"/>
        </w:tabs>
        <w:ind w:left="830" w:hanging="360"/>
      </w:pPr>
      <w:rPr>
        <w:rFonts w:ascii="宋体" w:cs="Times New Roman" w:hint="default"/>
        <w:color w:val="auto"/>
      </w:rPr>
    </w:lvl>
    <w:lvl w:ilvl="1" w:tplc="04090019" w:tentative="1">
      <w:start w:val="1"/>
      <w:numFmt w:val="lowerLetter"/>
      <w:lvlText w:val="%2)"/>
      <w:lvlJc w:val="left"/>
      <w:pPr>
        <w:tabs>
          <w:tab w:val="num" w:pos="1310"/>
        </w:tabs>
        <w:ind w:left="1310" w:hanging="420"/>
      </w:pPr>
      <w:rPr>
        <w:rFonts w:cs="Times New Roman"/>
      </w:rPr>
    </w:lvl>
    <w:lvl w:ilvl="2" w:tplc="0409001B" w:tentative="1">
      <w:start w:val="1"/>
      <w:numFmt w:val="lowerRoman"/>
      <w:lvlText w:val="%3."/>
      <w:lvlJc w:val="right"/>
      <w:pPr>
        <w:tabs>
          <w:tab w:val="num" w:pos="1730"/>
        </w:tabs>
        <w:ind w:left="1730" w:hanging="420"/>
      </w:pPr>
      <w:rPr>
        <w:rFonts w:cs="Times New Roman"/>
      </w:rPr>
    </w:lvl>
    <w:lvl w:ilvl="3" w:tplc="0409000F" w:tentative="1">
      <w:start w:val="1"/>
      <w:numFmt w:val="decimal"/>
      <w:lvlText w:val="%4."/>
      <w:lvlJc w:val="left"/>
      <w:pPr>
        <w:tabs>
          <w:tab w:val="num" w:pos="2150"/>
        </w:tabs>
        <w:ind w:left="2150" w:hanging="420"/>
      </w:pPr>
      <w:rPr>
        <w:rFonts w:cs="Times New Roman"/>
      </w:rPr>
    </w:lvl>
    <w:lvl w:ilvl="4" w:tplc="04090019" w:tentative="1">
      <w:start w:val="1"/>
      <w:numFmt w:val="lowerLetter"/>
      <w:lvlText w:val="%5)"/>
      <w:lvlJc w:val="left"/>
      <w:pPr>
        <w:tabs>
          <w:tab w:val="num" w:pos="2570"/>
        </w:tabs>
        <w:ind w:left="2570" w:hanging="420"/>
      </w:pPr>
      <w:rPr>
        <w:rFonts w:cs="Times New Roman"/>
      </w:rPr>
    </w:lvl>
    <w:lvl w:ilvl="5" w:tplc="0409001B" w:tentative="1">
      <w:start w:val="1"/>
      <w:numFmt w:val="lowerRoman"/>
      <w:lvlText w:val="%6."/>
      <w:lvlJc w:val="right"/>
      <w:pPr>
        <w:tabs>
          <w:tab w:val="num" w:pos="2990"/>
        </w:tabs>
        <w:ind w:left="2990" w:hanging="420"/>
      </w:pPr>
      <w:rPr>
        <w:rFonts w:cs="Times New Roman"/>
      </w:rPr>
    </w:lvl>
    <w:lvl w:ilvl="6" w:tplc="0409000F" w:tentative="1">
      <w:start w:val="1"/>
      <w:numFmt w:val="decimal"/>
      <w:lvlText w:val="%7."/>
      <w:lvlJc w:val="left"/>
      <w:pPr>
        <w:tabs>
          <w:tab w:val="num" w:pos="3410"/>
        </w:tabs>
        <w:ind w:left="3410" w:hanging="420"/>
      </w:pPr>
      <w:rPr>
        <w:rFonts w:cs="Times New Roman"/>
      </w:rPr>
    </w:lvl>
    <w:lvl w:ilvl="7" w:tplc="04090019" w:tentative="1">
      <w:start w:val="1"/>
      <w:numFmt w:val="lowerLetter"/>
      <w:lvlText w:val="%8)"/>
      <w:lvlJc w:val="left"/>
      <w:pPr>
        <w:tabs>
          <w:tab w:val="num" w:pos="3830"/>
        </w:tabs>
        <w:ind w:left="3830" w:hanging="420"/>
      </w:pPr>
      <w:rPr>
        <w:rFonts w:cs="Times New Roman"/>
      </w:rPr>
    </w:lvl>
    <w:lvl w:ilvl="8" w:tplc="0409001B" w:tentative="1">
      <w:start w:val="1"/>
      <w:numFmt w:val="lowerRoman"/>
      <w:lvlText w:val="%9."/>
      <w:lvlJc w:val="right"/>
      <w:pPr>
        <w:tabs>
          <w:tab w:val="num" w:pos="4250"/>
        </w:tabs>
        <w:ind w:left="425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zh-CN" w:val="$([{£¥·‘“〈《「『【〔〖〝﹙﹛﹝＄（．［｛￡￥"/>
  <w:noLineBreaksBefore w:lang="zh-CN" w:val="!%),.:;&gt;?]}¢¨°·ˇˉ―‖’”…‰′″›℃∶、。〃〉》」』】〕〗〞︶︺︾﹀﹄﹚﹜﹞！＂％＇），．：；？］｀｜｝～￠"/>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267283"/>
    <w:rsid w:val="000028CE"/>
    <w:rsid w:val="00004DE7"/>
    <w:rsid w:val="00005433"/>
    <w:rsid w:val="0001552D"/>
    <w:rsid w:val="0001566B"/>
    <w:rsid w:val="0002085F"/>
    <w:rsid w:val="00025C5D"/>
    <w:rsid w:val="000321E9"/>
    <w:rsid w:val="00035596"/>
    <w:rsid w:val="00036A88"/>
    <w:rsid w:val="00037948"/>
    <w:rsid w:val="00037C88"/>
    <w:rsid w:val="000417E0"/>
    <w:rsid w:val="00044724"/>
    <w:rsid w:val="00047661"/>
    <w:rsid w:val="00052CA4"/>
    <w:rsid w:val="00053472"/>
    <w:rsid w:val="00054470"/>
    <w:rsid w:val="0005518A"/>
    <w:rsid w:val="00057D26"/>
    <w:rsid w:val="00063BA4"/>
    <w:rsid w:val="0006697D"/>
    <w:rsid w:val="00070092"/>
    <w:rsid w:val="0007109E"/>
    <w:rsid w:val="00075BBB"/>
    <w:rsid w:val="00075CA2"/>
    <w:rsid w:val="0007770D"/>
    <w:rsid w:val="00077FA7"/>
    <w:rsid w:val="000965BB"/>
    <w:rsid w:val="00096756"/>
    <w:rsid w:val="000A39AB"/>
    <w:rsid w:val="000A466F"/>
    <w:rsid w:val="000B2044"/>
    <w:rsid w:val="000B2266"/>
    <w:rsid w:val="000C469F"/>
    <w:rsid w:val="000D0F44"/>
    <w:rsid w:val="000D14E2"/>
    <w:rsid w:val="000D6294"/>
    <w:rsid w:val="000E0F6E"/>
    <w:rsid w:val="000F3C21"/>
    <w:rsid w:val="000F4826"/>
    <w:rsid w:val="000F5947"/>
    <w:rsid w:val="00101278"/>
    <w:rsid w:val="00102307"/>
    <w:rsid w:val="001038EF"/>
    <w:rsid w:val="00103B93"/>
    <w:rsid w:val="00103BD7"/>
    <w:rsid w:val="001074D6"/>
    <w:rsid w:val="001136E5"/>
    <w:rsid w:val="00113777"/>
    <w:rsid w:val="00114C97"/>
    <w:rsid w:val="00127B62"/>
    <w:rsid w:val="001302DB"/>
    <w:rsid w:val="00157B55"/>
    <w:rsid w:val="00162222"/>
    <w:rsid w:val="001635C7"/>
    <w:rsid w:val="001669F2"/>
    <w:rsid w:val="001752C7"/>
    <w:rsid w:val="0018401C"/>
    <w:rsid w:val="00185622"/>
    <w:rsid w:val="00186667"/>
    <w:rsid w:val="001878B0"/>
    <w:rsid w:val="00191B28"/>
    <w:rsid w:val="00193BCF"/>
    <w:rsid w:val="00195C6F"/>
    <w:rsid w:val="00196812"/>
    <w:rsid w:val="00197ED0"/>
    <w:rsid w:val="001A2524"/>
    <w:rsid w:val="001B42BE"/>
    <w:rsid w:val="001B72D6"/>
    <w:rsid w:val="001B7CC6"/>
    <w:rsid w:val="001C5D80"/>
    <w:rsid w:val="001C6C09"/>
    <w:rsid w:val="001D0D4C"/>
    <w:rsid w:val="001D0DB0"/>
    <w:rsid w:val="001D3FAC"/>
    <w:rsid w:val="001D65C8"/>
    <w:rsid w:val="001D6ECD"/>
    <w:rsid w:val="001D75D9"/>
    <w:rsid w:val="001E5EB1"/>
    <w:rsid w:val="001E76DA"/>
    <w:rsid w:val="001F0286"/>
    <w:rsid w:val="001F4135"/>
    <w:rsid w:val="0020640F"/>
    <w:rsid w:val="00212035"/>
    <w:rsid w:val="0021251E"/>
    <w:rsid w:val="002148C6"/>
    <w:rsid w:val="002177B9"/>
    <w:rsid w:val="00220437"/>
    <w:rsid w:val="002315A5"/>
    <w:rsid w:val="00232095"/>
    <w:rsid w:val="00233014"/>
    <w:rsid w:val="0024424F"/>
    <w:rsid w:val="002507FE"/>
    <w:rsid w:val="0025157E"/>
    <w:rsid w:val="002525C7"/>
    <w:rsid w:val="00252978"/>
    <w:rsid w:val="002611C3"/>
    <w:rsid w:val="002622E8"/>
    <w:rsid w:val="00264E55"/>
    <w:rsid w:val="00267283"/>
    <w:rsid w:val="00274FAC"/>
    <w:rsid w:val="0027576B"/>
    <w:rsid w:val="002767C1"/>
    <w:rsid w:val="00281E3B"/>
    <w:rsid w:val="00291428"/>
    <w:rsid w:val="002A4B7F"/>
    <w:rsid w:val="002B45A4"/>
    <w:rsid w:val="002D3ADF"/>
    <w:rsid w:val="002D4369"/>
    <w:rsid w:val="002D7BD9"/>
    <w:rsid w:val="002E040C"/>
    <w:rsid w:val="002E0F4A"/>
    <w:rsid w:val="002E2421"/>
    <w:rsid w:val="002F0E9D"/>
    <w:rsid w:val="002F6539"/>
    <w:rsid w:val="00305589"/>
    <w:rsid w:val="00307062"/>
    <w:rsid w:val="00311ADA"/>
    <w:rsid w:val="00311AEB"/>
    <w:rsid w:val="00312587"/>
    <w:rsid w:val="00313E5E"/>
    <w:rsid w:val="00322B07"/>
    <w:rsid w:val="0032323A"/>
    <w:rsid w:val="00323377"/>
    <w:rsid w:val="00326226"/>
    <w:rsid w:val="00327E4E"/>
    <w:rsid w:val="00327FB0"/>
    <w:rsid w:val="0033525E"/>
    <w:rsid w:val="00340292"/>
    <w:rsid w:val="00340456"/>
    <w:rsid w:val="00340C3A"/>
    <w:rsid w:val="00343648"/>
    <w:rsid w:val="00343AF0"/>
    <w:rsid w:val="003451F3"/>
    <w:rsid w:val="00346359"/>
    <w:rsid w:val="00346B82"/>
    <w:rsid w:val="0035022C"/>
    <w:rsid w:val="0035215C"/>
    <w:rsid w:val="00362E2A"/>
    <w:rsid w:val="0036392B"/>
    <w:rsid w:val="00371E26"/>
    <w:rsid w:val="00373AAB"/>
    <w:rsid w:val="00383631"/>
    <w:rsid w:val="00384942"/>
    <w:rsid w:val="00394BC1"/>
    <w:rsid w:val="003A0EC1"/>
    <w:rsid w:val="003A1E1E"/>
    <w:rsid w:val="003B36B4"/>
    <w:rsid w:val="003B6DC6"/>
    <w:rsid w:val="003C0E8C"/>
    <w:rsid w:val="003C1137"/>
    <w:rsid w:val="003C38DE"/>
    <w:rsid w:val="003C495A"/>
    <w:rsid w:val="003D1ECF"/>
    <w:rsid w:val="003D21F4"/>
    <w:rsid w:val="003E14FE"/>
    <w:rsid w:val="003E565B"/>
    <w:rsid w:val="003F43EB"/>
    <w:rsid w:val="00402654"/>
    <w:rsid w:val="00403ED2"/>
    <w:rsid w:val="00404EA5"/>
    <w:rsid w:val="00413FA3"/>
    <w:rsid w:val="00416023"/>
    <w:rsid w:val="004250C5"/>
    <w:rsid w:val="00425438"/>
    <w:rsid w:val="00426E31"/>
    <w:rsid w:val="00433C1E"/>
    <w:rsid w:val="004369B0"/>
    <w:rsid w:val="00440828"/>
    <w:rsid w:val="0044257C"/>
    <w:rsid w:val="0044342F"/>
    <w:rsid w:val="00446474"/>
    <w:rsid w:val="004527E3"/>
    <w:rsid w:val="00452D31"/>
    <w:rsid w:val="00460000"/>
    <w:rsid w:val="00461A70"/>
    <w:rsid w:val="004702DF"/>
    <w:rsid w:val="00470F55"/>
    <w:rsid w:val="00473E10"/>
    <w:rsid w:val="00473EC9"/>
    <w:rsid w:val="00474896"/>
    <w:rsid w:val="004760BD"/>
    <w:rsid w:val="004771B9"/>
    <w:rsid w:val="004950A3"/>
    <w:rsid w:val="00496B2E"/>
    <w:rsid w:val="004A0C6B"/>
    <w:rsid w:val="004A2432"/>
    <w:rsid w:val="004A3251"/>
    <w:rsid w:val="004A357E"/>
    <w:rsid w:val="004A45CF"/>
    <w:rsid w:val="004A46A0"/>
    <w:rsid w:val="004B1C09"/>
    <w:rsid w:val="004B6861"/>
    <w:rsid w:val="004C5B7C"/>
    <w:rsid w:val="004D22E1"/>
    <w:rsid w:val="004D581E"/>
    <w:rsid w:val="004D72C7"/>
    <w:rsid w:val="004E041A"/>
    <w:rsid w:val="004E3452"/>
    <w:rsid w:val="004E4E63"/>
    <w:rsid w:val="00500487"/>
    <w:rsid w:val="00506EF6"/>
    <w:rsid w:val="005141F5"/>
    <w:rsid w:val="0051505A"/>
    <w:rsid w:val="00515166"/>
    <w:rsid w:val="0051578D"/>
    <w:rsid w:val="005212AE"/>
    <w:rsid w:val="00532457"/>
    <w:rsid w:val="00533490"/>
    <w:rsid w:val="00543AAD"/>
    <w:rsid w:val="0054464B"/>
    <w:rsid w:val="00546747"/>
    <w:rsid w:val="0054785C"/>
    <w:rsid w:val="0055277F"/>
    <w:rsid w:val="00555883"/>
    <w:rsid w:val="00560F94"/>
    <w:rsid w:val="005633AD"/>
    <w:rsid w:val="00564C24"/>
    <w:rsid w:val="00570701"/>
    <w:rsid w:val="00570F8C"/>
    <w:rsid w:val="00575970"/>
    <w:rsid w:val="00582960"/>
    <w:rsid w:val="00587524"/>
    <w:rsid w:val="00592D0A"/>
    <w:rsid w:val="00594DCA"/>
    <w:rsid w:val="00595285"/>
    <w:rsid w:val="005A60B7"/>
    <w:rsid w:val="005B527B"/>
    <w:rsid w:val="005C1971"/>
    <w:rsid w:val="005D1572"/>
    <w:rsid w:val="005D1BAF"/>
    <w:rsid w:val="005D596C"/>
    <w:rsid w:val="005D6807"/>
    <w:rsid w:val="005E05CC"/>
    <w:rsid w:val="005E2087"/>
    <w:rsid w:val="005E6FA5"/>
    <w:rsid w:val="005E7C1D"/>
    <w:rsid w:val="005F1712"/>
    <w:rsid w:val="005F17EC"/>
    <w:rsid w:val="005F41D2"/>
    <w:rsid w:val="005F5A09"/>
    <w:rsid w:val="005F668B"/>
    <w:rsid w:val="005F6B28"/>
    <w:rsid w:val="00601282"/>
    <w:rsid w:val="00613327"/>
    <w:rsid w:val="00613409"/>
    <w:rsid w:val="006214E4"/>
    <w:rsid w:val="00624C13"/>
    <w:rsid w:val="006254A5"/>
    <w:rsid w:val="006317E8"/>
    <w:rsid w:val="0063302E"/>
    <w:rsid w:val="00633177"/>
    <w:rsid w:val="006331F2"/>
    <w:rsid w:val="00633A40"/>
    <w:rsid w:val="00636261"/>
    <w:rsid w:val="00636B17"/>
    <w:rsid w:val="0064191E"/>
    <w:rsid w:val="00664834"/>
    <w:rsid w:val="006662B2"/>
    <w:rsid w:val="00672BEF"/>
    <w:rsid w:val="00673BA5"/>
    <w:rsid w:val="006805E7"/>
    <w:rsid w:val="006836A4"/>
    <w:rsid w:val="006911A1"/>
    <w:rsid w:val="006961CC"/>
    <w:rsid w:val="006A1E40"/>
    <w:rsid w:val="006A2D00"/>
    <w:rsid w:val="006B4C67"/>
    <w:rsid w:val="006B56E1"/>
    <w:rsid w:val="006C32F4"/>
    <w:rsid w:val="006C4071"/>
    <w:rsid w:val="006D0BD6"/>
    <w:rsid w:val="006D27DD"/>
    <w:rsid w:val="006D4647"/>
    <w:rsid w:val="006D4C22"/>
    <w:rsid w:val="006E4EB5"/>
    <w:rsid w:val="006F074E"/>
    <w:rsid w:val="006F1C55"/>
    <w:rsid w:val="006F3CEE"/>
    <w:rsid w:val="006F622C"/>
    <w:rsid w:val="00705970"/>
    <w:rsid w:val="00707CB2"/>
    <w:rsid w:val="00710487"/>
    <w:rsid w:val="00714B3D"/>
    <w:rsid w:val="00714FD1"/>
    <w:rsid w:val="007277D1"/>
    <w:rsid w:val="00727EA0"/>
    <w:rsid w:val="0073105A"/>
    <w:rsid w:val="00734B8E"/>
    <w:rsid w:val="00737060"/>
    <w:rsid w:val="00741288"/>
    <w:rsid w:val="0074455F"/>
    <w:rsid w:val="007521F9"/>
    <w:rsid w:val="00756489"/>
    <w:rsid w:val="00756EA2"/>
    <w:rsid w:val="00757F37"/>
    <w:rsid w:val="007600BC"/>
    <w:rsid w:val="00762326"/>
    <w:rsid w:val="00762E87"/>
    <w:rsid w:val="00764CF7"/>
    <w:rsid w:val="007723FD"/>
    <w:rsid w:val="00772687"/>
    <w:rsid w:val="007746B3"/>
    <w:rsid w:val="00774E1E"/>
    <w:rsid w:val="00780252"/>
    <w:rsid w:val="007806BE"/>
    <w:rsid w:val="0078105B"/>
    <w:rsid w:val="00781109"/>
    <w:rsid w:val="00782061"/>
    <w:rsid w:val="00785C32"/>
    <w:rsid w:val="007A339E"/>
    <w:rsid w:val="007A3C26"/>
    <w:rsid w:val="007B082A"/>
    <w:rsid w:val="007B130E"/>
    <w:rsid w:val="007B1C3E"/>
    <w:rsid w:val="007C3671"/>
    <w:rsid w:val="007C42E5"/>
    <w:rsid w:val="007C65CB"/>
    <w:rsid w:val="007D1DAB"/>
    <w:rsid w:val="007E0C02"/>
    <w:rsid w:val="007E60C3"/>
    <w:rsid w:val="007E6690"/>
    <w:rsid w:val="007F1DE3"/>
    <w:rsid w:val="007F4BE8"/>
    <w:rsid w:val="007F7BD7"/>
    <w:rsid w:val="008056FA"/>
    <w:rsid w:val="008115B6"/>
    <w:rsid w:val="00812956"/>
    <w:rsid w:val="00813897"/>
    <w:rsid w:val="00814461"/>
    <w:rsid w:val="00824D84"/>
    <w:rsid w:val="00825EA5"/>
    <w:rsid w:val="00833555"/>
    <w:rsid w:val="008347B3"/>
    <w:rsid w:val="00834D9F"/>
    <w:rsid w:val="00835BDD"/>
    <w:rsid w:val="008379E2"/>
    <w:rsid w:val="00841A22"/>
    <w:rsid w:val="00852119"/>
    <w:rsid w:val="0085498E"/>
    <w:rsid w:val="00855ED9"/>
    <w:rsid w:val="0086245E"/>
    <w:rsid w:val="00877329"/>
    <w:rsid w:val="00880EE6"/>
    <w:rsid w:val="00882323"/>
    <w:rsid w:val="00893021"/>
    <w:rsid w:val="008B23BD"/>
    <w:rsid w:val="008C579A"/>
    <w:rsid w:val="008D0A39"/>
    <w:rsid w:val="008D55F2"/>
    <w:rsid w:val="008E4638"/>
    <w:rsid w:val="008E71D2"/>
    <w:rsid w:val="008F44F3"/>
    <w:rsid w:val="009004F7"/>
    <w:rsid w:val="00902E3F"/>
    <w:rsid w:val="00903E98"/>
    <w:rsid w:val="00906C9B"/>
    <w:rsid w:val="00910FB5"/>
    <w:rsid w:val="00911C0E"/>
    <w:rsid w:val="009153D7"/>
    <w:rsid w:val="009216A0"/>
    <w:rsid w:val="009223B5"/>
    <w:rsid w:val="00934C3D"/>
    <w:rsid w:val="00936106"/>
    <w:rsid w:val="0094213C"/>
    <w:rsid w:val="0094236C"/>
    <w:rsid w:val="00943AFD"/>
    <w:rsid w:val="00950BF5"/>
    <w:rsid w:val="0097021E"/>
    <w:rsid w:val="00971C19"/>
    <w:rsid w:val="00971D35"/>
    <w:rsid w:val="00976A1A"/>
    <w:rsid w:val="0098023C"/>
    <w:rsid w:val="00987902"/>
    <w:rsid w:val="0099296A"/>
    <w:rsid w:val="009965A5"/>
    <w:rsid w:val="009A56D7"/>
    <w:rsid w:val="009A6938"/>
    <w:rsid w:val="009A755D"/>
    <w:rsid w:val="009B15FD"/>
    <w:rsid w:val="009B2693"/>
    <w:rsid w:val="009B3C3F"/>
    <w:rsid w:val="009B6036"/>
    <w:rsid w:val="009B73A7"/>
    <w:rsid w:val="009C0C44"/>
    <w:rsid w:val="009C1A42"/>
    <w:rsid w:val="009D60EB"/>
    <w:rsid w:val="009D74FC"/>
    <w:rsid w:val="009E07F4"/>
    <w:rsid w:val="009E2527"/>
    <w:rsid w:val="009E2BAA"/>
    <w:rsid w:val="009E3E0B"/>
    <w:rsid w:val="009F480F"/>
    <w:rsid w:val="00A01505"/>
    <w:rsid w:val="00A025EA"/>
    <w:rsid w:val="00A1530B"/>
    <w:rsid w:val="00A16747"/>
    <w:rsid w:val="00A16D78"/>
    <w:rsid w:val="00A1744A"/>
    <w:rsid w:val="00A24DC0"/>
    <w:rsid w:val="00A40052"/>
    <w:rsid w:val="00A42A96"/>
    <w:rsid w:val="00A455A0"/>
    <w:rsid w:val="00A50D92"/>
    <w:rsid w:val="00A62DD4"/>
    <w:rsid w:val="00A65A66"/>
    <w:rsid w:val="00A663CD"/>
    <w:rsid w:val="00A7219D"/>
    <w:rsid w:val="00A7716D"/>
    <w:rsid w:val="00A805BC"/>
    <w:rsid w:val="00A80F9F"/>
    <w:rsid w:val="00A81075"/>
    <w:rsid w:val="00A87550"/>
    <w:rsid w:val="00A95FA9"/>
    <w:rsid w:val="00A96F8F"/>
    <w:rsid w:val="00AA5B03"/>
    <w:rsid w:val="00AA68D4"/>
    <w:rsid w:val="00AB24CA"/>
    <w:rsid w:val="00AB373C"/>
    <w:rsid w:val="00AB5159"/>
    <w:rsid w:val="00AB67DE"/>
    <w:rsid w:val="00AB7D0C"/>
    <w:rsid w:val="00AC2B47"/>
    <w:rsid w:val="00AC3D9E"/>
    <w:rsid w:val="00AC6C3D"/>
    <w:rsid w:val="00AC7488"/>
    <w:rsid w:val="00AD1ADB"/>
    <w:rsid w:val="00AD6A74"/>
    <w:rsid w:val="00AE17F1"/>
    <w:rsid w:val="00AE2FB9"/>
    <w:rsid w:val="00AE342F"/>
    <w:rsid w:val="00AE422A"/>
    <w:rsid w:val="00AE4F4F"/>
    <w:rsid w:val="00AE4F96"/>
    <w:rsid w:val="00AE6270"/>
    <w:rsid w:val="00AE6D9A"/>
    <w:rsid w:val="00AE7435"/>
    <w:rsid w:val="00AF2397"/>
    <w:rsid w:val="00AF27F9"/>
    <w:rsid w:val="00AF3D19"/>
    <w:rsid w:val="00B040BC"/>
    <w:rsid w:val="00B0435B"/>
    <w:rsid w:val="00B0441A"/>
    <w:rsid w:val="00B044FC"/>
    <w:rsid w:val="00B06458"/>
    <w:rsid w:val="00B213AC"/>
    <w:rsid w:val="00B25119"/>
    <w:rsid w:val="00B27004"/>
    <w:rsid w:val="00B307E1"/>
    <w:rsid w:val="00B33F45"/>
    <w:rsid w:val="00B33FA5"/>
    <w:rsid w:val="00B415B8"/>
    <w:rsid w:val="00B420AC"/>
    <w:rsid w:val="00B4354A"/>
    <w:rsid w:val="00B54CC5"/>
    <w:rsid w:val="00B60E27"/>
    <w:rsid w:val="00B64D62"/>
    <w:rsid w:val="00B76BBB"/>
    <w:rsid w:val="00B83944"/>
    <w:rsid w:val="00B86046"/>
    <w:rsid w:val="00B91547"/>
    <w:rsid w:val="00B94B49"/>
    <w:rsid w:val="00BA7AF1"/>
    <w:rsid w:val="00BB03CC"/>
    <w:rsid w:val="00BB252C"/>
    <w:rsid w:val="00BB5126"/>
    <w:rsid w:val="00BB7518"/>
    <w:rsid w:val="00BC0205"/>
    <w:rsid w:val="00BC14F5"/>
    <w:rsid w:val="00BC2146"/>
    <w:rsid w:val="00BD0F36"/>
    <w:rsid w:val="00BD6918"/>
    <w:rsid w:val="00BE1FC8"/>
    <w:rsid w:val="00BE203A"/>
    <w:rsid w:val="00BE439F"/>
    <w:rsid w:val="00BE5584"/>
    <w:rsid w:val="00BF1111"/>
    <w:rsid w:val="00BF3886"/>
    <w:rsid w:val="00C006E9"/>
    <w:rsid w:val="00C009AF"/>
    <w:rsid w:val="00C07B36"/>
    <w:rsid w:val="00C2005E"/>
    <w:rsid w:val="00C205E4"/>
    <w:rsid w:val="00C2782D"/>
    <w:rsid w:val="00C3040F"/>
    <w:rsid w:val="00C31708"/>
    <w:rsid w:val="00C36C15"/>
    <w:rsid w:val="00C4213A"/>
    <w:rsid w:val="00C4371A"/>
    <w:rsid w:val="00C4627A"/>
    <w:rsid w:val="00C52F15"/>
    <w:rsid w:val="00C637D1"/>
    <w:rsid w:val="00C640B8"/>
    <w:rsid w:val="00C7033B"/>
    <w:rsid w:val="00C75870"/>
    <w:rsid w:val="00C83157"/>
    <w:rsid w:val="00C90FAC"/>
    <w:rsid w:val="00C927D5"/>
    <w:rsid w:val="00C96CC9"/>
    <w:rsid w:val="00CA0730"/>
    <w:rsid w:val="00CA1C04"/>
    <w:rsid w:val="00CA3808"/>
    <w:rsid w:val="00CA592F"/>
    <w:rsid w:val="00CA65DD"/>
    <w:rsid w:val="00CB0E8A"/>
    <w:rsid w:val="00CC0035"/>
    <w:rsid w:val="00CC05B9"/>
    <w:rsid w:val="00CC3F83"/>
    <w:rsid w:val="00CC57FC"/>
    <w:rsid w:val="00CC7DB0"/>
    <w:rsid w:val="00CD1C5A"/>
    <w:rsid w:val="00CD5F24"/>
    <w:rsid w:val="00CE0E18"/>
    <w:rsid w:val="00CE193A"/>
    <w:rsid w:val="00CE6A71"/>
    <w:rsid w:val="00CF6DF0"/>
    <w:rsid w:val="00CF7E28"/>
    <w:rsid w:val="00D02B35"/>
    <w:rsid w:val="00D06255"/>
    <w:rsid w:val="00D06394"/>
    <w:rsid w:val="00D15D82"/>
    <w:rsid w:val="00D16C9E"/>
    <w:rsid w:val="00D1705E"/>
    <w:rsid w:val="00D25602"/>
    <w:rsid w:val="00D25ED0"/>
    <w:rsid w:val="00D271A9"/>
    <w:rsid w:val="00D30BD3"/>
    <w:rsid w:val="00D33791"/>
    <w:rsid w:val="00D33BA8"/>
    <w:rsid w:val="00D364EB"/>
    <w:rsid w:val="00D40363"/>
    <w:rsid w:val="00D41DFE"/>
    <w:rsid w:val="00D451BC"/>
    <w:rsid w:val="00D51E96"/>
    <w:rsid w:val="00D568BB"/>
    <w:rsid w:val="00D63B9E"/>
    <w:rsid w:val="00D65D90"/>
    <w:rsid w:val="00D66016"/>
    <w:rsid w:val="00D769BA"/>
    <w:rsid w:val="00D8034F"/>
    <w:rsid w:val="00D81755"/>
    <w:rsid w:val="00D8617C"/>
    <w:rsid w:val="00D87D00"/>
    <w:rsid w:val="00D94E23"/>
    <w:rsid w:val="00DA1983"/>
    <w:rsid w:val="00DA2F1E"/>
    <w:rsid w:val="00DA5831"/>
    <w:rsid w:val="00DB2873"/>
    <w:rsid w:val="00DC4482"/>
    <w:rsid w:val="00DD5028"/>
    <w:rsid w:val="00DE38DA"/>
    <w:rsid w:val="00DE7EE1"/>
    <w:rsid w:val="00DF1198"/>
    <w:rsid w:val="00E009CD"/>
    <w:rsid w:val="00E12082"/>
    <w:rsid w:val="00E17870"/>
    <w:rsid w:val="00E21589"/>
    <w:rsid w:val="00E24D9E"/>
    <w:rsid w:val="00E257C8"/>
    <w:rsid w:val="00E26581"/>
    <w:rsid w:val="00E2722E"/>
    <w:rsid w:val="00E325AB"/>
    <w:rsid w:val="00E3447D"/>
    <w:rsid w:val="00E431CE"/>
    <w:rsid w:val="00E445F8"/>
    <w:rsid w:val="00E503E4"/>
    <w:rsid w:val="00E55E02"/>
    <w:rsid w:val="00E571C4"/>
    <w:rsid w:val="00E63B3D"/>
    <w:rsid w:val="00E64479"/>
    <w:rsid w:val="00E67D99"/>
    <w:rsid w:val="00E75556"/>
    <w:rsid w:val="00E75EFA"/>
    <w:rsid w:val="00E76F1F"/>
    <w:rsid w:val="00E80BE2"/>
    <w:rsid w:val="00E8309D"/>
    <w:rsid w:val="00E90A9C"/>
    <w:rsid w:val="00E95356"/>
    <w:rsid w:val="00E966E5"/>
    <w:rsid w:val="00EA0E42"/>
    <w:rsid w:val="00EA3D96"/>
    <w:rsid w:val="00EA3F40"/>
    <w:rsid w:val="00EA6B69"/>
    <w:rsid w:val="00EA6B7B"/>
    <w:rsid w:val="00EB25E4"/>
    <w:rsid w:val="00EB3D8B"/>
    <w:rsid w:val="00EB7FF7"/>
    <w:rsid w:val="00EC1FCE"/>
    <w:rsid w:val="00ED0D44"/>
    <w:rsid w:val="00ED1B77"/>
    <w:rsid w:val="00ED5511"/>
    <w:rsid w:val="00ED57D1"/>
    <w:rsid w:val="00EE4936"/>
    <w:rsid w:val="00EF172D"/>
    <w:rsid w:val="00EF3B7C"/>
    <w:rsid w:val="00EF56FA"/>
    <w:rsid w:val="00EF6216"/>
    <w:rsid w:val="00EF6E42"/>
    <w:rsid w:val="00F0613C"/>
    <w:rsid w:val="00F07CBB"/>
    <w:rsid w:val="00F11244"/>
    <w:rsid w:val="00F14A7B"/>
    <w:rsid w:val="00F1658B"/>
    <w:rsid w:val="00F21932"/>
    <w:rsid w:val="00F23FD5"/>
    <w:rsid w:val="00F2540D"/>
    <w:rsid w:val="00F26602"/>
    <w:rsid w:val="00F31380"/>
    <w:rsid w:val="00F333BF"/>
    <w:rsid w:val="00F34499"/>
    <w:rsid w:val="00F406E3"/>
    <w:rsid w:val="00F40C82"/>
    <w:rsid w:val="00F50707"/>
    <w:rsid w:val="00F5114E"/>
    <w:rsid w:val="00F53B1A"/>
    <w:rsid w:val="00F54568"/>
    <w:rsid w:val="00F56FBC"/>
    <w:rsid w:val="00F57249"/>
    <w:rsid w:val="00F62DE3"/>
    <w:rsid w:val="00F77131"/>
    <w:rsid w:val="00F85D7E"/>
    <w:rsid w:val="00FA041A"/>
    <w:rsid w:val="00FA4C13"/>
    <w:rsid w:val="00FA7550"/>
    <w:rsid w:val="00FB345F"/>
    <w:rsid w:val="00FB4DA5"/>
    <w:rsid w:val="00FC57A1"/>
    <w:rsid w:val="00FC6D26"/>
    <w:rsid w:val="00FD3820"/>
    <w:rsid w:val="00FD61FF"/>
    <w:rsid w:val="00FE6E6D"/>
    <w:rsid w:val="00FF0DAE"/>
    <w:rsid w:val="00FF3092"/>
    <w:rsid w:val="00FF7B2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4097"/>
    <o:shapelayout v:ext="edit">
      <o:idmap v:ext="edit" data="1"/>
    </o:shapelayout>
  </w:shapeDefaults>
  <w:decimalSymbol w:val="."/>
  <w:listSeparator w:val=","/>
  <w15:docId w15:val="{C003396E-3F42-4760-8C94-0363B66FD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525E"/>
    <w:pPr>
      <w:widowControl w:val="0"/>
      <w:jc w:val="both"/>
    </w:pPr>
    <w:rPr>
      <w:kern w:val="2"/>
      <w:sz w:val="21"/>
      <w:szCs w:val="24"/>
    </w:rPr>
  </w:style>
  <w:style w:type="paragraph" w:styleId="1">
    <w:name w:val="heading 1"/>
    <w:basedOn w:val="a"/>
    <w:next w:val="a"/>
    <w:link w:val="1Char"/>
    <w:uiPriority w:val="99"/>
    <w:qFormat/>
    <w:rsid w:val="00CA65DD"/>
    <w:pPr>
      <w:keepNext/>
      <w:keepLines/>
      <w:spacing w:before="340" w:after="330" w:line="578" w:lineRule="auto"/>
      <w:outlineLvl w:val="0"/>
    </w:pPr>
    <w:rPr>
      <w:b/>
      <w:bCs/>
      <w:kern w:val="44"/>
      <w:sz w:val="44"/>
      <w:szCs w:val="44"/>
    </w:rPr>
  </w:style>
  <w:style w:type="paragraph" w:styleId="2">
    <w:name w:val="heading 2"/>
    <w:basedOn w:val="a"/>
    <w:next w:val="a0"/>
    <w:link w:val="2Char"/>
    <w:uiPriority w:val="9"/>
    <w:qFormat/>
    <w:rsid w:val="009D74FC"/>
    <w:pPr>
      <w:keepNext/>
      <w:keepLines/>
      <w:spacing w:before="260" w:after="260" w:line="360" w:lineRule="auto"/>
      <w:outlineLvl w:val="1"/>
    </w:pPr>
    <w:rPr>
      <w:rFonts w:ascii="Cambria" w:hAnsi="Cambria"/>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CA65DD"/>
    <w:rPr>
      <w:rFonts w:cs="Times New Roman"/>
      <w:b/>
      <w:bCs/>
      <w:kern w:val="44"/>
      <w:sz w:val="44"/>
      <w:szCs w:val="44"/>
    </w:rPr>
  </w:style>
  <w:style w:type="character" w:customStyle="1" w:styleId="2Char">
    <w:name w:val="标题 2 Char"/>
    <w:link w:val="2"/>
    <w:uiPriority w:val="9"/>
    <w:semiHidden/>
    <w:rsid w:val="006F6012"/>
    <w:rPr>
      <w:rFonts w:ascii="Cambria" w:eastAsia="宋体" w:hAnsi="Cambria" w:cs="Times New Roman"/>
      <w:b/>
      <w:bCs/>
      <w:sz w:val="32"/>
      <w:szCs w:val="32"/>
    </w:rPr>
  </w:style>
  <w:style w:type="paragraph" w:styleId="a4">
    <w:name w:val="header"/>
    <w:basedOn w:val="a"/>
    <w:link w:val="Char"/>
    <w:uiPriority w:val="99"/>
    <w:rsid w:val="00613327"/>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uiPriority w:val="99"/>
    <w:locked/>
    <w:rsid w:val="008379E2"/>
    <w:rPr>
      <w:rFonts w:cs="Times New Roman"/>
      <w:kern w:val="2"/>
      <w:sz w:val="18"/>
      <w:szCs w:val="18"/>
    </w:rPr>
  </w:style>
  <w:style w:type="paragraph" w:styleId="a5">
    <w:name w:val="footer"/>
    <w:basedOn w:val="a"/>
    <w:link w:val="Char0"/>
    <w:uiPriority w:val="99"/>
    <w:rsid w:val="00613327"/>
    <w:pPr>
      <w:tabs>
        <w:tab w:val="center" w:pos="4153"/>
        <w:tab w:val="right" w:pos="8306"/>
      </w:tabs>
      <w:snapToGrid w:val="0"/>
      <w:jc w:val="left"/>
    </w:pPr>
    <w:rPr>
      <w:kern w:val="0"/>
      <w:sz w:val="18"/>
      <w:szCs w:val="18"/>
    </w:rPr>
  </w:style>
  <w:style w:type="character" w:customStyle="1" w:styleId="Char0">
    <w:name w:val="页脚 Char"/>
    <w:link w:val="a5"/>
    <w:uiPriority w:val="99"/>
    <w:semiHidden/>
    <w:rsid w:val="006F6012"/>
    <w:rPr>
      <w:sz w:val="18"/>
      <w:szCs w:val="18"/>
    </w:rPr>
  </w:style>
  <w:style w:type="paragraph" w:customStyle="1" w:styleId="Char1">
    <w:name w:val="Char"/>
    <w:basedOn w:val="a"/>
    <w:uiPriority w:val="99"/>
    <w:rsid w:val="00186667"/>
  </w:style>
  <w:style w:type="paragraph" w:styleId="20">
    <w:name w:val="Body Text Indent 2"/>
    <w:basedOn w:val="a"/>
    <w:link w:val="2Char0"/>
    <w:uiPriority w:val="99"/>
    <w:rsid w:val="00186667"/>
    <w:pPr>
      <w:spacing w:line="560" w:lineRule="exact"/>
      <w:ind w:firstLineChars="200" w:firstLine="480"/>
    </w:pPr>
    <w:rPr>
      <w:kern w:val="0"/>
      <w:sz w:val="20"/>
    </w:rPr>
  </w:style>
  <w:style w:type="character" w:customStyle="1" w:styleId="2Char0">
    <w:name w:val="正文文本缩进 2 Char"/>
    <w:link w:val="20"/>
    <w:uiPriority w:val="99"/>
    <w:semiHidden/>
    <w:rsid w:val="006F6012"/>
    <w:rPr>
      <w:szCs w:val="24"/>
    </w:rPr>
  </w:style>
  <w:style w:type="paragraph" w:styleId="a6">
    <w:name w:val="Plain Text"/>
    <w:basedOn w:val="a"/>
    <w:link w:val="Char2"/>
    <w:uiPriority w:val="99"/>
    <w:rsid w:val="004771B9"/>
    <w:rPr>
      <w:rFonts w:ascii="宋体" w:hAnsi="Courier New"/>
      <w:szCs w:val="20"/>
    </w:rPr>
  </w:style>
  <w:style w:type="character" w:customStyle="1" w:styleId="Char2">
    <w:name w:val="纯文本 Char"/>
    <w:link w:val="a6"/>
    <w:uiPriority w:val="99"/>
    <w:locked/>
    <w:rsid w:val="00E63B3D"/>
    <w:rPr>
      <w:rFonts w:ascii="宋体" w:hAnsi="Courier New"/>
      <w:kern w:val="2"/>
      <w:sz w:val="21"/>
    </w:rPr>
  </w:style>
  <w:style w:type="paragraph" w:styleId="3">
    <w:name w:val="Body Text Indent 3"/>
    <w:basedOn w:val="a"/>
    <w:link w:val="3Char"/>
    <w:uiPriority w:val="99"/>
    <w:rsid w:val="004771B9"/>
    <w:pPr>
      <w:spacing w:after="120"/>
      <w:ind w:leftChars="200" w:left="420"/>
    </w:pPr>
    <w:rPr>
      <w:kern w:val="0"/>
      <w:sz w:val="16"/>
      <w:szCs w:val="16"/>
    </w:rPr>
  </w:style>
  <w:style w:type="character" w:customStyle="1" w:styleId="3Char">
    <w:name w:val="正文文本缩进 3 Char"/>
    <w:link w:val="3"/>
    <w:uiPriority w:val="99"/>
    <w:semiHidden/>
    <w:rsid w:val="006F6012"/>
    <w:rPr>
      <w:sz w:val="16"/>
      <w:szCs w:val="16"/>
    </w:rPr>
  </w:style>
  <w:style w:type="paragraph" w:styleId="a0">
    <w:name w:val="Normal Indent"/>
    <w:basedOn w:val="a"/>
    <w:uiPriority w:val="99"/>
    <w:rsid w:val="009D74FC"/>
    <w:pPr>
      <w:ind w:firstLineChars="200" w:firstLine="420"/>
    </w:pPr>
  </w:style>
  <w:style w:type="paragraph" w:styleId="a7">
    <w:name w:val="Document Map"/>
    <w:basedOn w:val="a"/>
    <w:link w:val="Char3"/>
    <w:uiPriority w:val="99"/>
    <w:semiHidden/>
    <w:rsid w:val="005212AE"/>
    <w:pPr>
      <w:shd w:val="clear" w:color="auto" w:fill="000080"/>
    </w:pPr>
    <w:rPr>
      <w:kern w:val="0"/>
      <w:sz w:val="0"/>
      <w:szCs w:val="0"/>
    </w:rPr>
  </w:style>
  <w:style w:type="character" w:customStyle="1" w:styleId="Char3">
    <w:name w:val="文档结构图 Char"/>
    <w:link w:val="a7"/>
    <w:uiPriority w:val="99"/>
    <w:semiHidden/>
    <w:rsid w:val="006F6012"/>
    <w:rPr>
      <w:sz w:val="0"/>
      <w:szCs w:val="0"/>
    </w:rPr>
  </w:style>
  <w:style w:type="paragraph" w:styleId="a8">
    <w:name w:val="Balloon Text"/>
    <w:basedOn w:val="a"/>
    <w:link w:val="Char4"/>
    <w:uiPriority w:val="99"/>
    <w:rsid w:val="00E63B3D"/>
    <w:rPr>
      <w:sz w:val="18"/>
      <w:szCs w:val="18"/>
    </w:rPr>
  </w:style>
  <w:style w:type="character" w:customStyle="1" w:styleId="Char4">
    <w:name w:val="批注框文本 Char"/>
    <w:link w:val="a8"/>
    <w:uiPriority w:val="99"/>
    <w:locked/>
    <w:rsid w:val="00E63B3D"/>
    <w:rPr>
      <w:rFonts w:cs="Times New Roman"/>
      <w:kern w:val="2"/>
      <w:sz w:val="18"/>
      <w:szCs w:val="18"/>
    </w:rPr>
  </w:style>
  <w:style w:type="paragraph" w:styleId="a9">
    <w:name w:val="List Paragraph"/>
    <w:basedOn w:val="a"/>
    <w:uiPriority w:val="99"/>
    <w:qFormat/>
    <w:rsid w:val="005F668B"/>
    <w:pPr>
      <w:ind w:firstLineChars="200" w:firstLine="420"/>
    </w:pPr>
  </w:style>
  <w:style w:type="table" w:styleId="aa">
    <w:name w:val="Table Grid"/>
    <w:basedOn w:val="a2"/>
    <w:qFormat/>
    <w:rsid w:val="005A60B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Normal (Web)"/>
    <w:basedOn w:val="a"/>
    <w:uiPriority w:val="99"/>
    <w:rsid w:val="008B23BD"/>
    <w:pPr>
      <w:widowControl/>
      <w:spacing w:before="100" w:beforeAutospacing="1" w:after="100" w:afterAutospacing="1"/>
    </w:pPr>
    <w:rPr>
      <w:rFonts w:ascii="宋体" w:hAnsi="宋体"/>
      <w:kern w:val="0"/>
      <w:sz w:val="24"/>
      <w:szCs w:val="20"/>
    </w:rPr>
  </w:style>
  <w:style w:type="paragraph" w:styleId="ac">
    <w:name w:val="Date"/>
    <w:basedOn w:val="a"/>
    <w:next w:val="a"/>
    <w:link w:val="Char5"/>
    <w:uiPriority w:val="99"/>
    <w:rsid w:val="00D66016"/>
    <w:rPr>
      <w:sz w:val="24"/>
      <w:szCs w:val="20"/>
    </w:rPr>
  </w:style>
  <w:style w:type="character" w:customStyle="1" w:styleId="Char5">
    <w:name w:val="日期 Char"/>
    <w:link w:val="ac"/>
    <w:uiPriority w:val="99"/>
    <w:locked/>
    <w:rsid w:val="00D66016"/>
    <w:rPr>
      <w:rFonts w:cs="Times New Roman"/>
      <w:kern w:val="2"/>
      <w:sz w:val="24"/>
    </w:rPr>
  </w:style>
  <w:style w:type="paragraph" w:styleId="ad">
    <w:name w:val="footnote text"/>
    <w:basedOn w:val="a"/>
    <w:link w:val="Char6"/>
    <w:uiPriority w:val="99"/>
    <w:rsid w:val="006B56E1"/>
    <w:pPr>
      <w:snapToGrid w:val="0"/>
      <w:jc w:val="left"/>
    </w:pPr>
    <w:rPr>
      <w:sz w:val="18"/>
      <w:szCs w:val="18"/>
    </w:rPr>
  </w:style>
  <w:style w:type="character" w:customStyle="1" w:styleId="Char6">
    <w:name w:val="脚注文本 Char"/>
    <w:link w:val="ad"/>
    <w:uiPriority w:val="99"/>
    <w:locked/>
    <w:rsid w:val="006B56E1"/>
    <w:rPr>
      <w:rFonts w:cs="Times New Roman"/>
      <w:kern w:val="2"/>
      <w:sz w:val="18"/>
      <w:szCs w:val="18"/>
    </w:rPr>
  </w:style>
  <w:style w:type="character" w:styleId="ae">
    <w:name w:val="footnote reference"/>
    <w:uiPriority w:val="99"/>
    <w:rsid w:val="006B56E1"/>
    <w:rPr>
      <w:rFonts w:cs="Times New Roman"/>
      <w:vertAlign w:val="superscript"/>
    </w:rPr>
  </w:style>
  <w:style w:type="character" w:styleId="af">
    <w:name w:val="Strong"/>
    <w:uiPriority w:val="22"/>
    <w:qFormat/>
    <w:locked/>
    <w:rsid w:val="001136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8818727">
      <w:marLeft w:val="0"/>
      <w:marRight w:val="0"/>
      <w:marTop w:val="0"/>
      <w:marBottom w:val="0"/>
      <w:divBdr>
        <w:top w:val="none" w:sz="0" w:space="0" w:color="auto"/>
        <w:left w:val="none" w:sz="0" w:space="0" w:color="auto"/>
        <w:bottom w:val="none" w:sz="0" w:space="0" w:color="auto"/>
        <w:right w:val="none" w:sz="0" w:space="0" w:color="auto"/>
      </w:divBdr>
    </w:div>
    <w:div w:id="1718818728">
      <w:marLeft w:val="0"/>
      <w:marRight w:val="0"/>
      <w:marTop w:val="0"/>
      <w:marBottom w:val="0"/>
      <w:divBdr>
        <w:top w:val="none" w:sz="0" w:space="0" w:color="auto"/>
        <w:left w:val="none" w:sz="0" w:space="0" w:color="auto"/>
        <w:bottom w:val="none" w:sz="0" w:space="0" w:color="auto"/>
        <w:right w:val="none" w:sz="0" w:space="0" w:color="auto"/>
      </w:divBdr>
    </w:div>
    <w:div w:id="171881872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TotalTime>
  <Pages>3</Pages>
  <Words>1555</Words>
  <Characters>8866</Characters>
  <Application>Microsoft Office Word</Application>
  <DocSecurity>0</DocSecurity>
  <Lines>73</Lines>
  <Paragraphs>20</Paragraphs>
  <ScaleCrop>false</ScaleCrop>
  <Company>jysld</Company>
  <LinksUpToDate>false</LinksUpToDate>
  <CharactersWithSpaces>10401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李维</cp:lastModifiedBy>
  <cp:revision>97</cp:revision>
  <cp:lastPrinted>2019-10-16T13:56:00Z</cp:lastPrinted>
  <dcterms:created xsi:type="dcterms:W3CDTF">2013-12-25T02:47:00Z</dcterms:created>
  <dcterms:modified xsi:type="dcterms:W3CDTF">2019-10-16T13:56:00Z</dcterms:modified>
</cp:coreProperties>
</file>