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易方达中债3-5年国开行债券指数证券投资基金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中国建设银行股份有限公司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D936E2" w:rsidRDefault="00376A8C">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D936E2" w:rsidRDefault="00376A8C">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D936E2" w:rsidRDefault="00376A8C">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936E2" w:rsidRDefault="00376A8C">
      <w:pPr>
        <w:spacing w:line="360" w:lineRule="auto"/>
        <w:ind w:firstLineChars="200" w:firstLine="480"/>
        <w:rPr>
          <w:color w:val="000000"/>
          <w:sz w:val="24"/>
        </w:rPr>
      </w:pPr>
      <w:r>
        <w:rPr>
          <w:color w:val="000000"/>
          <w:sz w:val="24"/>
        </w:rPr>
        <w:t>基金的过往业绩并不代表其未来表现。投资有</w:t>
      </w:r>
      <w:r>
        <w:rPr>
          <w:color w:val="000000"/>
          <w:sz w:val="24"/>
        </w:rPr>
        <w:t>风险，投资者在作出投资决策前应仔细阅读本基金的招募说明书。</w:t>
      </w:r>
      <w:r>
        <w:rPr>
          <w:color w:val="000000"/>
          <w:sz w:val="24"/>
        </w:rPr>
        <w:t xml:space="preserve"> </w:t>
      </w:r>
    </w:p>
    <w:p w:rsidR="00D936E2" w:rsidRDefault="00376A8C">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8</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易方达中债</w:t>
            </w:r>
            <w:r w:rsidRPr="00C30CFF">
              <w:rPr>
                <w:color w:val="000000"/>
                <w:kern w:val="0"/>
                <w:sz w:val="24"/>
              </w:rPr>
              <w:t>3-5</w:t>
            </w:r>
            <w:r w:rsidRPr="00C30CFF">
              <w:rPr>
                <w:color w:val="000000"/>
                <w:kern w:val="0"/>
                <w:sz w:val="24"/>
              </w:rPr>
              <w:t>年国开行债券指数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007171</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2019</w:t>
            </w:r>
            <w:r w:rsidRPr="00C30CFF">
              <w:rPr>
                <w:color w:val="000000"/>
                <w:kern w:val="0"/>
                <w:sz w:val="24"/>
              </w:rPr>
              <w:t>年</w:t>
            </w:r>
            <w:r w:rsidRPr="00C30CFF">
              <w:rPr>
                <w:color w:val="000000"/>
                <w:kern w:val="0"/>
                <w:sz w:val="24"/>
              </w:rPr>
              <w:t>7</w:t>
            </w:r>
            <w:r w:rsidRPr="00C30CFF">
              <w:rPr>
                <w:color w:val="000000"/>
                <w:kern w:val="0"/>
                <w:sz w:val="24"/>
              </w:rPr>
              <w:t>月</w:t>
            </w:r>
            <w:r w:rsidRPr="00C30CFF">
              <w:rPr>
                <w:color w:val="000000"/>
                <w:kern w:val="0"/>
                <w:sz w:val="24"/>
              </w:rPr>
              <w:t>8</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2,787,043,893.92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本基金通过指数化投资，争取获得与标的指数相似的总回报，追求跟踪偏离度及跟踪误差的最小化。</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w:t>
            </w:r>
            <w:r w:rsidRPr="00C30CFF">
              <w:rPr>
                <w:color w:val="000000"/>
                <w:kern w:val="0"/>
                <w:sz w:val="24"/>
              </w:rPr>
              <w:t>3-5</w:t>
            </w:r>
            <w:r w:rsidRPr="00C30CFF">
              <w:rPr>
                <w:color w:val="000000"/>
                <w:kern w:val="0"/>
                <w:sz w:val="24"/>
              </w:rPr>
              <w:t>年国开行债券指数收益率</w:t>
            </w:r>
            <w:r w:rsidRPr="00C30CFF">
              <w:rPr>
                <w:color w:val="000000"/>
                <w:kern w:val="0"/>
                <w:sz w:val="24"/>
              </w:rPr>
              <w:t>×95%+</w:t>
            </w:r>
            <w:r w:rsidRPr="00C30CFF">
              <w:rPr>
                <w:color w:val="000000"/>
                <w:kern w:val="0"/>
                <w:sz w:val="24"/>
              </w:rPr>
              <w:t>银行活期</w:t>
            </w:r>
            <w:r w:rsidRPr="00C30CFF">
              <w:rPr>
                <w:color w:val="000000"/>
                <w:kern w:val="0"/>
                <w:sz w:val="24"/>
              </w:rPr>
              <w:lastRenderedPageBreak/>
              <w:t>存款利率</w:t>
            </w:r>
            <w:r w:rsidRPr="00C30CFF">
              <w:rPr>
                <w:color w:val="000000"/>
                <w:kern w:val="0"/>
                <w:sz w:val="24"/>
              </w:rPr>
              <w:t>(</w:t>
            </w:r>
            <w:r w:rsidRPr="00C30CFF">
              <w:rPr>
                <w:color w:val="000000"/>
                <w:kern w:val="0"/>
                <w:sz w:val="24"/>
              </w:rPr>
              <w:t>税后</w:t>
            </w:r>
            <w:r w:rsidRPr="00C30CFF">
              <w:rPr>
                <w:color w:val="000000"/>
                <w:kern w:val="0"/>
                <w:sz w:val="24"/>
              </w:rPr>
              <w:t>)×5%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中国建设银行股份有限公司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易方达中债</w:t>
            </w:r>
            <w:r w:rsidRPr="00C30CFF">
              <w:rPr>
                <w:sz w:val="24"/>
              </w:rPr>
              <w:t>3-5</w:t>
            </w:r>
            <w:r w:rsidRPr="00C30CFF">
              <w:rPr>
                <w:sz w:val="24"/>
              </w:rPr>
              <w:t>年国开行债券指数</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易方达中债</w:t>
            </w:r>
            <w:r w:rsidRPr="00C30CFF">
              <w:rPr>
                <w:sz w:val="24"/>
              </w:rPr>
              <w:t>3-5</w:t>
            </w:r>
            <w:r w:rsidRPr="00C30CFF">
              <w:rPr>
                <w:sz w:val="24"/>
              </w:rPr>
              <w:t>年国开行债券指数</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007171</w:t>
            </w:r>
          </w:p>
        </w:tc>
        <w:tc>
          <w:tcPr>
            <w:tcW w:w="2790" w:type="dxa"/>
            <w:vAlign w:val="center"/>
          </w:tcPr>
          <w:p w:rsidR="00F016DD" w:rsidRPr="00C30CFF" w:rsidRDefault="00F016DD" w:rsidP="00950413">
            <w:pPr>
              <w:jc w:val="left"/>
              <w:rPr>
                <w:color w:val="000000"/>
                <w:sz w:val="24"/>
              </w:rPr>
            </w:pPr>
            <w:r w:rsidRPr="00C30CFF">
              <w:rPr>
                <w:color w:val="000000"/>
                <w:sz w:val="24"/>
              </w:rPr>
              <w:t>007172</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2,782,754,047.36</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4,289,846.56</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8</w:t>
            </w:r>
            <w:r w:rsidRPr="00FA472B">
              <w:rPr>
                <w:color w:val="000000"/>
                <w:sz w:val="24"/>
              </w:rPr>
              <w:t>日（基金合同生效日）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w:t>
            </w:r>
            <w:r w:rsidRPr="00FA472B">
              <w:rPr>
                <w:sz w:val="24"/>
              </w:rPr>
              <w:t>3-5</w:t>
            </w:r>
            <w:r w:rsidRPr="00FA472B">
              <w:rPr>
                <w:sz w:val="24"/>
              </w:rPr>
              <w:t>年国开行债券指数</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w:t>
            </w:r>
            <w:r w:rsidRPr="00FA472B">
              <w:rPr>
                <w:sz w:val="24"/>
              </w:rPr>
              <w:t>3-5</w:t>
            </w:r>
            <w:r w:rsidRPr="00FA472B">
              <w:rPr>
                <w:sz w:val="24"/>
              </w:rPr>
              <w:t>年国开行债券指数</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23,416,721.38</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33,423.87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21,824,433.63</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31,052.89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0.0067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0.0065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2,793,128,907.09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4,304,859.07</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1.0037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1.0035</w:t>
            </w:r>
          </w:p>
        </w:tc>
      </w:tr>
    </w:tbl>
    <w:p w:rsidR="00D936E2" w:rsidRDefault="00376A8C">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D936E2" w:rsidRDefault="00376A8C">
      <w:pPr>
        <w:spacing w:line="360" w:lineRule="auto"/>
        <w:ind w:firstLineChars="200" w:firstLine="480"/>
        <w:rPr>
          <w:color w:val="000000"/>
          <w:sz w:val="24"/>
        </w:rPr>
      </w:pPr>
      <w:r>
        <w:rPr>
          <w:color w:val="000000"/>
          <w:sz w:val="24"/>
        </w:rPr>
        <w:lastRenderedPageBreak/>
        <w:t>2.</w:t>
      </w:r>
      <w:r>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C30CFF" w:rsidRDefault="00F016DD" w:rsidP="00C30CFF">
      <w:pPr>
        <w:spacing w:line="360" w:lineRule="auto"/>
        <w:ind w:firstLineChars="200" w:firstLine="480"/>
        <w:rPr>
          <w:color w:val="000000"/>
          <w:sz w:val="24"/>
        </w:rPr>
      </w:pPr>
      <w:r w:rsidRPr="00C30CFF">
        <w:rPr>
          <w:color w:val="000000"/>
          <w:sz w:val="24"/>
        </w:rPr>
        <w:t>3.</w:t>
      </w:r>
      <w:r w:rsidRPr="00C30CFF">
        <w:rPr>
          <w:color w:val="000000"/>
          <w:sz w:val="24"/>
        </w:rPr>
        <w:t>本基金合同于</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8</w:t>
      </w:r>
      <w:r w:rsidRPr="00C30CFF">
        <w:rPr>
          <w:color w:val="000000"/>
          <w:sz w:val="24"/>
        </w:rPr>
        <w:t>日生效，合同生效当期的相关数据和指标按实际存续期计算。</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易方达中债3-5年国开行债券指数A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936E2">
        <w:tc>
          <w:tcPr>
            <w:tcW w:w="1290" w:type="dxa"/>
            <w:vAlign w:val="center"/>
          </w:tcPr>
          <w:p w:rsidR="00D936E2" w:rsidRDefault="00376A8C">
            <w:pPr>
              <w:jc w:val="left"/>
            </w:pPr>
            <w:r>
              <w:rPr>
                <w:color w:val="000000"/>
                <w:sz w:val="24"/>
              </w:rPr>
              <w:t>过去三个月</w:t>
            </w:r>
          </w:p>
        </w:tc>
        <w:tc>
          <w:tcPr>
            <w:tcW w:w="1291" w:type="dxa"/>
            <w:vAlign w:val="center"/>
          </w:tcPr>
          <w:p w:rsidR="00D936E2" w:rsidRDefault="00376A8C">
            <w:pPr>
              <w:jc w:val="center"/>
            </w:pPr>
            <w:r>
              <w:rPr>
                <w:color w:val="000000"/>
                <w:sz w:val="24"/>
              </w:rPr>
              <w:t>0.67%</w:t>
            </w:r>
          </w:p>
        </w:tc>
        <w:tc>
          <w:tcPr>
            <w:tcW w:w="1291" w:type="dxa"/>
            <w:vAlign w:val="center"/>
          </w:tcPr>
          <w:p w:rsidR="00D936E2" w:rsidRDefault="00376A8C">
            <w:pPr>
              <w:jc w:val="center"/>
            </w:pPr>
            <w:r>
              <w:rPr>
                <w:color w:val="000000"/>
                <w:sz w:val="24"/>
              </w:rPr>
              <w:t>0.02%</w:t>
            </w:r>
          </w:p>
        </w:tc>
        <w:tc>
          <w:tcPr>
            <w:tcW w:w="1291" w:type="dxa"/>
            <w:vAlign w:val="center"/>
          </w:tcPr>
          <w:p w:rsidR="00D936E2" w:rsidRDefault="00376A8C">
            <w:pPr>
              <w:jc w:val="center"/>
            </w:pPr>
            <w:r>
              <w:rPr>
                <w:color w:val="000000"/>
                <w:sz w:val="24"/>
              </w:rPr>
              <w:t>0.84%</w:t>
            </w:r>
          </w:p>
        </w:tc>
        <w:tc>
          <w:tcPr>
            <w:tcW w:w="1291" w:type="dxa"/>
            <w:vAlign w:val="center"/>
          </w:tcPr>
          <w:p w:rsidR="00D936E2" w:rsidRDefault="00376A8C">
            <w:pPr>
              <w:jc w:val="center"/>
            </w:pPr>
            <w:r>
              <w:rPr>
                <w:color w:val="000000"/>
                <w:sz w:val="24"/>
              </w:rPr>
              <w:t>0.04%</w:t>
            </w:r>
          </w:p>
        </w:tc>
        <w:tc>
          <w:tcPr>
            <w:tcW w:w="1291" w:type="dxa"/>
            <w:vAlign w:val="center"/>
          </w:tcPr>
          <w:p w:rsidR="00D936E2" w:rsidRDefault="00376A8C">
            <w:pPr>
              <w:jc w:val="center"/>
            </w:pPr>
            <w:r>
              <w:rPr>
                <w:color w:val="000000"/>
                <w:sz w:val="24"/>
              </w:rPr>
              <w:t>-0.17%</w:t>
            </w:r>
          </w:p>
        </w:tc>
        <w:tc>
          <w:tcPr>
            <w:tcW w:w="1291" w:type="dxa"/>
            <w:vAlign w:val="center"/>
          </w:tcPr>
          <w:p w:rsidR="00D936E2" w:rsidRDefault="00376A8C">
            <w:pPr>
              <w:jc w:val="center"/>
            </w:pPr>
            <w:r>
              <w:rPr>
                <w:color w:val="000000"/>
                <w:sz w:val="24"/>
              </w:rPr>
              <w:t>-0.02%</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易方达中债3-5年国开行债券指数C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936E2">
        <w:tc>
          <w:tcPr>
            <w:tcW w:w="1290" w:type="dxa"/>
            <w:vAlign w:val="center"/>
          </w:tcPr>
          <w:p w:rsidR="00D936E2" w:rsidRDefault="00376A8C">
            <w:pPr>
              <w:jc w:val="left"/>
            </w:pPr>
            <w:r>
              <w:rPr>
                <w:color w:val="000000"/>
                <w:sz w:val="24"/>
              </w:rPr>
              <w:t>过去三个月</w:t>
            </w:r>
          </w:p>
        </w:tc>
        <w:tc>
          <w:tcPr>
            <w:tcW w:w="1291" w:type="dxa"/>
            <w:vAlign w:val="center"/>
          </w:tcPr>
          <w:p w:rsidR="00D936E2" w:rsidRDefault="00376A8C">
            <w:pPr>
              <w:jc w:val="center"/>
            </w:pPr>
            <w:r>
              <w:rPr>
                <w:color w:val="000000"/>
                <w:sz w:val="24"/>
              </w:rPr>
              <w:t>0.65%</w:t>
            </w:r>
          </w:p>
        </w:tc>
        <w:tc>
          <w:tcPr>
            <w:tcW w:w="1291" w:type="dxa"/>
            <w:vAlign w:val="center"/>
          </w:tcPr>
          <w:p w:rsidR="00D936E2" w:rsidRDefault="00376A8C">
            <w:pPr>
              <w:jc w:val="center"/>
            </w:pPr>
            <w:r>
              <w:rPr>
                <w:color w:val="000000"/>
                <w:sz w:val="24"/>
              </w:rPr>
              <w:t>0.02%</w:t>
            </w:r>
          </w:p>
        </w:tc>
        <w:tc>
          <w:tcPr>
            <w:tcW w:w="1291" w:type="dxa"/>
            <w:vAlign w:val="center"/>
          </w:tcPr>
          <w:p w:rsidR="00D936E2" w:rsidRDefault="00376A8C">
            <w:pPr>
              <w:jc w:val="center"/>
            </w:pPr>
            <w:r>
              <w:rPr>
                <w:color w:val="000000"/>
                <w:sz w:val="24"/>
              </w:rPr>
              <w:t>0.84%</w:t>
            </w:r>
          </w:p>
        </w:tc>
        <w:tc>
          <w:tcPr>
            <w:tcW w:w="1291" w:type="dxa"/>
            <w:vAlign w:val="center"/>
          </w:tcPr>
          <w:p w:rsidR="00D936E2" w:rsidRDefault="00376A8C">
            <w:pPr>
              <w:jc w:val="center"/>
            </w:pPr>
            <w:r>
              <w:rPr>
                <w:color w:val="000000"/>
                <w:sz w:val="24"/>
              </w:rPr>
              <w:t>0.04%</w:t>
            </w:r>
          </w:p>
        </w:tc>
        <w:tc>
          <w:tcPr>
            <w:tcW w:w="1291" w:type="dxa"/>
            <w:vAlign w:val="center"/>
          </w:tcPr>
          <w:p w:rsidR="00D936E2" w:rsidRDefault="00376A8C">
            <w:pPr>
              <w:jc w:val="center"/>
            </w:pPr>
            <w:r>
              <w:rPr>
                <w:color w:val="000000"/>
                <w:sz w:val="24"/>
              </w:rPr>
              <w:t>-0.19%</w:t>
            </w:r>
          </w:p>
        </w:tc>
        <w:tc>
          <w:tcPr>
            <w:tcW w:w="1291" w:type="dxa"/>
            <w:vAlign w:val="center"/>
          </w:tcPr>
          <w:p w:rsidR="00D936E2" w:rsidRDefault="00376A8C">
            <w:pPr>
              <w:jc w:val="center"/>
            </w:pPr>
            <w:r>
              <w:rPr>
                <w:color w:val="000000"/>
                <w:sz w:val="24"/>
              </w:rPr>
              <w:t>-0.02%</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易方达中债</w:t>
      </w:r>
      <w:r w:rsidRPr="00FA472B">
        <w:rPr>
          <w:color w:val="000000"/>
          <w:sz w:val="24"/>
        </w:rPr>
        <w:t>3-5</w:t>
      </w:r>
      <w:r w:rsidRPr="00FA472B">
        <w:rPr>
          <w:color w:val="000000"/>
          <w:sz w:val="24"/>
        </w:rPr>
        <w:t>年国开行债券指数证券投资基金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7</w:t>
      </w:r>
      <w:r w:rsidRPr="00FA472B">
        <w:rPr>
          <w:rFonts w:ascii="Times New Roman" w:hAnsi="Times New Roman"/>
          <w:sz w:val="24"/>
          <w:szCs w:val="24"/>
        </w:rPr>
        <w:t>月</w:t>
      </w:r>
      <w:r w:rsidRPr="00FA472B">
        <w:rPr>
          <w:rFonts w:ascii="Times New Roman" w:hAnsi="Times New Roman"/>
          <w:sz w:val="24"/>
          <w:szCs w:val="24"/>
        </w:rPr>
        <w:t>8</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易方达中债</w:t>
      </w:r>
      <w:r w:rsidRPr="00611CB2">
        <w:rPr>
          <w:color w:val="000000"/>
          <w:sz w:val="24"/>
        </w:rPr>
        <w:t>3-5</w:t>
      </w:r>
      <w:r w:rsidRPr="00611CB2">
        <w:rPr>
          <w:color w:val="000000"/>
          <w:sz w:val="24"/>
        </w:rPr>
        <w:t>年国开行债券指数</w:t>
      </w:r>
      <w:r w:rsidRPr="00611CB2">
        <w:rPr>
          <w:color w:val="000000"/>
          <w:sz w:val="24"/>
        </w:rPr>
        <w:t>A</w:t>
      </w:r>
    </w:p>
    <w:p w:rsidR="00F016DD" w:rsidRPr="0078105B" w:rsidRDefault="00376A8C"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易方达中债</w:t>
      </w:r>
      <w:r w:rsidRPr="00611CB2">
        <w:rPr>
          <w:color w:val="000000"/>
          <w:sz w:val="24"/>
        </w:rPr>
        <w:t>3-5</w:t>
      </w:r>
      <w:r w:rsidRPr="00611CB2">
        <w:rPr>
          <w:color w:val="000000"/>
          <w:sz w:val="24"/>
        </w:rPr>
        <w:t>年国开行债券指数</w:t>
      </w:r>
      <w:r w:rsidRPr="00611CB2">
        <w:rPr>
          <w:color w:val="000000"/>
          <w:sz w:val="24"/>
        </w:rPr>
        <w:t>C</w:t>
      </w:r>
    </w:p>
    <w:p w:rsidR="00F016DD" w:rsidRPr="0078105B" w:rsidRDefault="00376A8C"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D936E2" w:rsidRDefault="00376A8C">
      <w:pPr>
        <w:spacing w:line="360" w:lineRule="auto"/>
        <w:ind w:firstLineChars="200" w:firstLine="480"/>
        <w:rPr>
          <w:color w:val="000000"/>
          <w:sz w:val="24"/>
        </w:rPr>
      </w:pPr>
      <w:r>
        <w:rPr>
          <w:color w:val="000000"/>
          <w:sz w:val="24"/>
        </w:rPr>
        <w:t>注：</w:t>
      </w:r>
      <w:r>
        <w:rPr>
          <w:color w:val="000000"/>
          <w:sz w:val="24"/>
        </w:rPr>
        <w:t>1.</w:t>
      </w:r>
      <w:r>
        <w:rPr>
          <w:color w:val="000000"/>
          <w:sz w:val="24"/>
        </w:rPr>
        <w:t>本基金合同于</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日生效，截至报告期末本基金合同生效未满一年。</w:t>
      </w:r>
    </w:p>
    <w:p w:rsidR="00D936E2" w:rsidRDefault="00376A8C">
      <w:pPr>
        <w:spacing w:line="360" w:lineRule="auto"/>
        <w:ind w:firstLineChars="200" w:firstLine="480"/>
        <w:rPr>
          <w:color w:val="000000"/>
          <w:sz w:val="24"/>
        </w:rPr>
      </w:pPr>
      <w:r>
        <w:rPr>
          <w:color w:val="000000"/>
          <w:sz w:val="24"/>
        </w:rPr>
        <w:t>2.</w:t>
      </w:r>
      <w:r>
        <w:rPr>
          <w:color w:val="000000"/>
          <w:sz w:val="24"/>
        </w:rPr>
        <w:t>按基金合同和招募说明书的约定，自基金合同生效之日起六个月内使基金的投资组合比例符合本基金合同（第十二部分二、投资范围，三、投资策略和四、投资限制）的有关约定。本报告期本基金处于建仓期内。</w:t>
      </w:r>
    </w:p>
    <w:p w:rsidR="00F016DD" w:rsidRPr="00DF18FE" w:rsidRDefault="00F016DD" w:rsidP="00DF18FE">
      <w:pPr>
        <w:spacing w:line="360" w:lineRule="auto"/>
        <w:ind w:firstLineChars="200" w:firstLine="480"/>
        <w:rPr>
          <w:color w:val="000000"/>
          <w:sz w:val="24"/>
        </w:rPr>
      </w:pPr>
      <w:r w:rsidRPr="00DF18FE">
        <w:rPr>
          <w:color w:val="000000"/>
          <w:sz w:val="24"/>
        </w:rPr>
        <w:t>3.</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0.67%</w:t>
      </w:r>
      <w:r w:rsidRPr="00DF18FE">
        <w:rPr>
          <w:color w:val="000000"/>
          <w:sz w:val="24"/>
        </w:rPr>
        <w:t>，</w:t>
      </w:r>
      <w:r w:rsidRPr="00DF18FE">
        <w:rPr>
          <w:color w:val="000000"/>
          <w:sz w:val="24"/>
        </w:rPr>
        <w:t>C</w:t>
      </w:r>
      <w:r w:rsidRPr="00DF18FE">
        <w:rPr>
          <w:color w:val="000000"/>
          <w:sz w:val="24"/>
        </w:rPr>
        <w:t>类基金份</w:t>
      </w:r>
      <w:r w:rsidRPr="00DF18FE">
        <w:rPr>
          <w:color w:val="000000"/>
          <w:sz w:val="24"/>
        </w:rPr>
        <w:lastRenderedPageBreak/>
        <w:t>额净值增长率为</w:t>
      </w:r>
      <w:r w:rsidRPr="00DF18FE">
        <w:rPr>
          <w:color w:val="000000"/>
          <w:sz w:val="24"/>
        </w:rPr>
        <w:t>0.65%</w:t>
      </w:r>
      <w:r w:rsidRPr="00DF18FE">
        <w:rPr>
          <w:color w:val="000000"/>
          <w:sz w:val="24"/>
        </w:rPr>
        <w:t>，同期业绩比较基准收益率为</w:t>
      </w:r>
      <w:r w:rsidRPr="00DF18FE">
        <w:rPr>
          <w:color w:val="000000"/>
          <w:sz w:val="24"/>
        </w:rPr>
        <w:t>0.84%</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D936E2">
        <w:tc>
          <w:tcPr>
            <w:tcW w:w="567" w:type="dxa"/>
            <w:vAlign w:val="center"/>
          </w:tcPr>
          <w:p w:rsidR="00D936E2" w:rsidRDefault="00376A8C">
            <w:pPr>
              <w:jc w:val="center"/>
            </w:pPr>
            <w:r>
              <w:rPr>
                <w:color w:val="000000"/>
                <w:sz w:val="24"/>
              </w:rPr>
              <w:t>王晓晨</w:t>
            </w:r>
          </w:p>
        </w:tc>
        <w:tc>
          <w:tcPr>
            <w:tcW w:w="2835" w:type="dxa"/>
            <w:vAlign w:val="center"/>
          </w:tcPr>
          <w:p w:rsidR="00D936E2" w:rsidRDefault="00376A8C">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日）、易方达投资级信用债债券型证券投资基金的基金经理、易方达双债增强债券</w:t>
            </w:r>
            <w:r>
              <w:rPr>
                <w:color w:val="000000"/>
                <w:sz w:val="24"/>
              </w:rPr>
              <w:t>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w:t>
            </w:r>
            <w:r>
              <w:rPr>
                <w:color w:val="000000"/>
                <w:sz w:val="24"/>
              </w:rPr>
              <w:lastRenderedPageBreak/>
              <w:t>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w:t>
            </w:r>
            <w:r>
              <w:rPr>
                <w:color w:val="000000"/>
                <w:sz w:val="24"/>
              </w:rPr>
              <w:t>）有限公司固定收益投资决策委员会委员</w:t>
            </w:r>
          </w:p>
        </w:tc>
        <w:tc>
          <w:tcPr>
            <w:tcW w:w="851" w:type="dxa"/>
            <w:vAlign w:val="center"/>
          </w:tcPr>
          <w:p w:rsidR="00D936E2" w:rsidRDefault="00376A8C">
            <w:pPr>
              <w:jc w:val="center"/>
            </w:pPr>
            <w:r>
              <w:rPr>
                <w:color w:val="000000"/>
                <w:sz w:val="24"/>
              </w:rPr>
              <w:lastRenderedPageBreak/>
              <w:t>2019-07-08</w:t>
            </w:r>
          </w:p>
        </w:tc>
        <w:tc>
          <w:tcPr>
            <w:tcW w:w="850" w:type="dxa"/>
            <w:vAlign w:val="center"/>
          </w:tcPr>
          <w:p w:rsidR="00D936E2" w:rsidRDefault="00376A8C">
            <w:pPr>
              <w:jc w:val="center"/>
            </w:pPr>
            <w:r>
              <w:rPr>
                <w:color w:val="000000"/>
                <w:sz w:val="24"/>
              </w:rPr>
              <w:t>-</w:t>
            </w:r>
          </w:p>
        </w:tc>
        <w:tc>
          <w:tcPr>
            <w:tcW w:w="851" w:type="dxa"/>
            <w:vAlign w:val="center"/>
          </w:tcPr>
          <w:p w:rsidR="00D936E2" w:rsidRDefault="00376A8C">
            <w:pPr>
              <w:jc w:val="center"/>
            </w:pPr>
            <w:r>
              <w:rPr>
                <w:color w:val="000000"/>
                <w:sz w:val="24"/>
              </w:rPr>
              <w:t>16</w:t>
            </w:r>
            <w:r>
              <w:rPr>
                <w:color w:val="000000"/>
                <w:sz w:val="24"/>
              </w:rPr>
              <w:t>年</w:t>
            </w:r>
          </w:p>
        </w:tc>
        <w:tc>
          <w:tcPr>
            <w:tcW w:w="2977" w:type="dxa"/>
            <w:vAlign w:val="center"/>
          </w:tcPr>
          <w:p w:rsidR="00D936E2" w:rsidRDefault="00376A8C">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D936E2" w:rsidRDefault="00376A8C">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lastRenderedPageBreak/>
        <w:t xml:space="preserve">4.3.2 </w:t>
      </w:r>
      <w:r w:rsidRPr="00FA472B">
        <w:rPr>
          <w:rFonts w:ascii="宋体" w:hAnsi="宋体" w:hint="eastAsia"/>
          <w:sz w:val="24"/>
        </w:rPr>
        <w:t>异常交易行为的专项说明</w:t>
      </w:r>
    </w:p>
    <w:p w:rsidR="00D936E2" w:rsidRDefault="00376A8C">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D936E2" w:rsidRDefault="00376A8C">
      <w:pPr>
        <w:spacing w:line="360" w:lineRule="auto"/>
        <w:ind w:firstLineChars="200" w:firstLine="480"/>
        <w:rPr>
          <w:color w:val="000000"/>
          <w:sz w:val="24"/>
        </w:rPr>
      </w:pPr>
      <w:r>
        <w:rPr>
          <w:color w:val="000000"/>
          <w:sz w:val="24"/>
        </w:rPr>
        <w:t>2019</w:t>
      </w:r>
      <w:r>
        <w:rPr>
          <w:color w:val="000000"/>
          <w:sz w:val="24"/>
        </w:rPr>
        <w:t>年三季度宏观经济数据逐步走低，体现为工业增加值数据在</w:t>
      </w:r>
      <w:r>
        <w:rPr>
          <w:color w:val="000000"/>
          <w:sz w:val="24"/>
        </w:rPr>
        <w:t>7-8</w:t>
      </w:r>
      <w:r>
        <w:rPr>
          <w:color w:val="000000"/>
          <w:sz w:val="24"/>
        </w:rPr>
        <w:t>月有所走弱，</w:t>
      </w:r>
      <w:r>
        <w:rPr>
          <w:color w:val="000000"/>
          <w:sz w:val="24"/>
        </w:rPr>
        <w:t>7</w:t>
      </w:r>
      <w:r>
        <w:rPr>
          <w:color w:val="000000"/>
          <w:sz w:val="24"/>
        </w:rPr>
        <w:t>月工业增加值同比增长</w:t>
      </w:r>
      <w:r>
        <w:rPr>
          <w:color w:val="000000"/>
          <w:sz w:val="24"/>
        </w:rPr>
        <w:t>4.8%</w:t>
      </w:r>
      <w:r>
        <w:rPr>
          <w:color w:val="000000"/>
          <w:sz w:val="24"/>
        </w:rPr>
        <w:t>，</w:t>
      </w:r>
      <w:r>
        <w:rPr>
          <w:color w:val="000000"/>
          <w:sz w:val="24"/>
        </w:rPr>
        <w:t>8</w:t>
      </w:r>
      <w:r>
        <w:rPr>
          <w:color w:val="000000"/>
          <w:sz w:val="24"/>
        </w:rPr>
        <w:t>月工业增加值同比增长</w:t>
      </w:r>
      <w:r>
        <w:rPr>
          <w:color w:val="000000"/>
          <w:sz w:val="24"/>
        </w:rPr>
        <w:t>4.4%</w:t>
      </w:r>
      <w:r>
        <w:rPr>
          <w:color w:val="000000"/>
          <w:sz w:val="24"/>
        </w:rPr>
        <w:t>，均低于预期，显示经济增长动能较弱。投资方面，</w:t>
      </w:r>
      <w:r>
        <w:rPr>
          <w:color w:val="000000"/>
          <w:sz w:val="24"/>
        </w:rPr>
        <w:t>2019</w:t>
      </w:r>
      <w:r>
        <w:rPr>
          <w:color w:val="000000"/>
          <w:sz w:val="24"/>
        </w:rPr>
        <w:t>年</w:t>
      </w:r>
      <w:r>
        <w:rPr>
          <w:color w:val="000000"/>
          <w:sz w:val="24"/>
        </w:rPr>
        <w:t>1-8</w:t>
      </w:r>
      <w:r>
        <w:rPr>
          <w:color w:val="000000"/>
          <w:sz w:val="24"/>
        </w:rPr>
        <w:t>月份全国固定资产投资同比增长</w:t>
      </w:r>
      <w:r>
        <w:rPr>
          <w:color w:val="000000"/>
          <w:sz w:val="24"/>
        </w:rPr>
        <w:t>5.5%</w:t>
      </w:r>
      <w:r>
        <w:rPr>
          <w:color w:val="000000"/>
          <w:sz w:val="24"/>
        </w:rPr>
        <w:t>，增速比</w:t>
      </w:r>
      <w:r>
        <w:rPr>
          <w:color w:val="000000"/>
          <w:sz w:val="24"/>
        </w:rPr>
        <w:t>1-6</w:t>
      </w:r>
      <w:r>
        <w:rPr>
          <w:color w:val="000000"/>
          <w:sz w:val="24"/>
        </w:rPr>
        <w:t>月份回落</w:t>
      </w:r>
      <w:r>
        <w:rPr>
          <w:color w:val="000000"/>
          <w:sz w:val="24"/>
        </w:rPr>
        <w:t>0.3</w:t>
      </w:r>
      <w:r>
        <w:rPr>
          <w:color w:val="000000"/>
          <w:sz w:val="24"/>
        </w:rPr>
        <w:t>个百分点，投资在</w:t>
      </w:r>
      <w:r>
        <w:rPr>
          <w:color w:val="000000"/>
          <w:sz w:val="24"/>
        </w:rPr>
        <w:t>7-8</w:t>
      </w:r>
      <w:r>
        <w:rPr>
          <w:color w:val="000000"/>
          <w:sz w:val="24"/>
        </w:rPr>
        <w:t>月连续两个月下滑，结构上主要是民间投资连续两个月回落明显。消费方面，</w:t>
      </w:r>
      <w:r>
        <w:rPr>
          <w:color w:val="000000"/>
          <w:sz w:val="24"/>
        </w:rPr>
        <w:t>7</w:t>
      </w:r>
      <w:r>
        <w:rPr>
          <w:color w:val="000000"/>
          <w:sz w:val="24"/>
        </w:rPr>
        <w:t>月和</w:t>
      </w:r>
      <w:r>
        <w:rPr>
          <w:color w:val="000000"/>
          <w:sz w:val="24"/>
        </w:rPr>
        <w:t>8</w:t>
      </w:r>
      <w:r>
        <w:rPr>
          <w:color w:val="000000"/>
          <w:sz w:val="24"/>
        </w:rPr>
        <w:t>月社会消费品零售总额同比增长分别为</w:t>
      </w:r>
      <w:r>
        <w:rPr>
          <w:color w:val="000000"/>
          <w:sz w:val="24"/>
        </w:rPr>
        <w:t>7.6%</w:t>
      </w:r>
      <w:r>
        <w:rPr>
          <w:color w:val="000000"/>
          <w:sz w:val="24"/>
        </w:rPr>
        <w:t>和</w:t>
      </w:r>
      <w:r>
        <w:rPr>
          <w:color w:val="000000"/>
          <w:sz w:val="24"/>
        </w:rPr>
        <w:t>7.5%</w:t>
      </w:r>
      <w:r>
        <w:rPr>
          <w:color w:val="000000"/>
          <w:sz w:val="24"/>
        </w:rPr>
        <w:t>，与工业数据一致，呈现季末大幅上升、季初大幅回落的数据特征，总体来看较为平稳。通胀方面，</w:t>
      </w:r>
      <w:r>
        <w:rPr>
          <w:color w:val="000000"/>
          <w:sz w:val="24"/>
        </w:rPr>
        <w:t>7</w:t>
      </w:r>
      <w:r>
        <w:rPr>
          <w:color w:val="000000"/>
          <w:sz w:val="24"/>
        </w:rPr>
        <w:t>月和</w:t>
      </w:r>
      <w:r>
        <w:rPr>
          <w:color w:val="000000"/>
          <w:sz w:val="24"/>
        </w:rPr>
        <w:t>8</w:t>
      </w:r>
      <w:r>
        <w:rPr>
          <w:color w:val="000000"/>
          <w:sz w:val="24"/>
        </w:rPr>
        <w:t>月</w:t>
      </w:r>
      <w:r>
        <w:rPr>
          <w:color w:val="000000"/>
          <w:sz w:val="24"/>
        </w:rPr>
        <w:t>CPI</w:t>
      </w:r>
      <w:r>
        <w:rPr>
          <w:color w:val="000000"/>
          <w:sz w:val="24"/>
        </w:rPr>
        <w:t>同比都上涨</w:t>
      </w:r>
      <w:r>
        <w:rPr>
          <w:color w:val="000000"/>
          <w:sz w:val="24"/>
        </w:rPr>
        <w:t>2.8%</w:t>
      </w:r>
      <w:r>
        <w:rPr>
          <w:color w:val="000000"/>
          <w:sz w:val="24"/>
        </w:rPr>
        <w:t>，略超市场预期，结构上，主要是食品高于预期，非食品略低于预期，结构分化比较明显，非食品在形成通胀预期方面更为重要，从这个角度来看通胀压力可控。金融数据方面，</w:t>
      </w:r>
      <w:r>
        <w:rPr>
          <w:color w:val="000000"/>
          <w:sz w:val="24"/>
        </w:rPr>
        <w:t>7</w:t>
      </w:r>
      <w:r>
        <w:rPr>
          <w:color w:val="000000"/>
          <w:sz w:val="24"/>
        </w:rPr>
        <w:t>月新增社会融资规模数据较差，</w:t>
      </w:r>
      <w:r>
        <w:rPr>
          <w:color w:val="000000"/>
          <w:sz w:val="24"/>
        </w:rPr>
        <w:t>8</w:t>
      </w:r>
      <w:r>
        <w:rPr>
          <w:color w:val="000000"/>
          <w:sz w:val="24"/>
        </w:rPr>
        <w:t>月数据较好，是否具有持续性仍有待观察，结构上，表内实体贷款中居民中长期贷款持续表现较好。</w:t>
      </w:r>
    </w:p>
    <w:p w:rsidR="00D936E2" w:rsidRDefault="00376A8C">
      <w:pPr>
        <w:spacing w:line="360" w:lineRule="auto"/>
        <w:ind w:firstLineChars="200" w:firstLine="480"/>
        <w:rPr>
          <w:color w:val="000000"/>
          <w:sz w:val="24"/>
        </w:rPr>
      </w:pPr>
      <w:r>
        <w:rPr>
          <w:color w:val="000000"/>
          <w:sz w:val="24"/>
        </w:rPr>
        <w:t>债券市场在三季度先涨后跌，呈现震荡走势。</w:t>
      </w:r>
      <w:r>
        <w:rPr>
          <w:color w:val="000000"/>
          <w:sz w:val="24"/>
        </w:rPr>
        <w:t>7-8</w:t>
      </w:r>
      <w:r>
        <w:rPr>
          <w:color w:val="000000"/>
          <w:sz w:val="24"/>
        </w:rPr>
        <w:t>月份，资金面在经过半年末后重回宽松，国内基本面数据不及预期，美联储降息预期增强并落实、中美贸易摩擦加剧，在多重利好因素影响下，债券市场持续上涨，</w:t>
      </w:r>
      <w:r>
        <w:rPr>
          <w:color w:val="000000"/>
          <w:sz w:val="24"/>
        </w:rPr>
        <w:t>10</w:t>
      </w:r>
      <w:r>
        <w:rPr>
          <w:color w:val="000000"/>
          <w:sz w:val="24"/>
        </w:rPr>
        <w:t>年以上的超长国</w:t>
      </w:r>
      <w:r>
        <w:rPr>
          <w:color w:val="000000"/>
          <w:sz w:val="24"/>
        </w:rPr>
        <w:t>债表现最佳。</w:t>
      </w:r>
      <w:r>
        <w:rPr>
          <w:color w:val="000000"/>
          <w:sz w:val="24"/>
        </w:rPr>
        <w:t>9</w:t>
      </w:r>
      <w:r>
        <w:rPr>
          <w:color w:val="000000"/>
          <w:sz w:val="24"/>
        </w:rPr>
        <w:t>月，中美贸易战呈现缓和迹象，猪价持续上涨推升通胀，债券市场的供给有所增加，从公开市场操作和央行官员的讲话中，均可读出央行对货币政策保持稳健和定力的决心，债券市场短期利好出尽、震荡下跌，结构上中长期债券调整较多，短期债券价格相对稳定。</w:t>
      </w:r>
    </w:p>
    <w:p w:rsidR="00F016DD" w:rsidRPr="00DF18FE" w:rsidRDefault="00F016DD" w:rsidP="00DF18FE">
      <w:pPr>
        <w:spacing w:line="360" w:lineRule="auto"/>
        <w:ind w:firstLineChars="200" w:firstLine="480"/>
        <w:rPr>
          <w:color w:val="000000"/>
          <w:sz w:val="24"/>
        </w:rPr>
      </w:pPr>
      <w:r w:rsidRPr="00DF18FE">
        <w:rPr>
          <w:color w:val="000000"/>
          <w:sz w:val="24"/>
        </w:rPr>
        <w:t>本基金于</w:t>
      </w:r>
      <w:r w:rsidRPr="00DF18FE">
        <w:rPr>
          <w:color w:val="000000"/>
          <w:sz w:val="24"/>
        </w:rPr>
        <w:t>2019</w:t>
      </w:r>
      <w:r w:rsidRPr="00DF18FE">
        <w:rPr>
          <w:color w:val="000000"/>
          <w:sz w:val="24"/>
        </w:rPr>
        <w:t>年</w:t>
      </w:r>
      <w:r w:rsidRPr="00DF18FE">
        <w:rPr>
          <w:color w:val="000000"/>
          <w:sz w:val="24"/>
        </w:rPr>
        <w:t>7</w:t>
      </w:r>
      <w:r w:rsidRPr="00DF18FE">
        <w:rPr>
          <w:color w:val="000000"/>
          <w:sz w:val="24"/>
        </w:rPr>
        <w:t>月初成立，采用抽样复制的方式跟踪指数，建仓初期逐步调整成分券及其权重。</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1.0037</w:t>
      </w:r>
      <w:r w:rsidRPr="00DF18FE">
        <w:rPr>
          <w:color w:val="000000"/>
          <w:sz w:val="24"/>
        </w:rPr>
        <w:t>元，本报告期份额净值增长</w:t>
      </w:r>
      <w:r w:rsidRPr="00DF18FE">
        <w:rPr>
          <w:color w:val="000000"/>
          <w:sz w:val="24"/>
        </w:rPr>
        <w:lastRenderedPageBreak/>
        <w:t>率为</w:t>
      </w:r>
      <w:r w:rsidRPr="00DF18FE">
        <w:rPr>
          <w:color w:val="000000"/>
          <w:sz w:val="24"/>
        </w:rPr>
        <w:t>0.67%</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1.0035</w:t>
      </w:r>
      <w:r w:rsidRPr="00DF18FE">
        <w:rPr>
          <w:color w:val="000000"/>
          <w:sz w:val="24"/>
        </w:rPr>
        <w:t>元，本报告期份额净值增长率为</w:t>
      </w:r>
      <w:r w:rsidRPr="00DF18FE">
        <w:rPr>
          <w:color w:val="000000"/>
          <w:sz w:val="24"/>
        </w:rPr>
        <w:t>0.65%</w:t>
      </w:r>
      <w:r w:rsidRPr="00DF18FE">
        <w:rPr>
          <w:color w:val="000000"/>
          <w:sz w:val="24"/>
        </w:rPr>
        <w:t>；同期业绩比较基准收益率为</w:t>
      </w:r>
      <w:r w:rsidRPr="00DF18FE">
        <w:rPr>
          <w:color w:val="000000"/>
          <w:sz w:val="24"/>
        </w:rPr>
        <w:t>0.84%</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3,146,030,000.00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97.84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3,146,030,000.00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97.84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4,601,626.12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0.14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64,757,305.16</w:t>
            </w:r>
          </w:p>
        </w:tc>
        <w:tc>
          <w:tcPr>
            <w:tcW w:w="1843" w:type="dxa"/>
            <w:vAlign w:val="center"/>
          </w:tcPr>
          <w:p w:rsidR="00F016DD" w:rsidRPr="00FA472B" w:rsidRDefault="00F016DD" w:rsidP="00F4518C">
            <w:pPr>
              <w:jc w:val="right"/>
              <w:rPr>
                <w:color w:val="000000"/>
                <w:sz w:val="24"/>
              </w:rPr>
            </w:pPr>
            <w:r w:rsidRPr="00FA472B">
              <w:rPr>
                <w:color w:val="000000"/>
                <w:sz w:val="24"/>
              </w:rPr>
              <w:t>2.01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3,215,388,931.28</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w:t>
            </w:r>
            <w:r w:rsidRPr="006A1153">
              <w:rPr>
                <w:rFonts w:eastAsiaTheme="minorEastAsia"/>
                <w:color w:val="000000" w:themeColor="text1"/>
                <w:sz w:val="24"/>
              </w:rPr>
              <w:lastRenderedPageBreak/>
              <w:t>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3,146,030,000.00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112.46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3,146,030,000.00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112.46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3,146,030,000.00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112.46</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D936E2">
        <w:tc>
          <w:tcPr>
            <w:tcW w:w="802" w:type="dxa"/>
            <w:vAlign w:val="center"/>
          </w:tcPr>
          <w:p w:rsidR="00D936E2" w:rsidRDefault="00376A8C">
            <w:pPr>
              <w:jc w:val="center"/>
            </w:pPr>
            <w:r>
              <w:rPr>
                <w:color w:val="000000"/>
                <w:sz w:val="24"/>
              </w:rPr>
              <w:t>1</w:t>
            </w:r>
          </w:p>
        </w:tc>
        <w:tc>
          <w:tcPr>
            <w:tcW w:w="1559" w:type="dxa"/>
            <w:vAlign w:val="center"/>
          </w:tcPr>
          <w:p w:rsidR="00D936E2" w:rsidRDefault="00376A8C">
            <w:pPr>
              <w:jc w:val="center"/>
            </w:pPr>
            <w:r>
              <w:rPr>
                <w:color w:val="000000"/>
                <w:sz w:val="24"/>
              </w:rPr>
              <w:t>160206</w:t>
            </w:r>
          </w:p>
        </w:tc>
        <w:tc>
          <w:tcPr>
            <w:tcW w:w="1985" w:type="dxa"/>
            <w:vAlign w:val="center"/>
          </w:tcPr>
          <w:p w:rsidR="00D936E2" w:rsidRDefault="00376A8C">
            <w:pPr>
              <w:jc w:val="center"/>
            </w:pPr>
            <w:r>
              <w:rPr>
                <w:color w:val="000000"/>
                <w:sz w:val="24"/>
              </w:rPr>
              <w:t>16</w:t>
            </w:r>
            <w:r>
              <w:rPr>
                <w:color w:val="000000"/>
                <w:sz w:val="24"/>
              </w:rPr>
              <w:t>国开</w:t>
            </w:r>
            <w:r>
              <w:rPr>
                <w:color w:val="000000"/>
                <w:sz w:val="24"/>
              </w:rPr>
              <w:t>06</w:t>
            </w:r>
          </w:p>
        </w:tc>
        <w:tc>
          <w:tcPr>
            <w:tcW w:w="1559" w:type="dxa"/>
            <w:vAlign w:val="center"/>
          </w:tcPr>
          <w:p w:rsidR="00D936E2" w:rsidRDefault="00376A8C">
            <w:pPr>
              <w:jc w:val="right"/>
            </w:pPr>
            <w:r>
              <w:rPr>
                <w:color w:val="000000"/>
                <w:sz w:val="24"/>
              </w:rPr>
              <w:t>5,800,000</w:t>
            </w:r>
          </w:p>
        </w:tc>
        <w:tc>
          <w:tcPr>
            <w:tcW w:w="2126" w:type="dxa"/>
            <w:vAlign w:val="center"/>
          </w:tcPr>
          <w:p w:rsidR="00D936E2" w:rsidRDefault="00376A8C">
            <w:pPr>
              <w:jc w:val="right"/>
            </w:pPr>
            <w:r>
              <w:rPr>
                <w:color w:val="000000"/>
                <w:sz w:val="24"/>
              </w:rPr>
              <w:t>580,232,000.00</w:t>
            </w:r>
          </w:p>
        </w:tc>
        <w:tc>
          <w:tcPr>
            <w:tcW w:w="990" w:type="dxa"/>
            <w:vAlign w:val="center"/>
          </w:tcPr>
          <w:p w:rsidR="00D936E2" w:rsidRDefault="00376A8C">
            <w:pPr>
              <w:jc w:val="right"/>
            </w:pPr>
            <w:r>
              <w:rPr>
                <w:color w:val="000000"/>
                <w:sz w:val="24"/>
              </w:rPr>
              <w:t>20.74</w:t>
            </w:r>
          </w:p>
        </w:tc>
      </w:tr>
      <w:tr w:rsidR="00D936E2">
        <w:tc>
          <w:tcPr>
            <w:tcW w:w="802" w:type="dxa"/>
            <w:vAlign w:val="center"/>
          </w:tcPr>
          <w:p w:rsidR="00D936E2" w:rsidRDefault="00376A8C">
            <w:pPr>
              <w:jc w:val="center"/>
            </w:pPr>
            <w:r>
              <w:rPr>
                <w:color w:val="000000"/>
                <w:sz w:val="24"/>
              </w:rPr>
              <w:t>2</w:t>
            </w:r>
          </w:p>
        </w:tc>
        <w:tc>
          <w:tcPr>
            <w:tcW w:w="1559" w:type="dxa"/>
            <w:vAlign w:val="center"/>
          </w:tcPr>
          <w:p w:rsidR="00D936E2" w:rsidRDefault="00376A8C">
            <w:pPr>
              <w:jc w:val="center"/>
            </w:pPr>
            <w:r>
              <w:rPr>
                <w:color w:val="000000"/>
                <w:sz w:val="24"/>
              </w:rPr>
              <w:t>180208</w:t>
            </w:r>
          </w:p>
        </w:tc>
        <w:tc>
          <w:tcPr>
            <w:tcW w:w="1985" w:type="dxa"/>
            <w:vAlign w:val="center"/>
          </w:tcPr>
          <w:p w:rsidR="00D936E2" w:rsidRDefault="00376A8C">
            <w:pPr>
              <w:jc w:val="center"/>
            </w:pPr>
            <w:r>
              <w:rPr>
                <w:color w:val="000000"/>
                <w:sz w:val="24"/>
              </w:rPr>
              <w:t>18</w:t>
            </w:r>
            <w:r>
              <w:rPr>
                <w:color w:val="000000"/>
                <w:sz w:val="24"/>
              </w:rPr>
              <w:t>国开</w:t>
            </w:r>
            <w:r>
              <w:rPr>
                <w:color w:val="000000"/>
                <w:sz w:val="24"/>
              </w:rPr>
              <w:t>08</w:t>
            </w:r>
          </w:p>
        </w:tc>
        <w:tc>
          <w:tcPr>
            <w:tcW w:w="1559" w:type="dxa"/>
            <w:vAlign w:val="center"/>
          </w:tcPr>
          <w:p w:rsidR="00D936E2" w:rsidRDefault="00376A8C">
            <w:pPr>
              <w:jc w:val="right"/>
            </w:pPr>
            <w:r>
              <w:rPr>
                <w:color w:val="000000"/>
                <w:sz w:val="24"/>
              </w:rPr>
              <w:t>5,600,000</w:t>
            </w:r>
          </w:p>
        </w:tc>
        <w:tc>
          <w:tcPr>
            <w:tcW w:w="2126" w:type="dxa"/>
            <w:vAlign w:val="center"/>
          </w:tcPr>
          <w:p w:rsidR="00D936E2" w:rsidRDefault="00376A8C">
            <w:pPr>
              <w:jc w:val="right"/>
            </w:pPr>
            <w:r>
              <w:rPr>
                <w:color w:val="000000"/>
                <w:sz w:val="24"/>
              </w:rPr>
              <w:t>569,688,000.00</w:t>
            </w:r>
          </w:p>
        </w:tc>
        <w:tc>
          <w:tcPr>
            <w:tcW w:w="990" w:type="dxa"/>
            <w:vAlign w:val="center"/>
          </w:tcPr>
          <w:p w:rsidR="00D936E2" w:rsidRDefault="00376A8C">
            <w:pPr>
              <w:jc w:val="right"/>
            </w:pPr>
            <w:r>
              <w:rPr>
                <w:color w:val="000000"/>
                <w:sz w:val="24"/>
              </w:rPr>
              <w:t>20.36</w:t>
            </w:r>
          </w:p>
        </w:tc>
      </w:tr>
      <w:tr w:rsidR="00D936E2">
        <w:tc>
          <w:tcPr>
            <w:tcW w:w="802" w:type="dxa"/>
            <w:vAlign w:val="center"/>
          </w:tcPr>
          <w:p w:rsidR="00D936E2" w:rsidRDefault="00376A8C">
            <w:pPr>
              <w:jc w:val="center"/>
            </w:pPr>
            <w:r>
              <w:rPr>
                <w:color w:val="000000"/>
                <w:sz w:val="24"/>
              </w:rPr>
              <w:t>3</w:t>
            </w:r>
          </w:p>
        </w:tc>
        <w:tc>
          <w:tcPr>
            <w:tcW w:w="1559" w:type="dxa"/>
            <w:vAlign w:val="center"/>
          </w:tcPr>
          <w:p w:rsidR="00D936E2" w:rsidRDefault="00376A8C">
            <w:pPr>
              <w:jc w:val="center"/>
            </w:pPr>
            <w:r>
              <w:rPr>
                <w:color w:val="000000"/>
                <w:sz w:val="24"/>
              </w:rPr>
              <w:t>140203</w:t>
            </w:r>
          </w:p>
        </w:tc>
        <w:tc>
          <w:tcPr>
            <w:tcW w:w="1985" w:type="dxa"/>
            <w:vAlign w:val="center"/>
          </w:tcPr>
          <w:p w:rsidR="00D936E2" w:rsidRDefault="00376A8C">
            <w:pPr>
              <w:jc w:val="center"/>
            </w:pPr>
            <w:r>
              <w:rPr>
                <w:color w:val="000000"/>
                <w:sz w:val="24"/>
              </w:rPr>
              <w:t>14</w:t>
            </w:r>
            <w:r>
              <w:rPr>
                <w:color w:val="000000"/>
                <w:sz w:val="24"/>
              </w:rPr>
              <w:t>国开</w:t>
            </w:r>
            <w:r>
              <w:rPr>
                <w:color w:val="000000"/>
                <w:sz w:val="24"/>
              </w:rPr>
              <w:t>03</w:t>
            </w:r>
          </w:p>
        </w:tc>
        <w:tc>
          <w:tcPr>
            <w:tcW w:w="1559" w:type="dxa"/>
            <w:vAlign w:val="center"/>
          </w:tcPr>
          <w:p w:rsidR="00D936E2" w:rsidRDefault="00376A8C">
            <w:pPr>
              <w:jc w:val="right"/>
            </w:pPr>
            <w:r>
              <w:rPr>
                <w:color w:val="000000"/>
                <w:sz w:val="24"/>
              </w:rPr>
              <w:t>2,800,000</w:t>
            </w:r>
          </w:p>
        </w:tc>
        <w:tc>
          <w:tcPr>
            <w:tcW w:w="2126" w:type="dxa"/>
            <w:vAlign w:val="center"/>
          </w:tcPr>
          <w:p w:rsidR="00D936E2" w:rsidRDefault="00376A8C">
            <w:pPr>
              <w:jc w:val="right"/>
            </w:pPr>
            <w:r>
              <w:rPr>
                <w:color w:val="000000"/>
                <w:sz w:val="24"/>
              </w:rPr>
              <w:t>290,500,000.00</w:t>
            </w:r>
          </w:p>
        </w:tc>
        <w:tc>
          <w:tcPr>
            <w:tcW w:w="990" w:type="dxa"/>
            <w:vAlign w:val="center"/>
          </w:tcPr>
          <w:p w:rsidR="00D936E2" w:rsidRDefault="00376A8C">
            <w:pPr>
              <w:jc w:val="right"/>
            </w:pPr>
            <w:r>
              <w:rPr>
                <w:color w:val="000000"/>
                <w:sz w:val="24"/>
              </w:rPr>
              <w:t>10.38</w:t>
            </w:r>
          </w:p>
        </w:tc>
      </w:tr>
      <w:tr w:rsidR="00D936E2">
        <w:tc>
          <w:tcPr>
            <w:tcW w:w="802" w:type="dxa"/>
            <w:vAlign w:val="center"/>
          </w:tcPr>
          <w:p w:rsidR="00D936E2" w:rsidRDefault="00376A8C">
            <w:pPr>
              <w:jc w:val="center"/>
            </w:pPr>
            <w:r>
              <w:rPr>
                <w:color w:val="000000"/>
                <w:sz w:val="24"/>
              </w:rPr>
              <w:t>4</w:t>
            </w:r>
          </w:p>
        </w:tc>
        <w:tc>
          <w:tcPr>
            <w:tcW w:w="1559" w:type="dxa"/>
            <w:vAlign w:val="center"/>
          </w:tcPr>
          <w:p w:rsidR="00D936E2" w:rsidRDefault="00376A8C">
            <w:pPr>
              <w:jc w:val="center"/>
            </w:pPr>
            <w:r>
              <w:rPr>
                <w:color w:val="000000"/>
                <w:sz w:val="24"/>
              </w:rPr>
              <w:t>160207</w:t>
            </w:r>
          </w:p>
        </w:tc>
        <w:tc>
          <w:tcPr>
            <w:tcW w:w="1985" w:type="dxa"/>
            <w:vAlign w:val="center"/>
          </w:tcPr>
          <w:p w:rsidR="00D936E2" w:rsidRDefault="00376A8C">
            <w:pPr>
              <w:jc w:val="center"/>
            </w:pPr>
            <w:r>
              <w:rPr>
                <w:color w:val="000000"/>
                <w:sz w:val="24"/>
              </w:rPr>
              <w:t>16</w:t>
            </w:r>
            <w:r>
              <w:rPr>
                <w:color w:val="000000"/>
                <w:sz w:val="24"/>
              </w:rPr>
              <w:t>国开</w:t>
            </w:r>
            <w:r>
              <w:rPr>
                <w:color w:val="000000"/>
                <w:sz w:val="24"/>
              </w:rPr>
              <w:t>07</w:t>
            </w:r>
          </w:p>
        </w:tc>
        <w:tc>
          <w:tcPr>
            <w:tcW w:w="1559" w:type="dxa"/>
            <w:vAlign w:val="center"/>
          </w:tcPr>
          <w:p w:rsidR="00D936E2" w:rsidRDefault="00376A8C">
            <w:pPr>
              <w:jc w:val="right"/>
            </w:pPr>
            <w:r>
              <w:rPr>
                <w:color w:val="000000"/>
                <w:sz w:val="24"/>
              </w:rPr>
              <w:t>2,500,000</w:t>
            </w:r>
          </w:p>
        </w:tc>
        <w:tc>
          <w:tcPr>
            <w:tcW w:w="2126" w:type="dxa"/>
            <w:vAlign w:val="center"/>
          </w:tcPr>
          <w:p w:rsidR="00D936E2" w:rsidRDefault="00376A8C">
            <w:pPr>
              <w:jc w:val="right"/>
            </w:pPr>
            <w:r>
              <w:rPr>
                <w:color w:val="000000"/>
                <w:sz w:val="24"/>
              </w:rPr>
              <w:t>249,650,000.00</w:t>
            </w:r>
          </w:p>
        </w:tc>
        <w:tc>
          <w:tcPr>
            <w:tcW w:w="990" w:type="dxa"/>
            <w:vAlign w:val="center"/>
          </w:tcPr>
          <w:p w:rsidR="00D936E2" w:rsidRDefault="00376A8C">
            <w:pPr>
              <w:jc w:val="right"/>
            </w:pPr>
            <w:r>
              <w:rPr>
                <w:color w:val="000000"/>
                <w:sz w:val="24"/>
              </w:rPr>
              <w:t>8.92</w:t>
            </w:r>
          </w:p>
        </w:tc>
      </w:tr>
      <w:tr w:rsidR="00D936E2">
        <w:tc>
          <w:tcPr>
            <w:tcW w:w="802" w:type="dxa"/>
            <w:vAlign w:val="center"/>
          </w:tcPr>
          <w:p w:rsidR="00D936E2" w:rsidRDefault="00376A8C">
            <w:pPr>
              <w:jc w:val="center"/>
            </w:pPr>
            <w:r>
              <w:rPr>
                <w:color w:val="000000"/>
                <w:sz w:val="24"/>
              </w:rPr>
              <w:t>5</w:t>
            </w:r>
          </w:p>
        </w:tc>
        <w:tc>
          <w:tcPr>
            <w:tcW w:w="1559" w:type="dxa"/>
            <w:vAlign w:val="center"/>
          </w:tcPr>
          <w:p w:rsidR="00D936E2" w:rsidRDefault="00376A8C">
            <w:pPr>
              <w:jc w:val="center"/>
            </w:pPr>
            <w:r>
              <w:rPr>
                <w:color w:val="000000"/>
                <w:sz w:val="24"/>
              </w:rPr>
              <w:t>180203</w:t>
            </w:r>
          </w:p>
        </w:tc>
        <w:tc>
          <w:tcPr>
            <w:tcW w:w="1985" w:type="dxa"/>
            <w:vAlign w:val="center"/>
          </w:tcPr>
          <w:p w:rsidR="00D936E2" w:rsidRDefault="00376A8C">
            <w:pPr>
              <w:jc w:val="center"/>
            </w:pPr>
            <w:r>
              <w:rPr>
                <w:color w:val="000000"/>
                <w:sz w:val="24"/>
              </w:rPr>
              <w:t>18</w:t>
            </w:r>
            <w:r>
              <w:rPr>
                <w:color w:val="000000"/>
                <w:sz w:val="24"/>
              </w:rPr>
              <w:t>国开</w:t>
            </w:r>
            <w:r>
              <w:rPr>
                <w:color w:val="000000"/>
                <w:sz w:val="24"/>
              </w:rPr>
              <w:t>03</w:t>
            </w:r>
          </w:p>
        </w:tc>
        <w:tc>
          <w:tcPr>
            <w:tcW w:w="1559" w:type="dxa"/>
            <w:vAlign w:val="center"/>
          </w:tcPr>
          <w:p w:rsidR="00D936E2" w:rsidRDefault="00376A8C">
            <w:pPr>
              <w:jc w:val="right"/>
            </w:pPr>
            <w:r>
              <w:rPr>
                <w:color w:val="000000"/>
                <w:sz w:val="24"/>
              </w:rPr>
              <w:t>2,400,000</w:t>
            </w:r>
          </w:p>
        </w:tc>
        <w:tc>
          <w:tcPr>
            <w:tcW w:w="2126" w:type="dxa"/>
            <w:vAlign w:val="center"/>
          </w:tcPr>
          <w:p w:rsidR="00D936E2" w:rsidRDefault="00376A8C">
            <w:pPr>
              <w:jc w:val="right"/>
            </w:pPr>
            <w:r>
              <w:rPr>
                <w:color w:val="000000"/>
                <w:sz w:val="24"/>
              </w:rPr>
              <w:t>245,856,000.00</w:t>
            </w:r>
          </w:p>
        </w:tc>
        <w:tc>
          <w:tcPr>
            <w:tcW w:w="990" w:type="dxa"/>
            <w:vAlign w:val="center"/>
          </w:tcPr>
          <w:p w:rsidR="00D936E2" w:rsidRDefault="00376A8C">
            <w:pPr>
              <w:jc w:val="right"/>
            </w:pPr>
            <w:r>
              <w:rPr>
                <w:color w:val="000000"/>
                <w:sz w:val="24"/>
              </w:rPr>
              <w:t>8.79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lastRenderedPageBreak/>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19,239.38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64,733,695.78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4,370.00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64,757,305.16</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易方达中债</w:t>
            </w:r>
            <w:r w:rsidRPr="00FA472B">
              <w:rPr>
                <w:sz w:val="24"/>
              </w:rPr>
              <w:t>3-5</w:t>
            </w:r>
            <w:r w:rsidRPr="00FA472B">
              <w:rPr>
                <w:sz w:val="24"/>
              </w:rPr>
              <w:t>年国开行债券指数</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易方达中债</w:t>
            </w:r>
            <w:r w:rsidRPr="00FA472B">
              <w:rPr>
                <w:sz w:val="24"/>
              </w:rPr>
              <w:t>3-5</w:t>
            </w:r>
            <w:r w:rsidRPr="00FA472B">
              <w:rPr>
                <w:sz w:val="24"/>
              </w:rPr>
              <w:t>年国开行债券指数</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A5C1D">
            <w:pPr>
              <w:autoSpaceDE w:val="0"/>
              <w:autoSpaceDN w:val="0"/>
              <w:adjustRightInd w:val="0"/>
              <w:spacing w:before="29" w:line="360" w:lineRule="auto"/>
              <w:ind w:left="17"/>
              <w:jc w:val="left"/>
              <w:rPr>
                <w:color w:val="000000"/>
                <w:kern w:val="0"/>
                <w:sz w:val="24"/>
              </w:rPr>
            </w:pPr>
            <w:r w:rsidRPr="00FA472B">
              <w:rPr>
                <w:color w:val="000000"/>
                <w:kern w:val="0"/>
                <w:sz w:val="24"/>
              </w:rPr>
              <w:t>基金合同生效日基金份额总额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A5C1D">
            <w:pPr>
              <w:autoSpaceDE w:val="0"/>
              <w:autoSpaceDN w:val="0"/>
              <w:adjustRightInd w:val="0"/>
              <w:spacing w:before="29" w:line="360" w:lineRule="auto"/>
              <w:ind w:left="17"/>
              <w:jc w:val="right"/>
              <w:rPr>
                <w:color w:val="000000"/>
                <w:sz w:val="24"/>
              </w:rPr>
            </w:pPr>
            <w:r w:rsidRPr="00FA472B">
              <w:rPr>
                <w:color w:val="000000"/>
                <w:sz w:val="24"/>
              </w:rPr>
              <w:t>3,282,963,119.20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4,816,299.87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基金合同生效日起至报告期期末基金总申购份额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176,584.64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313,864.53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减：基金合同生效日起至报告期期末基金总赎回份额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500,385,656.48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840,317.84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基金合同生效日起至报告期期末基金拆分变动份额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2,782,754,047.36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4,289,846.56</w:t>
            </w:r>
          </w:p>
        </w:tc>
      </w:tr>
    </w:tbl>
    <w:p w:rsidR="00F016DD" w:rsidRPr="00DF18FE" w:rsidRDefault="00F016DD" w:rsidP="00DF18FE">
      <w:pPr>
        <w:spacing w:line="360" w:lineRule="auto"/>
        <w:ind w:firstLineChars="200" w:firstLine="480"/>
        <w:rPr>
          <w:color w:val="000000"/>
          <w:sz w:val="24"/>
        </w:rPr>
      </w:pPr>
      <w:r w:rsidRPr="00DF18FE">
        <w:rPr>
          <w:color w:val="000000"/>
          <w:sz w:val="24"/>
        </w:rPr>
        <w:t>注：本基金合同生效日为</w:t>
      </w:r>
      <w:r w:rsidRPr="00DF18FE">
        <w:rPr>
          <w:color w:val="000000"/>
          <w:sz w:val="24"/>
        </w:rPr>
        <w:t>2019</w:t>
      </w:r>
      <w:r w:rsidRPr="00DF18FE">
        <w:rPr>
          <w:color w:val="000000"/>
          <w:sz w:val="24"/>
        </w:rPr>
        <w:t>年</w:t>
      </w:r>
      <w:r w:rsidRPr="00DF18FE">
        <w:rPr>
          <w:color w:val="000000"/>
          <w:sz w:val="24"/>
        </w:rPr>
        <w:t>07</w:t>
      </w:r>
      <w:r w:rsidRPr="00DF18FE">
        <w:rPr>
          <w:color w:val="000000"/>
          <w:sz w:val="24"/>
        </w:rPr>
        <w:t>月</w:t>
      </w:r>
      <w:r w:rsidRPr="00DF18FE">
        <w:rPr>
          <w:color w:val="000000"/>
          <w:sz w:val="24"/>
        </w:rPr>
        <w:t>08</w:t>
      </w:r>
      <w:r w:rsidRPr="00DF18FE">
        <w:rPr>
          <w:color w:val="000000"/>
          <w:sz w:val="24"/>
        </w:rPr>
        <w:t>日。</w:t>
      </w:r>
    </w:p>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D936E2">
        <w:trPr>
          <w:jc w:val="center"/>
        </w:trPr>
        <w:tc>
          <w:tcPr>
            <w:tcW w:w="709" w:type="dxa"/>
            <w:vMerge w:val="restart"/>
            <w:vAlign w:val="center"/>
          </w:tcPr>
          <w:p w:rsidR="00D936E2" w:rsidRDefault="00376A8C">
            <w:r>
              <w:rPr>
                <w:rFonts w:eastAsiaTheme="minorEastAsia"/>
                <w:bCs/>
                <w:color w:val="000000" w:themeColor="text1"/>
                <w:sz w:val="24"/>
              </w:rPr>
              <w:t>机构</w:t>
            </w:r>
          </w:p>
        </w:tc>
        <w:tc>
          <w:tcPr>
            <w:tcW w:w="709" w:type="dxa"/>
            <w:vAlign w:val="center"/>
          </w:tcPr>
          <w:p w:rsidR="00D936E2" w:rsidRDefault="00376A8C">
            <w:pPr>
              <w:jc w:val="center"/>
            </w:pPr>
            <w:r>
              <w:rPr>
                <w:sz w:val="24"/>
              </w:rPr>
              <w:t>1</w:t>
            </w:r>
          </w:p>
        </w:tc>
        <w:tc>
          <w:tcPr>
            <w:tcW w:w="2126" w:type="dxa"/>
            <w:vAlign w:val="center"/>
          </w:tcPr>
          <w:p w:rsidR="00D936E2" w:rsidRDefault="00376A8C">
            <w:pPr>
              <w:jc w:val="center"/>
            </w:pPr>
            <w:r>
              <w:rPr>
                <w:sz w:val="24"/>
              </w:rPr>
              <w:t>2019</w:t>
            </w:r>
            <w:r>
              <w:rPr>
                <w:sz w:val="24"/>
              </w:rPr>
              <w:t>年</w:t>
            </w:r>
            <w:r>
              <w:rPr>
                <w:sz w:val="24"/>
              </w:rPr>
              <w:t>07</w:t>
            </w:r>
            <w:r>
              <w:rPr>
                <w:sz w:val="24"/>
              </w:rPr>
              <w:t>月</w:t>
            </w:r>
            <w:r>
              <w:rPr>
                <w:sz w:val="24"/>
              </w:rPr>
              <w:t>08</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D936E2" w:rsidRDefault="00376A8C">
            <w:pPr>
              <w:jc w:val="center"/>
            </w:pPr>
            <w:r>
              <w:rPr>
                <w:sz w:val="24"/>
              </w:rPr>
              <w:t>949,999,000.00</w:t>
            </w:r>
          </w:p>
        </w:tc>
        <w:tc>
          <w:tcPr>
            <w:tcW w:w="1276" w:type="dxa"/>
            <w:vAlign w:val="center"/>
          </w:tcPr>
          <w:p w:rsidR="00D936E2" w:rsidRDefault="00376A8C">
            <w:pPr>
              <w:jc w:val="center"/>
            </w:pPr>
            <w:r>
              <w:rPr>
                <w:sz w:val="24"/>
              </w:rPr>
              <w:t>-</w:t>
            </w:r>
          </w:p>
        </w:tc>
        <w:tc>
          <w:tcPr>
            <w:tcW w:w="1276" w:type="dxa"/>
            <w:vAlign w:val="center"/>
          </w:tcPr>
          <w:p w:rsidR="00D936E2" w:rsidRDefault="00376A8C">
            <w:pPr>
              <w:jc w:val="center"/>
            </w:pPr>
            <w:r>
              <w:rPr>
                <w:sz w:val="24"/>
              </w:rPr>
              <w:t>-</w:t>
            </w:r>
          </w:p>
        </w:tc>
        <w:tc>
          <w:tcPr>
            <w:tcW w:w="1417" w:type="dxa"/>
            <w:vAlign w:val="center"/>
          </w:tcPr>
          <w:p w:rsidR="00D936E2" w:rsidRDefault="00376A8C">
            <w:pPr>
              <w:jc w:val="center"/>
            </w:pPr>
            <w:r>
              <w:rPr>
                <w:sz w:val="24"/>
              </w:rPr>
              <w:t>949,999,000.00</w:t>
            </w:r>
          </w:p>
        </w:tc>
        <w:tc>
          <w:tcPr>
            <w:tcW w:w="851" w:type="dxa"/>
            <w:vAlign w:val="center"/>
          </w:tcPr>
          <w:p w:rsidR="00D936E2" w:rsidRDefault="00376A8C">
            <w:pPr>
              <w:jc w:val="center"/>
            </w:pPr>
            <w:r>
              <w:rPr>
                <w:sz w:val="24"/>
              </w:rPr>
              <w:t>34.09%</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w:t>
            </w:r>
            <w:r w:rsidRPr="00FC0759">
              <w:rPr>
                <w:sz w:val="24"/>
              </w:rPr>
              <w:lastRenderedPageBreak/>
              <w:t>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D936E2" w:rsidRDefault="00376A8C">
      <w:pPr>
        <w:spacing w:line="360" w:lineRule="auto"/>
        <w:ind w:firstLineChars="200" w:firstLine="480"/>
        <w:rPr>
          <w:color w:val="000000"/>
          <w:sz w:val="24"/>
        </w:rPr>
      </w:pPr>
      <w:r>
        <w:rPr>
          <w:color w:val="000000"/>
          <w:sz w:val="24"/>
        </w:rPr>
        <w:t>1.</w:t>
      </w:r>
      <w:r>
        <w:rPr>
          <w:color w:val="000000"/>
          <w:sz w:val="24"/>
        </w:rPr>
        <w:t>中国证监会准予易方达中债</w:t>
      </w:r>
      <w:r>
        <w:rPr>
          <w:color w:val="000000"/>
          <w:sz w:val="24"/>
        </w:rPr>
        <w:t>3-5</w:t>
      </w:r>
      <w:r>
        <w:rPr>
          <w:color w:val="000000"/>
          <w:sz w:val="24"/>
        </w:rPr>
        <w:t>年国开行债券指数证券投资基金注册的文件；</w:t>
      </w:r>
    </w:p>
    <w:p w:rsidR="00D936E2" w:rsidRDefault="00376A8C">
      <w:pPr>
        <w:spacing w:line="360" w:lineRule="auto"/>
        <w:ind w:firstLineChars="200" w:firstLine="480"/>
        <w:rPr>
          <w:color w:val="000000"/>
          <w:sz w:val="24"/>
        </w:rPr>
      </w:pPr>
      <w:r>
        <w:rPr>
          <w:color w:val="000000"/>
          <w:sz w:val="24"/>
        </w:rPr>
        <w:t>2.</w:t>
      </w:r>
      <w:r>
        <w:rPr>
          <w:color w:val="000000"/>
          <w:sz w:val="24"/>
        </w:rPr>
        <w:t>《易方达中债</w:t>
      </w:r>
      <w:r>
        <w:rPr>
          <w:color w:val="000000"/>
          <w:sz w:val="24"/>
        </w:rPr>
        <w:t>3-5</w:t>
      </w:r>
      <w:r>
        <w:rPr>
          <w:color w:val="000000"/>
          <w:sz w:val="24"/>
        </w:rPr>
        <w:t>年国开行债券指数证券投资基金基金合同》；</w:t>
      </w:r>
    </w:p>
    <w:p w:rsidR="00D936E2" w:rsidRDefault="00376A8C">
      <w:pPr>
        <w:spacing w:line="360" w:lineRule="auto"/>
        <w:ind w:firstLineChars="200" w:firstLine="480"/>
        <w:rPr>
          <w:color w:val="000000"/>
          <w:sz w:val="24"/>
        </w:rPr>
      </w:pPr>
      <w:r>
        <w:rPr>
          <w:color w:val="000000"/>
          <w:sz w:val="24"/>
        </w:rPr>
        <w:t>3.</w:t>
      </w:r>
      <w:r>
        <w:rPr>
          <w:color w:val="000000"/>
          <w:sz w:val="24"/>
        </w:rPr>
        <w:t>《易方达中债</w:t>
      </w:r>
      <w:r>
        <w:rPr>
          <w:color w:val="000000"/>
          <w:sz w:val="24"/>
        </w:rPr>
        <w:t>3-5</w:t>
      </w:r>
      <w:r>
        <w:rPr>
          <w:color w:val="000000"/>
          <w:sz w:val="24"/>
        </w:rPr>
        <w:t>年国开行债券指数证券投资基金托管协议》；</w:t>
      </w:r>
    </w:p>
    <w:p w:rsidR="00D936E2" w:rsidRDefault="00376A8C">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376A8C">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376A8C">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376A8C">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易方达中债</w:t>
    </w:r>
    <w:r w:rsidRPr="00DA451D">
      <w:t>3-5</w:t>
    </w:r>
    <w:r w:rsidRPr="00DA451D">
      <w:t>年国开行债券指数证券投资基金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6A8C"/>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36E2"/>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DB404E9-24A1-40FD-A7D4-4415BB6C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1077</Words>
  <Characters>6139</Characters>
  <Application>Microsoft Office Word</Application>
  <DocSecurity>0</DocSecurity>
  <Lines>51</Lines>
  <Paragraphs>14</Paragraphs>
  <ScaleCrop>false</ScaleCrop>
  <Company>TRT. Ltd. Co.</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