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易方达瑞弘灵活配置混合型证券投资基金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上海浦东发展银行股份有限公司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FF0D37" w:rsidRDefault="00C1465B">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FF0D37" w:rsidRDefault="00C1465B">
      <w:pPr>
        <w:spacing w:line="360" w:lineRule="auto"/>
        <w:ind w:firstLineChars="200" w:firstLine="480"/>
        <w:rPr>
          <w:color w:val="000000"/>
          <w:sz w:val="24"/>
        </w:rPr>
      </w:pPr>
      <w:r>
        <w:rPr>
          <w:color w:val="000000"/>
          <w:sz w:val="24"/>
        </w:rPr>
        <w:t>基金托管人上海浦东发展银行股份有限公司根据本基金合同规定，于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FF0D37" w:rsidRDefault="00C1465B">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FF0D37" w:rsidRDefault="00C1465B">
      <w:pPr>
        <w:spacing w:line="360" w:lineRule="auto"/>
        <w:ind w:firstLineChars="200" w:firstLine="480"/>
        <w:rPr>
          <w:color w:val="000000"/>
          <w:sz w:val="24"/>
        </w:rPr>
      </w:pPr>
      <w:r>
        <w:rPr>
          <w:color w:val="000000"/>
          <w:sz w:val="24"/>
        </w:rPr>
        <w:t>基金的过往业绩并不代表其未来表现。投资</w:t>
      </w:r>
      <w:r>
        <w:rPr>
          <w:color w:val="000000"/>
          <w:sz w:val="24"/>
        </w:rPr>
        <w:t>有风险，投资者在作出投资决策前应仔细阅读本基金的招募说明书。</w:t>
      </w:r>
      <w:r>
        <w:rPr>
          <w:color w:val="000000"/>
          <w:sz w:val="24"/>
        </w:rPr>
        <w:t xml:space="preserve"> </w:t>
      </w:r>
    </w:p>
    <w:p w:rsidR="00FF0D37" w:rsidRDefault="00C1465B">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易方达瑞弘混合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003882</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2017</w:t>
            </w:r>
            <w:r w:rsidRPr="00C30CFF">
              <w:rPr>
                <w:color w:val="000000"/>
                <w:kern w:val="0"/>
                <w:sz w:val="24"/>
              </w:rPr>
              <w:t>年</w:t>
            </w:r>
            <w:r w:rsidRPr="00C30CFF">
              <w:rPr>
                <w:color w:val="000000"/>
                <w:kern w:val="0"/>
                <w:sz w:val="24"/>
              </w:rPr>
              <w:t>1</w:t>
            </w:r>
            <w:r w:rsidRPr="00C30CFF">
              <w:rPr>
                <w:color w:val="000000"/>
                <w:kern w:val="0"/>
                <w:sz w:val="24"/>
              </w:rPr>
              <w:t>月</w:t>
            </w:r>
            <w:r w:rsidRPr="00C30CFF">
              <w:rPr>
                <w:color w:val="000000"/>
                <w:kern w:val="0"/>
                <w:sz w:val="24"/>
              </w:rPr>
              <w:t>11</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550,726,495.15</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本基金在控制风险的前提下，追求基金资产的稳健增值。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基于定量与定性相结合的宏观及市场因素、估值及流动性因素、政策因素等分析，并重点考虑债券市场情况，在固定收益类资产和权益类资产等资产类别之间进行动态配置，以确定资产的最优配置比例。本基金在债券投资上主要通过类属配置与券种选择两个层次进行投资管理。本基金在股票投</w:t>
            </w:r>
            <w:r w:rsidRPr="00C30CFF">
              <w:rPr>
                <w:color w:val="000000"/>
                <w:kern w:val="0"/>
                <w:sz w:val="24"/>
              </w:rPr>
              <w:lastRenderedPageBreak/>
              <w:t>资上结合对行业景气度、行业竞争格局的判断以及对公司基本面、估值水平等因素进行定量和定性的分析，选择优质行业、个股进行配置，追求业绩的长期稳健增值。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中债新综合指数（财富）收益率</w:t>
            </w:r>
            <w:r w:rsidRPr="00C30CFF">
              <w:rPr>
                <w:color w:val="000000"/>
                <w:kern w:val="0"/>
                <w:sz w:val="24"/>
              </w:rPr>
              <w:t>×80%+</w:t>
            </w:r>
            <w:r w:rsidRPr="00C30CFF">
              <w:rPr>
                <w:color w:val="000000"/>
                <w:kern w:val="0"/>
                <w:sz w:val="24"/>
              </w:rPr>
              <w:t>沪深</w:t>
            </w:r>
            <w:r w:rsidRPr="00C30CFF">
              <w:rPr>
                <w:color w:val="000000"/>
                <w:kern w:val="0"/>
                <w:sz w:val="24"/>
              </w:rPr>
              <w:t>300</w:t>
            </w:r>
            <w:r w:rsidRPr="00C30CFF">
              <w:rPr>
                <w:color w:val="000000"/>
                <w:kern w:val="0"/>
                <w:sz w:val="24"/>
              </w:rPr>
              <w:t>指数收益率</w:t>
            </w:r>
            <w:r w:rsidRPr="00C30CFF">
              <w:rPr>
                <w:color w:val="000000"/>
                <w:kern w:val="0"/>
                <w:sz w:val="24"/>
              </w:rPr>
              <w:t>×20%</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上海浦东发展银行股份有限公司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易方达瑞弘混合</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易方达瑞弘混合</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003882</w:t>
            </w:r>
          </w:p>
        </w:tc>
        <w:tc>
          <w:tcPr>
            <w:tcW w:w="2790" w:type="dxa"/>
            <w:vAlign w:val="center"/>
          </w:tcPr>
          <w:p w:rsidR="00F016DD" w:rsidRPr="00C30CFF" w:rsidRDefault="00F016DD" w:rsidP="00950413">
            <w:pPr>
              <w:jc w:val="left"/>
              <w:rPr>
                <w:color w:val="000000"/>
                <w:sz w:val="24"/>
              </w:rPr>
            </w:pPr>
            <w:r w:rsidRPr="00C30CFF">
              <w:rPr>
                <w:color w:val="000000"/>
                <w:sz w:val="24"/>
              </w:rPr>
              <w:t>003883</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550,622,805.39</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103,689.76</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易方达瑞弘混合</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易方达瑞弘混合</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23,582,598.44</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5,848.01</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35,551,236.98</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8,614.62</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0.0646</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0.0637</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708,547,383.35</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133,088.45</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lastRenderedPageBreak/>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1.2868</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1.2835</w:t>
            </w:r>
          </w:p>
        </w:tc>
      </w:tr>
    </w:tbl>
    <w:p w:rsidR="00FF0D37" w:rsidRDefault="00C1465B">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易方达瑞弘混合A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FF0D37">
        <w:tc>
          <w:tcPr>
            <w:tcW w:w="1290" w:type="dxa"/>
            <w:vAlign w:val="center"/>
          </w:tcPr>
          <w:p w:rsidR="00FF0D37" w:rsidRDefault="00C1465B">
            <w:pPr>
              <w:jc w:val="left"/>
            </w:pPr>
            <w:r>
              <w:rPr>
                <w:color w:val="000000"/>
                <w:sz w:val="24"/>
              </w:rPr>
              <w:t>过去三个月</w:t>
            </w:r>
          </w:p>
        </w:tc>
        <w:tc>
          <w:tcPr>
            <w:tcW w:w="1291" w:type="dxa"/>
            <w:vAlign w:val="center"/>
          </w:tcPr>
          <w:p w:rsidR="00FF0D37" w:rsidRDefault="00C1465B">
            <w:pPr>
              <w:jc w:val="center"/>
            </w:pPr>
            <w:r>
              <w:rPr>
                <w:color w:val="000000"/>
                <w:sz w:val="24"/>
              </w:rPr>
              <w:t>5.29%</w:t>
            </w:r>
          </w:p>
        </w:tc>
        <w:tc>
          <w:tcPr>
            <w:tcW w:w="1291" w:type="dxa"/>
            <w:vAlign w:val="center"/>
          </w:tcPr>
          <w:p w:rsidR="00FF0D37" w:rsidRDefault="00C1465B">
            <w:pPr>
              <w:jc w:val="center"/>
            </w:pPr>
            <w:r>
              <w:rPr>
                <w:color w:val="000000"/>
                <w:sz w:val="24"/>
              </w:rPr>
              <w:t>0.35%</w:t>
            </w:r>
          </w:p>
        </w:tc>
        <w:tc>
          <w:tcPr>
            <w:tcW w:w="1291" w:type="dxa"/>
            <w:vAlign w:val="center"/>
          </w:tcPr>
          <w:p w:rsidR="00FF0D37" w:rsidRDefault="00C1465B">
            <w:pPr>
              <w:jc w:val="center"/>
            </w:pPr>
            <w:r>
              <w:rPr>
                <w:color w:val="000000"/>
                <w:sz w:val="24"/>
              </w:rPr>
              <w:t>1.06%</w:t>
            </w:r>
          </w:p>
        </w:tc>
        <w:tc>
          <w:tcPr>
            <w:tcW w:w="1291" w:type="dxa"/>
            <w:vAlign w:val="center"/>
          </w:tcPr>
          <w:p w:rsidR="00FF0D37" w:rsidRDefault="00C1465B">
            <w:pPr>
              <w:jc w:val="center"/>
            </w:pPr>
            <w:r>
              <w:rPr>
                <w:color w:val="000000"/>
                <w:sz w:val="24"/>
              </w:rPr>
              <w:t>0.19%</w:t>
            </w:r>
          </w:p>
        </w:tc>
        <w:tc>
          <w:tcPr>
            <w:tcW w:w="1291" w:type="dxa"/>
            <w:vAlign w:val="center"/>
          </w:tcPr>
          <w:p w:rsidR="00FF0D37" w:rsidRDefault="00C1465B">
            <w:pPr>
              <w:jc w:val="center"/>
            </w:pPr>
            <w:r>
              <w:rPr>
                <w:color w:val="000000"/>
                <w:sz w:val="24"/>
              </w:rPr>
              <w:t>4.23%</w:t>
            </w:r>
          </w:p>
        </w:tc>
        <w:tc>
          <w:tcPr>
            <w:tcW w:w="1291" w:type="dxa"/>
            <w:vAlign w:val="center"/>
          </w:tcPr>
          <w:p w:rsidR="00FF0D37" w:rsidRDefault="00C1465B">
            <w:pPr>
              <w:jc w:val="center"/>
            </w:pPr>
            <w:r>
              <w:rPr>
                <w:color w:val="000000"/>
                <w:sz w:val="24"/>
              </w:rPr>
              <w:t>0.16%</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易方达瑞弘混合C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FF0D37">
        <w:tc>
          <w:tcPr>
            <w:tcW w:w="1290" w:type="dxa"/>
            <w:vAlign w:val="center"/>
          </w:tcPr>
          <w:p w:rsidR="00FF0D37" w:rsidRDefault="00C1465B">
            <w:pPr>
              <w:jc w:val="left"/>
            </w:pPr>
            <w:r>
              <w:rPr>
                <w:color w:val="000000"/>
                <w:sz w:val="24"/>
              </w:rPr>
              <w:t>过去三个月</w:t>
            </w:r>
          </w:p>
        </w:tc>
        <w:tc>
          <w:tcPr>
            <w:tcW w:w="1291" w:type="dxa"/>
            <w:vAlign w:val="center"/>
          </w:tcPr>
          <w:p w:rsidR="00FF0D37" w:rsidRDefault="00C1465B">
            <w:pPr>
              <w:jc w:val="center"/>
            </w:pPr>
            <w:r>
              <w:rPr>
                <w:color w:val="000000"/>
                <w:sz w:val="24"/>
              </w:rPr>
              <w:t>5.39%</w:t>
            </w:r>
          </w:p>
        </w:tc>
        <w:tc>
          <w:tcPr>
            <w:tcW w:w="1291" w:type="dxa"/>
            <w:vAlign w:val="center"/>
          </w:tcPr>
          <w:p w:rsidR="00FF0D37" w:rsidRDefault="00C1465B">
            <w:pPr>
              <w:jc w:val="center"/>
            </w:pPr>
            <w:r>
              <w:rPr>
                <w:color w:val="000000"/>
                <w:sz w:val="24"/>
              </w:rPr>
              <w:t>0.35%</w:t>
            </w:r>
          </w:p>
        </w:tc>
        <w:tc>
          <w:tcPr>
            <w:tcW w:w="1291" w:type="dxa"/>
            <w:vAlign w:val="center"/>
          </w:tcPr>
          <w:p w:rsidR="00FF0D37" w:rsidRDefault="00C1465B">
            <w:pPr>
              <w:jc w:val="center"/>
            </w:pPr>
            <w:r>
              <w:rPr>
                <w:color w:val="000000"/>
                <w:sz w:val="24"/>
              </w:rPr>
              <w:t>1.06%</w:t>
            </w:r>
          </w:p>
        </w:tc>
        <w:tc>
          <w:tcPr>
            <w:tcW w:w="1291" w:type="dxa"/>
            <w:vAlign w:val="center"/>
          </w:tcPr>
          <w:p w:rsidR="00FF0D37" w:rsidRDefault="00C1465B">
            <w:pPr>
              <w:jc w:val="center"/>
            </w:pPr>
            <w:r>
              <w:rPr>
                <w:color w:val="000000"/>
                <w:sz w:val="24"/>
              </w:rPr>
              <w:t>0.19%</w:t>
            </w:r>
          </w:p>
        </w:tc>
        <w:tc>
          <w:tcPr>
            <w:tcW w:w="1291" w:type="dxa"/>
            <w:vAlign w:val="center"/>
          </w:tcPr>
          <w:p w:rsidR="00FF0D37" w:rsidRDefault="00C1465B">
            <w:pPr>
              <w:jc w:val="center"/>
            </w:pPr>
            <w:r>
              <w:rPr>
                <w:color w:val="000000"/>
                <w:sz w:val="24"/>
              </w:rPr>
              <w:t>4.33%</w:t>
            </w:r>
          </w:p>
        </w:tc>
        <w:tc>
          <w:tcPr>
            <w:tcW w:w="1291" w:type="dxa"/>
            <w:vAlign w:val="center"/>
          </w:tcPr>
          <w:p w:rsidR="00FF0D37" w:rsidRDefault="00C1465B">
            <w:pPr>
              <w:jc w:val="center"/>
            </w:pPr>
            <w:r>
              <w:rPr>
                <w:color w:val="000000"/>
                <w:sz w:val="24"/>
              </w:rPr>
              <w:t>0.16%</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易方达瑞弘灵活配置混合型证券投资基金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(2017</w:t>
      </w:r>
      <w:r w:rsidRPr="00FA472B">
        <w:rPr>
          <w:rFonts w:ascii="Times New Roman" w:hAnsi="Times New Roman"/>
          <w:sz w:val="24"/>
          <w:szCs w:val="24"/>
        </w:rPr>
        <w:t>年</w:t>
      </w:r>
      <w:r w:rsidRPr="00FA472B">
        <w:rPr>
          <w:rFonts w:ascii="Times New Roman" w:hAnsi="Times New Roman"/>
          <w:sz w:val="24"/>
          <w:szCs w:val="24"/>
        </w:rPr>
        <w:t>1</w:t>
      </w:r>
      <w:r w:rsidRPr="00FA472B">
        <w:rPr>
          <w:rFonts w:ascii="Times New Roman" w:hAnsi="Times New Roman"/>
          <w:sz w:val="24"/>
          <w:szCs w:val="24"/>
        </w:rPr>
        <w:t>月</w:t>
      </w:r>
      <w:r w:rsidRPr="00FA472B">
        <w:rPr>
          <w:rFonts w:ascii="Times New Roman" w:hAnsi="Times New Roman"/>
          <w:sz w:val="24"/>
          <w:szCs w:val="24"/>
        </w:rPr>
        <w:t>11</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易方达瑞弘混合</w:t>
      </w:r>
      <w:r w:rsidRPr="00611CB2">
        <w:rPr>
          <w:color w:val="000000"/>
          <w:sz w:val="24"/>
        </w:rPr>
        <w:t>A</w:t>
      </w:r>
    </w:p>
    <w:p w:rsidR="00F016DD" w:rsidRPr="0078105B" w:rsidRDefault="00C1465B"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易方达瑞弘混合</w:t>
      </w:r>
      <w:r w:rsidRPr="00611CB2">
        <w:rPr>
          <w:color w:val="000000"/>
          <w:sz w:val="24"/>
        </w:rPr>
        <w:t>C</w:t>
      </w:r>
    </w:p>
    <w:p w:rsidR="00F016DD" w:rsidRPr="0078105B" w:rsidRDefault="00C1465B"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28.68%</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28.35%</w:t>
      </w:r>
      <w:r w:rsidRPr="00DF18FE">
        <w:rPr>
          <w:color w:val="000000"/>
          <w:sz w:val="24"/>
        </w:rPr>
        <w:t>，同期业绩比较基准收益率为</w:t>
      </w:r>
      <w:r w:rsidRPr="00DF18FE">
        <w:rPr>
          <w:color w:val="000000"/>
          <w:sz w:val="24"/>
        </w:rPr>
        <w:t>12.30%</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FF0D37">
        <w:tc>
          <w:tcPr>
            <w:tcW w:w="567" w:type="dxa"/>
            <w:vAlign w:val="center"/>
          </w:tcPr>
          <w:p w:rsidR="00FF0D37" w:rsidRDefault="00C1465B">
            <w:pPr>
              <w:jc w:val="center"/>
            </w:pPr>
            <w:r>
              <w:rPr>
                <w:color w:val="000000"/>
                <w:sz w:val="24"/>
              </w:rPr>
              <w:t>林森</w:t>
            </w:r>
          </w:p>
        </w:tc>
        <w:tc>
          <w:tcPr>
            <w:tcW w:w="2835" w:type="dxa"/>
            <w:vAlign w:val="center"/>
          </w:tcPr>
          <w:p w:rsidR="00FF0D37" w:rsidRDefault="00C1465B">
            <w:pPr>
              <w:jc w:val="center"/>
            </w:pPr>
            <w:r>
              <w:rPr>
                <w:color w:val="000000"/>
                <w:sz w:val="24"/>
              </w:rPr>
              <w:t>本基金的基金经理、易方达裕祥回报债券型证券投资基金的基金经理、易方达裕景添利</w:t>
            </w:r>
            <w:r>
              <w:rPr>
                <w:color w:val="000000"/>
                <w:sz w:val="24"/>
              </w:rPr>
              <w:t>6</w:t>
            </w:r>
            <w:r>
              <w:rPr>
                <w:color w:val="000000"/>
                <w:sz w:val="24"/>
              </w:rPr>
              <w:t>个月定期开放债券型证券投资基金的基金经理、易方达新益灵活配置混合型证券投资基金的基金经理（自</w:t>
            </w:r>
            <w:r>
              <w:rPr>
                <w:color w:val="000000"/>
                <w:sz w:val="24"/>
              </w:rPr>
              <w:t>2016</w:t>
            </w:r>
            <w:r>
              <w:rPr>
                <w:color w:val="000000"/>
                <w:sz w:val="24"/>
              </w:rPr>
              <w:t>年</w:t>
            </w:r>
            <w:r>
              <w:rPr>
                <w:color w:val="000000"/>
                <w:sz w:val="24"/>
              </w:rPr>
              <w:t>03</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选灵活配置混合型证券投资基金的基金经理、易方达瑞通灵活配置混合型证券投资基金的基金经理、易方达瑞程灵活配置混合型证券投资基金的基金经理、易方达高等级信用债债券型证券投资基金的基金经理、易方达安心回馈混合型证券投资基金的基金经理、固定收益投资部总经理助理、投资经理</w:t>
            </w:r>
          </w:p>
        </w:tc>
        <w:tc>
          <w:tcPr>
            <w:tcW w:w="851" w:type="dxa"/>
            <w:vAlign w:val="center"/>
          </w:tcPr>
          <w:p w:rsidR="00FF0D37" w:rsidRDefault="00C1465B">
            <w:pPr>
              <w:jc w:val="center"/>
            </w:pPr>
            <w:r>
              <w:rPr>
                <w:color w:val="000000"/>
                <w:sz w:val="24"/>
              </w:rPr>
              <w:t>2017-03-07</w:t>
            </w:r>
          </w:p>
        </w:tc>
        <w:tc>
          <w:tcPr>
            <w:tcW w:w="850" w:type="dxa"/>
            <w:vAlign w:val="center"/>
          </w:tcPr>
          <w:p w:rsidR="00FF0D37" w:rsidRDefault="00C1465B">
            <w:pPr>
              <w:jc w:val="center"/>
            </w:pPr>
            <w:r>
              <w:rPr>
                <w:color w:val="000000"/>
                <w:sz w:val="24"/>
              </w:rPr>
              <w:t>-</w:t>
            </w:r>
          </w:p>
        </w:tc>
        <w:tc>
          <w:tcPr>
            <w:tcW w:w="851" w:type="dxa"/>
            <w:vAlign w:val="center"/>
          </w:tcPr>
          <w:p w:rsidR="00FF0D37" w:rsidRDefault="00C1465B">
            <w:pPr>
              <w:jc w:val="center"/>
            </w:pPr>
            <w:r>
              <w:rPr>
                <w:color w:val="000000"/>
                <w:sz w:val="24"/>
              </w:rPr>
              <w:t>9</w:t>
            </w:r>
            <w:r>
              <w:rPr>
                <w:color w:val="000000"/>
                <w:sz w:val="24"/>
              </w:rPr>
              <w:t>年</w:t>
            </w:r>
          </w:p>
        </w:tc>
        <w:tc>
          <w:tcPr>
            <w:tcW w:w="2977" w:type="dxa"/>
            <w:vAlign w:val="center"/>
          </w:tcPr>
          <w:p w:rsidR="00FF0D37" w:rsidRDefault="00C1465B">
            <w:r>
              <w:rPr>
                <w:color w:val="000000"/>
                <w:sz w:val="24"/>
              </w:rPr>
              <w:t>硕士研究生，曾任道富银行风险管理部风险管理经理、外汇利率交易部利率交易员，太平洋资产管理公司基金管理部基金经理，易方达基金管理有限公司易方达安心回馈混合型证券投资基金基金经理助理、易方达瑞通灵活配置混合型证券投资基金基金经理助理、易方达裕祥回报债券型证券投资基金基金经理助理、易方达新收益灵活配置混合型证券投资基金基金经理助理、易方达瑞选灵活配置混合型证券投资基金基金经理助理、易方达裕景添利</w:t>
            </w:r>
            <w:r>
              <w:rPr>
                <w:color w:val="000000"/>
                <w:sz w:val="24"/>
              </w:rPr>
              <w:t>6</w:t>
            </w:r>
            <w:r>
              <w:rPr>
                <w:color w:val="000000"/>
                <w:sz w:val="24"/>
              </w:rPr>
              <w:t>个月定期开放债券型证券投资基金基金经理助理、易方达高等级信用债债券型证券投资基金基金经理助理、易方达新收益</w:t>
            </w:r>
            <w:r>
              <w:rPr>
                <w:color w:val="000000"/>
                <w:sz w:val="24"/>
              </w:rPr>
              <w:t>灵活配置混合型证券投资基金基金经理。</w:t>
            </w:r>
          </w:p>
        </w:tc>
      </w:tr>
    </w:tbl>
    <w:p w:rsidR="00FF0D37" w:rsidRDefault="00C1465B">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FF0D37" w:rsidRDefault="00C1465B">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FF0D37" w:rsidRDefault="00C1465B">
      <w:pPr>
        <w:spacing w:line="360" w:lineRule="auto"/>
        <w:ind w:firstLineChars="200" w:firstLine="480"/>
        <w:rPr>
          <w:color w:val="000000"/>
          <w:sz w:val="24"/>
        </w:rPr>
      </w:pPr>
      <w:r>
        <w:rPr>
          <w:color w:val="000000"/>
          <w:sz w:val="24"/>
        </w:rPr>
        <w:t>2019</w:t>
      </w:r>
      <w:r>
        <w:rPr>
          <w:color w:val="000000"/>
          <w:sz w:val="24"/>
        </w:rPr>
        <w:t>年三季度，利率债收益率呈</w:t>
      </w:r>
      <w:r>
        <w:rPr>
          <w:color w:val="000000"/>
          <w:sz w:val="24"/>
        </w:rPr>
        <w:t>“V”</w:t>
      </w:r>
      <w:r>
        <w:rPr>
          <w:color w:val="000000"/>
          <w:sz w:val="24"/>
        </w:rPr>
        <w:t>型走势，经济、通胀和政策预期变化等因素是核心驱动。</w:t>
      </w:r>
      <w:r>
        <w:rPr>
          <w:color w:val="000000"/>
          <w:sz w:val="24"/>
        </w:rPr>
        <w:t>7</w:t>
      </w:r>
      <w:r>
        <w:rPr>
          <w:color w:val="000000"/>
          <w:sz w:val="24"/>
        </w:rPr>
        <w:t>月以来，在制造业</w:t>
      </w:r>
      <w:r>
        <w:rPr>
          <w:color w:val="000000"/>
          <w:sz w:val="24"/>
        </w:rPr>
        <w:t>PMI</w:t>
      </w:r>
      <w:r>
        <w:rPr>
          <w:color w:val="000000"/>
          <w:sz w:val="24"/>
        </w:rPr>
        <w:t>持续低迷、降准降息预期等影响下，长端收益率震荡下行。随后，政治局会议对经济、政策的表态，及中美贸易摩擦升级、人民币汇率</w:t>
      </w:r>
      <w:r>
        <w:rPr>
          <w:color w:val="000000"/>
          <w:sz w:val="24"/>
        </w:rPr>
        <w:t>快速贬值等，推动长端收益率突破年内低点；</w:t>
      </w:r>
      <w:r>
        <w:rPr>
          <w:color w:val="000000"/>
          <w:sz w:val="24"/>
        </w:rPr>
        <w:t>8</w:t>
      </w:r>
      <w:r>
        <w:rPr>
          <w:color w:val="000000"/>
          <w:sz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rPr>
        <w:t>10</w:t>
      </w:r>
      <w:r>
        <w:rPr>
          <w:color w:val="000000"/>
          <w:sz w:val="24"/>
        </w:rPr>
        <w:t>年期国债和国开债收益率均下行</w:t>
      </w:r>
      <w:r>
        <w:rPr>
          <w:color w:val="000000"/>
          <w:sz w:val="24"/>
        </w:rPr>
        <w:t>8BP</w:t>
      </w:r>
      <w:r>
        <w:rPr>
          <w:color w:val="000000"/>
          <w:sz w:val="24"/>
        </w:rPr>
        <w:t>，收益率整体仍是以下行为主。信用债则主要跟随利率债走势，收益率总体来看也是下行，中票收益率下行幅度大于城投债，信用利差多数呈收窄趋势。</w:t>
      </w:r>
    </w:p>
    <w:p w:rsidR="00FF0D37" w:rsidRDefault="00C1465B">
      <w:pPr>
        <w:spacing w:line="360" w:lineRule="auto"/>
        <w:ind w:firstLineChars="200" w:firstLine="480"/>
        <w:rPr>
          <w:color w:val="000000"/>
          <w:sz w:val="24"/>
        </w:rPr>
      </w:pPr>
      <w:r>
        <w:rPr>
          <w:color w:val="000000"/>
          <w:sz w:val="24"/>
        </w:rPr>
        <w:t>权益市场方面，受到中报相对景气、政策变化和贸易摩擦等方面的影响，三季度权益市场出现一定程度的风格</w:t>
      </w:r>
      <w:r>
        <w:rPr>
          <w:color w:val="000000"/>
          <w:sz w:val="24"/>
        </w:rPr>
        <w:t>切换。上证综指经历了</w:t>
      </w:r>
      <w:r>
        <w:rPr>
          <w:color w:val="000000"/>
          <w:sz w:val="24"/>
        </w:rPr>
        <w:t>“V”</w:t>
      </w:r>
      <w:r>
        <w:rPr>
          <w:color w:val="000000"/>
          <w:sz w:val="24"/>
        </w:rPr>
        <w:t>型行情，而创业板则几乎是一路上涨。在华为半导体供应链国产化、</w:t>
      </w:r>
      <w:r>
        <w:rPr>
          <w:color w:val="000000"/>
          <w:sz w:val="24"/>
        </w:rPr>
        <w:t>5G</w:t>
      </w:r>
      <w:r>
        <w:rPr>
          <w:color w:val="000000"/>
          <w:sz w:val="24"/>
        </w:rPr>
        <w:t>手机超预期，以及美国延迟对手机相关产品加征关税等影响下，通信、电子、半导体等板块表现最为突出。</w:t>
      </w:r>
      <w:r>
        <w:rPr>
          <w:color w:val="000000"/>
          <w:sz w:val="24"/>
        </w:rPr>
        <w:t>7-8</w:t>
      </w:r>
      <w:r>
        <w:rPr>
          <w:color w:val="000000"/>
          <w:sz w:val="24"/>
        </w:rPr>
        <w:t>月市场受到科创板开板和中美贸易谈判的催化，科技板块开启显著较好的表现，而大消费类中报</w:t>
      </w:r>
      <w:r>
        <w:rPr>
          <w:color w:val="000000"/>
          <w:sz w:val="24"/>
        </w:rPr>
        <w:lastRenderedPageBreak/>
        <w:t>业绩较好的白酒、医药等板块也继续表现领先。与此同时，政治局会议表态经济增长低于预期、</w:t>
      </w:r>
      <w:r>
        <w:rPr>
          <w:color w:val="000000"/>
          <w:sz w:val="24"/>
        </w:rPr>
        <w:t>LPR</w:t>
      </w:r>
      <w:r>
        <w:rPr>
          <w:color w:val="000000"/>
          <w:sz w:val="24"/>
        </w:rPr>
        <w:t>改革等使得大金融板块受到一定冲击，且在经济数据持续较差的情况下，房地产政策依然不断收紧，基建发力也不够强劲，传统周期板块表现也大幅落后。</w:t>
      </w:r>
      <w:r>
        <w:rPr>
          <w:color w:val="000000"/>
          <w:sz w:val="24"/>
        </w:rPr>
        <w:t>9</w:t>
      </w:r>
      <w:r>
        <w:rPr>
          <w:color w:val="000000"/>
          <w:sz w:val="24"/>
        </w:rPr>
        <w:t>月初，金融</w:t>
      </w:r>
      <w:r>
        <w:rPr>
          <w:color w:val="000000"/>
          <w:sz w:val="24"/>
        </w:rPr>
        <w:t>委提出加大逆周期调节和疏通货币传导机制，随后央行实施降准，持续提升了市场的宽松预期和风险偏好，科技板块继续领涨。但到了季末，</w:t>
      </w:r>
      <w:r>
        <w:rPr>
          <w:color w:val="000000"/>
          <w:sz w:val="24"/>
        </w:rPr>
        <w:t>MLF</w:t>
      </w:r>
      <w:r>
        <w:rPr>
          <w:color w:val="000000"/>
          <w:sz w:val="24"/>
        </w:rPr>
        <w:t>利率并未下降，且原油、猪价提升市场对于滞胀的担忧，对基本面及流动性的预期也受到压制，情绪和风险偏好有所趋弱，市场出现调整。虽然这一阶段低估值且业绩稳健的大金融板块表现出一定的抗跌性，但节前上证指数仍逐渐下跌退回到</w:t>
      </w:r>
      <w:r>
        <w:rPr>
          <w:color w:val="000000"/>
          <w:sz w:val="24"/>
        </w:rPr>
        <w:t>2900</w:t>
      </w:r>
      <w:r>
        <w:rPr>
          <w:color w:val="000000"/>
          <w:sz w:val="24"/>
        </w:rPr>
        <w:t>的位置。</w:t>
      </w:r>
    </w:p>
    <w:p w:rsidR="00F016DD" w:rsidRPr="00DF18FE" w:rsidRDefault="00F016DD" w:rsidP="00DF18FE">
      <w:pPr>
        <w:spacing w:line="360" w:lineRule="auto"/>
        <w:ind w:firstLineChars="200" w:firstLine="480"/>
        <w:rPr>
          <w:color w:val="000000"/>
          <w:sz w:val="24"/>
        </w:rPr>
      </w:pPr>
      <w:r w:rsidRPr="00DF18FE">
        <w:rPr>
          <w:color w:val="000000"/>
          <w:sz w:val="24"/>
        </w:rPr>
        <w:t>操作上，本组合长期维持较为稳定的权益仓位，力争通过自下而上选择个股获得超额收益。债券方面，持仓主要为信用债。</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1.2868</w:t>
      </w:r>
      <w:r w:rsidRPr="00DF18FE">
        <w:rPr>
          <w:color w:val="000000"/>
          <w:sz w:val="24"/>
        </w:rPr>
        <w:t>元，本报告期份额净值增长率为</w:t>
      </w:r>
      <w:r w:rsidRPr="00DF18FE">
        <w:rPr>
          <w:color w:val="000000"/>
          <w:sz w:val="24"/>
        </w:rPr>
        <w:t>5.29%</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1.2835</w:t>
      </w:r>
      <w:r w:rsidRPr="00DF18FE">
        <w:rPr>
          <w:color w:val="000000"/>
          <w:sz w:val="24"/>
        </w:rPr>
        <w:t>元，本报告期份额净值增长率为</w:t>
      </w:r>
      <w:r w:rsidRPr="00DF18FE">
        <w:rPr>
          <w:color w:val="000000"/>
          <w:sz w:val="24"/>
        </w:rPr>
        <w:t>5.39%</w:t>
      </w:r>
      <w:r w:rsidRPr="00DF18FE">
        <w:rPr>
          <w:color w:val="000000"/>
          <w:sz w:val="24"/>
        </w:rPr>
        <w:t>；同期业绩比较基准收益率为</w:t>
      </w:r>
      <w:r w:rsidRPr="00DF18FE">
        <w:rPr>
          <w:color w:val="000000"/>
          <w:sz w:val="24"/>
        </w:rPr>
        <w:t>1.06%</w:t>
      </w:r>
      <w:r w:rsidRPr="00DF18FE">
        <w:rPr>
          <w:color w:val="000000"/>
          <w:sz w:val="24"/>
        </w:rPr>
        <w:t>。</w:t>
      </w:r>
    </w:p>
    <w:p w:rsidR="003F1058" w:rsidRPr="00701A03" w:rsidRDefault="003F1058" w:rsidP="003F1058">
      <w:pPr>
        <w:autoSpaceDE w:val="0"/>
        <w:autoSpaceDN w:val="0"/>
        <w:adjustRightInd w:val="0"/>
        <w:spacing w:line="360" w:lineRule="auto"/>
        <w:jc w:val="left"/>
        <w:rPr>
          <w:rFonts w:ascii="宋体" w:hAnsi="宋体" w:cs="Arial"/>
          <w:b/>
          <w:color w:val="000000"/>
          <w:kern w:val="0"/>
          <w:sz w:val="24"/>
        </w:rPr>
      </w:pPr>
      <w:r w:rsidRPr="00701A03">
        <w:rPr>
          <w:rFonts w:ascii="宋体" w:hAnsi="宋体" w:cs="Arial"/>
          <w:b/>
          <w:color w:val="000000"/>
          <w:kern w:val="0"/>
          <w:sz w:val="24"/>
        </w:rPr>
        <w:t>4</w:t>
      </w:r>
      <w:r w:rsidR="00624C10">
        <w:rPr>
          <w:rFonts w:ascii="宋体" w:hAnsi="宋体" w:cs="Arial" w:hint="eastAsia"/>
          <w:b/>
          <w:color w:val="000000"/>
          <w:kern w:val="0"/>
          <w:sz w:val="24"/>
        </w:rPr>
        <w:t>.</w:t>
      </w:r>
      <w:r w:rsidRPr="00701A03">
        <w:rPr>
          <w:rFonts w:ascii="宋体" w:hAnsi="宋体" w:cs="Arial" w:hint="eastAsia"/>
          <w:b/>
          <w:color w:val="000000"/>
          <w:kern w:val="0"/>
          <w:sz w:val="24"/>
        </w:rPr>
        <w:t>5报告期内基金持有人数或基金资产净值预警说明</w:t>
      </w:r>
    </w:p>
    <w:p w:rsidR="00FF0D37" w:rsidRDefault="00C1465B">
      <w:pPr>
        <w:spacing w:line="360" w:lineRule="auto"/>
        <w:ind w:firstLineChars="200" w:firstLine="480"/>
        <w:rPr>
          <w:color w:val="000000"/>
          <w:sz w:val="24"/>
        </w:rPr>
      </w:pPr>
      <w:r>
        <w:rPr>
          <w:color w:val="000000"/>
          <w:sz w:val="24"/>
        </w:rPr>
        <w:t>自</w:t>
      </w:r>
      <w:r>
        <w:rPr>
          <w:color w:val="000000"/>
          <w:sz w:val="24"/>
        </w:rPr>
        <w:t>2019</w:t>
      </w:r>
      <w:r>
        <w:rPr>
          <w:color w:val="000000"/>
          <w:sz w:val="24"/>
        </w:rPr>
        <w:t>年</w:t>
      </w:r>
      <w:r>
        <w:rPr>
          <w:color w:val="000000"/>
          <w:sz w:val="24"/>
        </w:rPr>
        <w:t>7</w:t>
      </w:r>
      <w:r>
        <w:rPr>
          <w:color w:val="000000"/>
          <w:sz w:val="24"/>
        </w:rPr>
        <w:t>月</w:t>
      </w:r>
      <w:r>
        <w:rPr>
          <w:color w:val="000000"/>
          <w:sz w:val="24"/>
        </w:rPr>
        <w:t>2</w:t>
      </w:r>
      <w:r>
        <w:rPr>
          <w:color w:val="000000"/>
          <w:sz w:val="24"/>
        </w:rPr>
        <w:t>日至本报告期末，本基金均存在连续二十个工作日基金份额持有人数量不满二百人的情形。</w:t>
      </w:r>
    </w:p>
    <w:p w:rsidR="008B6085" w:rsidRPr="00DF18FE" w:rsidRDefault="003F1058" w:rsidP="003F1058">
      <w:pPr>
        <w:spacing w:line="360" w:lineRule="auto"/>
        <w:ind w:firstLineChars="200" w:firstLine="480"/>
        <w:rPr>
          <w:color w:val="000000"/>
          <w:sz w:val="24"/>
        </w:rPr>
      </w:pPr>
      <w:r w:rsidRPr="0006661F">
        <w:rPr>
          <w:color w:val="000000"/>
          <w:sz w:val="24"/>
        </w:rPr>
        <w:t>自</w:t>
      </w:r>
      <w:r w:rsidRPr="0006661F">
        <w:rPr>
          <w:color w:val="000000"/>
          <w:sz w:val="24"/>
        </w:rPr>
        <w:t>2019</w:t>
      </w:r>
      <w:r w:rsidRPr="0006661F">
        <w:rPr>
          <w:color w:val="000000"/>
          <w:sz w:val="24"/>
        </w:rPr>
        <w:t>年</w:t>
      </w:r>
      <w:r w:rsidRPr="0006661F">
        <w:rPr>
          <w:color w:val="000000"/>
          <w:sz w:val="24"/>
        </w:rPr>
        <w:t>8</w:t>
      </w:r>
      <w:r w:rsidRPr="0006661F">
        <w:rPr>
          <w:color w:val="000000"/>
          <w:sz w:val="24"/>
        </w:rPr>
        <w:t>月</w:t>
      </w:r>
      <w:r w:rsidRPr="0006661F">
        <w:rPr>
          <w:color w:val="000000"/>
          <w:sz w:val="24"/>
        </w:rPr>
        <w:t>27</w:t>
      </w:r>
      <w:r w:rsidRPr="0006661F">
        <w:rPr>
          <w:color w:val="000000"/>
          <w:sz w:val="24"/>
        </w:rPr>
        <w:t>日至本报告期末，本基金均存在连续六十个工作日基金份额持有人数量不满二百人的情形。鉴于基金份额持有人数量的下滑主要受市场环境影响，本基金将继续运作。</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196,200,513.40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22.73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196,200,513.40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22.73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647,237,388.46</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74.98</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647,237,388.46</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74.98</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7,159,933.81</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0.83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12,647,013.68</w:t>
            </w:r>
          </w:p>
        </w:tc>
        <w:tc>
          <w:tcPr>
            <w:tcW w:w="1843" w:type="dxa"/>
            <w:vAlign w:val="center"/>
          </w:tcPr>
          <w:p w:rsidR="00F016DD" w:rsidRPr="00FA472B" w:rsidRDefault="00F016DD" w:rsidP="00F4518C">
            <w:pPr>
              <w:jc w:val="right"/>
              <w:rPr>
                <w:color w:val="000000"/>
                <w:sz w:val="24"/>
              </w:rPr>
            </w:pPr>
            <w:r w:rsidRPr="00FA472B">
              <w:rPr>
                <w:color w:val="000000"/>
                <w:sz w:val="24"/>
              </w:rPr>
              <w:t>1.47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863,244,849.35</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173,076,105.16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24.42</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2,139,240.40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0.30</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5,966,324.00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0.84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78,198.64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38,266.20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14,902,379.00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2.10</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196,200,513.40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27.69</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FF0D37">
        <w:tc>
          <w:tcPr>
            <w:tcW w:w="817" w:type="dxa"/>
            <w:vAlign w:val="center"/>
          </w:tcPr>
          <w:p w:rsidR="00FF0D37" w:rsidRDefault="00C1465B">
            <w:pPr>
              <w:jc w:val="center"/>
            </w:pPr>
            <w:r>
              <w:rPr>
                <w:color w:val="000000"/>
                <w:sz w:val="24"/>
              </w:rPr>
              <w:t>1</w:t>
            </w:r>
          </w:p>
        </w:tc>
        <w:tc>
          <w:tcPr>
            <w:tcW w:w="1276" w:type="dxa"/>
            <w:vAlign w:val="center"/>
          </w:tcPr>
          <w:p w:rsidR="00FF0D37" w:rsidRDefault="00C1465B">
            <w:pPr>
              <w:jc w:val="center"/>
            </w:pPr>
            <w:r>
              <w:rPr>
                <w:color w:val="000000"/>
                <w:sz w:val="24"/>
              </w:rPr>
              <w:t>000651</w:t>
            </w:r>
          </w:p>
        </w:tc>
        <w:tc>
          <w:tcPr>
            <w:tcW w:w="1417" w:type="dxa"/>
            <w:vAlign w:val="center"/>
          </w:tcPr>
          <w:p w:rsidR="00FF0D37" w:rsidRDefault="00C1465B">
            <w:pPr>
              <w:jc w:val="center"/>
            </w:pPr>
            <w:r>
              <w:rPr>
                <w:color w:val="000000"/>
                <w:sz w:val="24"/>
              </w:rPr>
              <w:t>格力电器</w:t>
            </w:r>
          </w:p>
        </w:tc>
        <w:tc>
          <w:tcPr>
            <w:tcW w:w="1560" w:type="dxa"/>
            <w:vAlign w:val="center"/>
          </w:tcPr>
          <w:p w:rsidR="00FF0D37" w:rsidRDefault="00C1465B">
            <w:pPr>
              <w:jc w:val="right"/>
            </w:pPr>
            <w:r>
              <w:rPr>
                <w:color w:val="000000"/>
                <w:sz w:val="24"/>
              </w:rPr>
              <w:t>453,657</w:t>
            </w:r>
          </w:p>
        </w:tc>
        <w:tc>
          <w:tcPr>
            <w:tcW w:w="2268" w:type="dxa"/>
            <w:vAlign w:val="center"/>
          </w:tcPr>
          <w:p w:rsidR="00FF0D37" w:rsidRDefault="00C1465B">
            <w:pPr>
              <w:jc w:val="right"/>
            </w:pPr>
            <w:r>
              <w:rPr>
                <w:color w:val="000000"/>
                <w:sz w:val="24"/>
              </w:rPr>
              <w:t>25,994,546.10</w:t>
            </w:r>
          </w:p>
        </w:tc>
        <w:tc>
          <w:tcPr>
            <w:tcW w:w="1559" w:type="dxa"/>
            <w:vAlign w:val="center"/>
          </w:tcPr>
          <w:p w:rsidR="00FF0D37" w:rsidRDefault="00C1465B">
            <w:pPr>
              <w:jc w:val="right"/>
            </w:pPr>
            <w:r>
              <w:rPr>
                <w:color w:val="000000"/>
                <w:sz w:val="24"/>
              </w:rPr>
              <w:t>3.67</w:t>
            </w:r>
          </w:p>
        </w:tc>
      </w:tr>
      <w:tr w:rsidR="00FF0D37">
        <w:tc>
          <w:tcPr>
            <w:tcW w:w="817" w:type="dxa"/>
            <w:vAlign w:val="center"/>
          </w:tcPr>
          <w:p w:rsidR="00FF0D37" w:rsidRDefault="00C1465B">
            <w:pPr>
              <w:jc w:val="center"/>
            </w:pPr>
            <w:r>
              <w:rPr>
                <w:color w:val="000000"/>
                <w:sz w:val="24"/>
              </w:rPr>
              <w:t>2</w:t>
            </w:r>
          </w:p>
        </w:tc>
        <w:tc>
          <w:tcPr>
            <w:tcW w:w="1276" w:type="dxa"/>
            <w:vAlign w:val="center"/>
          </w:tcPr>
          <w:p w:rsidR="00FF0D37" w:rsidRDefault="00C1465B">
            <w:pPr>
              <w:jc w:val="center"/>
            </w:pPr>
            <w:r>
              <w:rPr>
                <w:color w:val="000000"/>
                <w:sz w:val="24"/>
              </w:rPr>
              <w:t>601799</w:t>
            </w:r>
          </w:p>
        </w:tc>
        <w:tc>
          <w:tcPr>
            <w:tcW w:w="1417" w:type="dxa"/>
            <w:vAlign w:val="center"/>
          </w:tcPr>
          <w:p w:rsidR="00FF0D37" w:rsidRDefault="00C1465B">
            <w:pPr>
              <w:jc w:val="center"/>
            </w:pPr>
            <w:r>
              <w:rPr>
                <w:color w:val="000000"/>
                <w:sz w:val="24"/>
              </w:rPr>
              <w:t>星宇股份</w:t>
            </w:r>
          </w:p>
        </w:tc>
        <w:tc>
          <w:tcPr>
            <w:tcW w:w="1560" w:type="dxa"/>
            <w:vAlign w:val="center"/>
          </w:tcPr>
          <w:p w:rsidR="00FF0D37" w:rsidRDefault="00C1465B">
            <w:pPr>
              <w:jc w:val="right"/>
            </w:pPr>
            <w:r>
              <w:rPr>
                <w:color w:val="000000"/>
                <w:sz w:val="24"/>
              </w:rPr>
              <w:t>247,056</w:t>
            </w:r>
          </w:p>
        </w:tc>
        <w:tc>
          <w:tcPr>
            <w:tcW w:w="2268" w:type="dxa"/>
            <w:vAlign w:val="center"/>
          </w:tcPr>
          <w:p w:rsidR="00FF0D37" w:rsidRDefault="00C1465B">
            <w:pPr>
              <w:jc w:val="right"/>
            </w:pPr>
            <w:r>
              <w:rPr>
                <w:color w:val="000000"/>
                <w:sz w:val="24"/>
              </w:rPr>
              <w:t>19,060,370.40</w:t>
            </w:r>
          </w:p>
        </w:tc>
        <w:tc>
          <w:tcPr>
            <w:tcW w:w="1559" w:type="dxa"/>
            <w:vAlign w:val="center"/>
          </w:tcPr>
          <w:p w:rsidR="00FF0D37" w:rsidRDefault="00C1465B">
            <w:pPr>
              <w:jc w:val="right"/>
            </w:pPr>
            <w:r>
              <w:rPr>
                <w:color w:val="000000"/>
                <w:sz w:val="24"/>
              </w:rPr>
              <w:t>2.69</w:t>
            </w:r>
          </w:p>
        </w:tc>
      </w:tr>
      <w:tr w:rsidR="00FF0D37">
        <w:tc>
          <w:tcPr>
            <w:tcW w:w="817" w:type="dxa"/>
            <w:vAlign w:val="center"/>
          </w:tcPr>
          <w:p w:rsidR="00FF0D37" w:rsidRDefault="00C1465B">
            <w:pPr>
              <w:jc w:val="center"/>
            </w:pPr>
            <w:r>
              <w:rPr>
                <w:color w:val="000000"/>
                <w:sz w:val="24"/>
              </w:rPr>
              <w:t>3</w:t>
            </w:r>
          </w:p>
        </w:tc>
        <w:tc>
          <w:tcPr>
            <w:tcW w:w="1276" w:type="dxa"/>
            <w:vAlign w:val="center"/>
          </w:tcPr>
          <w:p w:rsidR="00FF0D37" w:rsidRDefault="00C1465B">
            <w:pPr>
              <w:jc w:val="center"/>
            </w:pPr>
            <w:r>
              <w:rPr>
                <w:color w:val="000000"/>
                <w:sz w:val="24"/>
              </w:rPr>
              <w:t>300628</w:t>
            </w:r>
          </w:p>
        </w:tc>
        <w:tc>
          <w:tcPr>
            <w:tcW w:w="1417" w:type="dxa"/>
            <w:vAlign w:val="center"/>
          </w:tcPr>
          <w:p w:rsidR="00FF0D37" w:rsidRDefault="00C1465B">
            <w:pPr>
              <w:jc w:val="center"/>
            </w:pPr>
            <w:r>
              <w:rPr>
                <w:color w:val="000000"/>
                <w:sz w:val="24"/>
              </w:rPr>
              <w:t>亿联网络</w:t>
            </w:r>
          </w:p>
        </w:tc>
        <w:tc>
          <w:tcPr>
            <w:tcW w:w="1560" w:type="dxa"/>
            <w:vAlign w:val="center"/>
          </w:tcPr>
          <w:p w:rsidR="00FF0D37" w:rsidRDefault="00C1465B">
            <w:pPr>
              <w:jc w:val="right"/>
            </w:pPr>
            <w:r>
              <w:rPr>
                <w:color w:val="000000"/>
                <w:sz w:val="24"/>
              </w:rPr>
              <w:t>304,980</w:t>
            </w:r>
          </w:p>
        </w:tc>
        <w:tc>
          <w:tcPr>
            <w:tcW w:w="2268" w:type="dxa"/>
            <w:vAlign w:val="center"/>
          </w:tcPr>
          <w:p w:rsidR="00FF0D37" w:rsidRDefault="00C1465B">
            <w:pPr>
              <w:jc w:val="right"/>
            </w:pPr>
            <w:r>
              <w:rPr>
                <w:color w:val="000000"/>
                <w:sz w:val="24"/>
              </w:rPr>
              <w:t>18,509,236.20</w:t>
            </w:r>
          </w:p>
        </w:tc>
        <w:tc>
          <w:tcPr>
            <w:tcW w:w="1559" w:type="dxa"/>
            <w:vAlign w:val="center"/>
          </w:tcPr>
          <w:p w:rsidR="00FF0D37" w:rsidRDefault="00C1465B">
            <w:pPr>
              <w:jc w:val="right"/>
            </w:pPr>
            <w:r>
              <w:rPr>
                <w:color w:val="000000"/>
                <w:sz w:val="24"/>
              </w:rPr>
              <w:t>2.61</w:t>
            </w:r>
          </w:p>
        </w:tc>
      </w:tr>
      <w:tr w:rsidR="00FF0D37">
        <w:tc>
          <w:tcPr>
            <w:tcW w:w="817" w:type="dxa"/>
            <w:vAlign w:val="center"/>
          </w:tcPr>
          <w:p w:rsidR="00FF0D37" w:rsidRDefault="00C1465B">
            <w:pPr>
              <w:jc w:val="center"/>
            </w:pPr>
            <w:r>
              <w:rPr>
                <w:color w:val="000000"/>
                <w:sz w:val="24"/>
              </w:rPr>
              <w:t>4</w:t>
            </w:r>
          </w:p>
        </w:tc>
        <w:tc>
          <w:tcPr>
            <w:tcW w:w="1276" w:type="dxa"/>
            <w:vAlign w:val="center"/>
          </w:tcPr>
          <w:p w:rsidR="00FF0D37" w:rsidRDefault="00C1465B">
            <w:pPr>
              <w:jc w:val="center"/>
            </w:pPr>
            <w:r>
              <w:rPr>
                <w:color w:val="000000"/>
                <w:sz w:val="24"/>
              </w:rPr>
              <w:t>601012</w:t>
            </w:r>
          </w:p>
        </w:tc>
        <w:tc>
          <w:tcPr>
            <w:tcW w:w="1417" w:type="dxa"/>
            <w:vAlign w:val="center"/>
          </w:tcPr>
          <w:p w:rsidR="00FF0D37" w:rsidRDefault="00C1465B">
            <w:pPr>
              <w:jc w:val="center"/>
            </w:pPr>
            <w:r>
              <w:rPr>
                <w:color w:val="000000"/>
                <w:sz w:val="24"/>
              </w:rPr>
              <w:t>隆基股份</w:t>
            </w:r>
          </w:p>
        </w:tc>
        <w:tc>
          <w:tcPr>
            <w:tcW w:w="1560" w:type="dxa"/>
            <w:vAlign w:val="center"/>
          </w:tcPr>
          <w:p w:rsidR="00FF0D37" w:rsidRDefault="00C1465B">
            <w:pPr>
              <w:jc w:val="right"/>
            </w:pPr>
            <w:r>
              <w:rPr>
                <w:color w:val="000000"/>
                <w:sz w:val="24"/>
              </w:rPr>
              <w:t>639,265</w:t>
            </w:r>
          </w:p>
        </w:tc>
        <w:tc>
          <w:tcPr>
            <w:tcW w:w="2268" w:type="dxa"/>
            <w:vAlign w:val="center"/>
          </w:tcPr>
          <w:p w:rsidR="00FF0D37" w:rsidRDefault="00C1465B">
            <w:pPr>
              <w:jc w:val="right"/>
            </w:pPr>
            <w:r>
              <w:rPr>
                <w:color w:val="000000"/>
                <w:sz w:val="24"/>
              </w:rPr>
              <w:t>16,767,920.95</w:t>
            </w:r>
          </w:p>
        </w:tc>
        <w:tc>
          <w:tcPr>
            <w:tcW w:w="1559" w:type="dxa"/>
            <w:vAlign w:val="center"/>
          </w:tcPr>
          <w:p w:rsidR="00FF0D37" w:rsidRDefault="00C1465B">
            <w:pPr>
              <w:jc w:val="right"/>
            </w:pPr>
            <w:r>
              <w:rPr>
                <w:color w:val="000000"/>
                <w:sz w:val="24"/>
              </w:rPr>
              <w:t>2.37</w:t>
            </w:r>
          </w:p>
        </w:tc>
      </w:tr>
      <w:tr w:rsidR="00FF0D37">
        <w:tc>
          <w:tcPr>
            <w:tcW w:w="817" w:type="dxa"/>
            <w:vAlign w:val="center"/>
          </w:tcPr>
          <w:p w:rsidR="00FF0D37" w:rsidRDefault="00C1465B">
            <w:pPr>
              <w:jc w:val="center"/>
            </w:pPr>
            <w:r>
              <w:rPr>
                <w:color w:val="000000"/>
                <w:sz w:val="24"/>
              </w:rPr>
              <w:t>5</w:t>
            </w:r>
          </w:p>
        </w:tc>
        <w:tc>
          <w:tcPr>
            <w:tcW w:w="1276" w:type="dxa"/>
            <w:vAlign w:val="center"/>
          </w:tcPr>
          <w:p w:rsidR="00FF0D37" w:rsidRDefault="00C1465B">
            <w:pPr>
              <w:jc w:val="center"/>
            </w:pPr>
            <w:r>
              <w:rPr>
                <w:color w:val="000000"/>
                <w:sz w:val="24"/>
              </w:rPr>
              <w:t>002475</w:t>
            </w:r>
          </w:p>
        </w:tc>
        <w:tc>
          <w:tcPr>
            <w:tcW w:w="1417" w:type="dxa"/>
            <w:vAlign w:val="center"/>
          </w:tcPr>
          <w:p w:rsidR="00FF0D37" w:rsidRDefault="00C1465B">
            <w:pPr>
              <w:jc w:val="center"/>
            </w:pPr>
            <w:r>
              <w:rPr>
                <w:color w:val="000000"/>
                <w:sz w:val="24"/>
              </w:rPr>
              <w:t>立讯精密</w:t>
            </w:r>
          </w:p>
        </w:tc>
        <w:tc>
          <w:tcPr>
            <w:tcW w:w="1560" w:type="dxa"/>
            <w:vAlign w:val="center"/>
          </w:tcPr>
          <w:p w:rsidR="00FF0D37" w:rsidRDefault="00C1465B">
            <w:pPr>
              <w:jc w:val="right"/>
            </w:pPr>
            <w:r>
              <w:rPr>
                <w:color w:val="000000"/>
                <w:sz w:val="24"/>
              </w:rPr>
              <w:t>622,680</w:t>
            </w:r>
          </w:p>
        </w:tc>
        <w:tc>
          <w:tcPr>
            <w:tcW w:w="2268" w:type="dxa"/>
            <w:vAlign w:val="center"/>
          </w:tcPr>
          <w:p w:rsidR="00FF0D37" w:rsidRDefault="00C1465B">
            <w:pPr>
              <w:jc w:val="right"/>
            </w:pPr>
            <w:r>
              <w:rPr>
                <w:color w:val="000000"/>
                <w:sz w:val="24"/>
              </w:rPr>
              <w:t>16,662,916.80</w:t>
            </w:r>
          </w:p>
        </w:tc>
        <w:tc>
          <w:tcPr>
            <w:tcW w:w="1559" w:type="dxa"/>
            <w:vAlign w:val="center"/>
          </w:tcPr>
          <w:p w:rsidR="00FF0D37" w:rsidRDefault="00C1465B">
            <w:pPr>
              <w:jc w:val="right"/>
            </w:pPr>
            <w:r>
              <w:rPr>
                <w:color w:val="000000"/>
                <w:sz w:val="24"/>
              </w:rPr>
              <w:t>2.35</w:t>
            </w:r>
          </w:p>
        </w:tc>
      </w:tr>
      <w:tr w:rsidR="00FF0D37">
        <w:tc>
          <w:tcPr>
            <w:tcW w:w="817" w:type="dxa"/>
            <w:vAlign w:val="center"/>
          </w:tcPr>
          <w:p w:rsidR="00FF0D37" w:rsidRDefault="00C1465B">
            <w:pPr>
              <w:jc w:val="center"/>
            </w:pPr>
            <w:r>
              <w:rPr>
                <w:color w:val="000000"/>
                <w:sz w:val="24"/>
              </w:rPr>
              <w:t>6</w:t>
            </w:r>
          </w:p>
        </w:tc>
        <w:tc>
          <w:tcPr>
            <w:tcW w:w="1276" w:type="dxa"/>
            <w:vAlign w:val="center"/>
          </w:tcPr>
          <w:p w:rsidR="00FF0D37" w:rsidRDefault="00C1465B">
            <w:pPr>
              <w:jc w:val="center"/>
            </w:pPr>
            <w:r>
              <w:rPr>
                <w:color w:val="000000"/>
                <w:sz w:val="24"/>
              </w:rPr>
              <w:t>600933</w:t>
            </w:r>
          </w:p>
        </w:tc>
        <w:tc>
          <w:tcPr>
            <w:tcW w:w="1417" w:type="dxa"/>
            <w:vAlign w:val="center"/>
          </w:tcPr>
          <w:p w:rsidR="00FF0D37" w:rsidRDefault="00C1465B">
            <w:pPr>
              <w:jc w:val="center"/>
            </w:pPr>
            <w:r>
              <w:rPr>
                <w:color w:val="000000"/>
                <w:sz w:val="24"/>
              </w:rPr>
              <w:t>爱柯迪</w:t>
            </w:r>
          </w:p>
        </w:tc>
        <w:tc>
          <w:tcPr>
            <w:tcW w:w="1560" w:type="dxa"/>
            <w:vAlign w:val="center"/>
          </w:tcPr>
          <w:p w:rsidR="00FF0D37" w:rsidRDefault="00C1465B">
            <w:pPr>
              <w:jc w:val="right"/>
            </w:pPr>
            <w:r>
              <w:rPr>
                <w:color w:val="000000"/>
                <w:sz w:val="24"/>
              </w:rPr>
              <w:t>1,539,789</w:t>
            </w:r>
          </w:p>
        </w:tc>
        <w:tc>
          <w:tcPr>
            <w:tcW w:w="2268" w:type="dxa"/>
            <w:vAlign w:val="center"/>
          </w:tcPr>
          <w:p w:rsidR="00FF0D37" w:rsidRDefault="00C1465B">
            <w:pPr>
              <w:jc w:val="right"/>
            </w:pPr>
            <w:r>
              <w:rPr>
                <w:color w:val="000000"/>
                <w:sz w:val="24"/>
              </w:rPr>
              <w:t>16,106,192.94</w:t>
            </w:r>
          </w:p>
        </w:tc>
        <w:tc>
          <w:tcPr>
            <w:tcW w:w="1559" w:type="dxa"/>
            <w:vAlign w:val="center"/>
          </w:tcPr>
          <w:p w:rsidR="00FF0D37" w:rsidRDefault="00C1465B">
            <w:pPr>
              <w:jc w:val="right"/>
            </w:pPr>
            <w:r>
              <w:rPr>
                <w:color w:val="000000"/>
                <w:sz w:val="24"/>
              </w:rPr>
              <w:t>2.27</w:t>
            </w:r>
          </w:p>
        </w:tc>
      </w:tr>
      <w:tr w:rsidR="00FF0D37">
        <w:tc>
          <w:tcPr>
            <w:tcW w:w="817" w:type="dxa"/>
            <w:vAlign w:val="center"/>
          </w:tcPr>
          <w:p w:rsidR="00FF0D37" w:rsidRDefault="00C1465B">
            <w:pPr>
              <w:jc w:val="center"/>
            </w:pPr>
            <w:r>
              <w:rPr>
                <w:color w:val="000000"/>
                <w:sz w:val="24"/>
              </w:rPr>
              <w:t>7</w:t>
            </w:r>
          </w:p>
        </w:tc>
        <w:tc>
          <w:tcPr>
            <w:tcW w:w="1276" w:type="dxa"/>
            <w:vAlign w:val="center"/>
          </w:tcPr>
          <w:p w:rsidR="00FF0D37" w:rsidRDefault="00C1465B">
            <w:pPr>
              <w:jc w:val="center"/>
            </w:pPr>
            <w:r>
              <w:rPr>
                <w:color w:val="000000"/>
                <w:sz w:val="24"/>
              </w:rPr>
              <w:t>002236</w:t>
            </w:r>
          </w:p>
        </w:tc>
        <w:tc>
          <w:tcPr>
            <w:tcW w:w="1417" w:type="dxa"/>
            <w:vAlign w:val="center"/>
          </w:tcPr>
          <w:p w:rsidR="00FF0D37" w:rsidRDefault="00C1465B">
            <w:pPr>
              <w:jc w:val="center"/>
            </w:pPr>
            <w:r>
              <w:rPr>
                <w:color w:val="000000"/>
                <w:sz w:val="24"/>
              </w:rPr>
              <w:t>大华股份</w:t>
            </w:r>
          </w:p>
        </w:tc>
        <w:tc>
          <w:tcPr>
            <w:tcW w:w="1560" w:type="dxa"/>
            <w:vAlign w:val="center"/>
          </w:tcPr>
          <w:p w:rsidR="00FF0D37" w:rsidRDefault="00C1465B">
            <w:pPr>
              <w:jc w:val="right"/>
            </w:pPr>
            <w:r>
              <w:rPr>
                <w:color w:val="000000"/>
                <w:sz w:val="24"/>
              </w:rPr>
              <w:t>891,100</w:t>
            </w:r>
          </w:p>
        </w:tc>
        <w:tc>
          <w:tcPr>
            <w:tcW w:w="2268" w:type="dxa"/>
            <w:vAlign w:val="center"/>
          </w:tcPr>
          <w:p w:rsidR="00FF0D37" w:rsidRDefault="00C1465B">
            <w:pPr>
              <w:jc w:val="right"/>
            </w:pPr>
            <w:r>
              <w:rPr>
                <w:color w:val="000000"/>
                <w:sz w:val="24"/>
              </w:rPr>
              <w:t>15,389,297.00</w:t>
            </w:r>
          </w:p>
        </w:tc>
        <w:tc>
          <w:tcPr>
            <w:tcW w:w="1559" w:type="dxa"/>
            <w:vAlign w:val="center"/>
          </w:tcPr>
          <w:p w:rsidR="00FF0D37" w:rsidRDefault="00C1465B">
            <w:pPr>
              <w:jc w:val="right"/>
            </w:pPr>
            <w:r>
              <w:rPr>
                <w:color w:val="000000"/>
                <w:sz w:val="24"/>
              </w:rPr>
              <w:t>2.17</w:t>
            </w:r>
          </w:p>
        </w:tc>
      </w:tr>
      <w:tr w:rsidR="00FF0D37">
        <w:tc>
          <w:tcPr>
            <w:tcW w:w="817" w:type="dxa"/>
            <w:vAlign w:val="center"/>
          </w:tcPr>
          <w:p w:rsidR="00FF0D37" w:rsidRDefault="00C1465B">
            <w:pPr>
              <w:jc w:val="center"/>
            </w:pPr>
            <w:r>
              <w:rPr>
                <w:color w:val="000000"/>
                <w:sz w:val="24"/>
              </w:rPr>
              <w:t>8</w:t>
            </w:r>
          </w:p>
        </w:tc>
        <w:tc>
          <w:tcPr>
            <w:tcW w:w="1276" w:type="dxa"/>
            <w:vAlign w:val="center"/>
          </w:tcPr>
          <w:p w:rsidR="00FF0D37" w:rsidRDefault="00C1465B">
            <w:pPr>
              <w:jc w:val="center"/>
            </w:pPr>
            <w:r>
              <w:rPr>
                <w:color w:val="000000"/>
                <w:sz w:val="24"/>
              </w:rPr>
              <w:t>000002</w:t>
            </w:r>
          </w:p>
        </w:tc>
        <w:tc>
          <w:tcPr>
            <w:tcW w:w="1417" w:type="dxa"/>
            <w:vAlign w:val="center"/>
          </w:tcPr>
          <w:p w:rsidR="00FF0D37" w:rsidRDefault="00C1465B">
            <w:pPr>
              <w:jc w:val="center"/>
            </w:pPr>
            <w:r>
              <w:rPr>
                <w:color w:val="000000"/>
                <w:sz w:val="24"/>
              </w:rPr>
              <w:t>万科</w:t>
            </w:r>
            <w:r>
              <w:rPr>
                <w:color w:val="000000"/>
                <w:sz w:val="24"/>
              </w:rPr>
              <w:t>A</w:t>
            </w:r>
          </w:p>
        </w:tc>
        <w:tc>
          <w:tcPr>
            <w:tcW w:w="1560" w:type="dxa"/>
            <w:vAlign w:val="center"/>
          </w:tcPr>
          <w:p w:rsidR="00FF0D37" w:rsidRDefault="00C1465B">
            <w:pPr>
              <w:jc w:val="right"/>
            </w:pPr>
            <w:r>
              <w:rPr>
                <w:color w:val="000000"/>
                <w:sz w:val="24"/>
              </w:rPr>
              <w:t>533,000</w:t>
            </w:r>
          </w:p>
        </w:tc>
        <w:tc>
          <w:tcPr>
            <w:tcW w:w="2268" w:type="dxa"/>
            <w:vAlign w:val="center"/>
          </w:tcPr>
          <w:p w:rsidR="00FF0D37" w:rsidRDefault="00C1465B">
            <w:pPr>
              <w:jc w:val="right"/>
            </w:pPr>
            <w:r>
              <w:rPr>
                <w:color w:val="000000"/>
                <w:sz w:val="24"/>
              </w:rPr>
              <w:t>13,804,700.00</w:t>
            </w:r>
          </w:p>
        </w:tc>
        <w:tc>
          <w:tcPr>
            <w:tcW w:w="1559" w:type="dxa"/>
            <w:vAlign w:val="center"/>
          </w:tcPr>
          <w:p w:rsidR="00FF0D37" w:rsidRDefault="00C1465B">
            <w:pPr>
              <w:jc w:val="right"/>
            </w:pPr>
            <w:r>
              <w:rPr>
                <w:color w:val="000000"/>
                <w:sz w:val="24"/>
              </w:rPr>
              <w:t>1.95</w:t>
            </w:r>
          </w:p>
        </w:tc>
      </w:tr>
      <w:tr w:rsidR="00FF0D37">
        <w:tc>
          <w:tcPr>
            <w:tcW w:w="817" w:type="dxa"/>
            <w:vAlign w:val="center"/>
          </w:tcPr>
          <w:p w:rsidR="00FF0D37" w:rsidRDefault="00C1465B">
            <w:pPr>
              <w:jc w:val="center"/>
            </w:pPr>
            <w:r>
              <w:rPr>
                <w:color w:val="000000"/>
                <w:sz w:val="24"/>
              </w:rPr>
              <w:t>9</w:t>
            </w:r>
          </w:p>
        </w:tc>
        <w:tc>
          <w:tcPr>
            <w:tcW w:w="1276" w:type="dxa"/>
            <w:vAlign w:val="center"/>
          </w:tcPr>
          <w:p w:rsidR="00FF0D37" w:rsidRDefault="00C1465B">
            <w:pPr>
              <w:jc w:val="center"/>
            </w:pPr>
            <w:r>
              <w:rPr>
                <w:color w:val="000000"/>
                <w:sz w:val="24"/>
              </w:rPr>
              <w:t>603338</w:t>
            </w:r>
          </w:p>
        </w:tc>
        <w:tc>
          <w:tcPr>
            <w:tcW w:w="1417" w:type="dxa"/>
            <w:vAlign w:val="center"/>
          </w:tcPr>
          <w:p w:rsidR="00FF0D37" w:rsidRDefault="00C1465B">
            <w:pPr>
              <w:jc w:val="center"/>
            </w:pPr>
            <w:r>
              <w:rPr>
                <w:color w:val="000000"/>
                <w:sz w:val="24"/>
              </w:rPr>
              <w:t>浙江鼎力</w:t>
            </w:r>
          </w:p>
        </w:tc>
        <w:tc>
          <w:tcPr>
            <w:tcW w:w="1560" w:type="dxa"/>
            <w:vAlign w:val="center"/>
          </w:tcPr>
          <w:p w:rsidR="00FF0D37" w:rsidRDefault="00C1465B">
            <w:pPr>
              <w:jc w:val="right"/>
            </w:pPr>
            <w:r>
              <w:rPr>
                <w:color w:val="000000"/>
                <w:sz w:val="24"/>
              </w:rPr>
              <w:t>157,332</w:t>
            </w:r>
          </w:p>
        </w:tc>
        <w:tc>
          <w:tcPr>
            <w:tcW w:w="2268" w:type="dxa"/>
            <w:vAlign w:val="center"/>
          </w:tcPr>
          <w:p w:rsidR="00FF0D37" w:rsidRDefault="00C1465B">
            <w:pPr>
              <w:jc w:val="right"/>
            </w:pPr>
            <w:r>
              <w:rPr>
                <w:color w:val="000000"/>
                <w:sz w:val="24"/>
              </w:rPr>
              <w:t>9,471,386.40</w:t>
            </w:r>
          </w:p>
        </w:tc>
        <w:tc>
          <w:tcPr>
            <w:tcW w:w="1559" w:type="dxa"/>
            <w:vAlign w:val="center"/>
          </w:tcPr>
          <w:p w:rsidR="00FF0D37" w:rsidRDefault="00C1465B">
            <w:pPr>
              <w:jc w:val="right"/>
            </w:pPr>
            <w:r>
              <w:rPr>
                <w:color w:val="000000"/>
                <w:sz w:val="24"/>
              </w:rPr>
              <w:t>1.34</w:t>
            </w:r>
          </w:p>
        </w:tc>
      </w:tr>
      <w:tr w:rsidR="00FF0D37">
        <w:tc>
          <w:tcPr>
            <w:tcW w:w="817" w:type="dxa"/>
            <w:vAlign w:val="center"/>
          </w:tcPr>
          <w:p w:rsidR="00FF0D37" w:rsidRDefault="00C1465B">
            <w:pPr>
              <w:jc w:val="center"/>
            </w:pPr>
            <w:r>
              <w:rPr>
                <w:color w:val="000000"/>
                <w:sz w:val="24"/>
              </w:rPr>
              <w:t>10</w:t>
            </w:r>
          </w:p>
        </w:tc>
        <w:tc>
          <w:tcPr>
            <w:tcW w:w="1276" w:type="dxa"/>
            <w:vAlign w:val="center"/>
          </w:tcPr>
          <w:p w:rsidR="00FF0D37" w:rsidRDefault="00C1465B">
            <w:pPr>
              <w:jc w:val="center"/>
            </w:pPr>
            <w:r>
              <w:rPr>
                <w:color w:val="000000"/>
                <w:sz w:val="24"/>
              </w:rPr>
              <w:t>600585</w:t>
            </w:r>
          </w:p>
        </w:tc>
        <w:tc>
          <w:tcPr>
            <w:tcW w:w="1417" w:type="dxa"/>
            <w:vAlign w:val="center"/>
          </w:tcPr>
          <w:p w:rsidR="00FF0D37" w:rsidRDefault="00C1465B">
            <w:pPr>
              <w:jc w:val="center"/>
            </w:pPr>
            <w:r>
              <w:rPr>
                <w:color w:val="000000"/>
                <w:sz w:val="24"/>
              </w:rPr>
              <w:t>海螺水泥</w:t>
            </w:r>
          </w:p>
        </w:tc>
        <w:tc>
          <w:tcPr>
            <w:tcW w:w="1560" w:type="dxa"/>
            <w:vAlign w:val="center"/>
          </w:tcPr>
          <w:p w:rsidR="00FF0D37" w:rsidRDefault="00C1465B">
            <w:pPr>
              <w:jc w:val="right"/>
            </w:pPr>
            <w:r>
              <w:rPr>
                <w:color w:val="000000"/>
                <w:sz w:val="24"/>
              </w:rPr>
              <w:t>222,800</w:t>
            </w:r>
          </w:p>
        </w:tc>
        <w:tc>
          <w:tcPr>
            <w:tcW w:w="2268" w:type="dxa"/>
            <w:vAlign w:val="center"/>
          </w:tcPr>
          <w:p w:rsidR="00FF0D37" w:rsidRDefault="00C1465B">
            <w:pPr>
              <w:jc w:val="right"/>
            </w:pPr>
            <w:r>
              <w:rPr>
                <w:color w:val="000000"/>
                <w:sz w:val="24"/>
              </w:rPr>
              <w:t>9,210,552.00</w:t>
            </w:r>
          </w:p>
        </w:tc>
        <w:tc>
          <w:tcPr>
            <w:tcW w:w="1559" w:type="dxa"/>
            <w:vAlign w:val="center"/>
          </w:tcPr>
          <w:p w:rsidR="00FF0D37" w:rsidRDefault="00C1465B">
            <w:pPr>
              <w:jc w:val="right"/>
            </w:pPr>
            <w:r>
              <w:rPr>
                <w:color w:val="000000"/>
                <w:sz w:val="24"/>
              </w:rPr>
              <w:t>1.30</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70,112,000.00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9.89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70,112,000.00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9.89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314,189,925.00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44.33</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247,467,400.00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34.92</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15,468,063.46</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2.18</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647,237,388.46</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91.33</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FF0D37">
        <w:tc>
          <w:tcPr>
            <w:tcW w:w="802" w:type="dxa"/>
            <w:vAlign w:val="center"/>
          </w:tcPr>
          <w:p w:rsidR="00FF0D37" w:rsidRDefault="00C1465B">
            <w:pPr>
              <w:jc w:val="center"/>
            </w:pPr>
            <w:r>
              <w:rPr>
                <w:color w:val="000000"/>
                <w:sz w:val="24"/>
              </w:rPr>
              <w:t>1</w:t>
            </w:r>
          </w:p>
        </w:tc>
        <w:tc>
          <w:tcPr>
            <w:tcW w:w="1559" w:type="dxa"/>
            <w:vAlign w:val="center"/>
          </w:tcPr>
          <w:p w:rsidR="00FF0D37" w:rsidRDefault="00C1465B">
            <w:pPr>
              <w:jc w:val="center"/>
            </w:pPr>
            <w:r>
              <w:rPr>
                <w:color w:val="000000"/>
                <w:sz w:val="24"/>
              </w:rPr>
              <w:t>101801540</w:t>
            </w:r>
          </w:p>
        </w:tc>
        <w:tc>
          <w:tcPr>
            <w:tcW w:w="1985" w:type="dxa"/>
            <w:vAlign w:val="center"/>
          </w:tcPr>
          <w:p w:rsidR="00FF0D37" w:rsidRDefault="00C1465B">
            <w:pPr>
              <w:jc w:val="center"/>
            </w:pPr>
            <w:r>
              <w:rPr>
                <w:color w:val="000000"/>
                <w:sz w:val="24"/>
              </w:rPr>
              <w:t>18</w:t>
            </w:r>
            <w:r>
              <w:rPr>
                <w:color w:val="000000"/>
                <w:sz w:val="24"/>
              </w:rPr>
              <w:t>陕延油</w:t>
            </w:r>
            <w:r>
              <w:rPr>
                <w:color w:val="000000"/>
                <w:sz w:val="24"/>
              </w:rPr>
              <w:t>MTN003</w:t>
            </w:r>
          </w:p>
        </w:tc>
        <w:tc>
          <w:tcPr>
            <w:tcW w:w="1559" w:type="dxa"/>
            <w:vAlign w:val="center"/>
          </w:tcPr>
          <w:p w:rsidR="00FF0D37" w:rsidRDefault="00C1465B">
            <w:pPr>
              <w:jc w:val="right"/>
            </w:pPr>
            <w:r>
              <w:rPr>
                <w:color w:val="000000"/>
                <w:sz w:val="24"/>
              </w:rPr>
              <w:t>500,000</w:t>
            </w:r>
          </w:p>
        </w:tc>
        <w:tc>
          <w:tcPr>
            <w:tcW w:w="2126" w:type="dxa"/>
            <w:vAlign w:val="center"/>
          </w:tcPr>
          <w:p w:rsidR="00FF0D37" w:rsidRDefault="00C1465B">
            <w:pPr>
              <w:jc w:val="right"/>
            </w:pPr>
            <w:r>
              <w:rPr>
                <w:color w:val="000000"/>
                <w:sz w:val="24"/>
              </w:rPr>
              <w:t>51,170,000.00</w:t>
            </w:r>
          </w:p>
        </w:tc>
        <w:tc>
          <w:tcPr>
            <w:tcW w:w="990" w:type="dxa"/>
            <w:vAlign w:val="center"/>
          </w:tcPr>
          <w:p w:rsidR="00FF0D37" w:rsidRDefault="00C1465B">
            <w:pPr>
              <w:jc w:val="right"/>
            </w:pPr>
            <w:r>
              <w:rPr>
                <w:color w:val="000000"/>
                <w:sz w:val="24"/>
              </w:rPr>
              <w:t>7.22</w:t>
            </w:r>
          </w:p>
        </w:tc>
      </w:tr>
      <w:tr w:rsidR="00FF0D37">
        <w:tc>
          <w:tcPr>
            <w:tcW w:w="802" w:type="dxa"/>
            <w:vAlign w:val="center"/>
          </w:tcPr>
          <w:p w:rsidR="00FF0D37" w:rsidRDefault="00C1465B">
            <w:pPr>
              <w:jc w:val="center"/>
            </w:pPr>
            <w:r>
              <w:rPr>
                <w:color w:val="000000"/>
                <w:sz w:val="24"/>
              </w:rPr>
              <w:t>2</w:t>
            </w:r>
          </w:p>
        </w:tc>
        <w:tc>
          <w:tcPr>
            <w:tcW w:w="1559" w:type="dxa"/>
            <w:vAlign w:val="center"/>
          </w:tcPr>
          <w:p w:rsidR="00FF0D37" w:rsidRDefault="00C1465B">
            <w:pPr>
              <w:jc w:val="center"/>
            </w:pPr>
            <w:r>
              <w:rPr>
                <w:color w:val="000000"/>
                <w:sz w:val="24"/>
              </w:rPr>
              <w:t>101760062</w:t>
            </w:r>
          </w:p>
        </w:tc>
        <w:tc>
          <w:tcPr>
            <w:tcW w:w="1985" w:type="dxa"/>
            <w:vAlign w:val="center"/>
          </w:tcPr>
          <w:p w:rsidR="00FF0D37" w:rsidRDefault="00C1465B">
            <w:pPr>
              <w:jc w:val="center"/>
            </w:pPr>
            <w:r>
              <w:rPr>
                <w:color w:val="000000"/>
                <w:sz w:val="24"/>
              </w:rPr>
              <w:t>17</w:t>
            </w:r>
            <w:r>
              <w:rPr>
                <w:color w:val="000000"/>
                <w:sz w:val="24"/>
              </w:rPr>
              <w:t>鲁能源</w:t>
            </w:r>
            <w:r>
              <w:rPr>
                <w:color w:val="000000"/>
                <w:sz w:val="24"/>
              </w:rPr>
              <w:t>MTN001</w:t>
            </w:r>
          </w:p>
        </w:tc>
        <w:tc>
          <w:tcPr>
            <w:tcW w:w="1559" w:type="dxa"/>
            <w:vAlign w:val="center"/>
          </w:tcPr>
          <w:p w:rsidR="00FF0D37" w:rsidRDefault="00C1465B">
            <w:pPr>
              <w:jc w:val="right"/>
            </w:pPr>
            <w:r>
              <w:rPr>
                <w:color w:val="000000"/>
                <w:sz w:val="24"/>
              </w:rPr>
              <w:t>400,000</w:t>
            </w:r>
          </w:p>
        </w:tc>
        <w:tc>
          <w:tcPr>
            <w:tcW w:w="2126" w:type="dxa"/>
            <w:vAlign w:val="center"/>
          </w:tcPr>
          <w:p w:rsidR="00FF0D37" w:rsidRDefault="00C1465B">
            <w:pPr>
              <w:jc w:val="right"/>
            </w:pPr>
            <w:r>
              <w:rPr>
                <w:color w:val="000000"/>
                <w:sz w:val="24"/>
              </w:rPr>
              <w:t>42,388,000.00</w:t>
            </w:r>
          </w:p>
        </w:tc>
        <w:tc>
          <w:tcPr>
            <w:tcW w:w="990" w:type="dxa"/>
            <w:vAlign w:val="center"/>
          </w:tcPr>
          <w:p w:rsidR="00FF0D37" w:rsidRDefault="00C1465B">
            <w:pPr>
              <w:jc w:val="right"/>
            </w:pPr>
            <w:r>
              <w:rPr>
                <w:color w:val="000000"/>
                <w:sz w:val="24"/>
              </w:rPr>
              <w:t>5.98</w:t>
            </w:r>
          </w:p>
        </w:tc>
      </w:tr>
      <w:tr w:rsidR="00FF0D37">
        <w:tc>
          <w:tcPr>
            <w:tcW w:w="802" w:type="dxa"/>
            <w:vAlign w:val="center"/>
          </w:tcPr>
          <w:p w:rsidR="00FF0D37" w:rsidRDefault="00C1465B">
            <w:pPr>
              <w:jc w:val="center"/>
            </w:pPr>
            <w:r>
              <w:rPr>
                <w:color w:val="000000"/>
                <w:sz w:val="24"/>
              </w:rPr>
              <w:t>3</w:t>
            </w:r>
          </w:p>
        </w:tc>
        <w:tc>
          <w:tcPr>
            <w:tcW w:w="1559" w:type="dxa"/>
            <w:vAlign w:val="center"/>
          </w:tcPr>
          <w:p w:rsidR="00FF0D37" w:rsidRDefault="00C1465B">
            <w:pPr>
              <w:jc w:val="center"/>
            </w:pPr>
            <w:r>
              <w:rPr>
                <w:color w:val="000000"/>
                <w:sz w:val="24"/>
              </w:rPr>
              <w:t>112457</w:t>
            </w:r>
          </w:p>
        </w:tc>
        <w:tc>
          <w:tcPr>
            <w:tcW w:w="1985" w:type="dxa"/>
            <w:vAlign w:val="center"/>
          </w:tcPr>
          <w:p w:rsidR="00FF0D37" w:rsidRDefault="00C1465B">
            <w:pPr>
              <w:jc w:val="center"/>
            </w:pPr>
            <w:r>
              <w:rPr>
                <w:color w:val="000000"/>
                <w:sz w:val="24"/>
              </w:rPr>
              <w:t>16</w:t>
            </w:r>
            <w:r>
              <w:rPr>
                <w:color w:val="000000"/>
                <w:sz w:val="24"/>
              </w:rPr>
              <w:t>魏桥</w:t>
            </w:r>
            <w:r>
              <w:rPr>
                <w:color w:val="000000"/>
                <w:sz w:val="24"/>
              </w:rPr>
              <w:t>05</w:t>
            </w:r>
          </w:p>
        </w:tc>
        <w:tc>
          <w:tcPr>
            <w:tcW w:w="1559" w:type="dxa"/>
            <w:vAlign w:val="center"/>
          </w:tcPr>
          <w:p w:rsidR="00FF0D37" w:rsidRDefault="00C1465B">
            <w:pPr>
              <w:jc w:val="right"/>
            </w:pPr>
            <w:r>
              <w:rPr>
                <w:color w:val="000000"/>
                <w:sz w:val="24"/>
              </w:rPr>
              <w:t>435,850</w:t>
            </w:r>
          </w:p>
        </w:tc>
        <w:tc>
          <w:tcPr>
            <w:tcW w:w="2126" w:type="dxa"/>
            <w:vAlign w:val="center"/>
          </w:tcPr>
          <w:p w:rsidR="00FF0D37" w:rsidRDefault="00C1465B">
            <w:pPr>
              <w:jc w:val="right"/>
            </w:pPr>
            <w:r>
              <w:rPr>
                <w:color w:val="000000"/>
                <w:sz w:val="24"/>
              </w:rPr>
              <w:t>41,558,297.50</w:t>
            </w:r>
          </w:p>
        </w:tc>
        <w:tc>
          <w:tcPr>
            <w:tcW w:w="990" w:type="dxa"/>
            <w:vAlign w:val="center"/>
          </w:tcPr>
          <w:p w:rsidR="00FF0D37" w:rsidRDefault="00C1465B">
            <w:pPr>
              <w:jc w:val="right"/>
            </w:pPr>
            <w:r>
              <w:rPr>
                <w:color w:val="000000"/>
                <w:sz w:val="24"/>
              </w:rPr>
              <w:t>5.86</w:t>
            </w:r>
          </w:p>
        </w:tc>
      </w:tr>
      <w:tr w:rsidR="00FF0D37">
        <w:tc>
          <w:tcPr>
            <w:tcW w:w="802" w:type="dxa"/>
            <w:vAlign w:val="center"/>
          </w:tcPr>
          <w:p w:rsidR="00FF0D37" w:rsidRDefault="00C1465B">
            <w:pPr>
              <w:jc w:val="center"/>
            </w:pPr>
            <w:r>
              <w:rPr>
                <w:color w:val="000000"/>
                <w:sz w:val="24"/>
              </w:rPr>
              <w:t>4</w:t>
            </w:r>
          </w:p>
        </w:tc>
        <w:tc>
          <w:tcPr>
            <w:tcW w:w="1559" w:type="dxa"/>
            <w:vAlign w:val="center"/>
          </w:tcPr>
          <w:p w:rsidR="00FF0D37" w:rsidRDefault="00C1465B">
            <w:pPr>
              <w:jc w:val="center"/>
            </w:pPr>
            <w:r>
              <w:rPr>
                <w:color w:val="000000"/>
                <w:sz w:val="24"/>
              </w:rPr>
              <w:t>170205</w:t>
            </w:r>
          </w:p>
        </w:tc>
        <w:tc>
          <w:tcPr>
            <w:tcW w:w="1985" w:type="dxa"/>
            <w:vAlign w:val="center"/>
          </w:tcPr>
          <w:p w:rsidR="00FF0D37" w:rsidRDefault="00C1465B">
            <w:pPr>
              <w:jc w:val="center"/>
            </w:pPr>
            <w:r>
              <w:rPr>
                <w:color w:val="000000"/>
                <w:sz w:val="24"/>
              </w:rPr>
              <w:t>17</w:t>
            </w:r>
            <w:r>
              <w:rPr>
                <w:color w:val="000000"/>
                <w:sz w:val="24"/>
              </w:rPr>
              <w:t>国开</w:t>
            </w:r>
            <w:r>
              <w:rPr>
                <w:color w:val="000000"/>
                <w:sz w:val="24"/>
              </w:rPr>
              <w:t>05</w:t>
            </w:r>
          </w:p>
        </w:tc>
        <w:tc>
          <w:tcPr>
            <w:tcW w:w="1559" w:type="dxa"/>
            <w:vAlign w:val="center"/>
          </w:tcPr>
          <w:p w:rsidR="00FF0D37" w:rsidRDefault="00C1465B">
            <w:pPr>
              <w:jc w:val="right"/>
            </w:pPr>
            <w:r>
              <w:rPr>
                <w:color w:val="000000"/>
                <w:sz w:val="24"/>
              </w:rPr>
              <w:t>400,000</w:t>
            </w:r>
          </w:p>
        </w:tc>
        <w:tc>
          <w:tcPr>
            <w:tcW w:w="2126" w:type="dxa"/>
            <w:vAlign w:val="center"/>
          </w:tcPr>
          <w:p w:rsidR="00FF0D37" w:rsidRDefault="00C1465B">
            <w:pPr>
              <w:jc w:val="right"/>
            </w:pPr>
            <w:r>
              <w:rPr>
                <w:color w:val="000000"/>
                <w:sz w:val="24"/>
              </w:rPr>
              <w:t>40,232,000.00</w:t>
            </w:r>
          </w:p>
        </w:tc>
        <w:tc>
          <w:tcPr>
            <w:tcW w:w="990" w:type="dxa"/>
            <w:vAlign w:val="center"/>
          </w:tcPr>
          <w:p w:rsidR="00FF0D37" w:rsidRDefault="00C1465B">
            <w:pPr>
              <w:jc w:val="right"/>
            </w:pPr>
            <w:r>
              <w:rPr>
                <w:color w:val="000000"/>
                <w:sz w:val="24"/>
              </w:rPr>
              <w:t>5.68</w:t>
            </w:r>
          </w:p>
        </w:tc>
      </w:tr>
      <w:tr w:rsidR="00FF0D37">
        <w:tc>
          <w:tcPr>
            <w:tcW w:w="802" w:type="dxa"/>
            <w:vAlign w:val="center"/>
          </w:tcPr>
          <w:p w:rsidR="00FF0D37" w:rsidRDefault="00C1465B">
            <w:pPr>
              <w:jc w:val="center"/>
            </w:pPr>
            <w:r>
              <w:rPr>
                <w:color w:val="000000"/>
                <w:sz w:val="24"/>
              </w:rPr>
              <w:t>5</w:t>
            </w:r>
          </w:p>
        </w:tc>
        <w:tc>
          <w:tcPr>
            <w:tcW w:w="1559" w:type="dxa"/>
            <w:vAlign w:val="center"/>
          </w:tcPr>
          <w:p w:rsidR="00FF0D37" w:rsidRDefault="00C1465B">
            <w:pPr>
              <w:jc w:val="center"/>
            </w:pPr>
            <w:r>
              <w:rPr>
                <w:color w:val="000000"/>
                <w:sz w:val="24"/>
              </w:rPr>
              <w:t>112974</w:t>
            </w:r>
          </w:p>
        </w:tc>
        <w:tc>
          <w:tcPr>
            <w:tcW w:w="1985" w:type="dxa"/>
            <w:vAlign w:val="center"/>
          </w:tcPr>
          <w:p w:rsidR="00FF0D37" w:rsidRDefault="00C1465B">
            <w:pPr>
              <w:jc w:val="center"/>
            </w:pPr>
            <w:r>
              <w:rPr>
                <w:color w:val="000000"/>
                <w:sz w:val="24"/>
              </w:rPr>
              <w:t>19</w:t>
            </w:r>
            <w:r>
              <w:rPr>
                <w:color w:val="000000"/>
                <w:sz w:val="24"/>
              </w:rPr>
              <w:t>华菱</w:t>
            </w:r>
            <w:r>
              <w:rPr>
                <w:color w:val="000000"/>
                <w:sz w:val="24"/>
              </w:rPr>
              <w:t>04</w:t>
            </w:r>
          </w:p>
        </w:tc>
        <w:tc>
          <w:tcPr>
            <w:tcW w:w="1559" w:type="dxa"/>
            <w:vAlign w:val="center"/>
          </w:tcPr>
          <w:p w:rsidR="00FF0D37" w:rsidRDefault="00C1465B">
            <w:pPr>
              <w:jc w:val="right"/>
            </w:pPr>
            <w:r>
              <w:rPr>
                <w:color w:val="000000"/>
                <w:sz w:val="24"/>
              </w:rPr>
              <w:t>300,000</w:t>
            </w:r>
          </w:p>
        </w:tc>
        <w:tc>
          <w:tcPr>
            <w:tcW w:w="2126" w:type="dxa"/>
            <w:vAlign w:val="center"/>
          </w:tcPr>
          <w:p w:rsidR="00FF0D37" w:rsidRDefault="00C1465B">
            <w:pPr>
              <w:jc w:val="right"/>
            </w:pPr>
            <w:r>
              <w:rPr>
                <w:color w:val="000000"/>
                <w:sz w:val="24"/>
              </w:rPr>
              <w:t>30,000,000.00</w:t>
            </w:r>
          </w:p>
        </w:tc>
        <w:tc>
          <w:tcPr>
            <w:tcW w:w="990" w:type="dxa"/>
            <w:vAlign w:val="center"/>
          </w:tcPr>
          <w:p w:rsidR="00FF0D37" w:rsidRDefault="00C1465B">
            <w:pPr>
              <w:jc w:val="right"/>
            </w:pPr>
            <w:r>
              <w:rPr>
                <w:color w:val="000000"/>
                <w:sz w:val="24"/>
              </w:rPr>
              <w:t>4.23</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29,330.14</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lastRenderedPageBreak/>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347,838.78</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12,269,844.76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12,647,013.68</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FF0D37">
        <w:tc>
          <w:tcPr>
            <w:tcW w:w="0" w:type="auto"/>
            <w:vAlign w:val="center"/>
          </w:tcPr>
          <w:p w:rsidR="00FF0D37" w:rsidRDefault="00C1465B">
            <w:pPr>
              <w:jc w:val="center"/>
            </w:pPr>
            <w:r>
              <w:rPr>
                <w:color w:val="000000"/>
                <w:sz w:val="24"/>
              </w:rPr>
              <w:t>1</w:t>
            </w:r>
          </w:p>
        </w:tc>
        <w:tc>
          <w:tcPr>
            <w:tcW w:w="0" w:type="auto"/>
            <w:vAlign w:val="center"/>
          </w:tcPr>
          <w:p w:rsidR="00FF0D37" w:rsidRDefault="00C1465B">
            <w:pPr>
              <w:jc w:val="center"/>
            </w:pPr>
            <w:r>
              <w:rPr>
                <w:color w:val="000000"/>
                <w:sz w:val="24"/>
              </w:rPr>
              <w:t>128050</w:t>
            </w:r>
          </w:p>
        </w:tc>
        <w:tc>
          <w:tcPr>
            <w:tcW w:w="0" w:type="auto"/>
            <w:vAlign w:val="center"/>
          </w:tcPr>
          <w:p w:rsidR="00FF0D37" w:rsidRDefault="00C1465B">
            <w:pPr>
              <w:jc w:val="center"/>
            </w:pPr>
            <w:r>
              <w:rPr>
                <w:color w:val="000000"/>
                <w:sz w:val="24"/>
              </w:rPr>
              <w:t>钧达转债</w:t>
            </w:r>
          </w:p>
        </w:tc>
        <w:tc>
          <w:tcPr>
            <w:tcW w:w="0" w:type="auto"/>
            <w:vAlign w:val="center"/>
          </w:tcPr>
          <w:p w:rsidR="00FF0D37" w:rsidRDefault="00C1465B">
            <w:pPr>
              <w:jc w:val="right"/>
            </w:pPr>
            <w:r>
              <w:rPr>
                <w:color w:val="000000"/>
                <w:sz w:val="24"/>
              </w:rPr>
              <w:t>2,913,251.00</w:t>
            </w:r>
          </w:p>
        </w:tc>
        <w:tc>
          <w:tcPr>
            <w:tcW w:w="0" w:type="auto"/>
            <w:vAlign w:val="center"/>
          </w:tcPr>
          <w:p w:rsidR="00FF0D37" w:rsidRDefault="00C1465B">
            <w:pPr>
              <w:jc w:val="right"/>
            </w:pPr>
            <w:r>
              <w:rPr>
                <w:color w:val="000000"/>
                <w:sz w:val="24"/>
              </w:rPr>
              <w:t>0.41</w:t>
            </w:r>
          </w:p>
        </w:tc>
      </w:tr>
      <w:tr w:rsidR="00FF0D37">
        <w:tc>
          <w:tcPr>
            <w:tcW w:w="0" w:type="auto"/>
            <w:vAlign w:val="center"/>
          </w:tcPr>
          <w:p w:rsidR="00FF0D37" w:rsidRDefault="00C1465B">
            <w:pPr>
              <w:jc w:val="center"/>
            </w:pPr>
            <w:r>
              <w:rPr>
                <w:color w:val="000000"/>
                <w:sz w:val="24"/>
              </w:rPr>
              <w:t>2</w:t>
            </w:r>
          </w:p>
        </w:tc>
        <w:tc>
          <w:tcPr>
            <w:tcW w:w="0" w:type="auto"/>
            <w:vAlign w:val="center"/>
          </w:tcPr>
          <w:p w:rsidR="00FF0D37" w:rsidRDefault="00C1465B">
            <w:pPr>
              <w:jc w:val="center"/>
            </w:pPr>
            <w:r>
              <w:rPr>
                <w:color w:val="000000"/>
                <w:sz w:val="24"/>
              </w:rPr>
              <w:t>110046</w:t>
            </w:r>
          </w:p>
        </w:tc>
        <w:tc>
          <w:tcPr>
            <w:tcW w:w="0" w:type="auto"/>
            <w:vAlign w:val="center"/>
          </w:tcPr>
          <w:p w:rsidR="00FF0D37" w:rsidRDefault="00C1465B">
            <w:pPr>
              <w:jc w:val="center"/>
            </w:pPr>
            <w:r>
              <w:rPr>
                <w:color w:val="000000"/>
                <w:sz w:val="24"/>
              </w:rPr>
              <w:t>圆通转债</w:t>
            </w:r>
          </w:p>
        </w:tc>
        <w:tc>
          <w:tcPr>
            <w:tcW w:w="0" w:type="auto"/>
            <w:vAlign w:val="center"/>
          </w:tcPr>
          <w:p w:rsidR="00FF0D37" w:rsidRDefault="00C1465B">
            <w:pPr>
              <w:jc w:val="right"/>
            </w:pPr>
            <w:r>
              <w:rPr>
                <w:color w:val="000000"/>
                <w:sz w:val="24"/>
              </w:rPr>
              <w:t>1,504,176.80</w:t>
            </w:r>
          </w:p>
        </w:tc>
        <w:tc>
          <w:tcPr>
            <w:tcW w:w="0" w:type="auto"/>
            <w:vAlign w:val="center"/>
          </w:tcPr>
          <w:p w:rsidR="00FF0D37" w:rsidRDefault="00C1465B">
            <w:pPr>
              <w:jc w:val="right"/>
            </w:pPr>
            <w:r>
              <w:rPr>
                <w:color w:val="000000"/>
                <w:sz w:val="24"/>
              </w:rPr>
              <w:t>0.21</w:t>
            </w:r>
          </w:p>
        </w:tc>
      </w:tr>
      <w:tr w:rsidR="00FF0D37">
        <w:tc>
          <w:tcPr>
            <w:tcW w:w="0" w:type="auto"/>
            <w:vAlign w:val="center"/>
          </w:tcPr>
          <w:p w:rsidR="00FF0D37" w:rsidRDefault="00C1465B">
            <w:pPr>
              <w:jc w:val="center"/>
            </w:pPr>
            <w:r>
              <w:rPr>
                <w:color w:val="000000"/>
                <w:sz w:val="24"/>
              </w:rPr>
              <w:t>3</w:t>
            </w:r>
          </w:p>
        </w:tc>
        <w:tc>
          <w:tcPr>
            <w:tcW w:w="0" w:type="auto"/>
            <w:vAlign w:val="center"/>
          </w:tcPr>
          <w:p w:rsidR="00FF0D37" w:rsidRDefault="00C1465B">
            <w:pPr>
              <w:jc w:val="center"/>
            </w:pPr>
            <w:r>
              <w:rPr>
                <w:color w:val="000000"/>
                <w:sz w:val="24"/>
              </w:rPr>
              <w:t>110048</w:t>
            </w:r>
          </w:p>
        </w:tc>
        <w:tc>
          <w:tcPr>
            <w:tcW w:w="0" w:type="auto"/>
            <w:vAlign w:val="center"/>
          </w:tcPr>
          <w:p w:rsidR="00FF0D37" w:rsidRDefault="00C1465B">
            <w:pPr>
              <w:jc w:val="center"/>
            </w:pPr>
            <w:r>
              <w:rPr>
                <w:color w:val="000000"/>
                <w:sz w:val="24"/>
              </w:rPr>
              <w:t>福能转债</w:t>
            </w:r>
          </w:p>
        </w:tc>
        <w:tc>
          <w:tcPr>
            <w:tcW w:w="0" w:type="auto"/>
            <w:vAlign w:val="center"/>
          </w:tcPr>
          <w:p w:rsidR="00FF0D37" w:rsidRDefault="00C1465B">
            <w:pPr>
              <w:jc w:val="right"/>
            </w:pPr>
            <w:r>
              <w:rPr>
                <w:color w:val="000000"/>
                <w:sz w:val="24"/>
              </w:rPr>
              <w:t>1,390,382.50</w:t>
            </w:r>
          </w:p>
        </w:tc>
        <w:tc>
          <w:tcPr>
            <w:tcW w:w="0" w:type="auto"/>
            <w:vAlign w:val="center"/>
          </w:tcPr>
          <w:p w:rsidR="00FF0D37" w:rsidRDefault="00C1465B">
            <w:pPr>
              <w:jc w:val="right"/>
            </w:pPr>
            <w:r>
              <w:rPr>
                <w:color w:val="000000"/>
                <w:sz w:val="24"/>
              </w:rPr>
              <w:t>0.20</w:t>
            </w:r>
          </w:p>
        </w:tc>
      </w:tr>
      <w:tr w:rsidR="00FF0D37">
        <w:tc>
          <w:tcPr>
            <w:tcW w:w="0" w:type="auto"/>
            <w:vAlign w:val="center"/>
          </w:tcPr>
          <w:p w:rsidR="00FF0D37" w:rsidRDefault="00C1465B">
            <w:pPr>
              <w:jc w:val="center"/>
            </w:pPr>
            <w:r>
              <w:rPr>
                <w:color w:val="000000"/>
                <w:sz w:val="24"/>
              </w:rPr>
              <w:t>4</w:t>
            </w:r>
          </w:p>
        </w:tc>
        <w:tc>
          <w:tcPr>
            <w:tcW w:w="0" w:type="auto"/>
            <w:vAlign w:val="center"/>
          </w:tcPr>
          <w:p w:rsidR="00FF0D37" w:rsidRDefault="00C1465B">
            <w:pPr>
              <w:jc w:val="center"/>
            </w:pPr>
            <w:r>
              <w:rPr>
                <w:color w:val="000000"/>
                <w:sz w:val="24"/>
              </w:rPr>
              <w:t>123003</w:t>
            </w:r>
          </w:p>
        </w:tc>
        <w:tc>
          <w:tcPr>
            <w:tcW w:w="0" w:type="auto"/>
            <w:vAlign w:val="center"/>
          </w:tcPr>
          <w:p w:rsidR="00FF0D37" w:rsidRDefault="00C1465B">
            <w:pPr>
              <w:jc w:val="center"/>
            </w:pPr>
            <w:r>
              <w:rPr>
                <w:color w:val="000000"/>
                <w:sz w:val="24"/>
              </w:rPr>
              <w:t>蓝思转债</w:t>
            </w:r>
          </w:p>
        </w:tc>
        <w:tc>
          <w:tcPr>
            <w:tcW w:w="0" w:type="auto"/>
            <w:vAlign w:val="center"/>
          </w:tcPr>
          <w:p w:rsidR="00FF0D37" w:rsidRDefault="00C1465B">
            <w:pPr>
              <w:jc w:val="right"/>
            </w:pPr>
            <w:r>
              <w:rPr>
                <w:color w:val="000000"/>
                <w:sz w:val="24"/>
              </w:rPr>
              <w:t>1,247,262.24</w:t>
            </w:r>
          </w:p>
        </w:tc>
        <w:tc>
          <w:tcPr>
            <w:tcW w:w="0" w:type="auto"/>
            <w:vAlign w:val="center"/>
          </w:tcPr>
          <w:p w:rsidR="00FF0D37" w:rsidRDefault="00C1465B">
            <w:pPr>
              <w:jc w:val="right"/>
            </w:pPr>
            <w:r>
              <w:rPr>
                <w:color w:val="000000"/>
                <w:sz w:val="24"/>
              </w:rPr>
              <w:t>0.18</w:t>
            </w:r>
          </w:p>
        </w:tc>
      </w:tr>
      <w:tr w:rsidR="00FF0D37">
        <w:tc>
          <w:tcPr>
            <w:tcW w:w="0" w:type="auto"/>
            <w:vAlign w:val="center"/>
          </w:tcPr>
          <w:p w:rsidR="00FF0D37" w:rsidRDefault="00C1465B">
            <w:pPr>
              <w:jc w:val="center"/>
            </w:pPr>
            <w:r>
              <w:rPr>
                <w:color w:val="000000"/>
                <w:sz w:val="24"/>
              </w:rPr>
              <w:t>5</w:t>
            </w:r>
          </w:p>
        </w:tc>
        <w:tc>
          <w:tcPr>
            <w:tcW w:w="0" w:type="auto"/>
            <w:vAlign w:val="center"/>
          </w:tcPr>
          <w:p w:rsidR="00FF0D37" w:rsidRDefault="00C1465B">
            <w:pPr>
              <w:jc w:val="center"/>
            </w:pPr>
            <w:r>
              <w:rPr>
                <w:color w:val="000000"/>
                <w:sz w:val="24"/>
              </w:rPr>
              <w:t>113516</w:t>
            </w:r>
          </w:p>
        </w:tc>
        <w:tc>
          <w:tcPr>
            <w:tcW w:w="0" w:type="auto"/>
            <w:vAlign w:val="center"/>
          </w:tcPr>
          <w:p w:rsidR="00FF0D37" w:rsidRDefault="00C1465B">
            <w:pPr>
              <w:jc w:val="center"/>
            </w:pPr>
            <w:r>
              <w:rPr>
                <w:color w:val="000000"/>
                <w:sz w:val="24"/>
              </w:rPr>
              <w:t>苏农转债</w:t>
            </w:r>
          </w:p>
        </w:tc>
        <w:tc>
          <w:tcPr>
            <w:tcW w:w="0" w:type="auto"/>
            <w:vAlign w:val="center"/>
          </w:tcPr>
          <w:p w:rsidR="00FF0D37" w:rsidRDefault="00C1465B">
            <w:pPr>
              <w:jc w:val="right"/>
            </w:pPr>
            <w:r>
              <w:rPr>
                <w:color w:val="000000"/>
                <w:sz w:val="24"/>
              </w:rPr>
              <w:t>1,007,972.70</w:t>
            </w:r>
          </w:p>
        </w:tc>
        <w:tc>
          <w:tcPr>
            <w:tcW w:w="0" w:type="auto"/>
            <w:vAlign w:val="center"/>
          </w:tcPr>
          <w:p w:rsidR="00FF0D37" w:rsidRDefault="00C1465B">
            <w:pPr>
              <w:jc w:val="right"/>
            </w:pPr>
            <w:r>
              <w:rPr>
                <w:color w:val="000000"/>
                <w:sz w:val="24"/>
              </w:rPr>
              <w:t>0.14</w:t>
            </w:r>
          </w:p>
        </w:tc>
      </w:tr>
      <w:tr w:rsidR="00FF0D37">
        <w:tc>
          <w:tcPr>
            <w:tcW w:w="0" w:type="auto"/>
            <w:vAlign w:val="center"/>
          </w:tcPr>
          <w:p w:rsidR="00FF0D37" w:rsidRDefault="00C1465B">
            <w:pPr>
              <w:jc w:val="center"/>
            </w:pPr>
            <w:r>
              <w:rPr>
                <w:color w:val="000000"/>
                <w:sz w:val="24"/>
              </w:rPr>
              <w:t>6</w:t>
            </w:r>
          </w:p>
        </w:tc>
        <w:tc>
          <w:tcPr>
            <w:tcW w:w="0" w:type="auto"/>
            <w:vAlign w:val="center"/>
          </w:tcPr>
          <w:p w:rsidR="00FF0D37" w:rsidRDefault="00C1465B">
            <w:pPr>
              <w:jc w:val="center"/>
            </w:pPr>
            <w:r>
              <w:rPr>
                <w:color w:val="000000"/>
                <w:sz w:val="24"/>
              </w:rPr>
              <w:t>128051</w:t>
            </w:r>
          </w:p>
        </w:tc>
        <w:tc>
          <w:tcPr>
            <w:tcW w:w="0" w:type="auto"/>
            <w:vAlign w:val="center"/>
          </w:tcPr>
          <w:p w:rsidR="00FF0D37" w:rsidRDefault="00C1465B">
            <w:pPr>
              <w:jc w:val="center"/>
            </w:pPr>
            <w:r>
              <w:rPr>
                <w:color w:val="000000"/>
                <w:sz w:val="24"/>
              </w:rPr>
              <w:t>光华转债</w:t>
            </w:r>
          </w:p>
        </w:tc>
        <w:tc>
          <w:tcPr>
            <w:tcW w:w="0" w:type="auto"/>
            <w:vAlign w:val="center"/>
          </w:tcPr>
          <w:p w:rsidR="00FF0D37" w:rsidRDefault="00C1465B">
            <w:pPr>
              <w:jc w:val="right"/>
            </w:pPr>
            <w:r>
              <w:rPr>
                <w:color w:val="000000"/>
                <w:sz w:val="24"/>
              </w:rPr>
              <w:t>992,226.30</w:t>
            </w:r>
          </w:p>
        </w:tc>
        <w:tc>
          <w:tcPr>
            <w:tcW w:w="0" w:type="auto"/>
            <w:vAlign w:val="center"/>
          </w:tcPr>
          <w:p w:rsidR="00FF0D37" w:rsidRDefault="00C1465B">
            <w:pPr>
              <w:jc w:val="right"/>
            </w:pPr>
            <w:r>
              <w:rPr>
                <w:color w:val="000000"/>
                <w:sz w:val="24"/>
              </w:rPr>
              <w:t>0.14</w:t>
            </w:r>
          </w:p>
        </w:tc>
      </w:tr>
      <w:tr w:rsidR="00FF0D37">
        <w:tc>
          <w:tcPr>
            <w:tcW w:w="0" w:type="auto"/>
            <w:vAlign w:val="center"/>
          </w:tcPr>
          <w:p w:rsidR="00FF0D37" w:rsidRDefault="00C1465B">
            <w:pPr>
              <w:jc w:val="center"/>
            </w:pPr>
            <w:r>
              <w:rPr>
                <w:color w:val="000000"/>
                <w:sz w:val="24"/>
              </w:rPr>
              <w:t>7</w:t>
            </w:r>
          </w:p>
        </w:tc>
        <w:tc>
          <w:tcPr>
            <w:tcW w:w="0" w:type="auto"/>
            <w:vAlign w:val="center"/>
          </w:tcPr>
          <w:p w:rsidR="00FF0D37" w:rsidRDefault="00C1465B">
            <w:pPr>
              <w:jc w:val="center"/>
            </w:pPr>
            <w:r>
              <w:rPr>
                <w:color w:val="000000"/>
                <w:sz w:val="24"/>
              </w:rPr>
              <w:t>113020</w:t>
            </w:r>
          </w:p>
        </w:tc>
        <w:tc>
          <w:tcPr>
            <w:tcW w:w="0" w:type="auto"/>
            <w:vAlign w:val="center"/>
          </w:tcPr>
          <w:p w:rsidR="00FF0D37" w:rsidRDefault="00C1465B">
            <w:pPr>
              <w:jc w:val="center"/>
            </w:pPr>
            <w:r>
              <w:rPr>
                <w:color w:val="000000"/>
                <w:sz w:val="24"/>
              </w:rPr>
              <w:t>桐昆转债</w:t>
            </w:r>
          </w:p>
        </w:tc>
        <w:tc>
          <w:tcPr>
            <w:tcW w:w="0" w:type="auto"/>
            <w:vAlign w:val="center"/>
          </w:tcPr>
          <w:p w:rsidR="00FF0D37" w:rsidRDefault="00C1465B">
            <w:pPr>
              <w:jc w:val="right"/>
            </w:pPr>
            <w:r>
              <w:rPr>
                <w:color w:val="000000"/>
                <w:sz w:val="24"/>
              </w:rPr>
              <w:t>969,978.00</w:t>
            </w:r>
          </w:p>
        </w:tc>
        <w:tc>
          <w:tcPr>
            <w:tcW w:w="0" w:type="auto"/>
            <w:vAlign w:val="center"/>
          </w:tcPr>
          <w:p w:rsidR="00FF0D37" w:rsidRDefault="00C1465B">
            <w:pPr>
              <w:jc w:val="right"/>
            </w:pPr>
            <w:r>
              <w:rPr>
                <w:color w:val="000000"/>
                <w:sz w:val="24"/>
              </w:rPr>
              <w:t>0.14</w:t>
            </w:r>
          </w:p>
        </w:tc>
      </w:tr>
      <w:tr w:rsidR="00FF0D37">
        <w:tc>
          <w:tcPr>
            <w:tcW w:w="0" w:type="auto"/>
            <w:vAlign w:val="center"/>
          </w:tcPr>
          <w:p w:rsidR="00FF0D37" w:rsidRDefault="00C1465B">
            <w:pPr>
              <w:jc w:val="center"/>
            </w:pPr>
            <w:r>
              <w:rPr>
                <w:color w:val="000000"/>
                <w:sz w:val="24"/>
              </w:rPr>
              <w:t>8</w:t>
            </w:r>
          </w:p>
        </w:tc>
        <w:tc>
          <w:tcPr>
            <w:tcW w:w="0" w:type="auto"/>
            <w:vAlign w:val="center"/>
          </w:tcPr>
          <w:p w:rsidR="00FF0D37" w:rsidRDefault="00C1465B">
            <w:pPr>
              <w:jc w:val="center"/>
            </w:pPr>
            <w:r>
              <w:rPr>
                <w:color w:val="000000"/>
                <w:sz w:val="24"/>
              </w:rPr>
              <w:t>128056</w:t>
            </w:r>
          </w:p>
        </w:tc>
        <w:tc>
          <w:tcPr>
            <w:tcW w:w="0" w:type="auto"/>
            <w:vAlign w:val="center"/>
          </w:tcPr>
          <w:p w:rsidR="00FF0D37" w:rsidRDefault="00C1465B">
            <w:pPr>
              <w:jc w:val="center"/>
            </w:pPr>
            <w:r>
              <w:rPr>
                <w:color w:val="000000"/>
                <w:sz w:val="24"/>
              </w:rPr>
              <w:t>今飞转债</w:t>
            </w:r>
          </w:p>
        </w:tc>
        <w:tc>
          <w:tcPr>
            <w:tcW w:w="0" w:type="auto"/>
            <w:vAlign w:val="center"/>
          </w:tcPr>
          <w:p w:rsidR="00FF0D37" w:rsidRDefault="00C1465B">
            <w:pPr>
              <w:jc w:val="right"/>
            </w:pPr>
            <w:r>
              <w:rPr>
                <w:color w:val="000000"/>
                <w:sz w:val="24"/>
              </w:rPr>
              <w:t>749,028.00</w:t>
            </w:r>
          </w:p>
        </w:tc>
        <w:tc>
          <w:tcPr>
            <w:tcW w:w="0" w:type="auto"/>
            <w:vAlign w:val="center"/>
          </w:tcPr>
          <w:p w:rsidR="00FF0D37" w:rsidRDefault="00C1465B">
            <w:pPr>
              <w:jc w:val="right"/>
            </w:pPr>
            <w:r>
              <w:rPr>
                <w:color w:val="000000"/>
                <w:sz w:val="24"/>
              </w:rPr>
              <w:t>0.11</w:t>
            </w:r>
          </w:p>
        </w:tc>
      </w:tr>
      <w:tr w:rsidR="00FF0D37">
        <w:tc>
          <w:tcPr>
            <w:tcW w:w="0" w:type="auto"/>
            <w:vAlign w:val="center"/>
          </w:tcPr>
          <w:p w:rsidR="00FF0D37" w:rsidRDefault="00C1465B">
            <w:pPr>
              <w:jc w:val="center"/>
            </w:pPr>
            <w:r>
              <w:rPr>
                <w:color w:val="000000"/>
                <w:sz w:val="24"/>
              </w:rPr>
              <w:t>9</w:t>
            </w:r>
          </w:p>
        </w:tc>
        <w:tc>
          <w:tcPr>
            <w:tcW w:w="0" w:type="auto"/>
            <w:vAlign w:val="center"/>
          </w:tcPr>
          <w:p w:rsidR="00FF0D37" w:rsidRDefault="00C1465B">
            <w:pPr>
              <w:jc w:val="center"/>
            </w:pPr>
            <w:r>
              <w:rPr>
                <w:color w:val="000000"/>
                <w:sz w:val="24"/>
              </w:rPr>
              <w:t>128045</w:t>
            </w:r>
          </w:p>
        </w:tc>
        <w:tc>
          <w:tcPr>
            <w:tcW w:w="0" w:type="auto"/>
            <w:vAlign w:val="center"/>
          </w:tcPr>
          <w:p w:rsidR="00FF0D37" w:rsidRDefault="00C1465B">
            <w:pPr>
              <w:jc w:val="center"/>
            </w:pPr>
            <w:r>
              <w:rPr>
                <w:color w:val="000000"/>
                <w:sz w:val="24"/>
              </w:rPr>
              <w:t>机电转债</w:t>
            </w:r>
          </w:p>
        </w:tc>
        <w:tc>
          <w:tcPr>
            <w:tcW w:w="0" w:type="auto"/>
            <w:vAlign w:val="center"/>
          </w:tcPr>
          <w:p w:rsidR="00FF0D37" w:rsidRDefault="00C1465B">
            <w:pPr>
              <w:jc w:val="right"/>
            </w:pPr>
            <w:r>
              <w:rPr>
                <w:color w:val="000000"/>
                <w:sz w:val="24"/>
              </w:rPr>
              <w:t>574,689.60</w:t>
            </w:r>
          </w:p>
        </w:tc>
        <w:tc>
          <w:tcPr>
            <w:tcW w:w="0" w:type="auto"/>
            <w:vAlign w:val="center"/>
          </w:tcPr>
          <w:p w:rsidR="00FF0D37" w:rsidRDefault="00C1465B">
            <w:pPr>
              <w:jc w:val="right"/>
            </w:pPr>
            <w:r>
              <w:rPr>
                <w:color w:val="000000"/>
                <w:sz w:val="24"/>
              </w:rPr>
              <w:t>0.08</w:t>
            </w:r>
          </w:p>
        </w:tc>
      </w:tr>
      <w:tr w:rsidR="00FF0D37">
        <w:tc>
          <w:tcPr>
            <w:tcW w:w="0" w:type="auto"/>
            <w:vAlign w:val="center"/>
          </w:tcPr>
          <w:p w:rsidR="00FF0D37" w:rsidRDefault="00C1465B">
            <w:pPr>
              <w:jc w:val="center"/>
            </w:pPr>
            <w:r>
              <w:rPr>
                <w:color w:val="000000"/>
                <w:sz w:val="24"/>
              </w:rPr>
              <w:t>10</w:t>
            </w:r>
          </w:p>
        </w:tc>
        <w:tc>
          <w:tcPr>
            <w:tcW w:w="0" w:type="auto"/>
            <w:vAlign w:val="center"/>
          </w:tcPr>
          <w:p w:rsidR="00FF0D37" w:rsidRDefault="00C1465B">
            <w:pPr>
              <w:jc w:val="center"/>
            </w:pPr>
            <w:r>
              <w:rPr>
                <w:color w:val="000000"/>
                <w:sz w:val="24"/>
              </w:rPr>
              <w:t>123019</w:t>
            </w:r>
          </w:p>
        </w:tc>
        <w:tc>
          <w:tcPr>
            <w:tcW w:w="0" w:type="auto"/>
            <w:vAlign w:val="center"/>
          </w:tcPr>
          <w:p w:rsidR="00FF0D37" w:rsidRDefault="00C1465B">
            <w:pPr>
              <w:jc w:val="center"/>
            </w:pPr>
            <w:r>
              <w:rPr>
                <w:color w:val="000000"/>
                <w:sz w:val="24"/>
              </w:rPr>
              <w:t>中来转债</w:t>
            </w:r>
          </w:p>
        </w:tc>
        <w:tc>
          <w:tcPr>
            <w:tcW w:w="0" w:type="auto"/>
            <w:vAlign w:val="center"/>
          </w:tcPr>
          <w:p w:rsidR="00FF0D37" w:rsidRDefault="00C1465B">
            <w:pPr>
              <w:jc w:val="right"/>
            </w:pPr>
            <w:r>
              <w:rPr>
                <w:color w:val="000000"/>
                <w:sz w:val="24"/>
              </w:rPr>
              <w:t>431,272.40</w:t>
            </w:r>
          </w:p>
        </w:tc>
        <w:tc>
          <w:tcPr>
            <w:tcW w:w="0" w:type="auto"/>
            <w:vAlign w:val="center"/>
          </w:tcPr>
          <w:p w:rsidR="00FF0D37" w:rsidRDefault="00C1465B">
            <w:pPr>
              <w:jc w:val="right"/>
            </w:pPr>
            <w:r>
              <w:rPr>
                <w:color w:val="000000"/>
                <w:sz w:val="24"/>
              </w:rPr>
              <w:t>0.06</w:t>
            </w:r>
          </w:p>
        </w:tc>
      </w:tr>
      <w:tr w:rsidR="00FF0D37">
        <w:tc>
          <w:tcPr>
            <w:tcW w:w="0" w:type="auto"/>
            <w:vAlign w:val="center"/>
          </w:tcPr>
          <w:p w:rsidR="00FF0D37" w:rsidRDefault="00C1465B">
            <w:pPr>
              <w:jc w:val="center"/>
            </w:pPr>
            <w:r>
              <w:rPr>
                <w:color w:val="000000"/>
                <w:sz w:val="24"/>
              </w:rPr>
              <w:t>11</w:t>
            </w:r>
          </w:p>
        </w:tc>
        <w:tc>
          <w:tcPr>
            <w:tcW w:w="0" w:type="auto"/>
            <w:vAlign w:val="center"/>
          </w:tcPr>
          <w:p w:rsidR="00FF0D37" w:rsidRDefault="00C1465B">
            <w:pPr>
              <w:jc w:val="center"/>
            </w:pPr>
            <w:r>
              <w:rPr>
                <w:color w:val="000000"/>
                <w:sz w:val="24"/>
              </w:rPr>
              <w:t>128035</w:t>
            </w:r>
          </w:p>
        </w:tc>
        <w:tc>
          <w:tcPr>
            <w:tcW w:w="0" w:type="auto"/>
            <w:vAlign w:val="center"/>
          </w:tcPr>
          <w:p w:rsidR="00FF0D37" w:rsidRDefault="00C1465B">
            <w:pPr>
              <w:jc w:val="center"/>
            </w:pPr>
            <w:r>
              <w:rPr>
                <w:color w:val="000000"/>
                <w:sz w:val="24"/>
              </w:rPr>
              <w:t>大族转债</w:t>
            </w:r>
          </w:p>
        </w:tc>
        <w:tc>
          <w:tcPr>
            <w:tcW w:w="0" w:type="auto"/>
            <w:vAlign w:val="center"/>
          </w:tcPr>
          <w:p w:rsidR="00FF0D37" w:rsidRDefault="00C1465B">
            <w:pPr>
              <w:jc w:val="right"/>
            </w:pPr>
            <w:r>
              <w:rPr>
                <w:color w:val="000000"/>
                <w:sz w:val="24"/>
              </w:rPr>
              <w:t>395,229.79</w:t>
            </w:r>
          </w:p>
        </w:tc>
        <w:tc>
          <w:tcPr>
            <w:tcW w:w="0" w:type="auto"/>
            <w:vAlign w:val="center"/>
          </w:tcPr>
          <w:p w:rsidR="00FF0D37" w:rsidRDefault="00C1465B">
            <w:pPr>
              <w:jc w:val="right"/>
            </w:pPr>
            <w:r>
              <w:rPr>
                <w:color w:val="000000"/>
                <w:sz w:val="24"/>
              </w:rPr>
              <w:t>0.06</w:t>
            </w:r>
          </w:p>
        </w:tc>
      </w:tr>
      <w:tr w:rsidR="00FF0D37">
        <w:tc>
          <w:tcPr>
            <w:tcW w:w="0" w:type="auto"/>
            <w:vAlign w:val="center"/>
          </w:tcPr>
          <w:p w:rsidR="00FF0D37" w:rsidRDefault="00C1465B">
            <w:pPr>
              <w:jc w:val="center"/>
            </w:pPr>
            <w:r>
              <w:rPr>
                <w:color w:val="000000"/>
                <w:sz w:val="24"/>
              </w:rPr>
              <w:t>12</w:t>
            </w:r>
          </w:p>
        </w:tc>
        <w:tc>
          <w:tcPr>
            <w:tcW w:w="0" w:type="auto"/>
            <w:vAlign w:val="center"/>
          </w:tcPr>
          <w:p w:rsidR="00FF0D37" w:rsidRDefault="00C1465B">
            <w:pPr>
              <w:jc w:val="center"/>
            </w:pPr>
            <w:r>
              <w:rPr>
                <w:color w:val="000000"/>
                <w:sz w:val="24"/>
              </w:rPr>
              <w:t>128054</w:t>
            </w:r>
          </w:p>
        </w:tc>
        <w:tc>
          <w:tcPr>
            <w:tcW w:w="0" w:type="auto"/>
            <w:vAlign w:val="center"/>
          </w:tcPr>
          <w:p w:rsidR="00FF0D37" w:rsidRDefault="00C1465B">
            <w:pPr>
              <w:jc w:val="center"/>
            </w:pPr>
            <w:r>
              <w:rPr>
                <w:color w:val="000000"/>
                <w:sz w:val="24"/>
              </w:rPr>
              <w:t>中宠转债</w:t>
            </w:r>
          </w:p>
        </w:tc>
        <w:tc>
          <w:tcPr>
            <w:tcW w:w="0" w:type="auto"/>
            <w:vAlign w:val="center"/>
          </w:tcPr>
          <w:p w:rsidR="00FF0D37" w:rsidRDefault="00C1465B">
            <w:pPr>
              <w:jc w:val="right"/>
            </w:pPr>
            <w:r>
              <w:rPr>
                <w:color w:val="000000"/>
                <w:sz w:val="24"/>
              </w:rPr>
              <w:t>236,182.80</w:t>
            </w:r>
          </w:p>
        </w:tc>
        <w:tc>
          <w:tcPr>
            <w:tcW w:w="0" w:type="auto"/>
            <w:vAlign w:val="center"/>
          </w:tcPr>
          <w:p w:rsidR="00FF0D37" w:rsidRDefault="00C1465B">
            <w:pPr>
              <w:jc w:val="right"/>
            </w:pPr>
            <w:r>
              <w:rPr>
                <w:color w:val="000000"/>
                <w:sz w:val="24"/>
              </w:rPr>
              <w:t>0.03</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易方达瑞弘混合</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易方达瑞弘混合</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550,678,241.03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186,929.91</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55,435.64</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83,240.15</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lastRenderedPageBreak/>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550,622,805.39</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103,689.76</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FF0D37">
        <w:trPr>
          <w:jc w:val="center"/>
        </w:trPr>
        <w:tc>
          <w:tcPr>
            <w:tcW w:w="709" w:type="dxa"/>
            <w:vMerge w:val="restart"/>
            <w:vAlign w:val="center"/>
          </w:tcPr>
          <w:p w:rsidR="00FF0D37" w:rsidRDefault="00C1465B">
            <w:r>
              <w:rPr>
                <w:rFonts w:eastAsiaTheme="minorEastAsia"/>
                <w:bCs/>
                <w:color w:val="000000" w:themeColor="text1"/>
                <w:sz w:val="24"/>
              </w:rPr>
              <w:t>机构</w:t>
            </w:r>
          </w:p>
        </w:tc>
        <w:tc>
          <w:tcPr>
            <w:tcW w:w="709" w:type="dxa"/>
            <w:vAlign w:val="center"/>
          </w:tcPr>
          <w:p w:rsidR="00FF0D37" w:rsidRDefault="00C1465B">
            <w:pPr>
              <w:jc w:val="center"/>
            </w:pPr>
            <w:r>
              <w:rPr>
                <w:sz w:val="24"/>
              </w:rPr>
              <w:t>1</w:t>
            </w:r>
          </w:p>
        </w:tc>
        <w:tc>
          <w:tcPr>
            <w:tcW w:w="2126" w:type="dxa"/>
            <w:vAlign w:val="center"/>
          </w:tcPr>
          <w:p w:rsidR="00FF0D37" w:rsidRDefault="00C1465B">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FF0D37" w:rsidRDefault="00C1465B">
            <w:pPr>
              <w:jc w:val="center"/>
            </w:pPr>
            <w:r>
              <w:rPr>
                <w:sz w:val="24"/>
              </w:rPr>
              <w:t>549,999,000.00</w:t>
            </w:r>
          </w:p>
        </w:tc>
        <w:tc>
          <w:tcPr>
            <w:tcW w:w="1276" w:type="dxa"/>
            <w:vAlign w:val="center"/>
          </w:tcPr>
          <w:p w:rsidR="00FF0D37" w:rsidRDefault="00C1465B">
            <w:pPr>
              <w:jc w:val="center"/>
            </w:pPr>
            <w:r>
              <w:rPr>
                <w:sz w:val="24"/>
              </w:rPr>
              <w:t>-</w:t>
            </w:r>
          </w:p>
        </w:tc>
        <w:tc>
          <w:tcPr>
            <w:tcW w:w="1276" w:type="dxa"/>
            <w:vAlign w:val="center"/>
          </w:tcPr>
          <w:p w:rsidR="00FF0D37" w:rsidRDefault="00C1465B">
            <w:pPr>
              <w:jc w:val="center"/>
            </w:pPr>
            <w:r>
              <w:rPr>
                <w:sz w:val="24"/>
              </w:rPr>
              <w:t>-</w:t>
            </w:r>
          </w:p>
        </w:tc>
        <w:tc>
          <w:tcPr>
            <w:tcW w:w="1417" w:type="dxa"/>
            <w:vAlign w:val="center"/>
          </w:tcPr>
          <w:p w:rsidR="00FF0D37" w:rsidRDefault="00C1465B">
            <w:pPr>
              <w:jc w:val="center"/>
            </w:pPr>
            <w:r>
              <w:rPr>
                <w:sz w:val="24"/>
              </w:rPr>
              <w:t>549,999,000.00</w:t>
            </w:r>
          </w:p>
        </w:tc>
        <w:tc>
          <w:tcPr>
            <w:tcW w:w="851" w:type="dxa"/>
            <w:vAlign w:val="center"/>
          </w:tcPr>
          <w:p w:rsidR="00FF0D37" w:rsidRDefault="00C1465B">
            <w:pPr>
              <w:jc w:val="center"/>
            </w:pPr>
            <w:r>
              <w:rPr>
                <w:sz w:val="24"/>
              </w:rPr>
              <w:t>99.87%</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FF0D37" w:rsidRDefault="00C1465B">
      <w:pPr>
        <w:spacing w:line="360" w:lineRule="auto"/>
        <w:ind w:firstLineChars="200" w:firstLine="480"/>
        <w:rPr>
          <w:color w:val="000000"/>
          <w:sz w:val="24"/>
        </w:rPr>
      </w:pPr>
      <w:r>
        <w:rPr>
          <w:color w:val="000000"/>
          <w:sz w:val="24"/>
        </w:rPr>
        <w:t>1.</w:t>
      </w:r>
      <w:r>
        <w:rPr>
          <w:color w:val="000000"/>
          <w:sz w:val="24"/>
        </w:rPr>
        <w:t>中国证监会准予易方达瑞弘灵活配置混合型证券投资基金注册的文件；</w:t>
      </w:r>
    </w:p>
    <w:p w:rsidR="00FF0D37" w:rsidRDefault="00C1465B">
      <w:pPr>
        <w:spacing w:line="360" w:lineRule="auto"/>
        <w:ind w:firstLineChars="200" w:firstLine="480"/>
        <w:rPr>
          <w:color w:val="000000"/>
          <w:sz w:val="24"/>
        </w:rPr>
      </w:pPr>
      <w:r>
        <w:rPr>
          <w:color w:val="000000"/>
          <w:sz w:val="24"/>
        </w:rPr>
        <w:t>2.</w:t>
      </w:r>
      <w:r>
        <w:rPr>
          <w:color w:val="000000"/>
          <w:sz w:val="24"/>
        </w:rPr>
        <w:t>《易方达瑞弘灵活配置混合型证券投资基金基金合同》；</w:t>
      </w:r>
    </w:p>
    <w:p w:rsidR="00FF0D37" w:rsidRDefault="00C1465B">
      <w:pPr>
        <w:spacing w:line="360" w:lineRule="auto"/>
        <w:ind w:firstLineChars="200" w:firstLine="480"/>
        <w:rPr>
          <w:color w:val="000000"/>
          <w:sz w:val="24"/>
        </w:rPr>
      </w:pPr>
      <w:r>
        <w:rPr>
          <w:color w:val="000000"/>
          <w:sz w:val="24"/>
        </w:rPr>
        <w:lastRenderedPageBreak/>
        <w:t>3.</w:t>
      </w:r>
      <w:r>
        <w:rPr>
          <w:color w:val="000000"/>
          <w:sz w:val="24"/>
        </w:rPr>
        <w:t>《易方达瑞弘灵活配置混合型证券投资基金托管协议》；</w:t>
      </w:r>
    </w:p>
    <w:p w:rsidR="00FF0D37" w:rsidRDefault="00C1465B">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C1465B">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C1465B">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C1465B">
      <w:rPr>
        <w:rStyle w:val="a7"/>
        <w:noProof/>
      </w:rPr>
      <w:t>14</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易方达瑞弘灵活配置混合型证券投资基金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65B"/>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0D37"/>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BCDC8B46-51BB-44FF-B446-983412E58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1255</Words>
  <Characters>7155</Characters>
  <Application>Microsoft Office Word</Application>
  <DocSecurity>0</DocSecurity>
  <Lines>59</Lines>
  <Paragraphs>16</Paragraphs>
  <ScaleCrop>false</ScaleCrop>
  <Company>TRT. Ltd. Co.</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2019-10-16T13:55:00Z</cp:lastPrinted>
  <dcterms:created xsi:type="dcterms:W3CDTF">2013-06-21T06:56:00Z</dcterms:created>
  <dcterms:modified xsi:type="dcterms:W3CDTF">2019-10-16T13:55:00Z</dcterms:modified>
</cp:coreProperties>
</file>