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易方达安盈回报混合型证券投资基金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中国农业银行股份有限公司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A028A6" w:rsidRDefault="00170A4B">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028A6" w:rsidRDefault="00170A4B">
      <w:pPr>
        <w:spacing w:line="360"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028A6" w:rsidRDefault="00170A4B">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028A6" w:rsidRDefault="00170A4B">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028A6" w:rsidRDefault="00170A4B">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易方达安盈回报混合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001603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001603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2</w:t>
            </w:r>
            <w:r w:rsidRPr="00232B03">
              <w:rPr>
                <w:color w:val="000000"/>
                <w:kern w:val="0"/>
                <w:sz w:val="24"/>
                <w:szCs w:val="24"/>
              </w:rPr>
              <w:t>月</w:t>
            </w:r>
            <w:r w:rsidRPr="00232B03">
              <w:rPr>
                <w:color w:val="000000"/>
                <w:kern w:val="0"/>
                <w:sz w:val="24"/>
                <w:szCs w:val="24"/>
              </w:rPr>
              <w:t>16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167,479,172.23</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本基金主要投资于固定收益类资产，并通过较灵活的资产配置，力争实现基金资产的长期稳健增值。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密切关注宏观经济走势，深入分析货币和财政政策、国家产业政策以及资本市场资金环境、证券市场走势等，综合考量各类资产的市场容量、市场流动性和风险收益特征等因素，在固定收益类资产和权益类资产等资产类别之间进行动态配置，</w:t>
            </w:r>
            <w:r w:rsidRPr="00232B03">
              <w:rPr>
                <w:color w:val="000000"/>
                <w:kern w:val="0"/>
                <w:sz w:val="24"/>
                <w:szCs w:val="24"/>
              </w:rPr>
              <w:lastRenderedPageBreak/>
              <w:t>确定资产的最优配置比例。本基金在债券投资上主要通过久期配置、类属配置、期限结构配置和个券选择四个层次进行投资管理。本基金股票投资部分主要采取</w:t>
            </w:r>
            <w:r w:rsidRPr="00232B03">
              <w:rPr>
                <w:color w:val="000000"/>
                <w:kern w:val="0"/>
                <w:sz w:val="24"/>
                <w:szCs w:val="24"/>
              </w:rPr>
              <w:t>“</w:t>
            </w:r>
            <w:r w:rsidRPr="00232B03">
              <w:rPr>
                <w:color w:val="000000"/>
                <w:kern w:val="0"/>
                <w:sz w:val="24"/>
                <w:szCs w:val="24"/>
              </w:rPr>
              <w:t>自下而上</w:t>
            </w:r>
            <w:r w:rsidRPr="00232B03">
              <w:rPr>
                <w:color w:val="000000"/>
                <w:kern w:val="0"/>
                <w:sz w:val="24"/>
                <w:szCs w:val="24"/>
              </w:rPr>
              <w:t>”</w:t>
            </w:r>
            <w:r w:rsidRPr="00232B03">
              <w:rPr>
                <w:color w:val="000000"/>
                <w:kern w:val="0"/>
                <w:sz w:val="24"/>
                <w:szCs w:val="24"/>
              </w:rPr>
              <w:t>的投资策略，精选优质企业进行投资。本基金将结合对宏观经济状况、行业成长空间、行业集中度、公司竞争优势等因素的判断，对公司的盈利能力、偿债能力、营运能力、成长性、估值水平、公司战略、治理结构和商业模式等方面进行定量和定性的分析，追求股票投资组合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 xml:space="preserve">300 </w:t>
            </w:r>
            <w:r w:rsidRPr="00232B03">
              <w:rPr>
                <w:color w:val="000000"/>
                <w:kern w:val="0"/>
                <w:sz w:val="24"/>
                <w:szCs w:val="24"/>
              </w:rPr>
              <w:t>指数收益率</w:t>
            </w:r>
            <w:r w:rsidRPr="00232B03">
              <w:rPr>
                <w:color w:val="000000"/>
                <w:kern w:val="0"/>
                <w:sz w:val="24"/>
                <w:szCs w:val="24"/>
              </w:rPr>
              <w:t>×25%+</w:t>
            </w:r>
            <w:r w:rsidRPr="00232B03">
              <w:rPr>
                <w:color w:val="000000"/>
                <w:kern w:val="0"/>
                <w:sz w:val="24"/>
                <w:szCs w:val="24"/>
              </w:rPr>
              <w:t>中债新综合指数收益率</w:t>
            </w:r>
            <w:r w:rsidRPr="00232B03">
              <w:rPr>
                <w:color w:val="000000"/>
                <w:kern w:val="0"/>
                <w:sz w:val="24"/>
                <w:szCs w:val="24"/>
              </w:rPr>
              <w:t>×70%+</w:t>
            </w:r>
            <w:r w:rsidRPr="00232B03">
              <w:rPr>
                <w:color w:val="000000"/>
                <w:kern w:val="0"/>
                <w:sz w:val="24"/>
                <w:szCs w:val="24"/>
              </w:rPr>
              <w:t>金融机构人民币活期存款基准利率（税后）</w:t>
            </w:r>
            <w:r w:rsidRPr="00232B03">
              <w:rPr>
                <w:color w:val="000000"/>
                <w:kern w:val="0"/>
                <w:sz w:val="24"/>
                <w:szCs w:val="24"/>
              </w:rPr>
              <w:t>×5%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中国农业银行股份有限公司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7,115,392.33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10,938,913.52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0.0933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222,385,793.88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1.328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A028A6" w:rsidRDefault="00170A4B">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A028A6">
        <w:tc>
          <w:tcPr>
            <w:tcW w:w="1395" w:type="dxa"/>
            <w:vAlign w:val="center"/>
          </w:tcPr>
          <w:p w:rsidR="00A028A6" w:rsidRDefault="00170A4B">
            <w:pPr>
              <w:jc w:val="left"/>
            </w:pPr>
            <w:r>
              <w:rPr>
                <w:color w:val="000000"/>
                <w:kern w:val="0"/>
                <w:sz w:val="24"/>
                <w:szCs w:val="24"/>
              </w:rPr>
              <w:t>过去三个月</w:t>
            </w:r>
          </w:p>
        </w:tc>
        <w:tc>
          <w:tcPr>
            <w:tcW w:w="1092" w:type="dxa"/>
            <w:vAlign w:val="center"/>
          </w:tcPr>
          <w:p w:rsidR="00A028A6" w:rsidRDefault="00170A4B">
            <w:pPr>
              <w:jc w:val="center"/>
            </w:pPr>
            <w:r>
              <w:rPr>
                <w:color w:val="000000"/>
                <w:kern w:val="0"/>
                <w:sz w:val="24"/>
                <w:szCs w:val="24"/>
              </w:rPr>
              <w:t>6.84%</w:t>
            </w:r>
          </w:p>
        </w:tc>
        <w:tc>
          <w:tcPr>
            <w:tcW w:w="1161" w:type="dxa"/>
            <w:vAlign w:val="center"/>
          </w:tcPr>
          <w:p w:rsidR="00A028A6" w:rsidRDefault="00170A4B">
            <w:pPr>
              <w:jc w:val="center"/>
            </w:pPr>
            <w:r>
              <w:rPr>
                <w:color w:val="000000"/>
                <w:kern w:val="0"/>
                <w:sz w:val="24"/>
                <w:szCs w:val="24"/>
              </w:rPr>
              <w:t>0.77%</w:t>
            </w:r>
          </w:p>
        </w:tc>
        <w:tc>
          <w:tcPr>
            <w:tcW w:w="1181" w:type="dxa"/>
            <w:vAlign w:val="center"/>
          </w:tcPr>
          <w:p w:rsidR="00A028A6" w:rsidRDefault="00170A4B">
            <w:pPr>
              <w:jc w:val="center"/>
            </w:pPr>
            <w:r>
              <w:rPr>
                <w:color w:val="000000"/>
                <w:kern w:val="0"/>
                <w:sz w:val="24"/>
                <w:szCs w:val="24"/>
              </w:rPr>
              <w:t>0.96%</w:t>
            </w:r>
          </w:p>
        </w:tc>
        <w:tc>
          <w:tcPr>
            <w:tcW w:w="1188" w:type="dxa"/>
            <w:vAlign w:val="center"/>
          </w:tcPr>
          <w:p w:rsidR="00A028A6" w:rsidRDefault="00170A4B">
            <w:pPr>
              <w:jc w:val="center"/>
            </w:pPr>
            <w:r>
              <w:rPr>
                <w:color w:val="000000"/>
                <w:kern w:val="0"/>
                <w:sz w:val="24"/>
                <w:szCs w:val="24"/>
              </w:rPr>
              <w:t>0.24%</w:t>
            </w:r>
          </w:p>
        </w:tc>
        <w:tc>
          <w:tcPr>
            <w:tcW w:w="1199" w:type="dxa"/>
            <w:vAlign w:val="center"/>
          </w:tcPr>
          <w:p w:rsidR="00A028A6" w:rsidRDefault="00170A4B">
            <w:pPr>
              <w:jc w:val="center"/>
            </w:pPr>
            <w:r>
              <w:rPr>
                <w:color w:val="000000"/>
                <w:kern w:val="0"/>
                <w:sz w:val="24"/>
                <w:szCs w:val="24"/>
              </w:rPr>
              <w:t>5.88%</w:t>
            </w:r>
          </w:p>
        </w:tc>
        <w:tc>
          <w:tcPr>
            <w:tcW w:w="1204" w:type="dxa"/>
            <w:vAlign w:val="center"/>
          </w:tcPr>
          <w:p w:rsidR="00A028A6" w:rsidRDefault="00170A4B">
            <w:pPr>
              <w:jc w:val="center"/>
            </w:pPr>
            <w:r>
              <w:rPr>
                <w:color w:val="000000"/>
                <w:kern w:val="0"/>
                <w:sz w:val="24"/>
                <w:szCs w:val="24"/>
              </w:rPr>
              <w:t>0.53%</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易方达安盈回报混合型证券投资基金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2</w:t>
      </w:r>
      <w:r w:rsidRPr="0074694E">
        <w:rPr>
          <w:rFonts w:ascii="Times New Roman" w:hAnsi="Times New Roman"/>
          <w:sz w:val="24"/>
          <w:szCs w:val="24"/>
        </w:rPr>
        <w:t>月</w:t>
      </w:r>
      <w:r w:rsidRPr="0074694E">
        <w:rPr>
          <w:rFonts w:ascii="Times New Roman" w:hAnsi="Times New Roman"/>
          <w:sz w:val="24"/>
          <w:szCs w:val="24"/>
        </w:rPr>
        <w:t>16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70A4B"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32.80%</w:t>
      </w:r>
      <w:r w:rsidRPr="006C56AA">
        <w:rPr>
          <w:color w:val="000000"/>
          <w:sz w:val="24"/>
          <w:szCs w:val="24"/>
        </w:rPr>
        <w:t>，同期业绩比较基准收益率为</w:t>
      </w:r>
      <w:r w:rsidRPr="006C56AA">
        <w:rPr>
          <w:color w:val="000000"/>
          <w:sz w:val="24"/>
          <w:szCs w:val="24"/>
        </w:rPr>
        <w:t>12.76%</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A028A6">
        <w:tc>
          <w:tcPr>
            <w:tcW w:w="567" w:type="dxa"/>
            <w:vAlign w:val="center"/>
          </w:tcPr>
          <w:p w:rsidR="00A028A6" w:rsidRDefault="00170A4B">
            <w:pPr>
              <w:jc w:val="center"/>
            </w:pPr>
            <w:r>
              <w:rPr>
                <w:color w:val="000000"/>
                <w:sz w:val="24"/>
              </w:rPr>
              <w:t>张清华</w:t>
            </w:r>
          </w:p>
        </w:tc>
        <w:tc>
          <w:tcPr>
            <w:tcW w:w="2835" w:type="dxa"/>
            <w:vAlign w:val="center"/>
          </w:tcPr>
          <w:p w:rsidR="00A028A6" w:rsidRDefault="00170A4B">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资基金的基金经</w:t>
            </w:r>
            <w:r>
              <w:rPr>
                <w:color w:val="000000"/>
                <w:sz w:val="24"/>
              </w:rPr>
              <w:t>理、易方达丰和债券型证券投资基金的基金经理、易方达安心回馈混合型证券投资基金的基金经理、易方达安心回报债券型证券投资基金的基金经理、混合资产投资部总经理</w:t>
            </w:r>
          </w:p>
        </w:tc>
        <w:tc>
          <w:tcPr>
            <w:tcW w:w="851" w:type="dxa"/>
            <w:vAlign w:val="center"/>
          </w:tcPr>
          <w:p w:rsidR="00A028A6" w:rsidRDefault="00170A4B">
            <w:pPr>
              <w:jc w:val="center"/>
            </w:pPr>
            <w:r>
              <w:rPr>
                <w:color w:val="000000"/>
                <w:sz w:val="24"/>
              </w:rPr>
              <w:t>2017-02-16</w:t>
            </w:r>
          </w:p>
        </w:tc>
        <w:tc>
          <w:tcPr>
            <w:tcW w:w="850" w:type="dxa"/>
            <w:vAlign w:val="center"/>
          </w:tcPr>
          <w:p w:rsidR="00A028A6" w:rsidRDefault="00170A4B">
            <w:pPr>
              <w:jc w:val="center"/>
            </w:pPr>
            <w:r>
              <w:rPr>
                <w:color w:val="000000"/>
                <w:sz w:val="24"/>
              </w:rPr>
              <w:t>-</w:t>
            </w:r>
          </w:p>
        </w:tc>
        <w:tc>
          <w:tcPr>
            <w:tcW w:w="851" w:type="dxa"/>
            <w:vAlign w:val="center"/>
          </w:tcPr>
          <w:p w:rsidR="00A028A6" w:rsidRDefault="00170A4B">
            <w:pPr>
              <w:jc w:val="center"/>
            </w:pPr>
            <w:r>
              <w:rPr>
                <w:color w:val="000000"/>
                <w:sz w:val="24"/>
              </w:rPr>
              <w:t>12</w:t>
            </w:r>
            <w:r>
              <w:rPr>
                <w:color w:val="000000"/>
                <w:sz w:val="24"/>
              </w:rPr>
              <w:t>年</w:t>
            </w:r>
          </w:p>
        </w:tc>
        <w:tc>
          <w:tcPr>
            <w:tcW w:w="2977" w:type="dxa"/>
            <w:vAlign w:val="center"/>
          </w:tcPr>
          <w:p w:rsidR="00A028A6" w:rsidRDefault="00170A4B">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资基金基金经理、易方达瑞景灵活配置混合型证券投资基金基金经理、易方达瑞选灵活配置混合型证券投资基金基金经理、易方达瑞通灵活配置混合型证券投资基金基金经理、易方</w:t>
            </w:r>
            <w:r>
              <w:rPr>
                <w:color w:val="000000"/>
                <w:sz w:val="24"/>
              </w:rPr>
              <w:t>达瑞弘灵活配置混合型证券投资基金基金经理、易方达瑞程灵活配置混合型证券投资基金基金经理。</w:t>
            </w:r>
          </w:p>
        </w:tc>
      </w:tr>
    </w:tbl>
    <w:p w:rsidR="00A028A6" w:rsidRDefault="00170A4B">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A028A6" w:rsidRDefault="00170A4B">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A028A6" w:rsidRDefault="00170A4B">
      <w:pPr>
        <w:spacing w:line="360" w:lineRule="auto"/>
        <w:ind w:firstLineChars="200" w:firstLine="480"/>
        <w:rPr>
          <w:color w:val="000000"/>
          <w:sz w:val="24"/>
          <w:szCs w:val="24"/>
        </w:rPr>
      </w:pPr>
      <w:r>
        <w:rPr>
          <w:color w:val="000000"/>
          <w:sz w:val="24"/>
          <w:szCs w:val="24"/>
        </w:rPr>
        <w:t>2019</w:t>
      </w:r>
      <w:r>
        <w:rPr>
          <w:color w:val="000000"/>
          <w:sz w:val="24"/>
          <w:szCs w:val="24"/>
        </w:rPr>
        <w:t>年三季度，利率债收益率呈</w:t>
      </w:r>
      <w:r>
        <w:rPr>
          <w:color w:val="000000"/>
          <w:sz w:val="24"/>
          <w:szCs w:val="24"/>
        </w:rPr>
        <w:t>“V”</w:t>
      </w:r>
      <w:r>
        <w:rPr>
          <w:color w:val="000000"/>
          <w:sz w:val="24"/>
          <w:szCs w:val="24"/>
        </w:rPr>
        <w:t>型走势，经济、通胀和政策预期变化等因素是核心驱动。</w:t>
      </w:r>
      <w:r>
        <w:rPr>
          <w:color w:val="000000"/>
          <w:sz w:val="24"/>
          <w:szCs w:val="24"/>
        </w:rPr>
        <w:t>7</w:t>
      </w:r>
      <w:r>
        <w:rPr>
          <w:color w:val="000000"/>
          <w:sz w:val="24"/>
          <w:szCs w:val="24"/>
        </w:rPr>
        <w:t>月以来，在制造业</w:t>
      </w:r>
      <w:r>
        <w:rPr>
          <w:color w:val="000000"/>
          <w:sz w:val="24"/>
          <w:szCs w:val="24"/>
        </w:rPr>
        <w:t>PMI</w:t>
      </w:r>
      <w:r>
        <w:rPr>
          <w:color w:val="000000"/>
          <w:sz w:val="24"/>
          <w:szCs w:val="24"/>
        </w:rPr>
        <w:t>持续低迷、降准降息预期等影响下，长端收益率震荡下行。随后，政治局会议对经济、政策的表态，及中美贸易摩擦升级、人民币汇率快速贬值等，推动长端收益率突破年内低点；</w:t>
      </w:r>
      <w:r>
        <w:rPr>
          <w:color w:val="000000"/>
          <w:sz w:val="24"/>
          <w:szCs w:val="24"/>
        </w:rPr>
        <w:t>8</w:t>
      </w:r>
      <w:r>
        <w:rPr>
          <w:color w:val="000000"/>
          <w:sz w:val="24"/>
          <w:szCs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szCs w:val="24"/>
        </w:rPr>
        <w:t>10</w:t>
      </w:r>
      <w:r>
        <w:rPr>
          <w:color w:val="000000"/>
          <w:sz w:val="24"/>
          <w:szCs w:val="24"/>
        </w:rPr>
        <w:t>年期国债和国开债收益率均下行</w:t>
      </w:r>
      <w:r>
        <w:rPr>
          <w:color w:val="000000"/>
          <w:sz w:val="24"/>
          <w:szCs w:val="24"/>
        </w:rPr>
        <w:t>8BP</w:t>
      </w:r>
      <w:r>
        <w:rPr>
          <w:color w:val="000000"/>
          <w:sz w:val="24"/>
          <w:szCs w:val="24"/>
        </w:rPr>
        <w:t>，</w:t>
      </w:r>
      <w:r>
        <w:rPr>
          <w:color w:val="000000"/>
          <w:sz w:val="24"/>
          <w:szCs w:val="24"/>
        </w:rPr>
        <w:t>收益率整体仍是以下行为主。信用债则主要跟随利率债走势，收益率总体来看也是下行，中票收益率下行幅度大于城投债，信用利差多数呈收窄趋势。</w:t>
      </w:r>
    </w:p>
    <w:p w:rsidR="00A028A6" w:rsidRDefault="00170A4B">
      <w:pPr>
        <w:spacing w:line="360" w:lineRule="auto"/>
        <w:ind w:firstLineChars="200" w:firstLine="480"/>
        <w:rPr>
          <w:color w:val="000000"/>
          <w:sz w:val="24"/>
          <w:szCs w:val="24"/>
        </w:rPr>
      </w:pPr>
      <w:r>
        <w:rPr>
          <w:color w:val="000000"/>
          <w:sz w:val="24"/>
          <w:szCs w:val="24"/>
        </w:rPr>
        <w:t>权益市场方面，受到中报相对景气、政策变化和贸易摩擦等方面的影响，三季度权益市场出现一定程度的风格切换。上证综指经历了</w:t>
      </w:r>
      <w:r>
        <w:rPr>
          <w:color w:val="000000"/>
          <w:sz w:val="24"/>
          <w:szCs w:val="24"/>
        </w:rPr>
        <w:t>“V”</w:t>
      </w:r>
      <w:r>
        <w:rPr>
          <w:color w:val="000000"/>
          <w:sz w:val="24"/>
          <w:szCs w:val="24"/>
        </w:rPr>
        <w:t>型行情，而创业板则几乎是一路上涨。在华为半导体供应链国产化、</w:t>
      </w:r>
      <w:r>
        <w:rPr>
          <w:color w:val="000000"/>
          <w:sz w:val="24"/>
          <w:szCs w:val="24"/>
        </w:rPr>
        <w:t>5G</w:t>
      </w:r>
      <w:r>
        <w:rPr>
          <w:color w:val="000000"/>
          <w:sz w:val="24"/>
          <w:szCs w:val="24"/>
        </w:rPr>
        <w:t>手机超预期，以及美国延迟对手机相关产品加征关税等影响下，通信、电子、半导体等板块表现最为突出。</w:t>
      </w:r>
      <w:r>
        <w:rPr>
          <w:color w:val="000000"/>
          <w:sz w:val="24"/>
          <w:szCs w:val="24"/>
        </w:rPr>
        <w:t>7-8</w:t>
      </w:r>
      <w:r>
        <w:rPr>
          <w:color w:val="000000"/>
          <w:sz w:val="24"/>
          <w:szCs w:val="24"/>
        </w:rPr>
        <w:t>月市场受到科创板开板和中美贸易谈判的催化，科技板块开启显著较好的表现，而大消费类中报业绩较好</w:t>
      </w:r>
      <w:r>
        <w:rPr>
          <w:color w:val="000000"/>
          <w:sz w:val="24"/>
          <w:szCs w:val="24"/>
        </w:rPr>
        <w:t>的白酒、医药等板块也继续表现领先。与此同时，政治局会议表态经济增长低于预期、</w:t>
      </w:r>
      <w:r>
        <w:rPr>
          <w:color w:val="000000"/>
          <w:sz w:val="24"/>
          <w:szCs w:val="24"/>
        </w:rPr>
        <w:t>LPR</w:t>
      </w:r>
      <w:r>
        <w:rPr>
          <w:color w:val="000000"/>
          <w:sz w:val="24"/>
          <w:szCs w:val="24"/>
        </w:rPr>
        <w:t>改革等使得大金融板块受到一定冲击，且在经济数据持续较差的情况下，房地产政策依然不断收紧，基建发力也不够强劲，传统周期板块表现也大幅落后。</w:t>
      </w:r>
      <w:r>
        <w:rPr>
          <w:color w:val="000000"/>
          <w:sz w:val="24"/>
          <w:szCs w:val="24"/>
        </w:rPr>
        <w:t>9</w:t>
      </w:r>
      <w:r>
        <w:rPr>
          <w:color w:val="000000"/>
          <w:sz w:val="24"/>
          <w:szCs w:val="24"/>
        </w:rPr>
        <w:t>月初，金融委提出加大逆周期调节和疏通货币传导机制，随后央行实施降准，持续提升了市场的宽松预期和风险偏好，科技板块继续领涨。但到了季末，</w:t>
      </w:r>
      <w:r>
        <w:rPr>
          <w:color w:val="000000"/>
          <w:sz w:val="24"/>
          <w:szCs w:val="24"/>
        </w:rPr>
        <w:t>MLF</w:t>
      </w:r>
      <w:r>
        <w:rPr>
          <w:color w:val="000000"/>
          <w:sz w:val="24"/>
          <w:szCs w:val="24"/>
        </w:rPr>
        <w:t>利率并未下降，且原油、猪价提升市场对于滞胀的担忧，对基本面及流动性的预期也受到压制，情绪和风险偏好有所趋弱，市场出现调整。虽然这一阶段低估值且业绩稳健的</w:t>
      </w:r>
      <w:r>
        <w:rPr>
          <w:color w:val="000000"/>
          <w:sz w:val="24"/>
          <w:szCs w:val="24"/>
        </w:rPr>
        <w:t>大金融板块表现出一定的抗跌性，但节前上证指数仍逐渐下跌退回到</w:t>
      </w:r>
      <w:r>
        <w:rPr>
          <w:color w:val="000000"/>
          <w:sz w:val="24"/>
          <w:szCs w:val="24"/>
        </w:rPr>
        <w:t>2900</w:t>
      </w:r>
      <w:r>
        <w:rPr>
          <w:color w:val="000000"/>
          <w:sz w:val="24"/>
          <w:szCs w:val="24"/>
        </w:rPr>
        <w:t>的位置。</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三季度组合维持权益高仓位基本不变，自下而上精选个券，集中持仓优质白马，同时积极参与科创板打新。深度参与转债市场，三季度转债仓位仍然维持高位，对优质个券进行重点持仓。行业层面，相对转债指数仍低配金融，高配有相对较好景气度、以及受益政策微刺激的行业。纯债仓位较低，主要提供流动性。</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1.328</w:t>
      </w:r>
      <w:r w:rsidRPr="006C56AA">
        <w:rPr>
          <w:color w:val="000000"/>
          <w:sz w:val="24"/>
          <w:szCs w:val="24"/>
        </w:rPr>
        <w:t>元，本报告期份额净值增长率为</w:t>
      </w:r>
      <w:r w:rsidRPr="006C56AA">
        <w:rPr>
          <w:color w:val="000000"/>
          <w:sz w:val="24"/>
          <w:szCs w:val="24"/>
        </w:rPr>
        <w:t>6.84%</w:t>
      </w:r>
      <w:r w:rsidRPr="006C56AA">
        <w:rPr>
          <w:color w:val="000000"/>
          <w:sz w:val="24"/>
          <w:szCs w:val="24"/>
        </w:rPr>
        <w:t>，同期业绩比较基准收益率为</w:t>
      </w:r>
      <w:r w:rsidRPr="006C56AA">
        <w:rPr>
          <w:color w:val="000000"/>
          <w:sz w:val="24"/>
          <w:szCs w:val="24"/>
        </w:rPr>
        <w:t>0.96%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106,868,130.11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47.85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106,868,130.11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47.85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114,095,679.49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51.09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114,095,679.49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51.09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1,930,197.06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0.86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435,461.92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0.19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223,329,468.58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65,458,535.10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29.43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9,537,707.40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4.29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12,434,146.00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5.59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0.20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10,904,299.37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4.90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2,012,430.00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0.90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6,086,340.00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2.74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106,868,130.11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48.06</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028A6">
        <w:tc>
          <w:tcPr>
            <w:tcW w:w="851" w:type="dxa"/>
            <w:vAlign w:val="center"/>
          </w:tcPr>
          <w:p w:rsidR="00A028A6" w:rsidRDefault="00170A4B">
            <w:pPr>
              <w:jc w:val="center"/>
            </w:pPr>
            <w:r>
              <w:rPr>
                <w:color w:val="000000"/>
                <w:kern w:val="0"/>
                <w:sz w:val="24"/>
                <w:szCs w:val="24"/>
              </w:rPr>
              <w:t>1</w:t>
            </w:r>
          </w:p>
        </w:tc>
        <w:tc>
          <w:tcPr>
            <w:tcW w:w="1276" w:type="dxa"/>
            <w:vAlign w:val="center"/>
          </w:tcPr>
          <w:p w:rsidR="00A028A6" w:rsidRDefault="00170A4B">
            <w:pPr>
              <w:jc w:val="center"/>
            </w:pPr>
            <w:r>
              <w:rPr>
                <w:color w:val="000000"/>
                <w:kern w:val="0"/>
                <w:sz w:val="24"/>
                <w:szCs w:val="24"/>
              </w:rPr>
              <w:t>600004</w:t>
            </w:r>
          </w:p>
        </w:tc>
        <w:tc>
          <w:tcPr>
            <w:tcW w:w="1418" w:type="dxa"/>
            <w:vAlign w:val="center"/>
          </w:tcPr>
          <w:p w:rsidR="00A028A6" w:rsidRDefault="00170A4B">
            <w:pPr>
              <w:jc w:val="center"/>
            </w:pPr>
            <w:r>
              <w:rPr>
                <w:color w:val="000000"/>
                <w:kern w:val="0"/>
                <w:sz w:val="24"/>
                <w:szCs w:val="24"/>
              </w:rPr>
              <w:t>白云机场</w:t>
            </w:r>
          </w:p>
        </w:tc>
        <w:tc>
          <w:tcPr>
            <w:tcW w:w="1701" w:type="dxa"/>
            <w:vAlign w:val="center"/>
          </w:tcPr>
          <w:p w:rsidR="00A028A6" w:rsidRDefault="00170A4B">
            <w:pPr>
              <w:jc w:val="right"/>
            </w:pPr>
            <w:r>
              <w:rPr>
                <w:color w:val="000000"/>
                <w:kern w:val="0"/>
                <w:sz w:val="24"/>
                <w:szCs w:val="24"/>
              </w:rPr>
              <w:t>288,400</w:t>
            </w:r>
          </w:p>
        </w:tc>
        <w:tc>
          <w:tcPr>
            <w:tcW w:w="1984" w:type="dxa"/>
            <w:vAlign w:val="center"/>
          </w:tcPr>
          <w:p w:rsidR="00A028A6" w:rsidRDefault="00170A4B">
            <w:pPr>
              <w:jc w:val="right"/>
            </w:pPr>
            <w:r>
              <w:rPr>
                <w:color w:val="000000"/>
                <w:kern w:val="0"/>
                <w:sz w:val="24"/>
                <w:szCs w:val="24"/>
              </w:rPr>
              <w:t>6,474,580.00</w:t>
            </w:r>
          </w:p>
        </w:tc>
        <w:tc>
          <w:tcPr>
            <w:tcW w:w="1559" w:type="dxa"/>
            <w:vAlign w:val="center"/>
          </w:tcPr>
          <w:p w:rsidR="00A028A6" w:rsidRDefault="00170A4B">
            <w:pPr>
              <w:jc w:val="right"/>
            </w:pPr>
            <w:r>
              <w:rPr>
                <w:color w:val="000000"/>
                <w:kern w:val="0"/>
                <w:sz w:val="24"/>
                <w:szCs w:val="24"/>
              </w:rPr>
              <w:t>2.91</w:t>
            </w:r>
          </w:p>
        </w:tc>
      </w:tr>
      <w:tr w:rsidR="00A028A6">
        <w:tc>
          <w:tcPr>
            <w:tcW w:w="851" w:type="dxa"/>
            <w:vAlign w:val="center"/>
          </w:tcPr>
          <w:p w:rsidR="00A028A6" w:rsidRDefault="00170A4B">
            <w:pPr>
              <w:jc w:val="center"/>
            </w:pPr>
            <w:r>
              <w:rPr>
                <w:color w:val="000000"/>
                <w:kern w:val="0"/>
                <w:sz w:val="24"/>
                <w:szCs w:val="24"/>
              </w:rPr>
              <w:t>2</w:t>
            </w:r>
          </w:p>
        </w:tc>
        <w:tc>
          <w:tcPr>
            <w:tcW w:w="1276" w:type="dxa"/>
            <w:vAlign w:val="center"/>
          </w:tcPr>
          <w:p w:rsidR="00A028A6" w:rsidRDefault="00170A4B">
            <w:pPr>
              <w:jc w:val="center"/>
            </w:pPr>
            <w:r>
              <w:rPr>
                <w:color w:val="000000"/>
                <w:kern w:val="0"/>
                <w:sz w:val="24"/>
                <w:szCs w:val="24"/>
              </w:rPr>
              <w:t>000860</w:t>
            </w:r>
          </w:p>
        </w:tc>
        <w:tc>
          <w:tcPr>
            <w:tcW w:w="1418" w:type="dxa"/>
            <w:vAlign w:val="center"/>
          </w:tcPr>
          <w:p w:rsidR="00A028A6" w:rsidRDefault="00170A4B">
            <w:pPr>
              <w:jc w:val="center"/>
            </w:pPr>
            <w:r>
              <w:rPr>
                <w:color w:val="000000"/>
                <w:kern w:val="0"/>
                <w:sz w:val="24"/>
                <w:szCs w:val="24"/>
              </w:rPr>
              <w:t>顺鑫农业</w:t>
            </w:r>
          </w:p>
        </w:tc>
        <w:tc>
          <w:tcPr>
            <w:tcW w:w="1701" w:type="dxa"/>
            <w:vAlign w:val="center"/>
          </w:tcPr>
          <w:p w:rsidR="00A028A6" w:rsidRDefault="00170A4B">
            <w:pPr>
              <w:jc w:val="right"/>
            </w:pPr>
            <w:r>
              <w:rPr>
                <w:color w:val="000000"/>
                <w:kern w:val="0"/>
                <w:sz w:val="24"/>
                <w:szCs w:val="24"/>
              </w:rPr>
              <w:t>123,100</w:t>
            </w:r>
          </w:p>
        </w:tc>
        <w:tc>
          <w:tcPr>
            <w:tcW w:w="1984" w:type="dxa"/>
            <w:vAlign w:val="center"/>
          </w:tcPr>
          <w:p w:rsidR="00A028A6" w:rsidRDefault="00170A4B">
            <w:pPr>
              <w:jc w:val="right"/>
            </w:pPr>
            <w:r>
              <w:rPr>
                <w:color w:val="000000"/>
                <w:kern w:val="0"/>
                <w:sz w:val="24"/>
                <w:szCs w:val="24"/>
              </w:rPr>
              <w:t>6,420,896.00</w:t>
            </w:r>
          </w:p>
        </w:tc>
        <w:tc>
          <w:tcPr>
            <w:tcW w:w="1559" w:type="dxa"/>
            <w:vAlign w:val="center"/>
          </w:tcPr>
          <w:p w:rsidR="00A028A6" w:rsidRDefault="00170A4B">
            <w:pPr>
              <w:jc w:val="right"/>
            </w:pPr>
            <w:r>
              <w:rPr>
                <w:color w:val="000000"/>
                <w:kern w:val="0"/>
                <w:sz w:val="24"/>
                <w:szCs w:val="24"/>
              </w:rPr>
              <w:t>2.89</w:t>
            </w:r>
          </w:p>
        </w:tc>
      </w:tr>
      <w:tr w:rsidR="00A028A6">
        <w:tc>
          <w:tcPr>
            <w:tcW w:w="851" w:type="dxa"/>
            <w:vAlign w:val="center"/>
          </w:tcPr>
          <w:p w:rsidR="00A028A6" w:rsidRDefault="00170A4B">
            <w:pPr>
              <w:jc w:val="center"/>
            </w:pPr>
            <w:r>
              <w:rPr>
                <w:color w:val="000000"/>
                <w:kern w:val="0"/>
                <w:sz w:val="24"/>
                <w:szCs w:val="24"/>
              </w:rPr>
              <w:t>3</w:t>
            </w:r>
          </w:p>
        </w:tc>
        <w:tc>
          <w:tcPr>
            <w:tcW w:w="1276" w:type="dxa"/>
            <w:vAlign w:val="center"/>
          </w:tcPr>
          <w:p w:rsidR="00A028A6" w:rsidRDefault="00170A4B">
            <w:pPr>
              <w:jc w:val="center"/>
            </w:pPr>
            <w:r>
              <w:rPr>
                <w:color w:val="000000"/>
                <w:kern w:val="0"/>
                <w:sz w:val="24"/>
                <w:szCs w:val="24"/>
              </w:rPr>
              <w:t>603806</w:t>
            </w:r>
          </w:p>
        </w:tc>
        <w:tc>
          <w:tcPr>
            <w:tcW w:w="1418" w:type="dxa"/>
            <w:vAlign w:val="center"/>
          </w:tcPr>
          <w:p w:rsidR="00A028A6" w:rsidRDefault="00170A4B">
            <w:pPr>
              <w:jc w:val="center"/>
            </w:pPr>
            <w:r>
              <w:rPr>
                <w:color w:val="000000"/>
                <w:kern w:val="0"/>
                <w:sz w:val="24"/>
                <w:szCs w:val="24"/>
              </w:rPr>
              <w:t>福斯特</w:t>
            </w:r>
          </w:p>
        </w:tc>
        <w:tc>
          <w:tcPr>
            <w:tcW w:w="1701" w:type="dxa"/>
            <w:vAlign w:val="center"/>
          </w:tcPr>
          <w:p w:rsidR="00A028A6" w:rsidRDefault="00170A4B">
            <w:pPr>
              <w:jc w:val="right"/>
            </w:pPr>
            <w:r>
              <w:rPr>
                <w:color w:val="000000"/>
                <w:kern w:val="0"/>
                <w:sz w:val="24"/>
                <w:szCs w:val="24"/>
              </w:rPr>
              <w:t>140,300</w:t>
            </w:r>
          </w:p>
        </w:tc>
        <w:tc>
          <w:tcPr>
            <w:tcW w:w="1984" w:type="dxa"/>
            <w:vAlign w:val="center"/>
          </w:tcPr>
          <w:p w:rsidR="00A028A6" w:rsidRDefault="00170A4B">
            <w:pPr>
              <w:jc w:val="right"/>
            </w:pPr>
            <w:r>
              <w:rPr>
                <w:color w:val="000000"/>
                <w:kern w:val="0"/>
                <w:sz w:val="24"/>
                <w:szCs w:val="24"/>
              </w:rPr>
              <w:t>6,369,620.00</w:t>
            </w:r>
          </w:p>
        </w:tc>
        <w:tc>
          <w:tcPr>
            <w:tcW w:w="1559" w:type="dxa"/>
            <w:vAlign w:val="center"/>
          </w:tcPr>
          <w:p w:rsidR="00A028A6" w:rsidRDefault="00170A4B">
            <w:pPr>
              <w:jc w:val="right"/>
            </w:pPr>
            <w:r>
              <w:rPr>
                <w:color w:val="000000"/>
                <w:kern w:val="0"/>
                <w:sz w:val="24"/>
                <w:szCs w:val="24"/>
              </w:rPr>
              <w:t>2.86</w:t>
            </w:r>
          </w:p>
        </w:tc>
      </w:tr>
      <w:tr w:rsidR="00A028A6">
        <w:tc>
          <w:tcPr>
            <w:tcW w:w="851" w:type="dxa"/>
            <w:vAlign w:val="center"/>
          </w:tcPr>
          <w:p w:rsidR="00A028A6" w:rsidRDefault="00170A4B">
            <w:pPr>
              <w:jc w:val="center"/>
            </w:pPr>
            <w:r>
              <w:rPr>
                <w:color w:val="000000"/>
                <w:kern w:val="0"/>
                <w:sz w:val="24"/>
                <w:szCs w:val="24"/>
              </w:rPr>
              <w:t>4</w:t>
            </w:r>
          </w:p>
        </w:tc>
        <w:tc>
          <w:tcPr>
            <w:tcW w:w="1276" w:type="dxa"/>
            <w:vAlign w:val="center"/>
          </w:tcPr>
          <w:p w:rsidR="00A028A6" w:rsidRDefault="00170A4B">
            <w:pPr>
              <w:jc w:val="center"/>
            </w:pPr>
            <w:r>
              <w:rPr>
                <w:color w:val="000000"/>
                <w:kern w:val="0"/>
                <w:sz w:val="24"/>
                <w:szCs w:val="24"/>
              </w:rPr>
              <w:t>601318</w:t>
            </w:r>
          </w:p>
        </w:tc>
        <w:tc>
          <w:tcPr>
            <w:tcW w:w="1418" w:type="dxa"/>
            <w:vAlign w:val="center"/>
          </w:tcPr>
          <w:p w:rsidR="00A028A6" w:rsidRDefault="00170A4B">
            <w:pPr>
              <w:jc w:val="center"/>
            </w:pPr>
            <w:r>
              <w:rPr>
                <w:color w:val="000000"/>
                <w:kern w:val="0"/>
                <w:sz w:val="24"/>
                <w:szCs w:val="24"/>
              </w:rPr>
              <w:t>中国平安</w:t>
            </w:r>
          </w:p>
        </w:tc>
        <w:tc>
          <w:tcPr>
            <w:tcW w:w="1701" w:type="dxa"/>
            <w:vAlign w:val="center"/>
          </w:tcPr>
          <w:p w:rsidR="00A028A6" w:rsidRDefault="00170A4B">
            <w:pPr>
              <w:jc w:val="right"/>
            </w:pPr>
            <w:r>
              <w:rPr>
                <w:color w:val="000000"/>
                <w:kern w:val="0"/>
                <w:sz w:val="24"/>
                <w:szCs w:val="24"/>
              </w:rPr>
              <w:t>70,048</w:t>
            </w:r>
          </w:p>
        </w:tc>
        <w:tc>
          <w:tcPr>
            <w:tcW w:w="1984" w:type="dxa"/>
            <w:vAlign w:val="center"/>
          </w:tcPr>
          <w:p w:rsidR="00A028A6" w:rsidRDefault="00170A4B">
            <w:pPr>
              <w:jc w:val="right"/>
            </w:pPr>
            <w:r>
              <w:rPr>
                <w:color w:val="000000"/>
                <w:kern w:val="0"/>
                <w:sz w:val="24"/>
                <w:szCs w:val="24"/>
              </w:rPr>
              <w:t>6,096,977.92</w:t>
            </w:r>
          </w:p>
        </w:tc>
        <w:tc>
          <w:tcPr>
            <w:tcW w:w="1559" w:type="dxa"/>
            <w:vAlign w:val="center"/>
          </w:tcPr>
          <w:p w:rsidR="00A028A6" w:rsidRDefault="00170A4B">
            <w:pPr>
              <w:jc w:val="right"/>
            </w:pPr>
            <w:r>
              <w:rPr>
                <w:color w:val="000000"/>
                <w:kern w:val="0"/>
                <w:sz w:val="24"/>
                <w:szCs w:val="24"/>
              </w:rPr>
              <w:t>2.74</w:t>
            </w:r>
          </w:p>
        </w:tc>
      </w:tr>
      <w:tr w:rsidR="00A028A6">
        <w:tc>
          <w:tcPr>
            <w:tcW w:w="851" w:type="dxa"/>
            <w:vAlign w:val="center"/>
          </w:tcPr>
          <w:p w:rsidR="00A028A6" w:rsidRDefault="00170A4B">
            <w:pPr>
              <w:jc w:val="center"/>
            </w:pPr>
            <w:r>
              <w:rPr>
                <w:color w:val="000000"/>
                <w:kern w:val="0"/>
                <w:sz w:val="24"/>
                <w:szCs w:val="24"/>
              </w:rPr>
              <w:t>5</w:t>
            </w:r>
          </w:p>
        </w:tc>
        <w:tc>
          <w:tcPr>
            <w:tcW w:w="1276" w:type="dxa"/>
            <w:vAlign w:val="center"/>
          </w:tcPr>
          <w:p w:rsidR="00A028A6" w:rsidRDefault="00170A4B">
            <w:pPr>
              <w:jc w:val="center"/>
            </w:pPr>
            <w:r>
              <w:rPr>
                <w:color w:val="000000"/>
                <w:kern w:val="0"/>
                <w:sz w:val="24"/>
                <w:szCs w:val="24"/>
              </w:rPr>
              <w:t>603259</w:t>
            </w:r>
          </w:p>
        </w:tc>
        <w:tc>
          <w:tcPr>
            <w:tcW w:w="1418" w:type="dxa"/>
            <w:vAlign w:val="center"/>
          </w:tcPr>
          <w:p w:rsidR="00A028A6" w:rsidRDefault="00170A4B">
            <w:pPr>
              <w:jc w:val="center"/>
            </w:pPr>
            <w:r>
              <w:rPr>
                <w:color w:val="000000"/>
                <w:kern w:val="0"/>
                <w:sz w:val="24"/>
                <w:szCs w:val="24"/>
              </w:rPr>
              <w:t>药明康德</w:t>
            </w:r>
          </w:p>
        </w:tc>
        <w:tc>
          <w:tcPr>
            <w:tcW w:w="1701" w:type="dxa"/>
            <w:vAlign w:val="center"/>
          </w:tcPr>
          <w:p w:rsidR="00A028A6" w:rsidRDefault="00170A4B">
            <w:pPr>
              <w:jc w:val="right"/>
            </w:pPr>
            <w:r>
              <w:rPr>
                <w:color w:val="000000"/>
                <w:kern w:val="0"/>
                <w:sz w:val="24"/>
                <w:szCs w:val="24"/>
              </w:rPr>
              <w:t>70,200</w:t>
            </w:r>
          </w:p>
        </w:tc>
        <w:tc>
          <w:tcPr>
            <w:tcW w:w="1984" w:type="dxa"/>
            <w:vAlign w:val="center"/>
          </w:tcPr>
          <w:p w:rsidR="00A028A6" w:rsidRDefault="00170A4B">
            <w:pPr>
              <w:jc w:val="right"/>
            </w:pPr>
            <w:r>
              <w:rPr>
                <w:color w:val="000000"/>
                <w:kern w:val="0"/>
                <w:sz w:val="24"/>
                <w:szCs w:val="24"/>
              </w:rPr>
              <w:t>6,086,340.00</w:t>
            </w:r>
          </w:p>
        </w:tc>
        <w:tc>
          <w:tcPr>
            <w:tcW w:w="1559" w:type="dxa"/>
            <w:vAlign w:val="center"/>
          </w:tcPr>
          <w:p w:rsidR="00A028A6" w:rsidRDefault="00170A4B">
            <w:pPr>
              <w:jc w:val="right"/>
            </w:pPr>
            <w:r>
              <w:rPr>
                <w:color w:val="000000"/>
                <w:kern w:val="0"/>
                <w:sz w:val="24"/>
                <w:szCs w:val="24"/>
              </w:rPr>
              <w:t>2.74</w:t>
            </w:r>
          </w:p>
        </w:tc>
      </w:tr>
      <w:tr w:rsidR="00A028A6">
        <w:tc>
          <w:tcPr>
            <w:tcW w:w="851" w:type="dxa"/>
            <w:vAlign w:val="center"/>
          </w:tcPr>
          <w:p w:rsidR="00A028A6" w:rsidRDefault="00170A4B">
            <w:pPr>
              <w:jc w:val="center"/>
            </w:pPr>
            <w:r>
              <w:rPr>
                <w:color w:val="000000"/>
                <w:kern w:val="0"/>
                <w:sz w:val="24"/>
                <w:szCs w:val="24"/>
              </w:rPr>
              <w:t>6</w:t>
            </w:r>
          </w:p>
        </w:tc>
        <w:tc>
          <w:tcPr>
            <w:tcW w:w="1276" w:type="dxa"/>
            <w:vAlign w:val="center"/>
          </w:tcPr>
          <w:p w:rsidR="00A028A6" w:rsidRDefault="00170A4B">
            <w:pPr>
              <w:jc w:val="center"/>
            </w:pPr>
            <w:r>
              <w:rPr>
                <w:color w:val="000000"/>
                <w:kern w:val="0"/>
                <w:sz w:val="24"/>
                <w:szCs w:val="24"/>
              </w:rPr>
              <w:t>000651</w:t>
            </w:r>
          </w:p>
        </w:tc>
        <w:tc>
          <w:tcPr>
            <w:tcW w:w="1418" w:type="dxa"/>
            <w:vAlign w:val="center"/>
          </w:tcPr>
          <w:p w:rsidR="00A028A6" w:rsidRDefault="00170A4B">
            <w:pPr>
              <w:jc w:val="center"/>
            </w:pPr>
            <w:r>
              <w:rPr>
                <w:color w:val="000000"/>
                <w:kern w:val="0"/>
                <w:sz w:val="24"/>
                <w:szCs w:val="24"/>
              </w:rPr>
              <w:t>格力电器</w:t>
            </w:r>
          </w:p>
        </w:tc>
        <w:tc>
          <w:tcPr>
            <w:tcW w:w="1701" w:type="dxa"/>
            <w:vAlign w:val="center"/>
          </w:tcPr>
          <w:p w:rsidR="00A028A6" w:rsidRDefault="00170A4B">
            <w:pPr>
              <w:jc w:val="right"/>
            </w:pPr>
            <w:r>
              <w:rPr>
                <w:color w:val="000000"/>
                <w:kern w:val="0"/>
                <w:sz w:val="24"/>
                <w:szCs w:val="24"/>
              </w:rPr>
              <w:t>104,815</w:t>
            </w:r>
          </w:p>
        </w:tc>
        <w:tc>
          <w:tcPr>
            <w:tcW w:w="1984" w:type="dxa"/>
            <w:vAlign w:val="center"/>
          </w:tcPr>
          <w:p w:rsidR="00A028A6" w:rsidRDefault="00170A4B">
            <w:pPr>
              <w:jc w:val="right"/>
            </w:pPr>
            <w:r>
              <w:rPr>
                <w:color w:val="000000"/>
                <w:kern w:val="0"/>
                <w:sz w:val="24"/>
                <w:szCs w:val="24"/>
              </w:rPr>
              <w:t>6,005,899.50</w:t>
            </w:r>
          </w:p>
        </w:tc>
        <w:tc>
          <w:tcPr>
            <w:tcW w:w="1559" w:type="dxa"/>
            <w:vAlign w:val="center"/>
          </w:tcPr>
          <w:p w:rsidR="00A028A6" w:rsidRDefault="00170A4B">
            <w:pPr>
              <w:jc w:val="right"/>
            </w:pPr>
            <w:r>
              <w:rPr>
                <w:color w:val="000000"/>
                <w:kern w:val="0"/>
                <w:sz w:val="24"/>
                <w:szCs w:val="24"/>
              </w:rPr>
              <w:t>2.70</w:t>
            </w:r>
          </w:p>
        </w:tc>
      </w:tr>
      <w:tr w:rsidR="00A028A6">
        <w:tc>
          <w:tcPr>
            <w:tcW w:w="851" w:type="dxa"/>
            <w:vAlign w:val="center"/>
          </w:tcPr>
          <w:p w:rsidR="00A028A6" w:rsidRDefault="00170A4B">
            <w:pPr>
              <w:jc w:val="center"/>
            </w:pPr>
            <w:r>
              <w:rPr>
                <w:color w:val="000000"/>
                <w:kern w:val="0"/>
                <w:sz w:val="24"/>
                <w:szCs w:val="24"/>
              </w:rPr>
              <w:t>7</w:t>
            </w:r>
          </w:p>
        </w:tc>
        <w:tc>
          <w:tcPr>
            <w:tcW w:w="1276" w:type="dxa"/>
            <w:vAlign w:val="center"/>
          </w:tcPr>
          <w:p w:rsidR="00A028A6" w:rsidRDefault="00170A4B">
            <w:pPr>
              <w:jc w:val="center"/>
            </w:pPr>
            <w:r>
              <w:rPr>
                <w:color w:val="000000"/>
                <w:kern w:val="0"/>
                <w:sz w:val="24"/>
                <w:szCs w:val="24"/>
              </w:rPr>
              <w:t>600519</w:t>
            </w:r>
          </w:p>
        </w:tc>
        <w:tc>
          <w:tcPr>
            <w:tcW w:w="1418" w:type="dxa"/>
            <w:vAlign w:val="center"/>
          </w:tcPr>
          <w:p w:rsidR="00A028A6" w:rsidRDefault="00170A4B">
            <w:pPr>
              <w:jc w:val="center"/>
            </w:pPr>
            <w:r>
              <w:rPr>
                <w:color w:val="000000"/>
                <w:kern w:val="0"/>
                <w:sz w:val="24"/>
                <w:szCs w:val="24"/>
              </w:rPr>
              <w:t>贵州茅台</w:t>
            </w:r>
          </w:p>
        </w:tc>
        <w:tc>
          <w:tcPr>
            <w:tcW w:w="1701" w:type="dxa"/>
            <w:vAlign w:val="center"/>
          </w:tcPr>
          <w:p w:rsidR="00A028A6" w:rsidRDefault="00170A4B">
            <w:pPr>
              <w:jc w:val="right"/>
            </w:pPr>
            <w:r>
              <w:rPr>
                <w:color w:val="000000"/>
                <w:kern w:val="0"/>
                <w:sz w:val="24"/>
                <w:szCs w:val="24"/>
              </w:rPr>
              <w:t>5,200</w:t>
            </w:r>
          </w:p>
        </w:tc>
        <w:tc>
          <w:tcPr>
            <w:tcW w:w="1984" w:type="dxa"/>
            <w:vAlign w:val="center"/>
          </w:tcPr>
          <w:p w:rsidR="00A028A6" w:rsidRDefault="00170A4B">
            <w:pPr>
              <w:jc w:val="right"/>
            </w:pPr>
            <w:r>
              <w:rPr>
                <w:color w:val="000000"/>
                <w:kern w:val="0"/>
                <w:sz w:val="24"/>
                <w:szCs w:val="24"/>
              </w:rPr>
              <w:t>5,980,000.00</w:t>
            </w:r>
          </w:p>
        </w:tc>
        <w:tc>
          <w:tcPr>
            <w:tcW w:w="1559" w:type="dxa"/>
            <w:vAlign w:val="center"/>
          </w:tcPr>
          <w:p w:rsidR="00A028A6" w:rsidRDefault="00170A4B">
            <w:pPr>
              <w:jc w:val="right"/>
            </w:pPr>
            <w:r>
              <w:rPr>
                <w:color w:val="000000"/>
                <w:kern w:val="0"/>
                <w:sz w:val="24"/>
                <w:szCs w:val="24"/>
              </w:rPr>
              <w:t>2.69</w:t>
            </w:r>
          </w:p>
        </w:tc>
      </w:tr>
      <w:tr w:rsidR="00A028A6">
        <w:tc>
          <w:tcPr>
            <w:tcW w:w="851" w:type="dxa"/>
            <w:vAlign w:val="center"/>
          </w:tcPr>
          <w:p w:rsidR="00A028A6" w:rsidRDefault="00170A4B">
            <w:pPr>
              <w:jc w:val="center"/>
            </w:pPr>
            <w:r>
              <w:rPr>
                <w:color w:val="000000"/>
                <w:kern w:val="0"/>
                <w:sz w:val="24"/>
                <w:szCs w:val="24"/>
              </w:rPr>
              <w:t>8</w:t>
            </w:r>
          </w:p>
        </w:tc>
        <w:tc>
          <w:tcPr>
            <w:tcW w:w="1276" w:type="dxa"/>
            <w:vAlign w:val="center"/>
          </w:tcPr>
          <w:p w:rsidR="00A028A6" w:rsidRDefault="00170A4B">
            <w:pPr>
              <w:jc w:val="center"/>
            </w:pPr>
            <w:r>
              <w:rPr>
                <w:color w:val="000000"/>
                <w:kern w:val="0"/>
                <w:sz w:val="24"/>
                <w:szCs w:val="24"/>
              </w:rPr>
              <w:t>601012</w:t>
            </w:r>
          </w:p>
        </w:tc>
        <w:tc>
          <w:tcPr>
            <w:tcW w:w="1418" w:type="dxa"/>
            <w:vAlign w:val="center"/>
          </w:tcPr>
          <w:p w:rsidR="00A028A6" w:rsidRDefault="00170A4B">
            <w:pPr>
              <w:jc w:val="center"/>
            </w:pPr>
            <w:r>
              <w:rPr>
                <w:color w:val="000000"/>
                <w:kern w:val="0"/>
                <w:sz w:val="24"/>
                <w:szCs w:val="24"/>
              </w:rPr>
              <w:t>隆基股份</w:t>
            </w:r>
          </w:p>
        </w:tc>
        <w:tc>
          <w:tcPr>
            <w:tcW w:w="1701" w:type="dxa"/>
            <w:vAlign w:val="center"/>
          </w:tcPr>
          <w:p w:rsidR="00A028A6" w:rsidRDefault="00170A4B">
            <w:pPr>
              <w:jc w:val="right"/>
            </w:pPr>
            <w:r>
              <w:rPr>
                <w:color w:val="000000"/>
                <w:kern w:val="0"/>
                <w:sz w:val="24"/>
                <w:szCs w:val="24"/>
              </w:rPr>
              <w:t>227,541</w:t>
            </w:r>
          </w:p>
        </w:tc>
        <w:tc>
          <w:tcPr>
            <w:tcW w:w="1984" w:type="dxa"/>
            <w:vAlign w:val="center"/>
          </w:tcPr>
          <w:p w:rsidR="00A028A6" w:rsidRDefault="00170A4B">
            <w:pPr>
              <w:jc w:val="right"/>
            </w:pPr>
            <w:r>
              <w:rPr>
                <w:color w:val="000000"/>
                <w:kern w:val="0"/>
                <w:sz w:val="24"/>
                <w:szCs w:val="24"/>
              </w:rPr>
              <w:t>5,968,400.43</w:t>
            </w:r>
          </w:p>
        </w:tc>
        <w:tc>
          <w:tcPr>
            <w:tcW w:w="1559" w:type="dxa"/>
            <w:vAlign w:val="center"/>
          </w:tcPr>
          <w:p w:rsidR="00A028A6" w:rsidRDefault="00170A4B">
            <w:pPr>
              <w:jc w:val="right"/>
            </w:pPr>
            <w:r>
              <w:rPr>
                <w:color w:val="000000"/>
                <w:kern w:val="0"/>
                <w:sz w:val="24"/>
                <w:szCs w:val="24"/>
              </w:rPr>
              <w:t>2.68</w:t>
            </w:r>
          </w:p>
        </w:tc>
      </w:tr>
      <w:tr w:rsidR="00A028A6">
        <w:tc>
          <w:tcPr>
            <w:tcW w:w="851" w:type="dxa"/>
            <w:vAlign w:val="center"/>
          </w:tcPr>
          <w:p w:rsidR="00A028A6" w:rsidRDefault="00170A4B">
            <w:pPr>
              <w:jc w:val="center"/>
            </w:pPr>
            <w:r>
              <w:rPr>
                <w:color w:val="000000"/>
                <w:kern w:val="0"/>
                <w:sz w:val="24"/>
                <w:szCs w:val="24"/>
              </w:rPr>
              <w:t>9</w:t>
            </w:r>
          </w:p>
        </w:tc>
        <w:tc>
          <w:tcPr>
            <w:tcW w:w="1276" w:type="dxa"/>
            <w:vAlign w:val="center"/>
          </w:tcPr>
          <w:p w:rsidR="00A028A6" w:rsidRDefault="00170A4B">
            <w:pPr>
              <w:jc w:val="center"/>
            </w:pPr>
            <w:r>
              <w:rPr>
                <w:color w:val="000000"/>
                <w:kern w:val="0"/>
                <w:sz w:val="24"/>
                <w:szCs w:val="24"/>
              </w:rPr>
              <w:t>600009</w:t>
            </w:r>
          </w:p>
        </w:tc>
        <w:tc>
          <w:tcPr>
            <w:tcW w:w="1418" w:type="dxa"/>
            <w:vAlign w:val="center"/>
          </w:tcPr>
          <w:p w:rsidR="00A028A6" w:rsidRDefault="00170A4B">
            <w:pPr>
              <w:jc w:val="center"/>
            </w:pPr>
            <w:r>
              <w:rPr>
                <w:color w:val="000000"/>
                <w:kern w:val="0"/>
                <w:sz w:val="24"/>
                <w:szCs w:val="24"/>
              </w:rPr>
              <w:t>上海机场</w:t>
            </w:r>
          </w:p>
        </w:tc>
        <w:tc>
          <w:tcPr>
            <w:tcW w:w="1701" w:type="dxa"/>
            <w:vAlign w:val="center"/>
          </w:tcPr>
          <w:p w:rsidR="00A028A6" w:rsidRDefault="00170A4B">
            <w:pPr>
              <w:jc w:val="right"/>
            </w:pPr>
            <w:r>
              <w:rPr>
                <w:color w:val="000000"/>
                <w:kern w:val="0"/>
                <w:sz w:val="24"/>
                <w:szCs w:val="24"/>
              </w:rPr>
              <w:t>74,700</w:t>
            </w:r>
          </w:p>
        </w:tc>
        <w:tc>
          <w:tcPr>
            <w:tcW w:w="1984" w:type="dxa"/>
            <w:vAlign w:val="center"/>
          </w:tcPr>
          <w:p w:rsidR="00A028A6" w:rsidRDefault="00170A4B">
            <w:pPr>
              <w:jc w:val="right"/>
            </w:pPr>
            <w:r>
              <w:rPr>
                <w:color w:val="000000"/>
                <w:kern w:val="0"/>
                <w:sz w:val="24"/>
                <w:szCs w:val="24"/>
              </w:rPr>
              <w:t>5,959,566.00</w:t>
            </w:r>
          </w:p>
        </w:tc>
        <w:tc>
          <w:tcPr>
            <w:tcW w:w="1559" w:type="dxa"/>
            <w:vAlign w:val="center"/>
          </w:tcPr>
          <w:p w:rsidR="00A028A6" w:rsidRDefault="00170A4B">
            <w:pPr>
              <w:jc w:val="right"/>
            </w:pPr>
            <w:r>
              <w:rPr>
                <w:color w:val="000000"/>
                <w:kern w:val="0"/>
                <w:sz w:val="24"/>
                <w:szCs w:val="24"/>
              </w:rPr>
              <w:t>2.68</w:t>
            </w:r>
          </w:p>
        </w:tc>
      </w:tr>
      <w:tr w:rsidR="00A028A6">
        <w:tc>
          <w:tcPr>
            <w:tcW w:w="851" w:type="dxa"/>
            <w:vAlign w:val="center"/>
          </w:tcPr>
          <w:p w:rsidR="00A028A6" w:rsidRDefault="00170A4B">
            <w:pPr>
              <w:jc w:val="center"/>
            </w:pPr>
            <w:r>
              <w:rPr>
                <w:color w:val="000000"/>
                <w:kern w:val="0"/>
                <w:sz w:val="24"/>
                <w:szCs w:val="24"/>
              </w:rPr>
              <w:t>10</w:t>
            </w:r>
          </w:p>
        </w:tc>
        <w:tc>
          <w:tcPr>
            <w:tcW w:w="1276" w:type="dxa"/>
            <w:vAlign w:val="center"/>
          </w:tcPr>
          <w:p w:rsidR="00A028A6" w:rsidRDefault="00170A4B">
            <w:pPr>
              <w:jc w:val="center"/>
            </w:pPr>
            <w:r>
              <w:rPr>
                <w:color w:val="000000"/>
                <w:kern w:val="0"/>
                <w:sz w:val="24"/>
                <w:szCs w:val="24"/>
              </w:rPr>
              <w:t>300628</w:t>
            </w:r>
          </w:p>
        </w:tc>
        <w:tc>
          <w:tcPr>
            <w:tcW w:w="1418" w:type="dxa"/>
            <w:vAlign w:val="center"/>
          </w:tcPr>
          <w:p w:rsidR="00A028A6" w:rsidRDefault="00170A4B">
            <w:pPr>
              <w:jc w:val="center"/>
            </w:pPr>
            <w:r>
              <w:rPr>
                <w:color w:val="000000"/>
                <w:kern w:val="0"/>
                <w:sz w:val="24"/>
                <w:szCs w:val="24"/>
              </w:rPr>
              <w:t>亿联网络</w:t>
            </w:r>
          </w:p>
        </w:tc>
        <w:tc>
          <w:tcPr>
            <w:tcW w:w="1701" w:type="dxa"/>
            <w:vAlign w:val="center"/>
          </w:tcPr>
          <w:p w:rsidR="00A028A6" w:rsidRDefault="00170A4B">
            <w:pPr>
              <w:jc w:val="right"/>
            </w:pPr>
            <w:r>
              <w:rPr>
                <w:color w:val="000000"/>
                <w:kern w:val="0"/>
                <w:sz w:val="24"/>
                <w:szCs w:val="24"/>
              </w:rPr>
              <w:t>95,900</w:t>
            </w:r>
          </w:p>
        </w:tc>
        <w:tc>
          <w:tcPr>
            <w:tcW w:w="1984" w:type="dxa"/>
            <w:vAlign w:val="center"/>
          </w:tcPr>
          <w:p w:rsidR="00A028A6" w:rsidRDefault="00170A4B">
            <w:pPr>
              <w:jc w:val="right"/>
            </w:pPr>
            <w:r>
              <w:rPr>
                <w:color w:val="000000"/>
                <w:kern w:val="0"/>
                <w:sz w:val="24"/>
                <w:szCs w:val="24"/>
              </w:rPr>
              <w:t>5,820,171.00</w:t>
            </w:r>
          </w:p>
        </w:tc>
        <w:tc>
          <w:tcPr>
            <w:tcW w:w="1559" w:type="dxa"/>
            <w:vAlign w:val="center"/>
          </w:tcPr>
          <w:p w:rsidR="00A028A6" w:rsidRDefault="00170A4B">
            <w:pPr>
              <w:jc w:val="right"/>
            </w:pPr>
            <w:r>
              <w:rPr>
                <w:color w:val="000000"/>
                <w:kern w:val="0"/>
                <w:sz w:val="24"/>
                <w:szCs w:val="24"/>
              </w:rPr>
              <w:t>2.62</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11,323,130.00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11,323,130.00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102,772,549.49</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46.21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114,095,679.49</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51.31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028A6">
        <w:tc>
          <w:tcPr>
            <w:tcW w:w="959" w:type="dxa"/>
            <w:vAlign w:val="center"/>
          </w:tcPr>
          <w:p w:rsidR="00A028A6" w:rsidRDefault="00170A4B">
            <w:pPr>
              <w:jc w:val="center"/>
            </w:pPr>
            <w:r>
              <w:rPr>
                <w:color w:val="000000"/>
                <w:kern w:val="0"/>
                <w:sz w:val="24"/>
                <w:szCs w:val="24"/>
              </w:rPr>
              <w:t>1</w:t>
            </w:r>
          </w:p>
        </w:tc>
        <w:tc>
          <w:tcPr>
            <w:tcW w:w="1276" w:type="dxa"/>
            <w:vAlign w:val="center"/>
          </w:tcPr>
          <w:p w:rsidR="00A028A6" w:rsidRDefault="00170A4B">
            <w:pPr>
              <w:jc w:val="center"/>
            </w:pPr>
            <w:r>
              <w:rPr>
                <w:color w:val="000000"/>
                <w:kern w:val="0"/>
                <w:sz w:val="24"/>
                <w:szCs w:val="24"/>
              </w:rPr>
              <w:t>113011</w:t>
            </w:r>
          </w:p>
        </w:tc>
        <w:tc>
          <w:tcPr>
            <w:tcW w:w="1275" w:type="dxa"/>
            <w:vAlign w:val="center"/>
          </w:tcPr>
          <w:p w:rsidR="00A028A6" w:rsidRDefault="00170A4B">
            <w:pPr>
              <w:jc w:val="center"/>
            </w:pPr>
            <w:r>
              <w:rPr>
                <w:color w:val="000000"/>
                <w:kern w:val="0"/>
                <w:sz w:val="24"/>
                <w:szCs w:val="24"/>
              </w:rPr>
              <w:t>光大转债</w:t>
            </w:r>
          </w:p>
        </w:tc>
        <w:tc>
          <w:tcPr>
            <w:tcW w:w="1560" w:type="dxa"/>
            <w:vAlign w:val="center"/>
          </w:tcPr>
          <w:p w:rsidR="00A028A6" w:rsidRDefault="00170A4B">
            <w:pPr>
              <w:jc w:val="right"/>
            </w:pPr>
            <w:r>
              <w:rPr>
                <w:color w:val="000000"/>
                <w:kern w:val="0"/>
                <w:sz w:val="24"/>
                <w:szCs w:val="24"/>
              </w:rPr>
              <w:t>88,340</w:t>
            </w:r>
          </w:p>
        </w:tc>
        <w:tc>
          <w:tcPr>
            <w:tcW w:w="1984" w:type="dxa"/>
            <w:vAlign w:val="center"/>
          </w:tcPr>
          <w:p w:rsidR="00A028A6" w:rsidRDefault="00170A4B">
            <w:pPr>
              <w:jc w:val="right"/>
            </w:pPr>
            <w:r>
              <w:rPr>
                <w:color w:val="000000"/>
                <w:kern w:val="0"/>
                <w:sz w:val="24"/>
                <w:szCs w:val="24"/>
              </w:rPr>
              <w:t>10,028,356.80</w:t>
            </w:r>
          </w:p>
        </w:tc>
        <w:tc>
          <w:tcPr>
            <w:tcW w:w="1474" w:type="dxa"/>
            <w:vAlign w:val="center"/>
          </w:tcPr>
          <w:p w:rsidR="00A028A6" w:rsidRDefault="00170A4B">
            <w:pPr>
              <w:jc w:val="right"/>
            </w:pPr>
            <w:r>
              <w:rPr>
                <w:color w:val="000000"/>
                <w:kern w:val="0"/>
                <w:sz w:val="24"/>
                <w:szCs w:val="24"/>
              </w:rPr>
              <w:t>4.51</w:t>
            </w:r>
          </w:p>
        </w:tc>
      </w:tr>
      <w:tr w:rsidR="00A028A6">
        <w:tc>
          <w:tcPr>
            <w:tcW w:w="959" w:type="dxa"/>
            <w:vAlign w:val="center"/>
          </w:tcPr>
          <w:p w:rsidR="00A028A6" w:rsidRDefault="00170A4B">
            <w:pPr>
              <w:jc w:val="center"/>
            </w:pPr>
            <w:r>
              <w:rPr>
                <w:color w:val="000000"/>
                <w:kern w:val="0"/>
                <w:sz w:val="24"/>
                <w:szCs w:val="24"/>
              </w:rPr>
              <w:t>2</w:t>
            </w:r>
          </w:p>
        </w:tc>
        <w:tc>
          <w:tcPr>
            <w:tcW w:w="1276" w:type="dxa"/>
            <w:vAlign w:val="center"/>
          </w:tcPr>
          <w:p w:rsidR="00A028A6" w:rsidRDefault="00170A4B">
            <w:pPr>
              <w:jc w:val="center"/>
            </w:pPr>
            <w:r>
              <w:rPr>
                <w:color w:val="000000"/>
                <w:kern w:val="0"/>
                <w:sz w:val="24"/>
                <w:szCs w:val="24"/>
              </w:rPr>
              <w:t>018007</w:t>
            </w:r>
          </w:p>
        </w:tc>
        <w:tc>
          <w:tcPr>
            <w:tcW w:w="1275" w:type="dxa"/>
            <w:vAlign w:val="center"/>
          </w:tcPr>
          <w:p w:rsidR="00A028A6" w:rsidRDefault="00170A4B">
            <w:pPr>
              <w:jc w:val="center"/>
            </w:pPr>
            <w:r>
              <w:rPr>
                <w:color w:val="000000"/>
                <w:kern w:val="0"/>
                <w:sz w:val="24"/>
                <w:szCs w:val="24"/>
              </w:rPr>
              <w:t>国开</w:t>
            </w:r>
            <w:r>
              <w:rPr>
                <w:color w:val="000000"/>
                <w:kern w:val="0"/>
                <w:sz w:val="24"/>
                <w:szCs w:val="24"/>
              </w:rPr>
              <w:t>1801</w:t>
            </w:r>
          </w:p>
        </w:tc>
        <w:tc>
          <w:tcPr>
            <w:tcW w:w="1560" w:type="dxa"/>
            <w:vAlign w:val="center"/>
          </w:tcPr>
          <w:p w:rsidR="00A028A6" w:rsidRDefault="00170A4B">
            <w:pPr>
              <w:jc w:val="right"/>
            </w:pPr>
            <w:r>
              <w:rPr>
                <w:color w:val="000000"/>
                <w:kern w:val="0"/>
                <w:sz w:val="24"/>
                <w:szCs w:val="24"/>
              </w:rPr>
              <w:t>89,000</w:t>
            </w:r>
          </w:p>
        </w:tc>
        <w:tc>
          <w:tcPr>
            <w:tcW w:w="1984" w:type="dxa"/>
            <w:vAlign w:val="center"/>
          </w:tcPr>
          <w:p w:rsidR="00A028A6" w:rsidRDefault="00170A4B">
            <w:pPr>
              <w:jc w:val="right"/>
            </w:pPr>
            <w:r>
              <w:rPr>
                <w:color w:val="000000"/>
                <w:kern w:val="0"/>
                <w:sz w:val="24"/>
                <w:szCs w:val="24"/>
              </w:rPr>
              <w:t>9,006,800.00</w:t>
            </w:r>
          </w:p>
        </w:tc>
        <w:tc>
          <w:tcPr>
            <w:tcW w:w="1474" w:type="dxa"/>
            <w:vAlign w:val="center"/>
          </w:tcPr>
          <w:p w:rsidR="00A028A6" w:rsidRDefault="00170A4B">
            <w:pPr>
              <w:jc w:val="right"/>
            </w:pPr>
            <w:r>
              <w:rPr>
                <w:color w:val="000000"/>
                <w:kern w:val="0"/>
                <w:sz w:val="24"/>
                <w:szCs w:val="24"/>
              </w:rPr>
              <w:t>4.05</w:t>
            </w:r>
          </w:p>
        </w:tc>
      </w:tr>
      <w:tr w:rsidR="00A028A6">
        <w:tc>
          <w:tcPr>
            <w:tcW w:w="959" w:type="dxa"/>
            <w:vAlign w:val="center"/>
          </w:tcPr>
          <w:p w:rsidR="00A028A6" w:rsidRDefault="00170A4B">
            <w:pPr>
              <w:jc w:val="center"/>
            </w:pPr>
            <w:r>
              <w:rPr>
                <w:color w:val="000000"/>
                <w:kern w:val="0"/>
                <w:sz w:val="24"/>
                <w:szCs w:val="24"/>
              </w:rPr>
              <w:t>3</w:t>
            </w:r>
          </w:p>
        </w:tc>
        <w:tc>
          <w:tcPr>
            <w:tcW w:w="1276" w:type="dxa"/>
            <w:vAlign w:val="center"/>
          </w:tcPr>
          <w:p w:rsidR="00A028A6" w:rsidRDefault="00170A4B">
            <w:pPr>
              <w:jc w:val="center"/>
            </w:pPr>
            <w:r>
              <w:rPr>
                <w:color w:val="000000"/>
                <w:kern w:val="0"/>
                <w:sz w:val="24"/>
                <w:szCs w:val="24"/>
              </w:rPr>
              <w:t>132018</w:t>
            </w:r>
          </w:p>
        </w:tc>
        <w:tc>
          <w:tcPr>
            <w:tcW w:w="1275" w:type="dxa"/>
            <w:vAlign w:val="center"/>
          </w:tcPr>
          <w:p w:rsidR="00A028A6" w:rsidRDefault="00170A4B">
            <w:pPr>
              <w:jc w:val="center"/>
            </w:pPr>
            <w:r>
              <w:rPr>
                <w:color w:val="000000"/>
                <w:kern w:val="0"/>
                <w:sz w:val="24"/>
                <w:szCs w:val="24"/>
              </w:rPr>
              <w:t>G</w:t>
            </w:r>
            <w:r>
              <w:rPr>
                <w:color w:val="000000"/>
                <w:kern w:val="0"/>
                <w:sz w:val="24"/>
                <w:szCs w:val="24"/>
              </w:rPr>
              <w:t>三峡</w:t>
            </w:r>
            <w:r>
              <w:rPr>
                <w:color w:val="000000"/>
                <w:kern w:val="0"/>
                <w:sz w:val="24"/>
                <w:szCs w:val="24"/>
              </w:rPr>
              <w:t>EB1</w:t>
            </w:r>
          </w:p>
        </w:tc>
        <w:tc>
          <w:tcPr>
            <w:tcW w:w="1560" w:type="dxa"/>
            <w:vAlign w:val="center"/>
          </w:tcPr>
          <w:p w:rsidR="00A028A6" w:rsidRDefault="00170A4B">
            <w:pPr>
              <w:jc w:val="right"/>
            </w:pPr>
            <w:r>
              <w:rPr>
                <w:color w:val="000000"/>
                <w:kern w:val="0"/>
                <w:sz w:val="24"/>
                <w:szCs w:val="24"/>
              </w:rPr>
              <w:t>81,010</w:t>
            </w:r>
          </w:p>
        </w:tc>
        <w:tc>
          <w:tcPr>
            <w:tcW w:w="1984" w:type="dxa"/>
            <w:vAlign w:val="center"/>
          </w:tcPr>
          <w:p w:rsidR="00A028A6" w:rsidRDefault="00170A4B">
            <w:pPr>
              <w:jc w:val="right"/>
            </w:pPr>
            <w:r>
              <w:rPr>
                <w:color w:val="000000"/>
                <w:kern w:val="0"/>
                <w:sz w:val="24"/>
                <w:szCs w:val="24"/>
              </w:rPr>
              <w:t>8,688,322.50</w:t>
            </w:r>
          </w:p>
        </w:tc>
        <w:tc>
          <w:tcPr>
            <w:tcW w:w="1474" w:type="dxa"/>
            <w:vAlign w:val="center"/>
          </w:tcPr>
          <w:p w:rsidR="00A028A6" w:rsidRDefault="00170A4B">
            <w:pPr>
              <w:jc w:val="right"/>
            </w:pPr>
            <w:r>
              <w:rPr>
                <w:color w:val="000000"/>
                <w:kern w:val="0"/>
                <w:sz w:val="24"/>
                <w:szCs w:val="24"/>
              </w:rPr>
              <w:t>3.91</w:t>
            </w:r>
          </w:p>
        </w:tc>
      </w:tr>
      <w:tr w:rsidR="00A028A6">
        <w:tc>
          <w:tcPr>
            <w:tcW w:w="959" w:type="dxa"/>
            <w:vAlign w:val="center"/>
          </w:tcPr>
          <w:p w:rsidR="00A028A6" w:rsidRDefault="00170A4B">
            <w:pPr>
              <w:jc w:val="center"/>
            </w:pPr>
            <w:r>
              <w:rPr>
                <w:color w:val="000000"/>
                <w:kern w:val="0"/>
                <w:sz w:val="24"/>
                <w:szCs w:val="24"/>
              </w:rPr>
              <w:t>4</w:t>
            </w:r>
          </w:p>
        </w:tc>
        <w:tc>
          <w:tcPr>
            <w:tcW w:w="1276" w:type="dxa"/>
            <w:vAlign w:val="center"/>
          </w:tcPr>
          <w:p w:rsidR="00A028A6" w:rsidRDefault="00170A4B">
            <w:pPr>
              <w:jc w:val="center"/>
            </w:pPr>
            <w:r>
              <w:rPr>
                <w:color w:val="000000"/>
                <w:kern w:val="0"/>
                <w:sz w:val="24"/>
                <w:szCs w:val="24"/>
              </w:rPr>
              <w:t>110054</w:t>
            </w:r>
          </w:p>
        </w:tc>
        <w:tc>
          <w:tcPr>
            <w:tcW w:w="1275" w:type="dxa"/>
            <w:vAlign w:val="center"/>
          </w:tcPr>
          <w:p w:rsidR="00A028A6" w:rsidRDefault="00170A4B">
            <w:pPr>
              <w:jc w:val="center"/>
            </w:pPr>
            <w:r>
              <w:rPr>
                <w:color w:val="000000"/>
                <w:kern w:val="0"/>
                <w:sz w:val="24"/>
                <w:szCs w:val="24"/>
              </w:rPr>
              <w:t>通威转债</w:t>
            </w:r>
          </w:p>
        </w:tc>
        <w:tc>
          <w:tcPr>
            <w:tcW w:w="1560" w:type="dxa"/>
            <w:vAlign w:val="center"/>
          </w:tcPr>
          <w:p w:rsidR="00A028A6" w:rsidRDefault="00170A4B">
            <w:pPr>
              <w:jc w:val="right"/>
            </w:pPr>
            <w:r>
              <w:rPr>
                <w:color w:val="000000"/>
                <w:kern w:val="0"/>
                <w:sz w:val="24"/>
                <w:szCs w:val="24"/>
              </w:rPr>
              <w:t>48,000</w:t>
            </w:r>
          </w:p>
        </w:tc>
        <w:tc>
          <w:tcPr>
            <w:tcW w:w="1984" w:type="dxa"/>
            <w:vAlign w:val="center"/>
          </w:tcPr>
          <w:p w:rsidR="00A028A6" w:rsidRDefault="00170A4B">
            <w:pPr>
              <w:jc w:val="right"/>
            </w:pPr>
            <w:r>
              <w:rPr>
                <w:color w:val="000000"/>
                <w:kern w:val="0"/>
                <w:sz w:val="24"/>
                <w:szCs w:val="24"/>
              </w:rPr>
              <w:t>5,868,480.00</w:t>
            </w:r>
          </w:p>
        </w:tc>
        <w:tc>
          <w:tcPr>
            <w:tcW w:w="1474" w:type="dxa"/>
            <w:vAlign w:val="center"/>
          </w:tcPr>
          <w:p w:rsidR="00A028A6" w:rsidRDefault="00170A4B">
            <w:pPr>
              <w:jc w:val="right"/>
            </w:pPr>
            <w:r>
              <w:rPr>
                <w:color w:val="000000"/>
                <w:kern w:val="0"/>
                <w:sz w:val="24"/>
                <w:szCs w:val="24"/>
              </w:rPr>
              <w:t>2.64</w:t>
            </w:r>
          </w:p>
        </w:tc>
      </w:tr>
      <w:tr w:rsidR="00A028A6">
        <w:tc>
          <w:tcPr>
            <w:tcW w:w="959" w:type="dxa"/>
            <w:vAlign w:val="center"/>
          </w:tcPr>
          <w:p w:rsidR="00A028A6" w:rsidRDefault="00170A4B">
            <w:pPr>
              <w:jc w:val="center"/>
            </w:pPr>
            <w:r>
              <w:rPr>
                <w:color w:val="000000"/>
                <w:kern w:val="0"/>
                <w:sz w:val="24"/>
                <w:szCs w:val="24"/>
              </w:rPr>
              <w:t>5</w:t>
            </w:r>
          </w:p>
        </w:tc>
        <w:tc>
          <w:tcPr>
            <w:tcW w:w="1276" w:type="dxa"/>
            <w:vAlign w:val="center"/>
          </w:tcPr>
          <w:p w:rsidR="00A028A6" w:rsidRDefault="00170A4B">
            <w:pPr>
              <w:jc w:val="center"/>
            </w:pPr>
            <w:r>
              <w:rPr>
                <w:color w:val="000000"/>
                <w:kern w:val="0"/>
                <w:sz w:val="24"/>
                <w:szCs w:val="24"/>
              </w:rPr>
              <w:t>113540</w:t>
            </w:r>
          </w:p>
        </w:tc>
        <w:tc>
          <w:tcPr>
            <w:tcW w:w="1275" w:type="dxa"/>
            <w:vAlign w:val="center"/>
          </w:tcPr>
          <w:p w:rsidR="00A028A6" w:rsidRDefault="00170A4B">
            <w:pPr>
              <w:jc w:val="center"/>
            </w:pPr>
            <w:r>
              <w:rPr>
                <w:color w:val="000000"/>
                <w:kern w:val="0"/>
                <w:sz w:val="24"/>
                <w:szCs w:val="24"/>
              </w:rPr>
              <w:t>南威转债</w:t>
            </w:r>
          </w:p>
        </w:tc>
        <w:tc>
          <w:tcPr>
            <w:tcW w:w="1560" w:type="dxa"/>
            <w:vAlign w:val="center"/>
          </w:tcPr>
          <w:p w:rsidR="00A028A6" w:rsidRDefault="00170A4B">
            <w:pPr>
              <w:jc w:val="right"/>
            </w:pPr>
            <w:r>
              <w:rPr>
                <w:color w:val="000000"/>
                <w:kern w:val="0"/>
                <w:sz w:val="24"/>
                <w:szCs w:val="24"/>
              </w:rPr>
              <w:t>49,420</w:t>
            </w:r>
          </w:p>
        </w:tc>
        <w:tc>
          <w:tcPr>
            <w:tcW w:w="1984" w:type="dxa"/>
            <w:vAlign w:val="center"/>
          </w:tcPr>
          <w:p w:rsidR="00A028A6" w:rsidRDefault="00170A4B">
            <w:pPr>
              <w:jc w:val="right"/>
            </w:pPr>
            <w:r>
              <w:rPr>
                <w:color w:val="000000"/>
                <w:kern w:val="0"/>
                <w:sz w:val="24"/>
                <w:szCs w:val="24"/>
              </w:rPr>
              <w:t>5,802,402.20</w:t>
            </w:r>
          </w:p>
        </w:tc>
        <w:tc>
          <w:tcPr>
            <w:tcW w:w="1474" w:type="dxa"/>
            <w:vAlign w:val="center"/>
          </w:tcPr>
          <w:p w:rsidR="00A028A6" w:rsidRDefault="00170A4B">
            <w:pPr>
              <w:jc w:val="right"/>
            </w:pPr>
            <w:r>
              <w:rPr>
                <w:color w:val="000000"/>
                <w:kern w:val="0"/>
                <w:sz w:val="24"/>
                <w:szCs w:val="24"/>
              </w:rPr>
              <w:t>2.61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光大转债（代码：113011）是易方达安盈回报混合型证券投资基金的前十大持仓证券。2018年11月9日，中国银行保险监督管理委员会对中国光大银行股份有限公司的有关违法违规行为作出“没收违法所得100万元，罚款1020万元，合计1120万元”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2018年12月24日，中国人民银行许昌市中心支行对中国光大银行股份有限公司涉及信息披露虚假或严重误导陈述的行为，处以警告并罚款4万元。</w:t>
      </w:r>
    </w:p>
    <w:p w:rsidR="00A028A6" w:rsidRDefault="00170A4B">
      <w:pPr>
        <w:spacing w:line="360" w:lineRule="auto"/>
        <w:rPr>
          <w:rFonts w:ascii="宋体" w:hAnsi="宋体"/>
          <w:color w:val="000000"/>
          <w:sz w:val="24"/>
          <w:szCs w:val="24"/>
        </w:rPr>
      </w:pPr>
      <w:r>
        <w:rPr>
          <w:rFonts w:ascii="宋体" w:hAnsi="宋体"/>
          <w:color w:val="000000"/>
          <w:sz w:val="24"/>
          <w:szCs w:val="24"/>
        </w:rPr>
        <w:t>本基金投资光大转债的投资决策程序符合公司投资制度的规定。</w:t>
      </w:r>
    </w:p>
    <w:p w:rsidR="00A028A6" w:rsidRDefault="00170A4B">
      <w:pPr>
        <w:spacing w:line="360" w:lineRule="auto"/>
        <w:rPr>
          <w:rFonts w:ascii="宋体" w:hAnsi="宋体"/>
          <w:color w:val="000000"/>
          <w:sz w:val="24"/>
          <w:szCs w:val="24"/>
        </w:rPr>
      </w:pPr>
      <w:r>
        <w:rPr>
          <w:rFonts w:ascii="宋体" w:hAnsi="宋体"/>
          <w:color w:val="000000"/>
          <w:sz w:val="24"/>
          <w:szCs w:val="24"/>
        </w:rPr>
        <w:t>除光大转债外，本基金投资的前十名证券的发行主体本期没有出现被监管部门立案调查，或在报告编制日前一年内受到公开谴责、处罚的情形。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47,331.15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308,933.84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79,196.93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435,461.92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A028A6">
        <w:tc>
          <w:tcPr>
            <w:tcW w:w="1808" w:type="dxa"/>
            <w:vAlign w:val="center"/>
          </w:tcPr>
          <w:p w:rsidR="00A028A6" w:rsidRDefault="00170A4B">
            <w:pPr>
              <w:jc w:val="center"/>
            </w:pPr>
            <w:r>
              <w:rPr>
                <w:color w:val="000000"/>
                <w:kern w:val="0"/>
                <w:sz w:val="24"/>
                <w:szCs w:val="24"/>
              </w:rPr>
              <w:t>1</w:t>
            </w:r>
          </w:p>
        </w:tc>
        <w:tc>
          <w:tcPr>
            <w:tcW w:w="1729" w:type="dxa"/>
            <w:vAlign w:val="center"/>
          </w:tcPr>
          <w:p w:rsidR="00A028A6" w:rsidRDefault="00170A4B">
            <w:pPr>
              <w:jc w:val="center"/>
            </w:pPr>
            <w:r>
              <w:rPr>
                <w:color w:val="000000"/>
                <w:kern w:val="0"/>
                <w:sz w:val="24"/>
                <w:szCs w:val="24"/>
              </w:rPr>
              <w:t>113011</w:t>
            </w:r>
          </w:p>
        </w:tc>
        <w:tc>
          <w:tcPr>
            <w:tcW w:w="1658" w:type="dxa"/>
            <w:vAlign w:val="center"/>
          </w:tcPr>
          <w:p w:rsidR="00A028A6" w:rsidRDefault="00170A4B">
            <w:pPr>
              <w:jc w:val="center"/>
            </w:pPr>
            <w:r>
              <w:rPr>
                <w:color w:val="000000"/>
                <w:kern w:val="0"/>
                <w:sz w:val="24"/>
                <w:szCs w:val="24"/>
              </w:rPr>
              <w:t>光大转债</w:t>
            </w:r>
          </w:p>
        </w:tc>
        <w:tc>
          <w:tcPr>
            <w:tcW w:w="1697" w:type="dxa"/>
            <w:vAlign w:val="center"/>
          </w:tcPr>
          <w:p w:rsidR="00A028A6" w:rsidRDefault="00170A4B">
            <w:pPr>
              <w:jc w:val="right"/>
            </w:pPr>
            <w:r>
              <w:rPr>
                <w:color w:val="000000"/>
                <w:kern w:val="0"/>
                <w:sz w:val="24"/>
                <w:szCs w:val="24"/>
              </w:rPr>
              <w:t>10,028,356.80</w:t>
            </w:r>
          </w:p>
        </w:tc>
        <w:tc>
          <w:tcPr>
            <w:tcW w:w="1621" w:type="dxa"/>
            <w:vAlign w:val="center"/>
          </w:tcPr>
          <w:p w:rsidR="00A028A6" w:rsidRDefault="00170A4B">
            <w:pPr>
              <w:jc w:val="right"/>
            </w:pPr>
            <w:r>
              <w:rPr>
                <w:color w:val="000000"/>
                <w:kern w:val="0"/>
                <w:sz w:val="24"/>
                <w:szCs w:val="24"/>
              </w:rPr>
              <w:t>4.51</w:t>
            </w:r>
          </w:p>
        </w:tc>
      </w:tr>
      <w:tr w:rsidR="00A028A6">
        <w:tc>
          <w:tcPr>
            <w:tcW w:w="1808" w:type="dxa"/>
            <w:vAlign w:val="center"/>
          </w:tcPr>
          <w:p w:rsidR="00A028A6" w:rsidRDefault="00170A4B">
            <w:pPr>
              <w:jc w:val="center"/>
            </w:pPr>
            <w:r>
              <w:rPr>
                <w:color w:val="000000"/>
                <w:kern w:val="0"/>
                <w:sz w:val="24"/>
                <w:szCs w:val="24"/>
              </w:rPr>
              <w:t>2</w:t>
            </w:r>
          </w:p>
        </w:tc>
        <w:tc>
          <w:tcPr>
            <w:tcW w:w="1729" w:type="dxa"/>
            <w:vAlign w:val="center"/>
          </w:tcPr>
          <w:p w:rsidR="00A028A6" w:rsidRDefault="00170A4B">
            <w:pPr>
              <w:jc w:val="center"/>
            </w:pPr>
            <w:r>
              <w:rPr>
                <w:color w:val="000000"/>
                <w:kern w:val="0"/>
                <w:sz w:val="24"/>
                <w:szCs w:val="24"/>
              </w:rPr>
              <w:t>110054</w:t>
            </w:r>
          </w:p>
        </w:tc>
        <w:tc>
          <w:tcPr>
            <w:tcW w:w="1658" w:type="dxa"/>
            <w:vAlign w:val="center"/>
          </w:tcPr>
          <w:p w:rsidR="00A028A6" w:rsidRDefault="00170A4B">
            <w:pPr>
              <w:jc w:val="center"/>
            </w:pPr>
            <w:r>
              <w:rPr>
                <w:color w:val="000000"/>
                <w:kern w:val="0"/>
                <w:sz w:val="24"/>
                <w:szCs w:val="24"/>
              </w:rPr>
              <w:t>通威转债</w:t>
            </w:r>
          </w:p>
        </w:tc>
        <w:tc>
          <w:tcPr>
            <w:tcW w:w="1697" w:type="dxa"/>
            <w:vAlign w:val="center"/>
          </w:tcPr>
          <w:p w:rsidR="00A028A6" w:rsidRDefault="00170A4B">
            <w:pPr>
              <w:jc w:val="right"/>
            </w:pPr>
            <w:r>
              <w:rPr>
                <w:color w:val="000000"/>
                <w:kern w:val="0"/>
                <w:sz w:val="24"/>
                <w:szCs w:val="24"/>
              </w:rPr>
              <w:t>5,868,480.00</w:t>
            </w:r>
          </w:p>
        </w:tc>
        <w:tc>
          <w:tcPr>
            <w:tcW w:w="1621" w:type="dxa"/>
            <w:vAlign w:val="center"/>
          </w:tcPr>
          <w:p w:rsidR="00A028A6" w:rsidRDefault="00170A4B">
            <w:pPr>
              <w:jc w:val="right"/>
            </w:pPr>
            <w:r>
              <w:rPr>
                <w:color w:val="000000"/>
                <w:kern w:val="0"/>
                <w:sz w:val="24"/>
                <w:szCs w:val="24"/>
              </w:rPr>
              <w:t>2.64</w:t>
            </w:r>
          </w:p>
        </w:tc>
      </w:tr>
      <w:tr w:rsidR="00A028A6">
        <w:tc>
          <w:tcPr>
            <w:tcW w:w="1808" w:type="dxa"/>
            <w:vAlign w:val="center"/>
          </w:tcPr>
          <w:p w:rsidR="00A028A6" w:rsidRDefault="00170A4B">
            <w:pPr>
              <w:jc w:val="center"/>
            </w:pPr>
            <w:r>
              <w:rPr>
                <w:color w:val="000000"/>
                <w:kern w:val="0"/>
                <w:sz w:val="24"/>
                <w:szCs w:val="24"/>
              </w:rPr>
              <w:t>3</w:t>
            </w:r>
          </w:p>
        </w:tc>
        <w:tc>
          <w:tcPr>
            <w:tcW w:w="1729" w:type="dxa"/>
            <w:vAlign w:val="center"/>
          </w:tcPr>
          <w:p w:rsidR="00A028A6" w:rsidRDefault="00170A4B">
            <w:pPr>
              <w:jc w:val="center"/>
            </w:pPr>
            <w:r>
              <w:rPr>
                <w:color w:val="000000"/>
                <w:kern w:val="0"/>
                <w:sz w:val="24"/>
                <w:szCs w:val="24"/>
              </w:rPr>
              <w:t>128058</w:t>
            </w:r>
          </w:p>
        </w:tc>
        <w:tc>
          <w:tcPr>
            <w:tcW w:w="1658" w:type="dxa"/>
            <w:vAlign w:val="center"/>
          </w:tcPr>
          <w:p w:rsidR="00A028A6" w:rsidRDefault="00170A4B">
            <w:pPr>
              <w:jc w:val="center"/>
            </w:pPr>
            <w:r>
              <w:rPr>
                <w:color w:val="000000"/>
                <w:kern w:val="0"/>
                <w:sz w:val="24"/>
                <w:szCs w:val="24"/>
              </w:rPr>
              <w:t>拓邦转债</w:t>
            </w:r>
          </w:p>
        </w:tc>
        <w:tc>
          <w:tcPr>
            <w:tcW w:w="1697" w:type="dxa"/>
            <w:vAlign w:val="center"/>
          </w:tcPr>
          <w:p w:rsidR="00A028A6" w:rsidRDefault="00170A4B">
            <w:pPr>
              <w:jc w:val="right"/>
            </w:pPr>
            <w:r>
              <w:rPr>
                <w:color w:val="000000"/>
                <w:kern w:val="0"/>
                <w:sz w:val="24"/>
                <w:szCs w:val="24"/>
              </w:rPr>
              <w:t>5,666,536.20</w:t>
            </w:r>
          </w:p>
        </w:tc>
        <w:tc>
          <w:tcPr>
            <w:tcW w:w="1621" w:type="dxa"/>
            <w:vAlign w:val="center"/>
          </w:tcPr>
          <w:p w:rsidR="00A028A6" w:rsidRDefault="00170A4B">
            <w:pPr>
              <w:jc w:val="right"/>
            </w:pPr>
            <w:r>
              <w:rPr>
                <w:color w:val="000000"/>
                <w:kern w:val="0"/>
                <w:sz w:val="24"/>
                <w:szCs w:val="24"/>
              </w:rPr>
              <w:t>2.55</w:t>
            </w:r>
          </w:p>
        </w:tc>
      </w:tr>
      <w:tr w:rsidR="00A028A6">
        <w:tc>
          <w:tcPr>
            <w:tcW w:w="1808" w:type="dxa"/>
            <w:vAlign w:val="center"/>
          </w:tcPr>
          <w:p w:rsidR="00A028A6" w:rsidRDefault="00170A4B">
            <w:pPr>
              <w:jc w:val="center"/>
            </w:pPr>
            <w:r>
              <w:rPr>
                <w:color w:val="000000"/>
                <w:kern w:val="0"/>
                <w:sz w:val="24"/>
                <w:szCs w:val="24"/>
              </w:rPr>
              <w:t>4</w:t>
            </w:r>
          </w:p>
        </w:tc>
        <w:tc>
          <w:tcPr>
            <w:tcW w:w="1729" w:type="dxa"/>
            <w:vAlign w:val="center"/>
          </w:tcPr>
          <w:p w:rsidR="00A028A6" w:rsidRDefault="00170A4B">
            <w:pPr>
              <w:jc w:val="center"/>
            </w:pPr>
            <w:r>
              <w:rPr>
                <w:color w:val="000000"/>
                <w:kern w:val="0"/>
                <w:sz w:val="24"/>
                <w:szCs w:val="24"/>
              </w:rPr>
              <w:t>110046</w:t>
            </w:r>
          </w:p>
        </w:tc>
        <w:tc>
          <w:tcPr>
            <w:tcW w:w="1658" w:type="dxa"/>
            <w:vAlign w:val="center"/>
          </w:tcPr>
          <w:p w:rsidR="00A028A6" w:rsidRDefault="00170A4B">
            <w:pPr>
              <w:jc w:val="center"/>
            </w:pPr>
            <w:r>
              <w:rPr>
                <w:color w:val="000000"/>
                <w:kern w:val="0"/>
                <w:sz w:val="24"/>
                <w:szCs w:val="24"/>
              </w:rPr>
              <w:t>圆通转债</w:t>
            </w:r>
          </w:p>
        </w:tc>
        <w:tc>
          <w:tcPr>
            <w:tcW w:w="1697" w:type="dxa"/>
            <w:vAlign w:val="center"/>
          </w:tcPr>
          <w:p w:rsidR="00A028A6" w:rsidRDefault="00170A4B">
            <w:pPr>
              <w:jc w:val="right"/>
            </w:pPr>
            <w:r>
              <w:rPr>
                <w:color w:val="000000"/>
                <w:kern w:val="0"/>
                <w:sz w:val="24"/>
                <w:szCs w:val="24"/>
              </w:rPr>
              <w:t>5,203,766.40</w:t>
            </w:r>
          </w:p>
        </w:tc>
        <w:tc>
          <w:tcPr>
            <w:tcW w:w="1621" w:type="dxa"/>
            <w:vAlign w:val="center"/>
          </w:tcPr>
          <w:p w:rsidR="00A028A6" w:rsidRDefault="00170A4B">
            <w:pPr>
              <w:jc w:val="right"/>
            </w:pPr>
            <w:r>
              <w:rPr>
                <w:color w:val="000000"/>
                <w:kern w:val="0"/>
                <w:sz w:val="24"/>
                <w:szCs w:val="24"/>
              </w:rPr>
              <w:t>2.34</w:t>
            </w:r>
          </w:p>
        </w:tc>
      </w:tr>
      <w:tr w:rsidR="00A028A6">
        <w:tc>
          <w:tcPr>
            <w:tcW w:w="1808" w:type="dxa"/>
            <w:vAlign w:val="center"/>
          </w:tcPr>
          <w:p w:rsidR="00A028A6" w:rsidRDefault="00170A4B">
            <w:pPr>
              <w:jc w:val="center"/>
            </w:pPr>
            <w:r>
              <w:rPr>
                <w:color w:val="000000"/>
                <w:kern w:val="0"/>
                <w:sz w:val="24"/>
                <w:szCs w:val="24"/>
              </w:rPr>
              <w:t>5</w:t>
            </w:r>
          </w:p>
        </w:tc>
        <w:tc>
          <w:tcPr>
            <w:tcW w:w="1729" w:type="dxa"/>
            <w:vAlign w:val="center"/>
          </w:tcPr>
          <w:p w:rsidR="00A028A6" w:rsidRDefault="00170A4B">
            <w:pPr>
              <w:jc w:val="center"/>
            </w:pPr>
            <w:r>
              <w:rPr>
                <w:color w:val="000000"/>
                <w:kern w:val="0"/>
                <w:sz w:val="24"/>
                <w:szCs w:val="24"/>
              </w:rPr>
              <w:t>123016</w:t>
            </w:r>
          </w:p>
        </w:tc>
        <w:tc>
          <w:tcPr>
            <w:tcW w:w="1658" w:type="dxa"/>
            <w:vAlign w:val="center"/>
          </w:tcPr>
          <w:p w:rsidR="00A028A6" w:rsidRDefault="00170A4B">
            <w:pPr>
              <w:jc w:val="center"/>
            </w:pPr>
            <w:r>
              <w:rPr>
                <w:color w:val="000000"/>
                <w:kern w:val="0"/>
                <w:sz w:val="24"/>
                <w:szCs w:val="24"/>
              </w:rPr>
              <w:t>洲明转债</w:t>
            </w:r>
          </w:p>
        </w:tc>
        <w:tc>
          <w:tcPr>
            <w:tcW w:w="1697" w:type="dxa"/>
            <w:vAlign w:val="center"/>
          </w:tcPr>
          <w:p w:rsidR="00A028A6" w:rsidRDefault="00170A4B">
            <w:pPr>
              <w:jc w:val="right"/>
            </w:pPr>
            <w:r>
              <w:rPr>
                <w:color w:val="000000"/>
                <w:kern w:val="0"/>
                <w:sz w:val="24"/>
                <w:szCs w:val="24"/>
              </w:rPr>
              <w:t>4,293,958.62</w:t>
            </w:r>
          </w:p>
        </w:tc>
        <w:tc>
          <w:tcPr>
            <w:tcW w:w="1621" w:type="dxa"/>
            <w:vAlign w:val="center"/>
          </w:tcPr>
          <w:p w:rsidR="00A028A6" w:rsidRDefault="00170A4B">
            <w:pPr>
              <w:jc w:val="right"/>
            </w:pPr>
            <w:r>
              <w:rPr>
                <w:color w:val="000000"/>
                <w:kern w:val="0"/>
                <w:sz w:val="24"/>
                <w:szCs w:val="24"/>
              </w:rPr>
              <w:t>1.93</w:t>
            </w:r>
          </w:p>
        </w:tc>
      </w:tr>
      <w:tr w:rsidR="00A028A6">
        <w:tc>
          <w:tcPr>
            <w:tcW w:w="1808" w:type="dxa"/>
            <w:vAlign w:val="center"/>
          </w:tcPr>
          <w:p w:rsidR="00A028A6" w:rsidRDefault="00170A4B">
            <w:pPr>
              <w:jc w:val="center"/>
            </w:pPr>
            <w:r>
              <w:rPr>
                <w:color w:val="000000"/>
                <w:kern w:val="0"/>
                <w:sz w:val="24"/>
                <w:szCs w:val="24"/>
              </w:rPr>
              <w:t>6</w:t>
            </w:r>
          </w:p>
        </w:tc>
        <w:tc>
          <w:tcPr>
            <w:tcW w:w="1729" w:type="dxa"/>
            <w:vAlign w:val="center"/>
          </w:tcPr>
          <w:p w:rsidR="00A028A6" w:rsidRDefault="00170A4B">
            <w:pPr>
              <w:jc w:val="center"/>
            </w:pPr>
            <w:r>
              <w:rPr>
                <w:color w:val="000000"/>
                <w:kern w:val="0"/>
                <w:sz w:val="24"/>
                <w:szCs w:val="24"/>
              </w:rPr>
              <w:t>110053</w:t>
            </w:r>
          </w:p>
        </w:tc>
        <w:tc>
          <w:tcPr>
            <w:tcW w:w="1658" w:type="dxa"/>
            <w:vAlign w:val="center"/>
          </w:tcPr>
          <w:p w:rsidR="00A028A6" w:rsidRDefault="00170A4B">
            <w:pPr>
              <w:jc w:val="center"/>
            </w:pPr>
            <w:r>
              <w:rPr>
                <w:color w:val="000000"/>
                <w:kern w:val="0"/>
                <w:sz w:val="24"/>
                <w:szCs w:val="24"/>
              </w:rPr>
              <w:t>苏银转债</w:t>
            </w:r>
          </w:p>
        </w:tc>
        <w:tc>
          <w:tcPr>
            <w:tcW w:w="1697" w:type="dxa"/>
            <w:vAlign w:val="center"/>
          </w:tcPr>
          <w:p w:rsidR="00A028A6" w:rsidRDefault="00170A4B">
            <w:pPr>
              <w:jc w:val="right"/>
            </w:pPr>
            <w:r>
              <w:rPr>
                <w:color w:val="000000"/>
                <w:kern w:val="0"/>
                <w:sz w:val="24"/>
                <w:szCs w:val="24"/>
              </w:rPr>
              <w:t>3,976,494.80</w:t>
            </w:r>
          </w:p>
        </w:tc>
        <w:tc>
          <w:tcPr>
            <w:tcW w:w="1621" w:type="dxa"/>
            <w:vAlign w:val="center"/>
          </w:tcPr>
          <w:p w:rsidR="00A028A6" w:rsidRDefault="00170A4B">
            <w:pPr>
              <w:jc w:val="right"/>
            </w:pPr>
            <w:r>
              <w:rPr>
                <w:color w:val="000000"/>
                <w:kern w:val="0"/>
                <w:sz w:val="24"/>
                <w:szCs w:val="24"/>
              </w:rPr>
              <w:t>1.79</w:t>
            </w:r>
          </w:p>
        </w:tc>
      </w:tr>
      <w:tr w:rsidR="00A028A6">
        <w:tc>
          <w:tcPr>
            <w:tcW w:w="1808" w:type="dxa"/>
            <w:vAlign w:val="center"/>
          </w:tcPr>
          <w:p w:rsidR="00A028A6" w:rsidRDefault="00170A4B">
            <w:pPr>
              <w:jc w:val="center"/>
            </w:pPr>
            <w:r>
              <w:rPr>
                <w:color w:val="000000"/>
                <w:kern w:val="0"/>
                <w:sz w:val="24"/>
                <w:szCs w:val="24"/>
              </w:rPr>
              <w:t>7</w:t>
            </w:r>
          </w:p>
        </w:tc>
        <w:tc>
          <w:tcPr>
            <w:tcW w:w="1729" w:type="dxa"/>
            <w:vAlign w:val="center"/>
          </w:tcPr>
          <w:p w:rsidR="00A028A6" w:rsidRDefault="00170A4B">
            <w:pPr>
              <w:jc w:val="center"/>
            </w:pPr>
            <w:r>
              <w:rPr>
                <w:color w:val="000000"/>
                <w:kern w:val="0"/>
                <w:sz w:val="24"/>
                <w:szCs w:val="24"/>
              </w:rPr>
              <w:t>128015</w:t>
            </w:r>
          </w:p>
        </w:tc>
        <w:tc>
          <w:tcPr>
            <w:tcW w:w="1658" w:type="dxa"/>
            <w:vAlign w:val="center"/>
          </w:tcPr>
          <w:p w:rsidR="00A028A6" w:rsidRDefault="00170A4B">
            <w:pPr>
              <w:jc w:val="center"/>
            </w:pPr>
            <w:r>
              <w:rPr>
                <w:color w:val="000000"/>
                <w:kern w:val="0"/>
                <w:sz w:val="24"/>
                <w:szCs w:val="24"/>
              </w:rPr>
              <w:t>久其转债</w:t>
            </w:r>
          </w:p>
        </w:tc>
        <w:tc>
          <w:tcPr>
            <w:tcW w:w="1697" w:type="dxa"/>
            <w:vAlign w:val="center"/>
          </w:tcPr>
          <w:p w:rsidR="00A028A6" w:rsidRDefault="00170A4B">
            <w:pPr>
              <w:jc w:val="right"/>
            </w:pPr>
            <w:r>
              <w:rPr>
                <w:color w:val="000000"/>
                <w:kern w:val="0"/>
                <w:sz w:val="24"/>
                <w:szCs w:val="24"/>
              </w:rPr>
              <w:t>3,938,589.00</w:t>
            </w:r>
          </w:p>
        </w:tc>
        <w:tc>
          <w:tcPr>
            <w:tcW w:w="1621" w:type="dxa"/>
            <w:vAlign w:val="center"/>
          </w:tcPr>
          <w:p w:rsidR="00A028A6" w:rsidRDefault="00170A4B">
            <w:pPr>
              <w:jc w:val="right"/>
            </w:pPr>
            <w:r>
              <w:rPr>
                <w:color w:val="000000"/>
                <w:kern w:val="0"/>
                <w:sz w:val="24"/>
                <w:szCs w:val="24"/>
              </w:rPr>
              <w:t>1.77</w:t>
            </w:r>
          </w:p>
        </w:tc>
      </w:tr>
      <w:tr w:rsidR="00A028A6">
        <w:tc>
          <w:tcPr>
            <w:tcW w:w="1808" w:type="dxa"/>
            <w:vAlign w:val="center"/>
          </w:tcPr>
          <w:p w:rsidR="00A028A6" w:rsidRDefault="00170A4B">
            <w:pPr>
              <w:jc w:val="center"/>
            </w:pPr>
            <w:r>
              <w:rPr>
                <w:color w:val="000000"/>
                <w:kern w:val="0"/>
                <w:sz w:val="24"/>
                <w:szCs w:val="24"/>
              </w:rPr>
              <w:t>8</w:t>
            </w:r>
          </w:p>
        </w:tc>
        <w:tc>
          <w:tcPr>
            <w:tcW w:w="1729" w:type="dxa"/>
            <w:vAlign w:val="center"/>
          </w:tcPr>
          <w:p w:rsidR="00A028A6" w:rsidRDefault="00170A4B">
            <w:pPr>
              <w:jc w:val="center"/>
            </w:pPr>
            <w:r>
              <w:rPr>
                <w:color w:val="000000"/>
                <w:kern w:val="0"/>
                <w:sz w:val="24"/>
                <w:szCs w:val="24"/>
              </w:rPr>
              <w:t>113019</w:t>
            </w:r>
          </w:p>
        </w:tc>
        <w:tc>
          <w:tcPr>
            <w:tcW w:w="1658" w:type="dxa"/>
            <w:vAlign w:val="center"/>
          </w:tcPr>
          <w:p w:rsidR="00A028A6" w:rsidRDefault="00170A4B">
            <w:pPr>
              <w:jc w:val="center"/>
            </w:pPr>
            <w:r>
              <w:rPr>
                <w:color w:val="000000"/>
                <w:kern w:val="0"/>
                <w:sz w:val="24"/>
                <w:szCs w:val="24"/>
              </w:rPr>
              <w:t>玲珑转债</w:t>
            </w:r>
          </w:p>
        </w:tc>
        <w:tc>
          <w:tcPr>
            <w:tcW w:w="1697" w:type="dxa"/>
            <w:vAlign w:val="center"/>
          </w:tcPr>
          <w:p w:rsidR="00A028A6" w:rsidRDefault="00170A4B">
            <w:pPr>
              <w:jc w:val="right"/>
            </w:pPr>
            <w:r>
              <w:rPr>
                <w:color w:val="000000"/>
                <w:kern w:val="0"/>
                <w:sz w:val="24"/>
                <w:szCs w:val="24"/>
              </w:rPr>
              <w:t>3,641,100.00</w:t>
            </w:r>
          </w:p>
        </w:tc>
        <w:tc>
          <w:tcPr>
            <w:tcW w:w="1621" w:type="dxa"/>
            <w:vAlign w:val="center"/>
          </w:tcPr>
          <w:p w:rsidR="00A028A6" w:rsidRDefault="00170A4B">
            <w:pPr>
              <w:jc w:val="right"/>
            </w:pPr>
            <w:r>
              <w:rPr>
                <w:color w:val="000000"/>
                <w:kern w:val="0"/>
                <w:sz w:val="24"/>
                <w:szCs w:val="24"/>
              </w:rPr>
              <w:t>1.64</w:t>
            </w:r>
          </w:p>
        </w:tc>
      </w:tr>
      <w:tr w:rsidR="00A028A6">
        <w:tc>
          <w:tcPr>
            <w:tcW w:w="1808" w:type="dxa"/>
            <w:vAlign w:val="center"/>
          </w:tcPr>
          <w:p w:rsidR="00A028A6" w:rsidRDefault="00170A4B">
            <w:pPr>
              <w:jc w:val="center"/>
            </w:pPr>
            <w:r>
              <w:rPr>
                <w:color w:val="000000"/>
                <w:kern w:val="0"/>
                <w:sz w:val="24"/>
                <w:szCs w:val="24"/>
              </w:rPr>
              <w:t>9</w:t>
            </w:r>
          </w:p>
        </w:tc>
        <w:tc>
          <w:tcPr>
            <w:tcW w:w="1729" w:type="dxa"/>
            <w:vAlign w:val="center"/>
          </w:tcPr>
          <w:p w:rsidR="00A028A6" w:rsidRDefault="00170A4B">
            <w:pPr>
              <w:jc w:val="center"/>
            </w:pPr>
            <w:r>
              <w:rPr>
                <w:color w:val="000000"/>
                <w:kern w:val="0"/>
                <w:sz w:val="24"/>
                <w:szCs w:val="24"/>
              </w:rPr>
              <w:t>113516</w:t>
            </w:r>
          </w:p>
        </w:tc>
        <w:tc>
          <w:tcPr>
            <w:tcW w:w="1658" w:type="dxa"/>
            <w:vAlign w:val="center"/>
          </w:tcPr>
          <w:p w:rsidR="00A028A6" w:rsidRDefault="00170A4B">
            <w:pPr>
              <w:jc w:val="center"/>
            </w:pPr>
            <w:r>
              <w:rPr>
                <w:color w:val="000000"/>
                <w:kern w:val="0"/>
                <w:sz w:val="24"/>
                <w:szCs w:val="24"/>
              </w:rPr>
              <w:t>苏农转债</w:t>
            </w:r>
          </w:p>
        </w:tc>
        <w:tc>
          <w:tcPr>
            <w:tcW w:w="1697" w:type="dxa"/>
            <w:vAlign w:val="center"/>
          </w:tcPr>
          <w:p w:rsidR="00A028A6" w:rsidRDefault="00170A4B">
            <w:pPr>
              <w:jc w:val="right"/>
            </w:pPr>
            <w:r>
              <w:rPr>
                <w:color w:val="000000"/>
                <w:kern w:val="0"/>
                <w:sz w:val="24"/>
                <w:szCs w:val="24"/>
              </w:rPr>
              <w:t>3,420,480.00</w:t>
            </w:r>
          </w:p>
        </w:tc>
        <w:tc>
          <w:tcPr>
            <w:tcW w:w="1621" w:type="dxa"/>
            <w:vAlign w:val="center"/>
          </w:tcPr>
          <w:p w:rsidR="00A028A6" w:rsidRDefault="00170A4B">
            <w:pPr>
              <w:jc w:val="right"/>
            </w:pPr>
            <w:r>
              <w:rPr>
                <w:color w:val="000000"/>
                <w:kern w:val="0"/>
                <w:sz w:val="24"/>
                <w:szCs w:val="24"/>
              </w:rPr>
              <w:t>1.54</w:t>
            </w:r>
          </w:p>
        </w:tc>
      </w:tr>
      <w:tr w:rsidR="00A028A6">
        <w:tc>
          <w:tcPr>
            <w:tcW w:w="1808" w:type="dxa"/>
            <w:vAlign w:val="center"/>
          </w:tcPr>
          <w:p w:rsidR="00A028A6" w:rsidRDefault="00170A4B">
            <w:pPr>
              <w:jc w:val="center"/>
            </w:pPr>
            <w:r>
              <w:rPr>
                <w:color w:val="000000"/>
                <w:kern w:val="0"/>
                <w:sz w:val="24"/>
                <w:szCs w:val="24"/>
              </w:rPr>
              <w:t>10</w:t>
            </w:r>
          </w:p>
        </w:tc>
        <w:tc>
          <w:tcPr>
            <w:tcW w:w="1729" w:type="dxa"/>
            <w:vAlign w:val="center"/>
          </w:tcPr>
          <w:p w:rsidR="00A028A6" w:rsidRDefault="00170A4B">
            <w:pPr>
              <w:jc w:val="center"/>
            </w:pPr>
            <w:r>
              <w:rPr>
                <w:color w:val="000000"/>
                <w:kern w:val="0"/>
                <w:sz w:val="24"/>
                <w:szCs w:val="24"/>
              </w:rPr>
              <w:t>123017</w:t>
            </w:r>
          </w:p>
        </w:tc>
        <w:tc>
          <w:tcPr>
            <w:tcW w:w="1658" w:type="dxa"/>
            <w:vAlign w:val="center"/>
          </w:tcPr>
          <w:p w:rsidR="00A028A6" w:rsidRDefault="00170A4B">
            <w:pPr>
              <w:jc w:val="center"/>
            </w:pPr>
            <w:r>
              <w:rPr>
                <w:color w:val="000000"/>
                <w:kern w:val="0"/>
                <w:sz w:val="24"/>
                <w:szCs w:val="24"/>
              </w:rPr>
              <w:t>寒锐转债</w:t>
            </w:r>
          </w:p>
        </w:tc>
        <w:tc>
          <w:tcPr>
            <w:tcW w:w="1697" w:type="dxa"/>
            <w:vAlign w:val="center"/>
          </w:tcPr>
          <w:p w:rsidR="00A028A6" w:rsidRDefault="00170A4B">
            <w:pPr>
              <w:jc w:val="right"/>
            </w:pPr>
            <w:r>
              <w:rPr>
                <w:color w:val="000000"/>
                <w:kern w:val="0"/>
                <w:sz w:val="24"/>
                <w:szCs w:val="24"/>
              </w:rPr>
              <w:t>3,340,809.00</w:t>
            </w:r>
          </w:p>
        </w:tc>
        <w:tc>
          <w:tcPr>
            <w:tcW w:w="1621" w:type="dxa"/>
            <w:vAlign w:val="center"/>
          </w:tcPr>
          <w:p w:rsidR="00A028A6" w:rsidRDefault="00170A4B">
            <w:pPr>
              <w:jc w:val="right"/>
            </w:pPr>
            <w:r>
              <w:rPr>
                <w:color w:val="000000"/>
                <w:kern w:val="0"/>
                <w:sz w:val="24"/>
                <w:szCs w:val="24"/>
              </w:rPr>
              <w:t>1.50</w:t>
            </w:r>
          </w:p>
        </w:tc>
      </w:tr>
      <w:tr w:rsidR="00A028A6">
        <w:tc>
          <w:tcPr>
            <w:tcW w:w="1808" w:type="dxa"/>
            <w:vAlign w:val="center"/>
          </w:tcPr>
          <w:p w:rsidR="00A028A6" w:rsidRDefault="00170A4B">
            <w:pPr>
              <w:jc w:val="center"/>
            </w:pPr>
            <w:r>
              <w:rPr>
                <w:color w:val="000000"/>
                <w:kern w:val="0"/>
                <w:sz w:val="24"/>
                <w:szCs w:val="24"/>
              </w:rPr>
              <w:t>11</w:t>
            </w:r>
          </w:p>
        </w:tc>
        <w:tc>
          <w:tcPr>
            <w:tcW w:w="1729" w:type="dxa"/>
            <w:vAlign w:val="center"/>
          </w:tcPr>
          <w:p w:rsidR="00A028A6" w:rsidRDefault="00170A4B">
            <w:pPr>
              <w:jc w:val="center"/>
            </w:pPr>
            <w:r>
              <w:rPr>
                <w:color w:val="000000"/>
                <w:kern w:val="0"/>
                <w:sz w:val="24"/>
                <w:szCs w:val="24"/>
              </w:rPr>
              <w:t>113521</w:t>
            </w:r>
          </w:p>
        </w:tc>
        <w:tc>
          <w:tcPr>
            <w:tcW w:w="1658" w:type="dxa"/>
            <w:vAlign w:val="center"/>
          </w:tcPr>
          <w:p w:rsidR="00A028A6" w:rsidRDefault="00170A4B">
            <w:pPr>
              <w:jc w:val="center"/>
            </w:pPr>
            <w:r>
              <w:rPr>
                <w:color w:val="000000"/>
                <w:kern w:val="0"/>
                <w:sz w:val="24"/>
                <w:szCs w:val="24"/>
              </w:rPr>
              <w:t>科森转债</w:t>
            </w:r>
          </w:p>
        </w:tc>
        <w:tc>
          <w:tcPr>
            <w:tcW w:w="1697" w:type="dxa"/>
            <w:vAlign w:val="center"/>
          </w:tcPr>
          <w:p w:rsidR="00A028A6" w:rsidRDefault="00170A4B">
            <w:pPr>
              <w:jc w:val="right"/>
            </w:pPr>
            <w:r>
              <w:rPr>
                <w:color w:val="000000"/>
                <w:kern w:val="0"/>
                <w:sz w:val="24"/>
                <w:szCs w:val="24"/>
              </w:rPr>
              <w:t>2,705,750.00</w:t>
            </w:r>
          </w:p>
        </w:tc>
        <w:tc>
          <w:tcPr>
            <w:tcW w:w="1621" w:type="dxa"/>
            <w:vAlign w:val="center"/>
          </w:tcPr>
          <w:p w:rsidR="00A028A6" w:rsidRDefault="00170A4B">
            <w:pPr>
              <w:jc w:val="right"/>
            </w:pPr>
            <w:r>
              <w:rPr>
                <w:color w:val="000000"/>
                <w:kern w:val="0"/>
                <w:sz w:val="24"/>
                <w:szCs w:val="24"/>
              </w:rPr>
              <w:t>1.22</w:t>
            </w:r>
          </w:p>
        </w:tc>
      </w:tr>
      <w:tr w:rsidR="00A028A6">
        <w:tc>
          <w:tcPr>
            <w:tcW w:w="1808" w:type="dxa"/>
            <w:vAlign w:val="center"/>
          </w:tcPr>
          <w:p w:rsidR="00A028A6" w:rsidRDefault="00170A4B">
            <w:pPr>
              <w:jc w:val="center"/>
            </w:pPr>
            <w:r>
              <w:rPr>
                <w:color w:val="000000"/>
                <w:kern w:val="0"/>
                <w:sz w:val="24"/>
                <w:szCs w:val="24"/>
              </w:rPr>
              <w:t>12</w:t>
            </w:r>
          </w:p>
        </w:tc>
        <w:tc>
          <w:tcPr>
            <w:tcW w:w="1729" w:type="dxa"/>
            <w:vAlign w:val="center"/>
          </w:tcPr>
          <w:p w:rsidR="00A028A6" w:rsidRDefault="00170A4B">
            <w:pPr>
              <w:jc w:val="center"/>
            </w:pPr>
            <w:r>
              <w:rPr>
                <w:color w:val="000000"/>
                <w:kern w:val="0"/>
                <w:sz w:val="24"/>
                <w:szCs w:val="24"/>
              </w:rPr>
              <w:t>110031</w:t>
            </w:r>
          </w:p>
        </w:tc>
        <w:tc>
          <w:tcPr>
            <w:tcW w:w="1658" w:type="dxa"/>
            <w:vAlign w:val="center"/>
          </w:tcPr>
          <w:p w:rsidR="00A028A6" w:rsidRDefault="00170A4B">
            <w:pPr>
              <w:jc w:val="center"/>
            </w:pPr>
            <w:r>
              <w:rPr>
                <w:color w:val="000000"/>
                <w:kern w:val="0"/>
                <w:sz w:val="24"/>
                <w:szCs w:val="24"/>
              </w:rPr>
              <w:t>航信转债</w:t>
            </w:r>
          </w:p>
        </w:tc>
        <w:tc>
          <w:tcPr>
            <w:tcW w:w="1697" w:type="dxa"/>
            <w:vAlign w:val="center"/>
          </w:tcPr>
          <w:p w:rsidR="00A028A6" w:rsidRDefault="00170A4B">
            <w:pPr>
              <w:jc w:val="right"/>
            </w:pPr>
            <w:r>
              <w:rPr>
                <w:color w:val="000000"/>
                <w:kern w:val="0"/>
                <w:sz w:val="24"/>
                <w:szCs w:val="24"/>
              </w:rPr>
              <w:t>2,647,920.00</w:t>
            </w:r>
          </w:p>
        </w:tc>
        <w:tc>
          <w:tcPr>
            <w:tcW w:w="1621" w:type="dxa"/>
            <w:vAlign w:val="center"/>
          </w:tcPr>
          <w:p w:rsidR="00A028A6" w:rsidRDefault="00170A4B">
            <w:pPr>
              <w:jc w:val="right"/>
            </w:pPr>
            <w:r>
              <w:rPr>
                <w:color w:val="000000"/>
                <w:kern w:val="0"/>
                <w:sz w:val="24"/>
                <w:szCs w:val="24"/>
              </w:rPr>
              <w:t>1.19</w:t>
            </w:r>
          </w:p>
        </w:tc>
      </w:tr>
      <w:tr w:rsidR="00A028A6">
        <w:tc>
          <w:tcPr>
            <w:tcW w:w="1808" w:type="dxa"/>
            <w:vAlign w:val="center"/>
          </w:tcPr>
          <w:p w:rsidR="00A028A6" w:rsidRDefault="00170A4B">
            <w:pPr>
              <w:jc w:val="center"/>
            </w:pPr>
            <w:r>
              <w:rPr>
                <w:color w:val="000000"/>
                <w:kern w:val="0"/>
                <w:sz w:val="24"/>
                <w:szCs w:val="24"/>
              </w:rPr>
              <w:t>13</w:t>
            </w:r>
          </w:p>
        </w:tc>
        <w:tc>
          <w:tcPr>
            <w:tcW w:w="1729" w:type="dxa"/>
            <w:vAlign w:val="center"/>
          </w:tcPr>
          <w:p w:rsidR="00A028A6" w:rsidRDefault="00170A4B">
            <w:pPr>
              <w:jc w:val="center"/>
            </w:pPr>
            <w:r>
              <w:rPr>
                <w:color w:val="000000"/>
                <w:kern w:val="0"/>
                <w:sz w:val="24"/>
                <w:szCs w:val="24"/>
              </w:rPr>
              <w:t>123003</w:t>
            </w:r>
          </w:p>
        </w:tc>
        <w:tc>
          <w:tcPr>
            <w:tcW w:w="1658" w:type="dxa"/>
            <w:vAlign w:val="center"/>
          </w:tcPr>
          <w:p w:rsidR="00A028A6" w:rsidRDefault="00170A4B">
            <w:pPr>
              <w:jc w:val="center"/>
            </w:pPr>
            <w:r>
              <w:rPr>
                <w:color w:val="000000"/>
                <w:kern w:val="0"/>
                <w:sz w:val="24"/>
                <w:szCs w:val="24"/>
              </w:rPr>
              <w:t>蓝思转债</w:t>
            </w:r>
          </w:p>
        </w:tc>
        <w:tc>
          <w:tcPr>
            <w:tcW w:w="1697" w:type="dxa"/>
            <w:vAlign w:val="center"/>
          </w:tcPr>
          <w:p w:rsidR="00A028A6" w:rsidRDefault="00170A4B">
            <w:pPr>
              <w:jc w:val="right"/>
            </w:pPr>
            <w:r>
              <w:rPr>
                <w:color w:val="000000"/>
                <w:kern w:val="0"/>
                <w:sz w:val="24"/>
                <w:szCs w:val="24"/>
              </w:rPr>
              <w:t>2,268,832.65</w:t>
            </w:r>
          </w:p>
        </w:tc>
        <w:tc>
          <w:tcPr>
            <w:tcW w:w="1621" w:type="dxa"/>
            <w:vAlign w:val="center"/>
          </w:tcPr>
          <w:p w:rsidR="00A028A6" w:rsidRDefault="00170A4B">
            <w:pPr>
              <w:jc w:val="right"/>
            </w:pPr>
            <w:r>
              <w:rPr>
                <w:color w:val="000000"/>
                <w:kern w:val="0"/>
                <w:sz w:val="24"/>
                <w:szCs w:val="24"/>
              </w:rPr>
              <w:t>1.02</w:t>
            </w:r>
          </w:p>
        </w:tc>
      </w:tr>
      <w:tr w:rsidR="00A028A6">
        <w:tc>
          <w:tcPr>
            <w:tcW w:w="1808" w:type="dxa"/>
            <w:vAlign w:val="center"/>
          </w:tcPr>
          <w:p w:rsidR="00A028A6" w:rsidRDefault="00170A4B">
            <w:pPr>
              <w:jc w:val="center"/>
            </w:pPr>
            <w:r>
              <w:rPr>
                <w:color w:val="000000"/>
                <w:kern w:val="0"/>
                <w:sz w:val="24"/>
                <w:szCs w:val="24"/>
              </w:rPr>
              <w:t>14</w:t>
            </w:r>
          </w:p>
        </w:tc>
        <w:tc>
          <w:tcPr>
            <w:tcW w:w="1729" w:type="dxa"/>
            <w:vAlign w:val="center"/>
          </w:tcPr>
          <w:p w:rsidR="00A028A6" w:rsidRDefault="00170A4B">
            <w:pPr>
              <w:jc w:val="center"/>
            </w:pPr>
            <w:r>
              <w:rPr>
                <w:color w:val="000000"/>
                <w:kern w:val="0"/>
                <w:sz w:val="24"/>
                <w:szCs w:val="24"/>
              </w:rPr>
              <w:t>123023</w:t>
            </w:r>
          </w:p>
        </w:tc>
        <w:tc>
          <w:tcPr>
            <w:tcW w:w="1658" w:type="dxa"/>
            <w:vAlign w:val="center"/>
          </w:tcPr>
          <w:p w:rsidR="00A028A6" w:rsidRDefault="00170A4B">
            <w:pPr>
              <w:jc w:val="center"/>
            </w:pPr>
            <w:r>
              <w:rPr>
                <w:color w:val="000000"/>
                <w:kern w:val="0"/>
                <w:sz w:val="24"/>
                <w:szCs w:val="24"/>
              </w:rPr>
              <w:t>迪森转债</w:t>
            </w:r>
          </w:p>
        </w:tc>
        <w:tc>
          <w:tcPr>
            <w:tcW w:w="1697" w:type="dxa"/>
            <w:vAlign w:val="center"/>
          </w:tcPr>
          <w:p w:rsidR="00A028A6" w:rsidRDefault="00170A4B">
            <w:pPr>
              <w:jc w:val="right"/>
            </w:pPr>
            <w:r>
              <w:rPr>
                <w:color w:val="000000"/>
                <w:kern w:val="0"/>
                <w:sz w:val="24"/>
                <w:szCs w:val="24"/>
              </w:rPr>
              <w:t>2,096,430.00</w:t>
            </w:r>
          </w:p>
        </w:tc>
        <w:tc>
          <w:tcPr>
            <w:tcW w:w="1621" w:type="dxa"/>
            <w:vAlign w:val="center"/>
          </w:tcPr>
          <w:p w:rsidR="00A028A6" w:rsidRDefault="00170A4B">
            <w:pPr>
              <w:jc w:val="right"/>
            </w:pPr>
            <w:r>
              <w:rPr>
                <w:color w:val="000000"/>
                <w:kern w:val="0"/>
                <w:sz w:val="24"/>
                <w:szCs w:val="24"/>
              </w:rPr>
              <w:t>0.94</w:t>
            </w:r>
          </w:p>
        </w:tc>
      </w:tr>
      <w:tr w:rsidR="00A028A6">
        <w:tc>
          <w:tcPr>
            <w:tcW w:w="1808" w:type="dxa"/>
            <w:vAlign w:val="center"/>
          </w:tcPr>
          <w:p w:rsidR="00A028A6" w:rsidRDefault="00170A4B">
            <w:pPr>
              <w:jc w:val="center"/>
            </w:pPr>
            <w:r>
              <w:rPr>
                <w:color w:val="000000"/>
                <w:kern w:val="0"/>
                <w:sz w:val="24"/>
                <w:szCs w:val="24"/>
              </w:rPr>
              <w:t>15</w:t>
            </w:r>
          </w:p>
        </w:tc>
        <w:tc>
          <w:tcPr>
            <w:tcW w:w="1729" w:type="dxa"/>
            <w:vAlign w:val="center"/>
          </w:tcPr>
          <w:p w:rsidR="00A028A6" w:rsidRDefault="00170A4B">
            <w:pPr>
              <w:jc w:val="center"/>
            </w:pPr>
            <w:r>
              <w:rPr>
                <w:color w:val="000000"/>
                <w:kern w:val="0"/>
                <w:sz w:val="24"/>
                <w:szCs w:val="24"/>
              </w:rPr>
              <w:t>110041</w:t>
            </w:r>
          </w:p>
        </w:tc>
        <w:tc>
          <w:tcPr>
            <w:tcW w:w="1658" w:type="dxa"/>
            <w:vAlign w:val="center"/>
          </w:tcPr>
          <w:p w:rsidR="00A028A6" w:rsidRDefault="00170A4B">
            <w:pPr>
              <w:jc w:val="center"/>
            </w:pPr>
            <w:r>
              <w:rPr>
                <w:color w:val="000000"/>
                <w:kern w:val="0"/>
                <w:sz w:val="24"/>
                <w:szCs w:val="24"/>
              </w:rPr>
              <w:t>蒙电转债</w:t>
            </w:r>
          </w:p>
        </w:tc>
        <w:tc>
          <w:tcPr>
            <w:tcW w:w="1697" w:type="dxa"/>
            <w:vAlign w:val="center"/>
          </w:tcPr>
          <w:p w:rsidR="00A028A6" w:rsidRDefault="00170A4B">
            <w:pPr>
              <w:jc w:val="right"/>
            </w:pPr>
            <w:r>
              <w:rPr>
                <w:color w:val="000000"/>
                <w:kern w:val="0"/>
                <w:sz w:val="24"/>
                <w:szCs w:val="24"/>
              </w:rPr>
              <w:t>2,009,060.00</w:t>
            </w:r>
          </w:p>
        </w:tc>
        <w:tc>
          <w:tcPr>
            <w:tcW w:w="1621" w:type="dxa"/>
            <w:vAlign w:val="center"/>
          </w:tcPr>
          <w:p w:rsidR="00A028A6" w:rsidRDefault="00170A4B">
            <w:pPr>
              <w:jc w:val="right"/>
            </w:pPr>
            <w:r>
              <w:rPr>
                <w:color w:val="000000"/>
                <w:kern w:val="0"/>
                <w:sz w:val="24"/>
                <w:szCs w:val="24"/>
              </w:rPr>
              <w:t>0.90</w:t>
            </w:r>
          </w:p>
        </w:tc>
      </w:tr>
      <w:tr w:rsidR="00A028A6">
        <w:tc>
          <w:tcPr>
            <w:tcW w:w="1808" w:type="dxa"/>
            <w:vAlign w:val="center"/>
          </w:tcPr>
          <w:p w:rsidR="00A028A6" w:rsidRDefault="00170A4B">
            <w:pPr>
              <w:jc w:val="center"/>
            </w:pPr>
            <w:r>
              <w:rPr>
                <w:color w:val="000000"/>
                <w:kern w:val="0"/>
                <w:sz w:val="24"/>
                <w:szCs w:val="24"/>
              </w:rPr>
              <w:t>16</w:t>
            </w:r>
          </w:p>
        </w:tc>
        <w:tc>
          <w:tcPr>
            <w:tcW w:w="1729" w:type="dxa"/>
            <w:vAlign w:val="center"/>
          </w:tcPr>
          <w:p w:rsidR="00A028A6" w:rsidRDefault="00170A4B">
            <w:pPr>
              <w:jc w:val="center"/>
            </w:pPr>
            <w:r>
              <w:rPr>
                <w:color w:val="000000"/>
                <w:kern w:val="0"/>
                <w:sz w:val="24"/>
                <w:szCs w:val="24"/>
              </w:rPr>
              <w:t>127005</w:t>
            </w:r>
          </w:p>
        </w:tc>
        <w:tc>
          <w:tcPr>
            <w:tcW w:w="1658" w:type="dxa"/>
            <w:vAlign w:val="center"/>
          </w:tcPr>
          <w:p w:rsidR="00A028A6" w:rsidRDefault="00170A4B">
            <w:pPr>
              <w:jc w:val="center"/>
            </w:pPr>
            <w:r>
              <w:rPr>
                <w:color w:val="000000"/>
                <w:kern w:val="0"/>
                <w:sz w:val="24"/>
                <w:szCs w:val="24"/>
              </w:rPr>
              <w:t>长证转债</w:t>
            </w:r>
          </w:p>
        </w:tc>
        <w:tc>
          <w:tcPr>
            <w:tcW w:w="1697" w:type="dxa"/>
            <w:vAlign w:val="center"/>
          </w:tcPr>
          <w:p w:rsidR="00A028A6" w:rsidRDefault="00170A4B">
            <w:pPr>
              <w:jc w:val="right"/>
            </w:pPr>
            <w:r>
              <w:rPr>
                <w:color w:val="000000"/>
                <w:kern w:val="0"/>
                <w:sz w:val="24"/>
                <w:szCs w:val="24"/>
              </w:rPr>
              <w:t>1,975,740.00</w:t>
            </w:r>
          </w:p>
        </w:tc>
        <w:tc>
          <w:tcPr>
            <w:tcW w:w="1621" w:type="dxa"/>
            <w:vAlign w:val="center"/>
          </w:tcPr>
          <w:p w:rsidR="00A028A6" w:rsidRDefault="00170A4B">
            <w:pPr>
              <w:jc w:val="right"/>
            </w:pPr>
            <w:r>
              <w:rPr>
                <w:color w:val="000000"/>
                <w:kern w:val="0"/>
                <w:sz w:val="24"/>
                <w:szCs w:val="24"/>
              </w:rPr>
              <w:t>0.89</w:t>
            </w:r>
          </w:p>
        </w:tc>
      </w:tr>
      <w:tr w:rsidR="00A028A6">
        <w:tc>
          <w:tcPr>
            <w:tcW w:w="1808" w:type="dxa"/>
            <w:vAlign w:val="center"/>
          </w:tcPr>
          <w:p w:rsidR="00A028A6" w:rsidRDefault="00170A4B">
            <w:pPr>
              <w:jc w:val="center"/>
            </w:pPr>
            <w:r>
              <w:rPr>
                <w:color w:val="000000"/>
                <w:kern w:val="0"/>
                <w:sz w:val="24"/>
                <w:szCs w:val="24"/>
              </w:rPr>
              <w:t>17</w:t>
            </w:r>
          </w:p>
        </w:tc>
        <w:tc>
          <w:tcPr>
            <w:tcW w:w="1729" w:type="dxa"/>
            <w:vAlign w:val="center"/>
          </w:tcPr>
          <w:p w:rsidR="00A028A6" w:rsidRDefault="00170A4B">
            <w:pPr>
              <w:jc w:val="center"/>
            </w:pPr>
            <w:r>
              <w:rPr>
                <w:color w:val="000000"/>
                <w:kern w:val="0"/>
                <w:sz w:val="24"/>
                <w:szCs w:val="24"/>
              </w:rPr>
              <w:t>128010</w:t>
            </w:r>
          </w:p>
        </w:tc>
        <w:tc>
          <w:tcPr>
            <w:tcW w:w="1658" w:type="dxa"/>
            <w:vAlign w:val="center"/>
          </w:tcPr>
          <w:p w:rsidR="00A028A6" w:rsidRDefault="00170A4B">
            <w:pPr>
              <w:jc w:val="center"/>
            </w:pPr>
            <w:r>
              <w:rPr>
                <w:color w:val="000000"/>
                <w:kern w:val="0"/>
                <w:sz w:val="24"/>
                <w:szCs w:val="24"/>
              </w:rPr>
              <w:t>顺昌转债</w:t>
            </w:r>
          </w:p>
        </w:tc>
        <w:tc>
          <w:tcPr>
            <w:tcW w:w="1697" w:type="dxa"/>
            <w:vAlign w:val="center"/>
          </w:tcPr>
          <w:p w:rsidR="00A028A6" w:rsidRDefault="00170A4B">
            <w:pPr>
              <w:jc w:val="right"/>
            </w:pPr>
            <w:r>
              <w:rPr>
                <w:color w:val="000000"/>
                <w:kern w:val="0"/>
                <w:sz w:val="24"/>
                <w:szCs w:val="24"/>
              </w:rPr>
              <w:t>1,737,910.00</w:t>
            </w:r>
          </w:p>
        </w:tc>
        <w:tc>
          <w:tcPr>
            <w:tcW w:w="1621" w:type="dxa"/>
            <w:vAlign w:val="center"/>
          </w:tcPr>
          <w:p w:rsidR="00A028A6" w:rsidRDefault="00170A4B">
            <w:pPr>
              <w:jc w:val="right"/>
            </w:pPr>
            <w:r>
              <w:rPr>
                <w:color w:val="000000"/>
                <w:kern w:val="0"/>
                <w:sz w:val="24"/>
                <w:szCs w:val="24"/>
              </w:rPr>
              <w:t>0.78</w:t>
            </w:r>
          </w:p>
        </w:tc>
      </w:tr>
      <w:tr w:rsidR="00A028A6">
        <w:tc>
          <w:tcPr>
            <w:tcW w:w="1808" w:type="dxa"/>
            <w:vAlign w:val="center"/>
          </w:tcPr>
          <w:p w:rsidR="00A028A6" w:rsidRDefault="00170A4B">
            <w:pPr>
              <w:jc w:val="center"/>
            </w:pPr>
            <w:r>
              <w:rPr>
                <w:color w:val="000000"/>
                <w:kern w:val="0"/>
                <w:sz w:val="24"/>
                <w:szCs w:val="24"/>
              </w:rPr>
              <w:t>18</w:t>
            </w:r>
          </w:p>
        </w:tc>
        <w:tc>
          <w:tcPr>
            <w:tcW w:w="1729" w:type="dxa"/>
            <w:vAlign w:val="center"/>
          </w:tcPr>
          <w:p w:rsidR="00A028A6" w:rsidRDefault="00170A4B">
            <w:pPr>
              <w:jc w:val="center"/>
            </w:pPr>
            <w:r>
              <w:rPr>
                <w:color w:val="000000"/>
                <w:kern w:val="0"/>
                <w:sz w:val="24"/>
                <w:szCs w:val="24"/>
              </w:rPr>
              <w:t>123019</w:t>
            </w:r>
          </w:p>
        </w:tc>
        <w:tc>
          <w:tcPr>
            <w:tcW w:w="1658" w:type="dxa"/>
            <w:vAlign w:val="center"/>
          </w:tcPr>
          <w:p w:rsidR="00A028A6" w:rsidRDefault="00170A4B">
            <w:pPr>
              <w:jc w:val="center"/>
            </w:pPr>
            <w:r>
              <w:rPr>
                <w:color w:val="000000"/>
                <w:kern w:val="0"/>
                <w:sz w:val="24"/>
                <w:szCs w:val="24"/>
              </w:rPr>
              <w:t>中来转债</w:t>
            </w:r>
          </w:p>
        </w:tc>
        <w:tc>
          <w:tcPr>
            <w:tcW w:w="1697" w:type="dxa"/>
            <w:vAlign w:val="center"/>
          </w:tcPr>
          <w:p w:rsidR="00A028A6" w:rsidRDefault="00170A4B">
            <w:pPr>
              <w:jc w:val="right"/>
            </w:pPr>
            <w:r>
              <w:rPr>
                <w:color w:val="000000"/>
                <w:kern w:val="0"/>
                <w:sz w:val="24"/>
                <w:szCs w:val="24"/>
              </w:rPr>
              <w:t>1,641,900.00</w:t>
            </w:r>
          </w:p>
        </w:tc>
        <w:tc>
          <w:tcPr>
            <w:tcW w:w="1621" w:type="dxa"/>
            <w:vAlign w:val="center"/>
          </w:tcPr>
          <w:p w:rsidR="00A028A6" w:rsidRDefault="00170A4B">
            <w:pPr>
              <w:jc w:val="right"/>
            </w:pPr>
            <w:r>
              <w:rPr>
                <w:color w:val="000000"/>
                <w:kern w:val="0"/>
                <w:sz w:val="24"/>
                <w:szCs w:val="24"/>
              </w:rPr>
              <w:t>0.74</w:t>
            </w:r>
          </w:p>
        </w:tc>
      </w:tr>
      <w:tr w:rsidR="00A028A6">
        <w:tc>
          <w:tcPr>
            <w:tcW w:w="1808" w:type="dxa"/>
            <w:vAlign w:val="center"/>
          </w:tcPr>
          <w:p w:rsidR="00A028A6" w:rsidRDefault="00170A4B">
            <w:pPr>
              <w:jc w:val="center"/>
            </w:pPr>
            <w:r>
              <w:rPr>
                <w:color w:val="000000"/>
                <w:kern w:val="0"/>
                <w:sz w:val="24"/>
                <w:szCs w:val="24"/>
              </w:rPr>
              <w:t>19</w:t>
            </w:r>
          </w:p>
        </w:tc>
        <w:tc>
          <w:tcPr>
            <w:tcW w:w="1729" w:type="dxa"/>
            <w:vAlign w:val="center"/>
          </w:tcPr>
          <w:p w:rsidR="00A028A6" w:rsidRDefault="00170A4B">
            <w:pPr>
              <w:jc w:val="center"/>
            </w:pPr>
            <w:r>
              <w:rPr>
                <w:color w:val="000000"/>
                <w:kern w:val="0"/>
                <w:sz w:val="24"/>
                <w:szCs w:val="24"/>
              </w:rPr>
              <w:t>128016</w:t>
            </w:r>
          </w:p>
        </w:tc>
        <w:tc>
          <w:tcPr>
            <w:tcW w:w="1658" w:type="dxa"/>
            <w:vAlign w:val="center"/>
          </w:tcPr>
          <w:p w:rsidR="00A028A6" w:rsidRDefault="00170A4B">
            <w:pPr>
              <w:jc w:val="center"/>
            </w:pPr>
            <w:r>
              <w:rPr>
                <w:color w:val="000000"/>
                <w:kern w:val="0"/>
                <w:sz w:val="24"/>
                <w:szCs w:val="24"/>
              </w:rPr>
              <w:t>雨虹转债</w:t>
            </w:r>
          </w:p>
        </w:tc>
        <w:tc>
          <w:tcPr>
            <w:tcW w:w="1697" w:type="dxa"/>
            <w:vAlign w:val="center"/>
          </w:tcPr>
          <w:p w:rsidR="00A028A6" w:rsidRDefault="00170A4B">
            <w:pPr>
              <w:jc w:val="right"/>
            </w:pPr>
            <w:r>
              <w:rPr>
                <w:color w:val="000000"/>
                <w:kern w:val="0"/>
                <w:sz w:val="24"/>
                <w:szCs w:val="24"/>
              </w:rPr>
              <w:t>1,491,579.36</w:t>
            </w:r>
          </w:p>
        </w:tc>
        <w:tc>
          <w:tcPr>
            <w:tcW w:w="1621" w:type="dxa"/>
            <w:vAlign w:val="center"/>
          </w:tcPr>
          <w:p w:rsidR="00A028A6" w:rsidRDefault="00170A4B">
            <w:pPr>
              <w:jc w:val="right"/>
            </w:pPr>
            <w:r>
              <w:rPr>
                <w:color w:val="000000"/>
                <w:kern w:val="0"/>
                <w:sz w:val="24"/>
                <w:szCs w:val="24"/>
              </w:rPr>
              <w:t>0.67</w:t>
            </w:r>
          </w:p>
        </w:tc>
      </w:tr>
      <w:tr w:rsidR="00A028A6">
        <w:tc>
          <w:tcPr>
            <w:tcW w:w="1808" w:type="dxa"/>
            <w:vAlign w:val="center"/>
          </w:tcPr>
          <w:p w:rsidR="00A028A6" w:rsidRDefault="00170A4B">
            <w:pPr>
              <w:jc w:val="center"/>
            </w:pPr>
            <w:r>
              <w:rPr>
                <w:color w:val="000000"/>
                <w:kern w:val="0"/>
                <w:sz w:val="24"/>
                <w:szCs w:val="24"/>
              </w:rPr>
              <w:t>20</w:t>
            </w:r>
          </w:p>
        </w:tc>
        <w:tc>
          <w:tcPr>
            <w:tcW w:w="1729" w:type="dxa"/>
            <w:vAlign w:val="center"/>
          </w:tcPr>
          <w:p w:rsidR="00A028A6" w:rsidRDefault="00170A4B">
            <w:pPr>
              <w:jc w:val="center"/>
            </w:pPr>
            <w:r>
              <w:rPr>
                <w:color w:val="000000"/>
                <w:kern w:val="0"/>
                <w:sz w:val="24"/>
                <w:szCs w:val="24"/>
              </w:rPr>
              <w:t>123009</w:t>
            </w:r>
          </w:p>
        </w:tc>
        <w:tc>
          <w:tcPr>
            <w:tcW w:w="1658" w:type="dxa"/>
            <w:vAlign w:val="center"/>
          </w:tcPr>
          <w:p w:rsidR="00A028A6" w:rsidRDefault="00170A4B">
            <w:pPr>
              <w:jc w:val="center"/>
            </w:pPr>
            <w:r>
              <w:rPr>
                <w:color w:val="000000"/>
                <w:kern w:val="0"/>
                <w:sz w:val="24"/>
                <w:szCs w:val="24"/>
              </w:rPr>
              <w:t>星源转债</w:t>
            </w:r>
          </w:p>
        </w:tc>
        <w:tc>
          <w:tcPr>
            <w:tcW w:w="1697" w:type="dxa"/>
            <w:vAlign w:val="center"/>
          </w:tcPr>
          <w:p w:rsidR="00A028A6" w:rsidRDefault="00170A4B">
            <w:pPr>
              <w:jc w:val="right"/>
            </w:pPr>
            <w:r>
              <w:rPr>
                <w:color w:val="000000"/>
                <w:kern w:val="0"/>
                <w:sz w:val="24"/>
                <w:szCs w:val="24"/>
              </w:rPr>
              <w:t>1,134,403.20</w:t>
            </w:r>
          </w:p>
        </w:tc>
        <w:tc>
          <w:tcPr>
            <w:tcW w:w="1621" w:type="dxa"/>
            <w:vAlign w:val="center"/>
          </w:tcPr>
          <w:p w:rsidR="00A028A6" w:rsidRDefault="00170A4B">
            <w:pPr>
              <w:jc w:val="right"/>
            </w:pPr>
            <w:r>
              <w:rPr>
                <w:color w:val="000000"/>
                <w:kern w:val="0"/>
                <w:sz w:val="24"/>
                <w:szCs w:val="24"/>
              </w:rPr>
              <w:t>0.51</w:t>
            </w:r>
          </w:p>
        </w:tc>
      </w:tr>
      <w:tr w:rsidR="00A028A6">
        <w:tc>
          <w:tcPr>
            <w:tcW w:w="1808" w:type="dxa"/>
            <w:vAlign w:val="center"/>
          </w:tcPr>
          <w:p w:rsidR="00A028A6" w:rsidRDefault="00170A4B">
            <w:pPr>
              <w:jc w:val="center"/>
            </w:pPr>
            <w:r>
              <w:rPr>
                <w:color w:val="000000"/>
                <w:kern w:val="0"/>
                <w:sz w:val="24"/>
                <w:szCs w:val="24"/>
              </w:rPr>
              <w:t>21</w:t>
            </w:r>
          </w:p>
        </w:tc>
        <w:tc>
          <w:tcPr>
            <w:tcW w:w="1729" w:type="dxa"/>
            <w:vAlign w:val="center"/>
          </w:tcPr>
          <w:p w:rsidR="00A028A6" w:rsidRDefault="00170A4B">
            <w:pPr>
              <w:jc w:val="center"/>
            </w:pPr>
            <w:r>
              <w:rPr>
                <w:color w:val="000000"/>
                <w:kern w:val="0"/>
                <w:sz w:val="24"/>
                <w:szCs w:val="24"/>
              </w:rPr>
              <w:t>128034</w:t>
            </w:r>
          </w:p>
        </w:tc>
        <w:tc>
          <w:tcPr>
            <w:tcW w:w="1658" w:type="dxa"/>
            <w:vAlign w:val="center"/>
          </w:tcPr>
          <w:p w:rsidR="00A028A6" w:rsidRDefault="00170A4B">
            <w:pPr>
              <w:jc w:val="center"/>
            </w:pPr>
            <w:r>
              <w:rPr>
                <w:color w:val="000000"/>
                <w:kern w:val="0"/>
                <w:sz w:val="24"/>
                <w:szCs w:val="24"/>
              </w:rPr>
              <w:t>江银转债</w:t>
            </w:r>
          </w:p>
        </w:tc>
        <w:tc>
          <w:tcPr>
            <w:tcW w:w="1697" w:type="dxa"/>
            <w:vAlign w:val="center"/>
          </w:tcPr>
          <w:p w:rsidR="00A028A6" w:rsidRDefault="00170A4B">
            <w:pPr>
              <w:jc w:val="right"/>
            </w:pPr>
            <w:r>
              <w:rPr>
                <w:color w:val="000000"/>
                <w:kern w:val="0"/>
                <w:sz w:val="24"/>
                <w:szCs w:val="24"/>
              </w:rPr>
              <w:t>1,058,400.00</w:t>
            </w:r>
          </w:p>
        </w:tc>
        <w:tc>
          <w:tcPr>
            <w:tcW w:w="1621" w:type="dxa"/>
            <w:vAlign w:val="center"/>
          </w:tcPr>
          <w:p w:rsidR="00A028A6" w:rsidRDefault="00170A4B">
            <w:pPr>
              <w:jc w:val="right"/>
            </w:pPr>
            <w:r>
              <w:rPr>
                <w:color w:val="000000"/>
                <w:kern w:val="0"/>
                <w:sz w:val="24"/>
                <w:szCs w:val="24"/>
              </w:rPr>
              <w:t>0.48</w:t>
            </w:r>
          </w:p>
        </w:tc>
      </w:tr>
      <w:tr w:rsidR="00A028A6">
        <w:tc>
          <w:tcPr>
            <w:tcW w:w="1808" w:type="dxa"/>
            <w:vAlign w:val="center"/>
          </w:tcPr>
          <w:p w:rsidR="00A028A6" w:rsidRDefault="00170A4B">
            <w:pPr>
              <w:jc w:val="center"/>
            </w:pPr>
            <w:r>
              <w:rPr>
                <w:color w:val="000000"/>
                <w:kern w:val="0"/>
                <w:sz w:val="24"/>
                <w:szCs w:val="24"/>
              </w:rPr>
              <w:t>22</w:t>
            </w:r>
          </w:p>
        </w:tc>
        <w:tc>
          <w:tcPr>
            <w:tcW w:w="1729" w:type="dxa"/>
            <w:vAlign w:val="center"/>
          </w:tcPr>
          <w:p w:rsidR="00A028A6" w:rsidRDefault="00170A4B">
            <w:pPr>
              <w:jc w:val="center"/>
            </w:pPr>
            <w:r>
              <w:rPr>
                <w:color w:val="000000"/>
                <w:kern w:val="0"/>
                <w:sz w:val="24"/>
                <w:szCs w:val="24"/>
              </w:rPr>
              <w:t>127012</w:t>
            </w:r>
          </w:p>
        </w:tc>
        <w:tc>
          <w:tcPr>
            <w:tcW w:w="1658" w:type="dxa"/>
            <w:vAlign w:val="center"/>
          </w:tcPr>
          <w:p w:rsidR="00A028A6" w:rsidRDefault="00170A4B">
            <w:pPr>
              <w:jc w:val="center"/>
            </w:pPr>
            <w:r>
              <w:rPr>
                <w:color w:val="000000"/>
                <w:kern w:val="0"/>
                <w:sz w:val="24"/>
                <w:szCs w:val="24"/>
              </w:rPr>
              <w:t>招路转债</w:t>
            </w:r>
          </w:p>
        </w:tc>
        <w:tc>
          <w:tcPr>
            <w:tcW w:w="1697" w:type="dxa"/>
            <w:vAlign w:val="center"/>
          </w:tcPr>
          <w:p w:rsidR="00A028A6" w:rsidRDefault="00170A4B">
            <w:pPr>
              <w:jc w:val="right"/>
            </w:pPr>
            <w:r>
              <w:rPr>
                <w:color w:val="000000"/>
                <w:kern w:val="0"/>
                <w:sz w:val="24"/>
                <w:szCs w:val="24"/>
              </w:rPr>
              <w:t>536.30</w:t>
            </w:r>
          </w:p>
        </w:tc>
        <w:tc>
          <w:tcPr>
            <w:tcW w:w="1621" w:type="dxa"/>
            <w:vAlign w:val="center"/>
          </w:tcPr>
          <w:p w:rsidR="00A028A6" w:rsidRDefault="00170A4B">
            <w:pPr>
              <w:jc w:val="right"/>
            </w:pPr>
            <w:r>
              <w:rPr>
                <w:color w:val="000000"/>
                <w:kern w:val="0"/>
                <w:sz w:val="24"/>
                <w:szCs w:val="24"/>
              </w:rPr>
              <w:t>0.00</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67,580,005.58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121,220,872.40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21,321,705.75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167,479,172.23</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A028A6">
        <w:trPr>
          <w:jc w:val="center"/>
        </w:trPr>
        <w:tc>
          <w:tcPr>
            <w:tcW w:w="1798" w:type="dxa"/>
            <w:vMerge w:val="restart"/>
            <w:vAlign w:val="center"/>
          </w:tcPr>
          <w:p w:rsidR="00A028A6" w:rsidRDefault="00170A4B">
            <w:r>
              <w:rPr>
                <w:rFonts w:eastAsiaTheme="minorEastAsia"/>
                <w:bCs/>
                <w:color w:val="000000" w:themeColor="text1"/>
                <w:sz w:val="24"/>
                <w:szCs w:val="24"/>
              </w:rPr>
              <w:t>机构</w:t>
            </w:r>
          </w:p>
        </w:tc>
        <w:tc>
          <w:tcPr>
            <w:tcW w:w="709" w:type="dxa"/>
            <w:vAlign w:val="center"/>
          </w:tcPr>
          <w:p w:rsidR="00A028A6" w:rsidRDefault="00170A4B">
            <w:pPr>
              <w:jc w:val="center"/>
            </w:pPr>
            <w:r>
              <w:rPr>
                <w:sz w:val="24"/>
                <w:szCs w:val="24"/>
              </w:rPr>
              <w:t>1</w:t>
            </w:r>
          </w:p>
        </w:tc>
        <w:tc>
          <w:tcPr>
            <w:tcW w:w="1985" w:type="dxa"/>
            <w:vAlign w:val="center"/>
          </w:tcPr>
          <w:p w:rsidR="00A028A6" w:rsidRDefault="00170A4B">
            <w:pPr>
              <w:jc w:val="center"/>
            </w:pPr>
            <w:r>
              <w:rPr>
                <w:sz w:val="24"/>
                <w:szCs w:val="24"/>
              </w:rPr>
              <w:t>2019</w:t>
            </w:r>
            <w:r>
              <w:rPr>
                <w:sz w:val="24"/>
                <w:szCs w:val="24"/>
              </w:rPr>
              <w:t>年</w:t>
            </w:r>
            <w:r>
              <w:rPr>
                <w:sz w:val="24"/>
                <w:szCs w:val="24"/>
              </w:rPr>
              <w:t>07</w:t>
            </w:r>
            <w:r>
              <w:rPr>
                <w:sz w:val="24"/>
                <w:szCs w:val="24"/>
              </w:rPr>
              <w:t>月</w:t>
            </w:r>
            <w:r>
              <w:rPr>
                <w:sz w:val="24"/>
                <w:szCs w:val="24"/>
              </w:rPr>
              <w:t>29</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A028A6" w:rsidRDefault="00170A4B">
            <w:pPr>
              <w:jc w:val="center"/>
            </w:pPr>
            <w:r>
              <w:rPr>
                <w:sz w:val="24"/>
                <w:szCs w:val="24"/>
              </w:rPr>
              <w:t>-</w:t>
            </w:r>
          </w:p>
        </w:tc>
        <w:tc>
          <w:tcPr>
            <w:tcW w:w="992" w:type="dxa"/>
            <w:vAlign w:val="center"/>
          </w:tcPr>
          <w:p w:rsidR="00A028A6" w:rsidRDefault="00170A4B">
            <w:pPr>
              <w:jc w:val="center"/>
            </w:pPr>
            <w:r>
              <w:rPr>
                <w:sz w:val="24"/>
                <w:szCs w:val="24"/>
              </w:rPr>
              <w:t>42,000,382.51</w:t>
            </w:r>
          </w:p>
        </w:tc>
        <w:tc>
          <w:tcPr>
            <w:tcW w:w="1134" w:type="dxa"/>
            <w:vAlign w:val="center"/>
          </w:tcPr>
          <w:p w:rsidR="00A028A6" w:rsidRDefault="00170A4B">
            <w:pPr>
              <w:jc w:val="center"/>
            </w:pPr>
            <w:r>
              <w:rPr>
                <w:sz w:val="24"/>
                <w:szCs w:val="24"/>
              </w:rPr>
              <w:t>-</w:t>
            </w:r>
          </w:p>
        </w:tc>
        <w:tc>
          <w:tcPr>
            <w:tcW w:w="1037" w:type="dxa"/>
            <w:vAlign w:val="center"/>
          </w:tcPr>
          <w:p w:rsidR="00A028A6" w:rsidRDefault="00170A4B">
            <w:pPr>
              <w:jc w:val="center"/>
            </w:pPr>
            <w:r>
              <w:rPr>
                <w:sz w:val="24"/>
                <w:szCs w:val="24"/>
              </w:rPr>
              <w:t>42,000,382.51</w:t>
            </w:r>
          </w:p>
        </w:tc>
        <w:tc>
          <w:tcPr>
            <w:tcW w:w="851" w:type="dxa"/>
            <w:vAlign w:val="center"/>
          </w:tcPr>
          <w:p w:rsidR="00A028A6" w:rsidRDefault="00170A4B">
            <w:pPr>
              <w:jc w:val="center"/>
            </w:pPr>
            <w:r>
              <w:rPr>
                <w:sz w:val="24"/>
                <w:szCs w:val="24"/>
              </w:rPr>
              <w:t>25.08%</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A028A6" w:rsidRDefault="00170A4B">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中国证监会准予易方达安盈回报混合型证券投资基金注册的文件；</w:t>
      </w:r>
    </w:p>
    <w:p w:rsidR="00A028A6" w:rsidRDefault="00170A4B">
      <w:pPr>
        <w:spacing w:line="360" w:lineRule="auto"/>
        <w:ind w:firstLineChars="200" w:firstLine="480"/>
        <w:rPr>
          <w:color w:val="000000"/>
          <w:sz w:val="24"/>
          <w:szCs w:val="24"/>
        </w:rPr>
      </w:pPr>
      <w:r>
        <w:rPr>
          <w:color w:val="000000"/>
          <w:sz w:val="24"/>
          <w:szCs w:val="24"/>
        </w:rPr>
        <w:t>2.</w:t>
      </w:r>
      <w:r>
        <w:rPr>
          <w:color w:val="000000"/>
          <w:sz w:val="24"/>
          <w:szCs w:val="24"/>
        </w:rPr>
        <w:t>《易方达安盈回报混合型证券投资基金基金合同》；</w:t>
      </w:r>
    </w:p>
    <w:p w:rsidR="00A028A6" w:rsidRDefault="00170A4B">
      <w:pPr>
        <w:spacing w:line="360" w:lineRule="auto"/>
        <w:ind w:firstLineChars="200" w:firstLine="480"/>
        <w:rPr>
          <w:color w:val="000000"/>
          <w:sz w:val="24"/>
          <w:szCs w:val="24"/>
        </w:rPr>
      </w:pPr>
      <w:r>
        <w:rPr>
          <w:color w:val="000000"/>
          <w:sz w:val="24"/>
          <w:szCs w:val="24"/>
        </w:rPr>
        <w:t>3.</w:t>
      </w:r>
      <w:r>
        <w:rPr>
          <w:color w:val="000000"/>
          <w:sz w:val="24"/>
          <w:szCs w:val="24"/>
        </w:rPr>
        <w:t>《易方达安盈回报混合型证券投资基金托管协议》；</w:t>
      </w:r>
    </w:p>
    <w:p w:rsidR="00A028A6" w:rsidRDefault="00170A4B">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70A4B">
      <w:rPr>
        <w:rStyle w:val="a7"/>
        <w:noProof/>
      </w:rPr>
      <w:t>1</w:t>
    </w:r>
    <w:r>
      <w:rPr>
        <w:rStyle w:val="a7"/>
      </w:rPr>
      <w:fldChar w:fldCharType="end"/>
    </w:r>
    <w:r>
      <w:rPr>
        <w:rStyle w:val="a7"/>
        <w:rFonts w:hint="eastAsia"/>
      </w:rPr>
      <w:t>页共</w:t>
    </w:r>
    <w:r w:rsidR="00170A4B">
      <w:fldChar w:fldCharType="begin"/>
    </w:r>
    <w:r w:rsidR="00170A4B">
      <w:instrText xml:space="preserve"> NUMPAGES  \* Arabic  \* MERGEFORMAT </w:instrText>
    </w:r>
    <w:r w:rsidR="00170A4B">
      <w:fldChar w:fldCharType="separate"/>
    </w:r>
    <w:r w:rsidR="00170A4B" w:rsidRPr="00170A4B">
      <w:rPr>
        <w:rStyle w:val="a7"/>
        <w:noProof/>
      </w:rPr>
      <w:t>3</w:t>
    </w:r>
    <w:r w:rsidR="00170A4B">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70A4B">
      <w:rPr>
        <w:rStyle w:val="a7"/>
        <w:noProof/>
      </w:rPr>
      <w:t>14</w:t>
    </w:r>
    <w:r>
      <w:rPr>
        <w:rStyle w:val="a7"/>
      </w:rPr>
      <w:fldChar w:fldCharType="end"/>
    </w:r>
    <w:r>
      <w:rPr>
        <w:rStyle w:val="a7"/>
        <w:rFonts w:hint="eastAsia"/>
      </w:rPr>
      <w:t>页共</w:t>
    </w:r>
    <w:fldSimple w:instr=" NUMPAGES  \* Arabic  \* MERGEFORMAT ">
      <w:r w:rsidR="00170A4B" w:rsidRPr="00170A4B">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易方达安盈回报混合型证券投资基金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0A4B"/>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28A6"/>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F0FB-0402-47DE-9B1B-CF597D59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3</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2019-10-16T13:55:00Z</dcterms:modified>
</cp:coreProperties>
</file>