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易方达信息产业混合型证券投资基金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544519" w:rsidRDefault="00512C07">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544519" w:rsidRDefault="00512C07">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544519" w:rsidRDefault="00512C07">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544519" w:rsidRDefault="00512C07">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544519" w:rsidRDefault="00512C07">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易方达信息产业混合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001513</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001513</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2016</w:t>
            </w:r>
            <w:r w:rsidRPr="00232B03">
              <w:rPr>
                <w:color w:val="000000"/>
                <w:kern w:val="0"/>
                <w:sz w:val="24"/>
                <w:szCs w:val="24"/>
              </w:rPr>
              <w:t>年</w:t>
            </w:r>
            <w:r w:rsidRPr="00232B03">
              <w:rPr>
                <w:color w:val="000000"/>
                <w:kern w:val="0"/>
                <w:sz w:val="24"/>
                <w:szCs w:val="24"/>
              </w:rPr>
              <w:t>9</w:t>
            </w:r>
            <w:r w:rsidRPr="00232B03">
              <w:rPr>
                <w:color w:val="000000"/>
                <w:kern w:val="0"/>
                <w:sz w:val="24"/>
                <w:szCs w:val="24"/>
              </w:rPr>
              <w:t>月</w:t>
            </w:r>
            <w:r w:rsidRPr="00232B03">
              <w:rPr>
                <w:color w:val="000000"/>
                <w:kern w:val="0"/>
                <w:sz w:val="24"/>
                <w:szCs w:val="24"/>
              </w:rPr>
              <w:t>27</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720,717,812.49</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本基金在严格控制风险的前提下，追求超越业绩比较基准的投资回报。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将基于定量与定性相结合的宏观及市场分析，确定组合中股票、债券、货币市场工具及其他金融工具的比例。在股票投资方面，本基金综合考虑行业景气度及可持续性、行业竞争格局、技术水平及其发展趋势、国家政策等因素，进行股票资产</w:t>
            </w:r>
            <w:r w:rsidRPr="00232B03">
              <w:rPr>
                <w:color w:val="000000"/>
                <w:kern w:val="0"/>
                <w:sz w:val="24"/>
                <w:szCs w:val="24"/>
              </w:rPr>
              <w:lastRenderedPageBreak/>
              <w:t>在各细分子行业之间的配置。在个股选择方面，本基金对信息产业上市公司的投资价值进行综合评价，精选具备较强竞争优势的上市公司。在债券投资方面，本基金将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w:t>
            </w:r>
            <w:r w:rsidRPr="00232B03">
              <w:rPr>
                <w:color w:val="000000"/>
                <w:kern w:val="0"/>
                <w:sz w:val="24"/>
                <w:szCs w:val="24"/>
              </w:rPr>
              <w:t>TMT</w:t>
            </w:r>
            <w:r w:rsidRPr="00232B03">
              <w:rPr>
                <w:color w:val="000000"/>
                <w:kern w:val="0"/>
                <w:sz w:val="24"/>
                <w:szCs w:val="24"/>
              </w:rPr>
              <w:t>产业主题指数收益率</w:t>
            </w:r>
            <w:r w:rsidRPr="00232B03">
              <w:rPr>
                <w:color w:val="000000"/>
                <w:kern w:val="0"/>
                <w:sz w:val="24"/>
                <w:szCs w:val="24"/>
              </w:rPr>
              <w:t>×70%+</w:t>
            </w:r>
            <w:r w:rsidRPr="00232B03">
              <w:rPr>
                <w:color w:val="000000"/>
                <w:kern w:val="0"/>
                <w:sz w:val="24"/>
                <w:szCs w:val="24"/>
              </w:rPr>
              <w:t>一年期人民币定期存款利率（税后）</w:t>
            </w:r>
            <w:r w:rsidRPr="00232B03">
              <w:rPr>
                <w:color w:val="000000"/>
                <w:kern w:val="0"/>
                <w:sz w:val="24"/>
                <w:szCs w:val="24"/>
              </w:rPr>
              <w:t>×30%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本基金为混合基金，理论上其预期风险与预期收益水平低于股票基金，高于债券基金和货币市场基金。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53,334,904.28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136,622,588.56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0.2551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1,068,273,581.81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1.482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544519" w:rsidRDefault="00512C07">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544519">
        <w:tc>
          <w:tcPr>
            <w:tcW w:w="1395" w:type="dxa"/>
            <w:vAlign w:val="center"/>
          </w:tcPr>
          <w:p w:rsidR="00544519" w:rsidRDefault="00512C07">
            <w:pPr>
              <w:jc w:val="left"/>
            </w:pPr>
            <w:r>
              <w:rPr>
                <w:color w:val="000000"/>
                <w:kern w:val="0"/>
                <w:sz w:val="24"/>
                <w:szCs w:val="24"/>
              </w:rPr>
              <w:t>过去三个月</w:t>
            </w:r>
          </w:p>
        </w:tc>
        <w:tc>
          <w:tcPr>
            <w:tcW w:w="1092" w:type="dxa"/>
            <w:vAlign w:val="center"/>
          </w:tcPr>
          <w:p w:rsidR="00544519" w:rsidRDefault="00512C07">
            <w:pPr>
              <w:jc w:val="center"/>
            </w:pPr>
            <w:r>
              <w:rPr>
                <w:color w:val="000000"/>
                <w:kern w:val="0"/>
                <w:sz w:val="24"/>
                <w:szCs w:val="24"/>
              </w:rPr>
              <w:t>23.19%</w:t>
            </w:r>
          </w:p>
        </w:tc>
        <w:tc>
          <w:tcPr>
            <w:tcW w:w="1161" w:type="dxa"/>
            <w:vAlign w:val="center"/>
          </w:tcPr>
          <w:p w:rsidR="00544519" w:rsidRDefault="00512C07">
            <w:pPr>
              <w:jc w:val="center"/>
            </w:pPr>
            <w:r>
              <w:rPr>
                <w:color w:val="000000"/>
                <w:kern w:val="0"/>
                <w:sz w:val="24"/>
                <w:szCs w:val="24"/>
              </w:rPr>
              <w:t>1.76%</w:t>
            </w:r>
          </w:p>
        </w:tc>
        <w:tc>
          <w:tcPr>
            <w:tcW w:w="1181" w:type="dxa"/>
            <w:vAlign w:val="center"/>
          </w:tcPr>
          <w:p w:rsidR="00544519" w:rsidRDefault="00512C07">
            <w:pPr>
              <w:jc w:val="center"/>
            </w:pPr>
            <w:r>
              <w:rPr>
                <w:color w:val="000000"/>
                <w:kern w:val="0"/>
                <w:sz w:val="24"/>
                <w:szCs w:val="24"/>
              </w:rPr>
              <w:t>8.23%</w:t>
            </w:r>
          </w:p>
        </w:tc>
        <w:tc>
          <w:tcPr>
            <w:tcW w:w="1188" w:type="dxa"/>
            <w:vAlign w:val="center"/>
          </w:tcPr>
          <w:p w:rsidR="00544519" w:rsidRDefault="00512C07">
            <w:pPr>
              <w:jc w:val="center"/>
            </w:pPr>
            <w:r>
              <w:rPr>
                <w:color w:val="000000"/>
                <w:kern w:val="0"/>
                <w:sz w:val="24"/>
                <w:szCs w:val="24"/>
              </w:rPr>
              <w:t>1.25%</w:t>
            </w:r>
          </w:p>
        </w:tc>
        <w:tc>
          <w:tcPr>
            <w:tcW w:w="1199" w:type="dxa"/>
            <w:vAlign w:val="center"/>
          </w:tcPr>
          <w:p w:rsidR="00544519" w:rsidRDefault="00512C07">
            <w:pPr>
              <w:jc w:val="center"/>
            </w:pPr>
            <w:r>
              <w:rPr>
                <w:color w:val="000000"/>
                <w:kern w:val="0"/>
                <w:sz w:val="24"/>
                <w:szCs w:val="24"/>
              </w:rPr>
              <w:t>14.96%</w:t>
            </w:r>
          </w:p>
        </w:tc>
        <w:tc>
          <w:tcPr>
            <w:tcW w:w="1204" w:type="dxa"/>
            <w:vAlign w:val="center"/>
          </w:tcPr>
          <w:p w:rsidR="00544519" w:rsidRDefault="00512C07">
            <w:pPr>
              <w:jc w:val="center"/>
            </w:pPr>
            <w:r>
              <w:rPr>
                <w:color w:val="000000"/>
                <w:kern w:val="0"/>
                <w:sz w:val="24"/>
                <w:szCs w:val="24"/>
              </w:rPr>
              <w:t>0.51%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易方达信息产业混合型证券投资基金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2016</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27</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512C07"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48.20%</w:t>
      </w:r>
      <w:r w:rsidRPr="006C56AA">
        <w:rPr>
          <w:color w:val="000000"/>
          <w:sz w:val="24"/>
          <w:szCs w:val="24"/>
        </w:rPr>
        <w:t>，同期业绩比较基准收益率为</w:t>
      </w:r>
      <w:r w:rsidRPr="006C56AA">
        <w:rPr>
          <w:color w:val="000000"/>
          <w:sz w:val="24"/>
          <w:szCs w:val="24"/>
        </w:rPr>
        <w:t>-10.64%</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544519">
        <w:tc>
          <w:tcPr>
            <w:tcW w:w="567" w:type="dxa"/>
            <w:vAlign w:val="center"/>
          </w:tcPr>
          <w:p w:rsidR="00544519" w:rsidRDefault="00512C07">
            <w:pPr>
              <w:jc w:val="center"/>
            </w:pPr>
            <w:r>
              <w:rPr>
                <w:color w:val="000000"/>
                <w:sz w:val="24"/>
              </w:rPr>
              <w:t>郑希</w:t>
            </w:r>
          </w:p>
        </w:tc>
        <w:tc>
          <w:tcPr>
            <w:tcW w:w="2835" w:type="dxa"/>
            <w:vAlign w:val="center"/>
          </w:tcPr>
          <w:p w:rsidR="00544519" w:rsidRDefault="00512C07">
            <w:pPr>
              <w:jc w:val="center"/>
            </w:pPr>
            <w:r>
              <w:rPr>
                <w:color w:val="000000"/>
                <w:sz w:val="24"/>
              </w:rPr>
              <w:t>本基金的基金经理、投资一部副总经理、研究部副总经理、投资经理、投资经理助理</w:t>
            </w:r>
          </w:p>
        </w:tc>
        <w:tc>
          <w:tcPr>
            <w:tcW w:w="851" w:type="dxa"/>
            <w:vAlign w:val="center"/>
          </w:tcPr>
          <w:p w:rsidR="00544519" w:rsidRDefault="00512C07">
            <w:pPr>
              <w:jc w:val="center"/>
            </w:pPr>
            <w:r>
              <w:rPr>
                <w:color w:val="000000"/>
                <w:sz w:val="24"/>
              </w:rPr>
              <w:t>2016-09-27</w:t>
            </w:r>
          </w:p>
        </w:tc>
        <w:tc>
          <w:tcPr>
            <w:tcW w:w="850" w:type="dxa"/>
            <w:vAlign w:val="center"/>
          </w:tcPr>
          <w:p w:rsidR="00544519" w:rsidRDefault="00512C07">
            <w:pPr>
              <w:jc w:val="center"/>
            </w:pPr>
            <w:r>
              <w:rPr>
                <w:color w:val="000000"/>
                <w:sz w:val="24"/>
              </w:rPr>
              <w:t>-</w:t>
            </w:r>
          </w:p>
        </w:tc>
        <w:tc>
          <w:tcPr>
            <w:tcW w:w="851" w:type="dxa"/>
            <w:vAlign w:val="center"/>
          </w:tcPr>
          <w:p w:rsidR="00544519" w:rsidRDefault="00512C07">
            <w:pPr>
              <w:jc w:val="center"/>
            </w:pPr>
            <w:r>
              <w:rPr>
                <w:color w:val="000000"/>
                <w:sz w:val="24"/>
              </w:rPr>
              <w:t>13</w:t>
            </w:r>
            <w:r>
              <w:rPr>
                <w:color w:val="000000"/>
                <w:sz w:val="24"/>
              </w:rPr>
              <w:t>年</w:t>
            </w:r>
          </w:p>
        </w:tc>
        <w:tc>
          <w:tcPr>
            <w:tcW w:w="2977" w:type="dxa"/>
            <w:vAlign w:val="center"/>
          </w:tcPr>
          <w:p w:rsidR="00544519" w:rsidRDefault="00512C07">
            <w:r>
              <w:rPr>
                <w:color w:val="000000"/>
                <w:sz w:val="24"/>
              </w:rPr>
              <w:t>硕士研究生，曾任易方达基金管理有限公司研究部行业研究员、基金经理助理兼行业研究员、基金投资部基金经理助理、科瑞证券投资基金基金经理、易方达科瑞灵活配置混合型证券投资基金基金经理、易方达价值精选混合型证券投资基金基金经理。</w:t>
            </w:r>
          </w:p>
        </w:tc>
      </w:tr>
    </w:tbl>
    <w:p w:rsidR="00544519" w:rsidRDefault="00512C07">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544519" w:rsidRDefault="00512C07">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544519" w:rsidRDefault="00512C07">
      <w:pPr>
        <w:spacing w:line="360" w:lineRule="auto"/>
        <w:ind w:firstLineChars="200" w:firstLine="480"/>
        <w:rPr>
          <w:color w:val="000000"/>
          <w:sz w:val="24"/>
          <w:szCs w:val="24"/>
        </w:rPr>
      </w:pPr>
      <w:r>
        <w:rPr>
          <w:color w:val="000000"/>
          <w:sz w:val="24"/>
          <w:szCs w:val="24"/>
        </w:rPr>
        <w:t>2019</w:t>
      </w:r>
      <w:r>
        <w:rPr>
          <w:color w:val="000000"/>
          <w:sz w:val="24"/>
          <w:szCs w:val="24"/>
        </w:rPr>
        <w:t>年三季度</w:t>
      </w:r>
      <w:r>
        <w:rPr>
          <w:color w:val="000000"/>
          <w:sz w:val="24"/>
          <w:szCs w:val="24"/>
        </w:rPr>
        <w:t>A</w:t>
      </w:r>
      <w:r>
        <w:rPr>
          <w:color w:val="000000"/>
          <w:sz w:val="24"/>
          <w:szCs w:val="24"/>
        </w:rPr>
        <w:t>股市场整体呈现整体分化行情，沪深</w:t>
      </w:r>
      <w:r>
        <w:rPr>
          <w:color w:val="000000"/>
          <w:sz w:val="24"/>
          <w:szCs w:val="24"/>
        </w:rPr>
        <w:t>300</w:t>
      </w:r>
      <w:r>
        <w:rPr>
          <w:color w:val="000000"/>
          <w:sz w:val="24"/>
          <w:szCs w:val="24"/>
        </w:rPr>
        <w:t>指数下跌</w:t>
      </w:r>
      <w:r>
        <w:rPr>
          <w:color w:val="000000"/>
          <w:sz w:val="24"/>
          <w:szCs w:val="24"/>
        </w:rPr>
        <w:t>0.29%</w:t>
      </w:r>
      <w:r>
        <w:rPr>
          <w:color w:val="000000"/>
          <w:sz w:val="24"/>
          <w:szCs w:val="24"/>
        </w:rPr>
        <w:t>，上证综指下跌</w:t>
      </w:r>
      <w:r>
        <w:rPr>
          <w:color w:val="000000"/>
          <w:sz w:val="24"/>
          <w:szCs w:val="24"/>
        </w:rPr>
        <w:t>2.47%</w:t>
      </w:r>
      <w:r>
        <w:rPr>
          <w:color w:val="000000"/>
          <w:sz w:val="24"/>
          <w:szCs w:val="24"/>
        </w:rPr>
        <w:t>，中小板指数上涨</w:t>
      </w:r>
      <w:r>
        <w:rPr>
          <w:color w:val="000000"/>
          <w:sz w:val="24"/>
          <w:szCs w:val="24"/>
        </w:rPr>
        <w:t>5.62%</w:t>
      </w:r>
      <w:r>
        <w:rPr>
          <w:color w:val="000000"/>
          <w:sz w:val="24"/>
          <w:szCs w:val="24"/>
        </w:rPr>
        <w:t>，中证</w:t>
      </w:r>
      <w:r>
        <w:rPr>
          <w:color w:val="000000"/>
          <w:sz w:val="24"/>
          <w:szCs w:val="24"/>
        </w:rPr>
        <w:t>TMT</w:t>
      </w:r>
      <w:r>
        <w:rPr>
          <w:color w:val="000000"/>
          <w:sz w:val="24"/>
          <w:szCs w:val="24"/>
        </w:rPr>
        <w:t>指数上涨</w:t>
      </w:r>
      <w:r>
        <w:rPr>
          <w:color w:val="000000"/>
          <w:sz w:val="24"/>
          <w:szCs w:val="24"/>
        </w:rPr>
        <w:t>11.44%</w:t>
      </w:r>
      <w:r>
        <w:rPr>
          <w:color w:val="000000"/>
          <w:sz w:val="24"/>
          <w:szCs w:val="24"/>
        </w:rPr>
        <w:t>，创业板指数上涨</w:t>
      </w:r>
      <w:r>
        <w:rPr>
          <w:color w:val="000000"/>
          <w:sz w:val="24"/>
          <w:szCs w:val="24"/>
        </w:rPr>
        <w:t>7.68%</w:t>
      </w:r>
      <w:r>
        <w:rPr>
          <w:color w:val="000000"/>
          <w:sz w:val="24"/>
          <w:szCs w:val="24"/>
        </w:rPr>
        <w:t>，创业板综指上涨</w:t>
      </w:r>
      <w:r>
        <w:rPr>
          <w:color w:val="000000"/>
          <w:sz w:val="24"/>
          <w:szCs w:val="24"/>
        </w:rPr>
        <w:t>5.20%</w:t>
      </w:r>
      <w:r>
        <w:rPr>
          <w:color w:val="000000"/>
          <w:sz w:val="24"/>
          <w:szCs w:val="24"/>
        </w:rPr>
        <w:t>。三季度整体信用环境改善，但是由于中美贸易摩擦加剧以及对于经济预期趋于谨慎，周期性较强的行业表现一般；相反，以</w:t>
      </w:r>
      <w:r>
        <w:rPr>
          <w:color w:val="000000"/>
          <w:sz w:val="24"/>
          <w:szCs w:val="24"/>
        </w:rPr>
        <w:t>TMT</w:t>
      </w:r>
      <w:r>
        <w:rPr>
          <w:color w:val="000000"/>
          <w:sz w:val="24"/>
          <w:szCs w:val="24"/>
        </w:rPr>
        <w:t>为代表的新兴产业由于行业景气度明显提升，报告期内涨幅较为明显。</w:t>
      </w:r>
    </w:p>
    <w:p w:rsidR="00544519" w:rsidRDefault="00512C07">
      <w:pPr>
        <w:spacing w:line="360" w:lineRule="auto"/>
        <w:ind w:firstLineChars="200" w:firstLine="480"/>
        <w:rPr>
          <w:color w:val="000000"/>
          <w:sz w:val="24"/>
          <w:szCs w:val="24"/>
        </w:rPr>
      </w:pPr>
      <w:r>
        <w:rPr>
          <w:color w:val="000000"/>
          <w:sz w:val="24"/>
          <w:szCs w:val="24"/>
        </w:rPr>
        <w:t>分析原因：</w:t>
      </w:r>
    </w:p>
    <w:p w:rsidR="00544519" w:rsidRDefault="00512C07">
      <w:pPr>
        <w:spacing w:line="360" w:lineRule="auto"/>
        <w:ind w:firstLineChars="200" w:firstLine="480"/>
        <w:rPr>
          <w:color w:val="000000"/>
          <w:sz w:val="24"/>
          <w:szCs w:val="24"/>
        </w:rPr>
      </w:pPr>
      <w:r>
        <w:rPr>
          <w:color w:val="000000"/>
          <w:sz w:val="24"/>
          <w:szCs w:val="24"/>
        </w:rPr>
        <w:t>（</w:t>
      </w:r>
      <w:r>
        <w:rPr>
          <w:color w:val="000000"/>
          <w:sz w:val="24"/>
          <w:szCs w:val="24"/>
        </w:rPr>
        <w:t>1</w:t>
      </w:r>
      <w:r>
        <w:rPr>
          <w:color w:val="000000"/>
          <w:sz w:val="24"/>
          <w:szCs w:val="24"/>
        </w:rPr>
        <w:t>）国内宏观经济层面：考虑到贸易战的影响逐步体现以及通胀压力的逐步出现，整体国内宏观环境不确定性在增大；</w:t>
      </w:r>
    </w:p>
    <w:p w:rsidR="00544519" w:rsidRDefault="00512C07">
      <w:pPr>
        <w:spacing w:line="360" w:lineRule="auto"/>
        <w:ind w:firstLineChars="200" w:firstLine="480"/>
        <w:rPr>
          <w:color w:val="000000"/>
          <w:sz w:val="24"/>
          <w:szCs w:val="24"/>
        </w:rPr>
      </w:pPr>
      <w:r>
        <w:rPr>
          <w:color w:val="000000"/>
          <w:sz w:val="24"/>
          <w:szCs w:val="24"/>
        </w:rPr>
        <w:t>（</w:t>
      </w:r>
      <w:r>
        <w:rPr>
          <w:color w:val="000000"/>
          <w:sz w:val="24"/>
          <w:szCs w:val="24"/>
        </w:rPr>
        <w:t>2</w:t>
      </w:r>
      <w:r>
        <w:rPr>
          <w:color w:val="000000"/>
          <w:sz w:val="24"/>
          <w:szCs w:val="24"/>
        </w:rPr>
        <w:t>）海外宏观经济层面：美国作为全球最大经济体，</w:t>
      </w:r>
      <w:r>
        <w:rPr>
          <w:color w:val="000000"/>
          <w:sz w:val="24"/>
          <w:szCs w:val="24"/>
        </w:rPr>
        <w:t>2019</w:t>
      </w:r>
      <w:r>
        <w:rPr>
          <w:color w:val="000000"/>
          <w:sz w:val="24"/>
          <w:szCs w:val="24"/>
        </w:rPr>
        <w:t>年三季度经济数据开始回落，虽然有美联储货币政策的对冲预期，但是整体全球风险资产价格的波动性大幅提升；</w:t>
      </w:r>
    </w:p>
    <w:p w:rsidR="00544519" w:rsidRDefault="00512C07">
      <w:pPr>
        <w:spacing w:line="360" w:lineRule="auto"/>
        <w:ind w:firstLineChars="200" w:firstLine="480"/>
        <w:rPr>
          <w:color w:val="000000"/>
          <w:sz w:val="24"/>
          <w:szCs w:val="24"/>
        </w:rPr>
      </w:pPr>
      <w:r>
        <w:rPr>
          <w:color w:val="000000"/>
          <w:sz w:val="24"/>
          <w:szCs w:val="24"/>
        </w:rPr>
        <w:t>（</w:t>
      </w:r>
      <w:r>
        <w:rPr>
          <w:color w:val="000000"/>
          <w:sz w:val="24"/>
          <w:szCs w:val="24"/>
        </w:rPr>
        <w:t>3</w:t>
      </w:r>
      <w:r>
        <w:rPr>
          <w:color w:val="000000"/>
          <w:sz w:val="24"/>
          <w:szCs w:val="24"/>
        </w:rPr>
        <w:t>）</w:t>
      </w:r>
      <w:r>
        <w:rPr>
          <w:color w:val="000000"/>
          <w:sz w:val="24"/>
          <w:szCs w:val="24"/>
        </w:rPr>
        <w:t>A</w:t>
      </w:r>
      <w:r>
        <w:rPr>
          <w:color w:val="000000"/>
          <w:sz w:val="24"/>
          <w:szCs w:val="24"/>
        </w:rPr>
        <w:t>股资本市场流动性层面：</w:t>
      </w:r>
      <w:r>
        <w:rPr>
          <w:color w:val="000000"/>
          <w:sz w:val="24"/>
          <w:szCs w:val="24"/>
        </w:rPr>
        <w:t>2019</w:t>
      </w:r>
      <w:r>
        <w:rPr>
          <w:color w:val="000000"/>
          <w:sz w:val="24"/>
          <w:szCs w:val="24"/>
        </w:rPr>
        <w:t>年三季度国内流动性相对宽松，海外资金的持续流入配置中国资产成为</w:t>
      </w:r>
      <w:r>
        <w:rPr>
          <w:color w:val="000000"/>
          <w:sz w:val="24"/>
          <w:szCs w:val="24"/>
        </w:rPr>
        <w:t>A</w:t>
      </w:r>
      <w:r>
        <w:rPr>
          <w:color w:val="000000"/>
          <w:sz w:val="24"/>
          <w:szCs w:val="24"/>
        </w:rPr>
        <w:t>股市场核心增量资金来源之一；与海外资金相关的</w:t>
      </w:r>
      <w:r>
        <w:rPr>
          <w:color w:val="000000"/>
          <w:sz w:val="24"/>
          <w:szCs w:val="24"/>
        </w:rPr>
        <w:t>“</w:t>
      </w:r>
      <w:r>
        <w:rPr>
          <w:color w:val="000000"/>
          <w:sz w:val="24"/>
          <w:szCs w:val="24"/>
        </w:rPr>
        <w:t>漂亮</w:t>
      </w:r>
      <w:r>
        <w:rPr>
          <w:color w:val="000000"/>
          <w:sz w:val="24"/>
          <w:szCs w:val="24"/>
        </w:rPr>
        <w:t>50”</w:t>
      </w:r>
      <w:r>
        <w:rPr>
          <w:color w:val="000000"/>
          <w:sz w:val="24"/>
          <w:szCs w:val="24"/>
        </w:rPr>
        <w:t>指数以及行业景气度超预期的小市值成长股明显跑赢多数指数；</w:t>
      </w:r>
    </w:p>
    <w:p w:rsidR="00544519" w:rsidRDefault="00512C07">
      <w:pPr>
        <w:spacing w:line="360" w:lineRule="auto"/>
        <w:ind w:firstLineChars="200" w:firstLine="480"/>
        <w:rPr>
          <w:color w:val="000000"/>
          <w:sz w:val="24"/>
          <w:szCs w:val="24"/>
        </w:rPr>
      </w:pPr>
      <w:r>
        <w:rPr>
          <w:color w:val="000000"/>
          <w:sz w:val="24"/>
          <w:szCs w:val="24"/>
        </w:rPr>
        <w:t>（</w:t>
      </w:r>
      <w:r>
        <w:rPr>
          <w:color w:val="000000"/>
          <w:sz w:val="24"/>
          <w:szCs w:val="24"/>
        </w:rPr>
        <w:t>4</w:t>
      </w:r>
      <w:r>
        <w:rPr>
          <w:color w:val="000000"/>
          <w:sz w:val="24"/>
          <w:szCs w:val="24"/>
        </w:rPr>
        <w:t>）</w:t>
      </w:r>
      <w:r>
        <w:rPr>
          <w:color w:val="000000"/>
          <w:sz w:val="24"/>
          <w:szCs w:val="24"/>
        </w:rPr>
        <w:t>TMT</w:t>
      </w:r>
      <w:r>
        <w:rPr>
          <w:color w:val="000000"/>
          <w:sz w:val="24"/>
          <w:szCs w:val="24"/>
        </w:rPr>
        <w:t>产业层面：</w:t>
      </w:r>
      <w:r>
        <w:rPr>
          <w:color w:val="000000"/>
          <w:sz w:val="24"/>
          <w:szCs w:val="24"/>
        </w:rPr>
        <w:t>2019</w:t>
      </w:r>
      <w:r>
        <w:rPr>
          <w:color w:val="000000"/>
          <w:sz w:val="24"/>
          <w:szCs w:val="24"/>
        </w:rPr>
        <w:t>年三季度信息产业内部出现明显分化，消费电子以及通信行业行业景气度明显超出预期，股价有较大幅度上涨，而与内需相关的</w:t>
      </w:r>
      <w:r>
        <w:rPr>
          <w:color w:val="000000"/>
          <w:sz w:val="24"/>
          <w:szCs w:val="24"/>
        </w:rPr>
        <w:t>软件行业表现相对稳定。</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本基金在</w:t>
      </w:r>
      <w:r w:rsidRPr="006C56AA">
        <w:rPr>
          <w:color w:val="000000"/>
          <w:sz w:val="24"/>
          <w:szCs w:val="24"/>
        </w:rPr>
        <w:t>2019</w:t>
      </w:r>
      <w:r w:rsidRPr="006C56AA">
        <w:rPr>
          <w:color w:val="000000"/>
          <w:sz w:val="24"/>
          <w:szCs w:val="24"/>
        </w:rPr>
        <w:t>年三季度保持较高仓位</w:t>
      </w:r>
      <w:r w:rsidRPr="006C56AA">
        <w:rPr>
          <w:color w:val="000000"/>
          <w:sz w:val="24"/>
          <w:szCs w:val="24"/>
        </w:rPr>
        <w:t>,</w:t>
      </w:r>
      <w:r w:rsidRPr="006C56AA">
        <w:rPr>
          <w:color w:val="000000"/>
          <w:sz w:val="24"/>
          <w:szCs w:val="24"/>
        </w:rPr>
        <w:t>以信息产业的成长性投资品种为核心仓位，保持景气度不断提升的消费电子、通信等核心品种配置占比，并逐步增加景气度正处于底部反转的钴、半导体行业的配置比例。</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1.482</w:t>
      </w:r>
      <w:r w:rsidRPr="006C56AA">
        <w:rPr>
          <w:color w:val="000000"/>
          <w:sz w:val="24"/>
          <w:szCs w:val="24"/>
        </w:rPr>
        <w:t>元，本报告期份额净值增长率为</w:t>
      </w:r>
      <w:r w:rsidRPr="006C56AA">
        <w:rPr>
          <w:color w:val="000000"/>
          <w:sz w:val="24"/>
          <w:szCs w:val="24"/>
        </w:rPr>
        <w:t>23.19%</w:t>
      </w:r>
      <w:r w:rsidRPr="006C56AA">
        <w:rPr>
          <w:color w:val="000000"/>
          <w:sz w:val="24"/>
          <w:szCs w:val="24"/>
        </w:rPr>
        <w:t>，同期业绩比较基准收益率为</w:t>
      </w:r>
      <w:r w:rsidRPr="006C56AA">
        <w:rPr>
          <w:color w:val="000000"/>
          <w:sz w:val="24"/>
          <w:szCs w:val="24"/>
        </w:rPr>
        <w:t>8.23%</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855,985,561.78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77.94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855,985,561.78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77.94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22,628,523.10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22,628,523.10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187,419,183.12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17.06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32,279,604.97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2.94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1,098,312,872.97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678,534,532.16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63.52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0.20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3,366,489.75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0.32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161,662,273.27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15.13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4,795,876.20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0.45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1,701,150.00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3,786,000.00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0.35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855,985,561.78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80.13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544519">
        <w:tc>
          <w:tcPr>
            <w:tcW w:w="851" w:type="dxa"/>
            <w:vAlign w:val="center"/>
          </w:tcPr>
          <w:p w:rsidR="00544519" w:rsidRDefault="00512C07">
            <w:pPr>
              <w:jc w:val="center"/>
            </w:pPr>
            <w:r>
              <w:rPr>
                <w:color w:val="000000"/>
                <w:kern w:val="0"/>
                <w:sz w:val="24"/>
                <w:szCs w:val="24"/>
              </w:rPr>
              <w:t>1</w:t>
            </w:r>
          </w:p>
        </w:tc>
        <w:tc>
          <w:tcPr>
            <w:tcW w:w="1276" w:type="dxa"/>
            <w:vAlign w:val="center"/>
          </w:tcPr>
          <w:p w:rsidR="00544519" w:rsidRDefault="00512C07">
            <w:pPr>
              <w:jc w:val="center"/>
            </w:pPr>
            <w:r>
              <w:rPr>
                <w:color w:val="000000"/>
                <w:kern w:val="0"/>
                <w:sz w:val="24"/>
                <w:szCs w:val="24"/>
              </w:rPr>
              <w:t>002241</w:t>
            </w:r>
          </w:p>
        </w:tc>
        <w:tc>
          <w:tcPr>
            <w:tcW w:w="1418" w:type="dxa"/>
            <w:vAlign w:val="center"/>
          </w:tcPr>
          <w:p w:rsidR="00544519" w:rsidRDefault="00512C07">
            <w:pPr>
              <w:jc w:val="center"/>
            </w:pPr>
            <w:r>
              <w:rPr>
                <w:color w:val="000000"/>
                <w:kern w:val="0"/>
                <w:sz w:val="24"/>
                <w:szCs w:val="24"/>
              </w:rPr>
              <w:t>歌尔股份</w:t>
            </w:r>
          </w:p>
        </w:tc>
        <w:tc>
          <w:tcPr>
            <w:tcW w:w="1701" w:type="dxa"/>
            <w:vAlign w:val="center"/>
          </w:tcPr>
          <w:p w:rsidR="00544519" w:rsidRDefault="00512C07">
            <w:pPr>
              <w:jc w:val="right"/>
            </w:pPr>
            <w:r>
              <w:rPr>
                <w:color w:val="000000"/>
                <w:kern w:val="0"/>
                <w:sz w:val="24"/>
                <w:szCs w:val="24"/>
              </w:rPr>
              <w:t>3,121,918</w:t>
            </w:r>
          </w:p>
        </w:tc>
        <w:tc>
          <w:tcPr>
            <w:tcW w:w="1984" w:type="dxa"/>
            <w:vAlign w:val="center"/>
          </w:tcPr>
          <w:p w:rsidR="00544519" w:rsidRDefault="00512C07">
            <w:pPr>
              <w:jc w:val="right"/>
            </w:pPr>
            <w:r>
              <w:rPr>
                <w:color w:val="000000"/>
                <w:kern w:val="0"/>
                <w:sz w:val="24"/>
                <w:szCs w:val="24"/>
              </w:rPr>
              <w:t>54,883,318.44</w:t>
            </w:r>
          </w:p>
        </w:tc>
        <w:tc>
          <w:tcPr>
            <w:tcW w:w="1559" w:type="dxa"/>
            <w:vAlign w:val="center"/>
          </w:tcPr>
          <w:p w:rsidR="00544519" w:rsidRDefault="00512C07">
            <w:pPr>
              <w:jc w:val="right"/>
            </w:pPr>
            <w:r>
              <w:rPr>
                <w:color w:val="000000"/>
                <w:kern w:val="0"/>
                <w:sz w:val="24"/>
                <w:szCs w:val="24"/>
              </w:rPr>
              <w:t>5.14</w:t>
            </w:r>
          </w:p>
        </w:tc>
      </w:tr>
      <w:tr w:rsidR="00544519">
        <w:tc>
          <w:tcPr>
            <w:tcW w:w="851" w:type="dxa"/>
            <w:vAlign w:val="center"/>
          </w:tcPr>
          <w:p w:rsidR="00544519" w:rsidRDefault="00512C07">
            <w:pPr>
              <w:jc w:val="center"/>
            </w:pPr>
            <w:r>
              <w:rPr>
                <w:color w:val="000000"/>
                <w:kern w:val="0"/>
                <w:sz w:val="24"/>
                <w:szCs w:val="24"/>
              </w:rPr>
              <w:t>2</w:t>
            </w:r>
          </w:p>
        </w:tc>
        <w:tc>
          <w:tcPr>
            <w:tcW w:w="1276" w:type="dxa"/>
            <w:vAlign w:val="center"/>
          </w:tcPr>
          <w:p w:rsidR="00544519" w:rsidRDefault="00512C07">
            <w:pPr>
              <w:jc w:val="center"/>
            </w:pPr>
            <w:r>
              <w:rPr>
                <w:color w:val="000000"/>
                <w:kern w:val="0"/>
                <w:sz w:val="24"/>
                <w:szCs w:val="24"/>
              </w:rPr>
              <w:t>600183</w:t>
            </w:r>
          </w:p>
        </w:tc>
        <w:tc>
          <w:tcPr>
            <w:tcW w:w="1418" w:type="dxa"/>
            <w:vAlign w:val="center"/>
          </w:tcPr>
          <w:p w:rsidR="00544519" w:rsidRDefault="00512C07">
            <w:pPr>
              <w:jc w:val="center"/>
            </w:pPr>
            <w:r>
              <w:rPr>
                <w:color w:val="000000"/>
                <w:kern w:val="0"/>
                <w:sz w:val="24"/>
                <w:szCs w:val="24"/>
              </w:rPr>
              <w:t>生益科技</w:t>
            </w:r>
          </w:p>
        </w:tc>
        <w:tc>
          <w:tcPr>
            <w:tcW w:w="1701" w:type="dxa"/>
            <w:vAlign w:val="center"/>
          </w:tcPr>
          <w:p w:rsidR="00544519" w:rsidRDefault="00512C07">
            <w:pPr>
              <w:jc w:val="right"/>
            </w:pPr>
            <w:r>
              <w:rPr>
                <w:color w:val="000000"/>
                <w:kern w:val="0"/>
                <w:sz w:val="24"/>
                <w:szCs w:val="24"/>
              </w:rPr>
              <w:t>1,928,200</w:t>
            </w:r>
          </w:p>
        </w:tc>
        <w:tc>
          <w:tcPr>
            <w:tcW w:w="1984" w:type="dxa"/>
            <w:vAlign w:val="center"/>
          </w:tcPr>
          <w:p w:rsidR="00544519" w:rsidRDefault="00512C07">
            <w:pPr>
              <w:jc w:val="right"/>
            </w:pPr>
            <w:r>
              <w:rPr>
                <w:color w:val="000000"/>
                <w:kern w:val="0"/>
                <w:sz w:val="24"/>
                <w:szCs w:val="24"/>
              </w:rPr>
              <w:t>48,089,308.00</w:t>
            </w:r>
          </w:p>
        </w:tc>
        <w:tc>
          <w:tcPr>
            <w:tcW w:w="1559" w:type="dxa"/>
            <w:vAlign w:val="center"/>
          </w:tcPr>
          <w:p w:rsidR="00544519" w:rsidRDefault="00512C07">
            <w:pPr>
              <w:jc w:val="right"/>
            </w:pPr>
            <w:r>
              <w:rPr>
                <w:color w:val="000000"/>
                <w:kern w:val="0"/>
                <w:sz w:val="24"/>
                <w:szCs w:val="24"/>
              </w:rPr>
              <w:t>4.50</w:t>
            </w:r>
          </w:p>
        </w:tc>
      </w:tr>
      <w:tr w:rsidR="00544519">
        <w:tc>
          <w:tcPr>
            <w:tcW w:w="851" w:type="dxa"/>
            <w:vAlign w:val="center"/>
          </w:tcPr>
          <w:p w:rsidR="00544519" w:rsidRDefault="00512C07">
            <w:pPr>
              <w:jc w:val="center"/>
            </w:pPr>
            <w:r>
              <w:rPr>
                <w:color w:val="000000"/>
                <w:kern w:val="0"/>
                <w:sz w:val="24"/>
                <w:szCs w:val="24"/>
              </w:rPr>
              <w:t>3</w:t>
            </w:r>
          </w:p>
        </w:tc>
        <w:tc>
          <w:tcPr>
            <w:tcW w:w="1276" w:type="dxa"/>
            <w:vAlign w:val="center"/>
          </w:tcPr>
          <w:p w:rsidR="00544519" w:rsidRDefault="00512C07">
            <w:pPr>
              <w:jc w:val="center"/>
            </w:pPr>
            <w:r>
              <w:rPr>
                <w:color w:val="000000"/>
                <w:kern w:val="0"/>
                <w:sz w:val="24"/>
                <w:szCs w:val="24"/>
              </w:rPr>
              <w:t>300661</w:t>
            </w:r>
          </w:p>
        </w:tc>
        <w:tc>
          <w:tcPr>
            <w:tcW w:w="1418" w:type="dxa"/>
            <w:vAlign w:val="center"/>
          </w:tcPr>
          <w:p w:rsidR="00544519" w:rsidRDefault="00512C07">
            <w:pPr>
              <w:jc w:val="center"/>
            </w:pPr>
            <w:r>
              <w:rPr>
                <w:color w:val="000000"/>
                <w:kern w:val="0"/>
                <w:sz w:val="24"/>
                <w:szCs w:val="24"/>
              </w:rPr>
              <w:t>圣邦股份</w:t>
            </w:r>
          </w:p>
        </w:tc>
        <w:tc>
          <w:tcPr>
            <w:tcW w:w="1701" w:type="dxa"/>
            <w:vAlign w:val="center"/>
          </w:tcPr>
          <w:p w:rsidR="00544519" w:rsidRDefault="00512C07">
            <w:pPr>
              <w:jc w:val="right"/>
            </w:pPr>
            <w:r>
              <w:rPr>
                <w:color w:val="000000"/>
                <w:kern w:val="0"/>
                <w:sz w:val="24"/>
                <w:szCs w:val="24"/>
              </w:rPr>
              <w:t>263,900</w:t>
            </w:r>
          </w:p>
        </w:tc>
        <w:tc>
          <w:tcPr>
            <w:tcW w:w="1984" w:type="dxa"/>
            <w:vAlign w:val="center"/>
          </w:tcPr>
          <w:p w:rsidR="00544519" w:rsidRDefault="00512C07">
            <w:pPr>
              <w:jc w:val="right"/>
            </w:pPr>
            <w:r>
              <w:rPr>
                <w:color w:val="000000"/>
                <w:kern w:val="0"/>
                <w:sz w:val="24"/>
                <w:szCs w:val="24"/>
              </w:rPr>
              <w:t>45,266,767.00</w:t>
            </w:r>
          </w:p>
        </w:tc>
        <w:tc>
          <w:tcPr>
            <w:tcW w:w="1559" w:type="dxa"/>
            <w:vAlign w:val="center"/>
          </w:tcPr>
          <w:p w:rsidR="00544519" w:rsidRDefault="00512C07">
            <w:pPr>
              <w:jc w:val="right"/>
            </w:pPr>
            <w:r>
              <w:rPr>
                <w:color w:val="000000"/>
                <w:kern w:val="0"/>
                <w:sz w:val="24"/>
                <w:szCs w:val="24"/>
              </w:rPr>
              <w:t>4.24</w:t>
            </w:r>
          </w:p>
        </w:tc>
      </w:tr>
      <w:tr w:rsidR="00544519">
        <w:tc>
          <w:tcPr>
            <w:tcW w:w="851" w:type="dxa"/>
            <w:vAlign w:val="center"/>
          </w:tcPr>
          <w:p w:rsidR="00544519" w:rsidRDefault="00512C07">
            <w:pPr>
              <w:jc w:val="center"/>
            </w:pPr>
            <w:r>
              <w:rPr>
                <w:color w:val="000000"/>
                <w:kern w:val="0"/>
                <w:sz w:val="24"/>
                <w:szCs w:val="24"/>
              </w:rPr>
              <w:t>4</w:t>
            </w:r>
          </w:p>
        </w:tc>
        <w:tc>
          <w:tcPr>
            <w:tcW w:w="1276" w:type="dxa"/>
            <w:vAlign w:val="center"/>
          </w:tcPr>
          <w:p w:rsidR="00544519" w:rsidRDefault="00512C07">
            <w:pPr>
              <w:jc w:val="center"/>
            </w:pPr>
            <w:r>
              <w:rPr>
                <w:color w:val="000000"/>
                <w:kern w:val="0"/>
                <w:sz w:val="24"/>
                <w:szCs w:val="24"/>
              </w:rPr>
              <w:t>603799</w:t>
            </w:r>
          </w:p>
        </w:tc>
        <w:tc>
          <w:tcPr>
            <w:tcW w:w="1418" w:type="dxa"/>
            <w:vAlign w:val="center"/>
          </w:tcPr>
          <w:p w:rsidR="00544519" w:rsidRDefault="00512C07">
            <w:pPr>
              <w:jc w:val="center"/>
            </w:pPr>
            <w:r>
              <w:rPr>
                <w:color w:val="000000"/>
                <w:kern w:val="0"/>
                <w:sz w:val="24"/>
                <w:szCs w:val="24"/>
              </w:rPr>
              <w:t>华友钴业</w:t>
            </w:r>
          </w:p>
        </w:tc>
        <w:tc>
          <w:tcPr>
            <w:tcW w:w="1701" w:type="dxa"/>
            <w:vAlign w:val="center"/>
          </w:tcPr>
          <w:p w:rsidR="00544519" w:rsidRDefault="00512C07">
            <w:pPr>
              <w:jc w:val="right"/>
            </w:pPr>
            <w:r>
              <w:rPr>
                <w:color w:val="000000"/>
                <w:kern w:val="0"/>
                <w:sz w:val="24"/>
                <w:szCs w:val="24"/>
              </w:rPr>
              <w:t>1,435,710</w:t>
            </w:r>
          </w:p>
        </w:tc>
        <w:tc>
          <w:tcPr>
            <w:tcW w:w="1984" w:type="dxa"/>
            <w:vAlign w:val="center"/>
          </w:tcPr>
          <w:p w:rsidR="00544519" w:rsidRDefault="00512C07">
            <w:pPr>
              <w:jc w:val="right"/>
            </w:pPr>
            <w:r>
              <w:rPr>
                <w:color w:val="000000"/>
                <w:kern w:val="0"/>
                <w:sz w:val="24"/>
                <w:szCs w:val="24"/>
              </w:rPr>
              <w:t>38,634,956.10</w:t>
            </w:r>
          </w:p>
        </w:tc>
        <w:tc>
          <w:tcPr>
            <w:tcW w:w="1559" w:type="dxa"/>
            <w:vAlign w:val="center"/>
          </w:tcPr>
          <w:p w:rsidR="00544519" w:rsidRDefault="00512C07">
            <w:pPr>
              <w:jc w:val="right"/>
            </w:pPr>
            <w:r>
              <w:rPr>
                <w:color w:val="000000"/>
                <w:kern w:val="0"/>
                <w:sz w:val="24"/>
                <w:szCs w:val="24"/>
              </w:rPr>
              <w:t>3.62</w:t>
            </w:r>
          </w:p>
        </w:tc>
      </w:tr>
      <w:tr w:rsidR="00544519">
        <w:tc>
          <w:tcPr>
            <w:tcW w:w="851" w:type="dxa"/>
            <w:vAlign w:val="center"/>
          </w:tcPr>
          <w:p w:rsidR="00544519" w:rsidRDefault="00512C07">
            <w:pPr>
              <w:jc w:val="center"/>
            </w:pPr>
            <w:r>
              <w:rPr>
                <w:color w:val="000000"/>
                <w:kern w:val="0"/>
                <w:sz w:val="24"/>
                <w:szCs w:val="24"/>
              </w:rPr>
              <w:t>5</w:t>
            </w:r>
          </w:p>
        </w:tc>
        <w:tc>
          <w:tcPr>
            <w:tcW w:w="1276" w:type="dxa"/>
            <w:vAlign w:val="center"/>
          </w:tcPr>
          <w:p w:rsidR="00544519" w:rsidRDefault="00512C07">
            <w:pPr>
              <w:jc w:val="center"/>
            </w:pPr>
            <w:r>
              <w:rPr>
                <w:color w:val="000000"/>
                <w:kern w:val="0"/>
                <w:sz w:val="24"/>
                <w:szCs w:val="24"/>
              </w:rPr>
              <w:t>300502</w:t>
            </w:r>
          </w:p>
        </w:tc>
        <w:tc>
          <w:tcPr>
            <w:tcW w:w="1418" w:type="dxa"/>
            <w:vAlign w:val="center"/>
          </w:tcPr>
          <w:p w:rsidR="00544519" w:rsidRDefault="00512C07">
            <w:pPr>
              <w:jc w:val="center"/>
            </w:pPr>
            <w:r>
              <w:rPr>
                <w:color w:val="000000"/>
                <w:kern w:val="0"/>
                <w:sz w:val="24"/>
                <w:szCs w:val="24"/>
              </w:rPr>
              <w:t>新易盛</w:t>
            </w:r>
          </w:p>
        </w:tc>
        <w:tc>
          <w:tcPr>
            <w:tcW w:w="1701" w:type="dxa"/>
            <w:vAlign w:val="center"/>
          </w:tcPr>
          <w:p w:rsidR="00544519" w:rsidRDefault="00512C07">
            <w:pPr>
              <w:jc w:val="right"/>
            </w:pPr>
            <w:r>
              <w:rPr>
                <w:color w:val="000000"/>
                <w:kern w:val="0"/>
                <w:sz w:val="24"/>
                <w:szCs w:val="24"/>
              </w:rPr>
              <w:t>1,080,700</w:t>
            </w:r>
          </w:p>
        </w:tc>
        <w:tc>
          <w:tcPr>
            <w:tcW w:w="1984" w:type="dxa"/>
            <w:vAlign w:val="center"/>
          </w:tcPr>
          <w:p w:rsidR="00544519" w:rsidRDefault="00512C07">
            <w:pPr>
              <w:jc w:val="right"/>
            </w:pPr>
            <w:r>
              <w:rPr>
                <w:color w:val="000000"/>
                <w:kern w:val="0"/>
                <w:sz w:val="24"/>
                <w:szCs w:val="24"/>
              </w:rPr>
              <w:t>37,370,606.00</w:t>
            </w:r>
          </w:p>
        </w:tc>
        <w:tc>
          <w:tcPr>
            <w:tcW w:w="1559" w:type="dxa"/>
            <w:vAlign w:val="center"/>
          </w:tcPr>
          <w:p w:rsidR="00544519" w:rsidRDefault="00512C07">
            <w:pPr>
              <w:jc w:val="right"/>
            </w:pPr>
            <w:r>
              <w:rPr>
                <w:color w:val="000000"/>
                <w:kern w:val="0"/>
                <w:sz w:val="24"/>
                <w:szCs w:val="24"/>
              </w:rPr>
              <w:t>3.50</w:t>
            </w:r>
          </w:p>
        </w:tc>
      </w:tr>
      <w:tr w:rsidR="00544519">
        <w:tc>
          <w:tcPr>
            <w:tcW w:w="851" w:type="dxa"/>
            <w:vAlign w:val="center"/>
          </w:tcPr>
          <w:p w:rsidR="00544519" w:rsidRDefault="00512C07">
            <w:pPr>
              <w:jc w:val="center"/>
            </w:pPr>
            <w:r>
              <w:rPr>
                <w:color w:val="000000"/>
                <w:kern w:val="0"/>
                <w:sz w:val="24"/>
                <w:szCs w:val="24"/>
              </w:rPr>
              <w:t>6</w:t>
            </w:r>
          </w:p>
        </w:tc>
        <w:tc>
          <w:tcPr>
            <w:tcW w:w="1276" w:type="dxa"/>
            <w:vAlign w:val="center"/>
          </w:tcPr>
          <w:p w:rsidR="00544519" w:rsidRDefault="00512C07">
            <w:pPr>
              <w:jc w:val="center"/>
            </w:pPr>
            <w:r>
              <w:rPr>
                <w:color w:val="000000"/>
                <w:kern w:val="0"/>
                <w:sz w:val="24"/>
                <w:szCs w:val="24"/>
              </w:rPr>
              <w:t>603986</w:t>
            </w:r>
          </w:p>
        </w:tc>
        <w:tc>
          <w:tcPr>
            <w:tcW w:w="1418" w:type="dxa"/>
            <w:vAlign w:val="center"/>
          </w:tcPr>
          <w:p w:rsidR="00544519" w:rsidRDefault="00512C07">
            <w:pPr>
              <w:jc w:val="center"/>
            </w:pPr>
            <w:r>
              <w:rPr>
                <w:color w:val="000000"/>
                <w:kern w:val="0"/>
                <w:sz w:val="24"/>
                <w:szCs w:val="24"/>
              </w:rPr>
              <w:t>兆易创新</w:t>
            </w:r>
          </w:p>
        </w:tc>
        <w:tc>
          <w:tcPr>
            <w:tcW w:w="1701" w:type="dxa"/>
            <w:vAlign w:val="center"/>
          </w:tcPr>
          <w:p w:rsidR="00544519" w:rsidRDefault="00512C07">
            <w:pPr>
              <w:jc w:val="right"/>
            </w:pPr>
            <w:r>
              <w:rPr>
                <w:color w:val="000000"/>
                <w:kern w:val="0"/>
                <w:sz w:val="24"/>
                <w:szCs w:val="24"/>
              </w:rPr>
              <w:t>233,200</w:t>
            </w:r>
          </w:p>
        </w:tc>
        <w:tc>
          <w:tcPr>
            <w:tcW w:w="1984" w:type="dxa"/>
            <w:vAlign w:val="center"/>
          </w:tcPr>
          <w:p w:rsidR="00544519" w:rsidRDefault="00512C07">
            <w:pPr>
              <w:jc w:val="right"/>
            </w:pPr>
            <w:r>
              <w:rPr>
                <w:color w:val="000000"/>
                <w:kern w:val="0"/>
                <w:sz w:val="24"/>
                <w:szCs w:val="24"/>
              </w:rPr>
              <w:t>33,902,616.00</w:t>
            </w:r>
          </w:p>
        </w:tc>
        <w:tc>
          <w:tcPr>
            <w:tcW w:w="1559" w:type="dxa"/>
            <w:vAlign w:val="center"/>
          </w:tcPr>
          <w:p w:rsidR="00544519" w:rsidRDefault="00512C07">
            <w:pPr>
              <w:jc w:val="right"/>
            </w:pPr>
            <w:r>
              <w:rPr>
                <w:color w:val="000000"/>
                <w:kern w:val="0"/>
                <w:sz w:val="24"/>
                <w:szCs w:val="24"/>
              </w:rPr>
              <w:t>3.17</w:t>
            </w:r>
          </w:p>
        </w:tc>
      </w:tr>
      <w:tr w:rsidR="00544519">
        <w:tc>
          <w:tcPr>
            <w:tcW w:w="851" w:type="dxa"/>
            <w:vAlign w:val="center"/>
          </w:tcPr>
          <w:p w:rsidR="00544519" w:rsidRDefault="00512C07">
            <w:pPr>
              <w:jc w:val="center"/>
            </w:pPr>
            <w:r>
              <w:rPr>
                <w:color w:val="000000"/>
                <w:kern w:val="0"/>
                <w:sz w:val="24"/>
                <w:szCs w:val="24"/>
              </w:rPr>
              <w:t>7</w:t>
            </w:r>
          </w:p>
        </w:tc>
        <w:tc>
          <w:tcPr>
            <w:tcW w:w="1276" w:type="dxa"/>
            <w:vAlign w:val="center"/>
          </w:tcPr>
          <w:p w:rsidR="00544519" w:rsidRDefault="00512C07">
            <w:pPr>
              <w:jc w:val="center"/>
            </w:pPr>
            <w:r>
              <w:rPr>
                <w:color w:val="000000"/>
                <w:kern w:val="0"/>
                <w:sz w:val="24"/>
                <w:szCs w:val="24"/>
              </w:rPr>
              <w:t>002475</w:t>
            </w:r>
          </w:p>
        </w:tc>
        <w:tc>
          <w:tcPr>
            <w:tcW w:w="1418" w:type="dxa"/>
            <w:vAlign w:val="center"/>
          </w:tcPr>
          <w:p w:rsidR="00544519" w:rsidRDefault="00512C07">
            <w:pPr>
              <w:jc w:val="center"/>
            </w:pPr>
            <w:r>
              <w:rPr>
                <w:color w:val="000000"/>
                <w:kern w:val="0"/>
                <w:sz w:val="24"/>
                <w:szCs w:val="24"/>
              </w:rPr>
              <w:t>立讯精密</w:t>
            </w:r>
          </w:p>
        </w:tc>
        <w:tc>
          <w:tcPr>
            <w:tcW w:w="1701" w:type="dxa"/>
            <w:vAlign w:val="center"/>
          </w:tcPr>
          <w:p w:rsidR="00544519" w:rsidRDefault="00512C07">
            <w:pPr>
              <w:jc w:val="right"/>
            </w:pPr>
            <w:r>
              <w:rPr>
                <w:color w:val="000000"/>
                <w:kern w:val="0"/>
                <w:sz w:val="24"/>
                <w:szCs w:val="24"/>
              </w:rPr>
              <w:t>1,247,574</w:t>
            </w:r>
          </w:p>
        </w:tc>
        <w:tc>
          <w:tcPr>
            <w:tcW w:w="1984" w:type="dxa"/>
            <w:vAlign w:val="center"/>
          </w:tcPr>
          <w:p w:rsidR="00544519" w:rsidRDefault="00512C07">
            <w:pPr>
              <w:jc w:val="right"/>
            </w:pPr>
            <w:r>
              <w:rPr>
                <w:color w:val="000000"/>
                <w:kern w:val="0"/>
                <w:sz w:val="24"/>
                <w:szCs w:val="24"/>
              </w:rPr>
              <w:t>33,385,080.24</w:t>
            </w:r>
          </w:p>
        </w:tc>
        <w:tc>
          <w:tcPr>
            <w:tcW w:w="1559" w:type="dxa"/>
            <w:vAlign w:val="center"/>
          </w:tcPr>
          <w:p w:rsidR="00544519" w:rsidRDefault="00512C07">
            <w:pPr>
              <w:jc w:val="right"/>
            </w:pPr>
            <w:r>
              <w:rPr>
                <w:color w:val="000000"/>
                <w:kern w:val="0"/>
                <w:sz w:val="24"/>
                <w:szCs w:val="24"/>
              </w:rPr>
              <w:t>3.13</w:t>
            </w:r>
          </w:p>
        </w:tc>
      </w:tr>
      <w:tr w:rsidR="00544519">
        <w:tc>
          <w:tcPr>
            <w:tcW w:w="851" w:type="dxa"/>
            <w:vAlign w:val="center"/>
          </w:tcPr>
          <w:p w:rsidR="00544519" w:rsidRDefault="00512C07">
            <w:pPr>
              <w:jc w:val="center"/>
            </w:pPr>
            <w:r>
              <w:rPr>
                <w:color w:val="000000"/>
                <w:kern w:val="0"/>
                <w:sz w:val="24"/>
                <w:szCs w:val="24"/>
              </w:rPr>
              <w:t>8</w:t>
            </w:r>
          </w:p>
        </w:tc>
        <w:tc>
          <w:tcPr>
            <w:tcW w:w="1276" w:type="dxa"/>
            <w:vAlign w:val="center"/>
          </w:tcPr>
          <w:p w:rsidR="00544519" w:rsidRDefault="00512C07">
            <w:pPr>
              <w:jc w:val="center"/>
            </w:pPr>
            <w:r>
              <w:rPr>
                <w:color w:val="000000"/>
                <w:kern w:val="0"/>
                <w:sz w:val="24"/>
                <w:szCs w:val="24"/>
              </w:rPr>
              <w:t>300496</w:t>
            </w:r>
          </w:p>
        </w:tc>
        <w:tc>
          <w:tcPr>
            <w:tcW w:w="1418" w:type="dxa"/>
            <w:vAlign w:val="center"/>
          </w:tcPr>
          <w:p w:rsidR="00544519" w:rsidRDefault="00512C07">
            <w:pPr>
              <w:jc w:val="center"/>
            </w:pPr>
            <w:r>
              <w:rPr>
                <w:color w:val="000000"/>
                <w:kern w:val="0"/>
                <w:sz w:val="24"/>
                <w:szCs w:val="24"/>
              </w:rPr>
              <w:t>中科创达</w:t>
            </w:r>
          </w:p>
        </w:tc>
        <w:tc>
          <w:tcPr>
            <w:tcW w:w="1701" w:type="dxa"/>
            <w:vAlign w:val="center"/>
          </w:tcPr>
          <w:p w:rsidR="00544519" w:rsidRDefault="00512C07">
            <w:pPr>
              <w:jc w:val="right"/>
            </w:pPr>
            <w:r>
              <w:rPr>
                <w:color w:val="000000"/>
                <w:kern w:val="0"/>
                <w:sz w:val="24"/>
                <w:szCs w:val="24"/>
              </w:rPr>
              <w:t>876,417</w:t>
            </w:r>
          </w:p>
        </w:tc>
        <w:tc>
          <w:tcPr>
            <w:tcW w:w="1984" w:type="dxa"/>
            <w:vAlign w:val="center"/>
          </w:tcPr>
          <w:p w:rsidR="00544519" w:rsidRDefault="00512C07">
            <w:pPr>
              <w:jc w:val="right"/>
            </w:pPr>
            <w:r>
              <w:rPr>
                <w:color w:val="000000"/>
                <w:kern w:val="0"/>
                <w:sz w:val="24"/>
                <w:szCs w:val="24"/>
              </w:rPr>
              <w:t>31,989,220.50</w:t>
            </w:r>
          </w:p>
        </w:tc>
        <w:tc>
          <w:tcPr>
            <w:tcW w:w="1559" w:type="dxa"/>
            <w:vAlign w:val="center"/>
          </w:tcPr>
          <w:p w:rsidR="00544519" w:rsidRDefault="00512C07">
            <w:pPr>
              <w:jc w:val="right"/>
            </w:pPr>
            <w:r>
              <w:rPr>
                <w:color w:val="000000"/>
                <w:kern w:val="0"/>
                <w:sz w:val="24"/>
                <w:szCs w:val="24"/>
              </w:rPr>
              <w:t>2.99</w:t>
            </w:r>
          </w:p>
        </w:tc>
      </w:tr>
      <w:tr w:rsidR="00544519">
        <w:tc>
          <w:tcPr>
            <w:tcW w:w="851" w:type="dxa"/>
            <w:vAlign w:val="center"/>
          </w:tcPr>
          <w:p w:rsidR="00544519" w:rsidRDefault="00512C07">
            <w:pPr>
              <w:jc w:val="center"/>
            </w:pPr>
            <w:r>
              <w:rPr>
                <w:color w:val="000000"/>
                <w:kern w:val="0"/>
                <w:sz w:val="24"/>
                <w:szCs w:val="24"/>
              </w:rPr>
              <w:t>9</w:t>
            </w:r>
          </w:p>
        </w:tc>
        <w:tc>
          <w:tcPr>
            <w:tcW w:w="1276" w:type="dxa"/>
            <w:vAlign w:val="center"/>
          </w:tcPr>
          <w:p w:rsidR="00544519" w:rsidRDefault="00512C07">
            <w:pPr>
              <w:jc w:val="center"/>
            </w:pPr>
            <w:r>
              <w:rPr>
                <w:color w:val="000000"/>
                <w:kern w:val="0"/>
                <w:sz w:val="24"/>
                <w:szCs w:val="24"/>
              </w:rPr>
              <w:t>002938</w:t>
            </w:r>
          </w:p>
        </w:tc>
        <w:tc>
          <w:tcPr>
            <w:tcW w:w="1418" w:type="dxa"/>
            <w:vAlign w:val="center"/>
          </w:tcPr>
          <w:p w:rsidR="00544519" w:rsidRDefault="00512C07">
            <w:pPr>
              <w:jc w:val="center"/>
            </w:pPr>
            <w:r>
              <w:rPr>
                <w:color w:val="000000"/>
                <w:kern w:val="0"/>
                <w:sz w:val="24"/>
                <w:szCs w:val="24"/>
              </w:rPr>
              <w:t>鹏鼎控股</w:t>
            </w:r>
          </w:p>
        </w:tc>
        <w:tc>
          <w:tcPr>
            <w:tcW w:w="1701" w:type="dxa"/>
            <w:vAlign w:val="center"/>
          </w:tcPr>
          <w:p w:rsidR="00544519" w:rsidRDefault="00512C07">
            <w:pPr>
              <w:jc w:val="right"/>
            </w:pPr>
            <w:r>
              <w:rPr>
                <w:color w:val="000000"/>
                <w:kern w:val="0"/>
                <w:sz w:val="24"/>
                <w:szCs w:val="24"/>
              </w:rPr>
              <w:t>763,969</w:t>
            </w:r>
          </w:p>
        </w:tc>
        <w:tc>
          <w:tcPr>
            <w:tcW w:w="1984" w:type="dxa"/>
            <w:vAlign w:val="center"/>
          </w:tcPr>
          <w:p w:rsidR="00544519" w:rsidRDefault="00512C07">
            <w:pPr>
              <w:jc w:val="right"/>
            </w:pPr>
            <w:r>
              <w:rPr>
                <w:color w:val="000000"/>
                <w:kern w:val="0"/>
                <w:sz w:val="24"/>
                <w:szCs w:val="24"/>
              </w:rPr>
              <w:t>30,650,436.28</w:t>
            </w:r>
          </w:p>
        </w:tc>
        <w:tc>
          <w:tcPr>
            <w:tcW w:w="1559" w:type="dxa"/>
            <w:vAlign w:val="center"/>
          </w:tcPr>
          <w:p w:rsidR="00544519" w:rsidRDefault="00512C07">
            <w:pPr>
              <w:jc w:val="right"/>
            </w:pPr>
            <w:r>
              <w:rPr>
                <w:color w:val="000000"/>
                <w:kern w:val="0"/>
                <w:sz w:val="24"/>
                <w:szCs w:val="24"/>
              </w:rPr>
              <w:t>2.87</w:t>
            </w:r>
          </w:p>
        </w:tc>
      </w:tr>
      <w:tr w:rsidR="00544519">
        <w:tc>
          <w:tcPr>
            <w:tcW w:w="851" w:type="dxa"/>
            <w:vAlign w:val="center"/>
          </w:tcPr>
          <w:p w:rsidR="00544519" w:rsidRDefault="00512C07">
            <w:pPr>
              <w:jc w:val="center"/>
            </w:pPr>
            <w:r>
              <w:rPr>
                <w:color w:val="000000"/>
                <w:kern w:val="0"/>
                <w:sz w:val="24"/>
                <w:szCs w:val="24"/>
              </w:rPr>
              <w:t>10</w:t>
            </w:r>
          </w:p>
        </w:tc>
        <w:tc>
          <w:tcPr>
            <w:tcW w:w="1276" w:type="dxa"/>
            <w:vAlign w:val="center"/>
          </w:tcPr>
          <w:p w:rsidR="00544519" w:rsidRDefault="00512C07">
            <w:pPr>
              <w:jc w:val="center"/>
            </w:pPr>
            <w:r>
              <w:rPr>
                <w:color w:val="000000"/>
                <w:kern w:val="0"/>
                <w:sz w:val="24"/>
                <w:szCs w:val="24"/>
              </w:rPr>
              <w:t>300253</w:t>
            </w:r>
          </w:p>
        </w:tc>
        <w:tc>
          <w:tcPr>
            <w:tcW w:w="1418" w:type="dxa"/>
            <w:vAlign w:val="center"/>
          </w:tcPr>
          <w:p w:rsidR="00544519" w:rsidRDefault="00512C07">
            <w:pPr>
              <w:jc w:val="center"/>
            </w:pPr>
            <w:r>
              <w:rPr>
                <w:color w:val="000000"/>
                <w:kern w:val="0"/>
                <w:sz w:val="24"/>
                <w:szCs w:val="24"/>
              </w:rPr>
              <w:t>卫宁健康</w:t>
            </w:r>
          </w:p>
        </w:tc>
        <w:tc>
          <w:tcPr>
            <w:tcW w:w="1701" w:type="dxa"/>
            <w:vAlign w:val="center"/>
          </w:tcPr>
          <w:p w:rsidR="00544519" w:rsidRDefault="00512C07">
            <w:pPr>
              <w:jc w:val="right"/>
            </w:pPr>
            <w:r>
              <w:rPr>
                <w:color w:val="000000"/>
                <w:kern w:val="0"/>
                <w:sz w:val="24"/>
                <w:szCs w:val="24"/>
              </w:rPr>
              <w:t>1,699,280</w:t>
            </w:r>
          </w:p>
        </w:tc>
        <w:tc>
          <w:tcPr>
            <w:tcW w:w="1984" w:type="dxa"/>
            <w:vAlign w:val="center"/>
          </w:tcPr>
          <w:p w:rsidR="00544519" w:rsidRDefault="00512C07">
            <w:pPr>
              <w:jc w:val="right"/>
            </w:pPr>
            <w:r>
              <w:rPr>
                <w:color w:val="000000"/>
                <w:kern w:val="0"/>
                <w:sz w:val="24"/>
                <w:szCs w:val="24"/>
              </w:rPr>
              <w:t>26,984,566.40</w:t>
            </w:r>
          </w:p>
        </w:tc>
        <w:tc>
          <w:tcPr>
            <w:tcW w:w="1559" w:type="dxa"/>
            <w:vAlign w:val="center"/>
          </w:tcPr>
          <w:p w:rsidR="00544519" w:rsidRDefault="00512C07">
            <w:pPr>
              <w:jc w:val="right"/>
            </w:pPr>
            <w:r>
              <w:rPr>
                <w:color w:val="000000"/>
                <w:kern w:val="0"/>
                <w:sz w:val="24"/>
                <w:szCs w:val="24"/>
              </w:rPr>
              <w:t>2.53</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19,992,000.00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1.87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19,992,000.00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1.87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2,636,523.10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0.25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22,628,523.10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2.12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544519">
        <w:tc>
          <w:tcPr>
            <w:tcW w:w="959" w:type="dxa"/>
            <w:vAlign w:val="center"/>
          </w:tcPr>
          <w:p w:rsidR="00544519" w:rsidRDefault="00512C07">
            <w:pPr>
              <w:jc w:val="center"/>
            </w:pPr>
            <w:r>
              <w:rPr>
                <w:color w:val="000000"/>
                <w:kern w:val="0"/>
                <w:sz w:val="24"/>
                <w:szCs w:val="24"/>
              </w:rPr>
              <w:t>1</w:t>
            </w:r>
          </w:p>
        </w:tc>
        <w:tc>
          <w:tcPr>
            <w:tcW w:w="1276" w:type="dxa"/>
            <w:vAlign w:val="center"/>
          </w:tcPr>
          <w:p w:rsidR="00544519" w:rsidRDefault="00512C07">
            <w:pPr>
              <w:jc w:val="center"/>
            </w:pPr>
            <w:r>
              <w:rPr>
                <w:color w:val="000000"/>
                <w:kern w:val="0"/>
                <w:sz w:val="24"/>
                <w:szCs w:val="24"/>
              </w:rPr>
              <w:t>190302</w:t>
            </w:r>
          </w:p>
        </w:tc>
        <w:tc>
          <w:tcPr>
            <w:tcW w:w="1275" w:type="dxa"/>
            <w:vAlign w:val="center"/>
          </w:tcPr>
          <w:p w:rsidR="00544519" w:rsidRDefault="00512C07">
            <w:pPr>
              <w:jc w:val="center"/>
            </w:pPr>
            <w:r>
              <w:rPr>
                <w:color w:val="000000"/>
                <w:kern w:val="0"/>
                <w:sz w:val="24"/>
                <w:szCs w:val="24"/>
              </w:rPr>
              <w:t>19</w:t>
            </w:r>
            <w:r>
              <w:rPr>
                <w:color w:val="000000"/>
                <w:kern w:val="0"/>
                <w:sz w:val="24"/>
                <w:szCs w:val="24"/>
              </w:rPr>
              <w:t>进出</w:t>
            </w:r>
            <w:r>
              <w:rPr>
                <w:color w:val="000000"/>
                <w:kern w:val="0"/>
                <w:sz w:val="24"/>
                <w:szCs w:val="24"/>
              </w:rPr>
              <w:t>02</w:t>
            </w:r>
          </w:p>
        </w:tc>
        <w:tc>
          <w:tcPr>
            <w:tcW w:w="1560" w:type="dxa"/>
            <w:vAlign w:val="center"/>
          </w:tcPr>
          <w:p w:rsidR="00544519" w:rsidRDefault="00512C07">
            <w:pPr>
              <w:jc w:val="right"/>
            </w:pPr>
            <w:r>
              <w:rPr>
                <w:color w:val="000000"/>
                <w:kern w:val="0"/>
                <w:sz w:val="24"/>
                <w:szCs w:val="24"/>
              </w:rPr>
              <w:t>200,000</w:t>
            </w:r>
          </w:p>
        </w:tc>
        <w:tc>
          <w:tcPr>
            <w:tcW w:w="1984" w:type="dxa"/>
            <w:vAlign w:val="center"/>
          </w:tcPr>
          <w:p w:rsidR="00544519" w:rsidRDefault="00512C07">
            <w:pPr>
              <w:jc w:val="right"/>
            </w:pPr>
            <w:r>
              <w:rPr>
                <w:color w:val="000000"/>
                <w:kern w:val="0"/>
                <w:sz w:val="24"/>
                <w:szCs w:val="24"/>
              </w:rPr>
              <w:t>19,992,000.00</w:t>
            </w:r>
          </w:p>
        </w:tc>
        <w:tc>
          <w:tcPr>
            <w:tcW w:w="1474" w:type="dxa"/>
            <w:vAlign w:val="center"/>
          </w:tcPr>
          <w:p w:rsidR="00544519" w:rsidRDefault="00512C07">
            <w:pPr>
              <w:jc w:val="right"/>
            </w:pPr>
            <w:r>
              <w:rPr>
                <w:color w:val="000000"/>
                <w:kern w:val="0"/>
                <w:sz w:val="24"/>
                <w:szCs w:val="24"/>
              </w:rPr>
              <w:t>1.87</w:t>
            </w:r>
          </w:p>
        </w:tc>
      </w:tr>
      <w:tr w:rsidR="00544519">
        <w:tc>
          <w:tcPr>
            <w:tcW w:w="959" w:type="dxa"/>
            <w:vAlign w:val="center"/>
          </w:tcPr>
          <w:p w:rsidR="00544519" w:rsidRDefault="00512C07">
            <w:pPr>
              <w:jc w:val="center"/>
            </w:pPr>
            <w:r>
              <w:rPr>
                <w:color w:val="000000"/>
                <w:kern w:val="0"/>
                <w:sz w:val="24"/>
                <w:szCs w:val="24"/>
              </w:rPr>
              <w:t>2</w:t>
            </w:r>
          </w:p>
        </w:tc>
        <w:tc>
          <w:tcPr>
            <w:tcW w:w="1276" w:type="dxa"/>
            <w:vAlign w:val="center"/>
          </w:tcPr>
          <w:p w:rsidR="00544519" w:rsidRDefault="00512C07">
            <w:pPr>
              <w:jc w:val="center"/>
            </w:pPr>
            <w:r>
              <w:rPr>
                <w:color w:val="000000"/>
                <w:kern w:val="0"/>
                <w:sz w:val="24"/>
                <w:szCs w:val="24"/>
              </w:rPr>
              <w:t>128047</w:t>
            </w:r>
          </w:p>
        </w:tc>
        <w:tc>
          <w:tcPr>
            <w:tcW w:w="1275" w:type="dxa"/>
            <w:vAlign w:val="center"/>
          </w:tcPr>
          <w:p w:rsidR="00544519" w:rsidRDefault="00512C07">
            <w:pPr>
              <w:jc w:val="center"/>
            </w:pPr>
            <w:r>
              <w:rPr>
                <w:color w:val="000000"/>
                <w:kern w:val="0"/>
                <w:sz w:val="24"/>
                <w:szCs w:val="24"/>
              </w:rPr>
              <w:t>光电转债</w:t>
            </w:r>
          </w:p>
        </w:tc>
        <w:tc>
          <w:tcPr>
            <w:tcW w:w="1560" w:type="dxa"/>
            <w:vAlign w:val="center"/>
          </w:tcPr>
          <w:p w:rsidR="00544519" w:rsidRDefault="00512C07">
            <w:pPr>
              <w:jc w:val="right"/>
            </w:pPr>
            <w:r>
              <w:rPr>
                <w:color w:val="000000"/>
                <w:kern w:val="0"/>
                <w:sz w:val="24"/>
                <w:szCs w:val="24"/>
              </w:rPr>
              <w:t>5,730</w:t>
            </w:r>
          </w:p>
        </w:tc>
        <w:tc>
          <w:tcPr>
            <w:tcW w:w="1984" w:type="dxa"/>
            <w:vAlign w:val="center"/>
          </w:tcPr>
          <w:p w:rsidR="00544519" w:rsidRDefault="00512C07">
            <w:pPr>
              <w:jc w:val="right"/>
            </w:pPr>
            <w:r>
              <w:rPr>
                <w:color w:val="000000"/>
                <w:kern w:val="0"/>
                <w:sz w:val="24"/>
                <w:szCs w:val="24"/>
              </w:rPr>
              <w:t>761,860.80</w:t>
            </w:r>
          </w:p>
        </w:tc>
        <w:tc>
          <w:tcPr>
            <w:tcW w:w="1474" w:type="dxa"/>
            <w:vAlign w:val="center"/>
          </w:tcPr>
          <w:p w:rsidR="00544519" w:rsidRDefault="00512C07">
            <w:pPr>
              <w:jc w:val="right"/>
            </w:pPr>
            <w:r>
              <w:rPr>
                <w:color w:val="000000"/>
                <w:kern w:val="0"/>
                <w:sz w:val="24"/>
                <w:szCs w:val="24"/>
              </w:rPr>
              <w:t>0.07</w:t>
            </w:r>
          </w:p>
        </w:tc>
      </w:tr>
      <w:tr w:rsidR="00544519">
        <w:tc>
          <w:tcPr>
            <w:tcW w:w="959" w:type="dxa"/>
            <w:vAlign w:val="center"/>
          </w:tcPr>
          <w:p w:rsidR="00544519" w:rsidRDefault="00512C07">
            <w:pPr>
              <w:jc w:val="center"/>
            </w:pPr>
            <w:r>
              <w:rPr>
                <w:color w:val="000000"/>
                <w:kern w:val="0"/>
                <w:sz w:val="24"/>
                <w:szCs w:val="24"/>
              </w:rPr>
              <w:t>3</w:t>
            </w:r>
          </w:p>
        </w:tc>
        <w:tc>
          <w:tcPr>
            <w:tcW w:w="1276" w:type="dxa"/>
            <w:vAlign w:val="center"/>
          </w:tcPr>
          <w:p w:rsidR="00544519" w:rsidRDefault="00512C07">
            <w:pPr>
              <w:jc w:val="center"/>
            </w:pPr>
            <w:r>
              <w:rPr>
                <w:color w:val="000000"/>
                <w:kern w:val="0"/>
                <w:sz w:val="24"/>
                <w:szCs w:val="24"/>
              </w:rPr>
              <w:t>128035</w:t>
            </w:r>
          </w:p>
        </w:tc>
        <w:tc>
          <w:tcPr>
            <w:tcW w:w="1275" w:type="dxa"/>
            <w:vAlign w:val="center"/>
          </w:tcPr>
          <w:p w:rsidR="00544519" w:rsidRDefault="00512C07">
            <w:pPr>
              <w:jc w:val="center"/>
            </w:pPr>
            <w:r>
              <w:rPr>
                <w:color w:val="000000"/>
                <w:kern w:val="0"/>
                <w:sz w:val="24"/>
                <w:szCs w:val="24"/>
              </w:rPr>
              <w:t>大族转债</w:t>
            </w:r>
          </w:p>
        </w:tc>
        <w:tc>
          <w:tcPr>
            <w:tcW w:w="1560" w:type="dxa"/>
            <w:vAlign w:val="center"/>
          </w:tcPr>
          <w:p w:rsidR="00544519" w:rsidRDefault="00512C07">
            <w:pPr>
              <w:jc w:val="right"/>
            </w:pPr>
            <w:r>
              <w:rPr>
                <w:color w:val="000000"/>
                <w:kern w:val="0"/>
                <w:sz w:val="24"/>
                <w:szCs w:val="24"/>
              </w:rPr>
              <w:t>4,774</w:t>
            </w:r>
          </w:p>
        </w:tc>
        <w:tc>
          <w:tcPr>
            <w:tcW w:w="1984" w:type="dxa"/>
            <w:vAlign w:val="center"/>
          </w:tcPr>
          <w:p w:rsidR="00544519" w:rsidRDefault="00512C07">
            <w:pPr>
              <w:jc w:val="right"/>
            </w:pPr>
            <w:r>
              <w:rPr>
                <w:color w:val="000000"/>
                <w:kern w:val="0"/>
                <w:sz w:val="24"/>
                <w:szCs w:val="24"/>
              </w:rPr>
              <w:t>509,815.46</w:t>
            </w:r>
          </w:p>
        </w:tc>
        <w:tc>
          <w:tcPr>
            <w:tcW w:w="1474" w:type="dxa"/>
            <w:vAlign w:val="center"/>
          </w:tcPr>
          <w:p w:rsidR="00544519" w:rsidRDefault="00512C07">
            <w:pPr>
              <w:jc w:val="right"/>
            </w:pPr>
            <w:r>
              <w:rPr>
                <w:color w:val="000000"/>
                <w:kern w:val="0"/>
                <w:sz w:val="24"/>
                <w:szCs w:val="24"/>
              </w:rPr>
              <w:t>0.05</w:t>
            </w:r>
          </w:p>
        </w:tc>
      </w:tr>
      <w:tr w:rsidR="00544519">
        <w:tc>
          <w:tcPr>
            <w:tcW w:w="959" w:type="dxa"/>
            <w:vAlign w:val="center"/>
          </w:tcPr>
          <w:p w:rsidR="00544519" w:rsidRDefault="00512C07">
            <w:pPr>
              <w:jc w:val="center"/>
            </w:pPr>
            <w:r>
              <w:rPr>
                <w:color w:val="000000"/>
                <w:kern w:val="0"/>
                <w:sz w:val="24"/>
                <w:szCs w:val="24"/>
              </w:rPr>
              <w:t>4</w:t>
            </w:r>
          </w:p>
        </w:tc>
        <w:tc>
          <w:tcPr>
            <w:tcW w:w="1276" w:type="dxa"/>
            <w:vAlign w:val="center"/>
          </w:tcPr>
          <w:p w:rsidR="00544519" w:rsidRDefault="00512C07">
            <w:pPr>
              <w:jc w:val="center"/>
            </w:pPr>
            <w:r>
              <w:rPr>
                <w:color w:val="000000"/>
                <w:kern w:val="0"/>
                <w:sz w:val="24"/>
                <w:szCs w:val="24"/>
              </w:rPr>
              <w:t>113517</w:t>
            </w:r>
          </w:p>
        </w:tc>
        <w:tc>
          <w:tcPr>
            <w:tcW w:w="1275" w:type="dxa"/>
            <w:vAlign w:val="center"/>
          </w:tcPr>
          <w:p w:rsidR="00544519" w:rsidRDefault="00512C07">
            <w:pPr>
              <w:jc w:val="center"/>
            </w:pPr>
            <w:r>
              <w:rPr>
                <w:color w:val="000000"/>
                <w:kern w:val="0"/>
                <w:sz w:val="24"/>
                <w:szCs w:val="24"/>
              </w:rPr>
              <w:t>曙光转债</w:t>
            </w:r>
          </w:p>
        </w:tc>
        <w:tc>
          <w:tcPr>
            <w:tcW w:w="1560" w:type="dxa"/>
            <w:vAlign w:val="center"/>
          </w:tcPr>
          <w:p w:rsidR="00544519" w:rsidRDefault="00512C07">
            <w:pPr>
              <w:jc w:val="right"/>
            </w:pPr>
            <w:r>
              <w:rPr>
                <w:color w:val="000000"/>
                <w:kern w:val="0"/>
                <w:sz w:val="24"/>
                <w:szCs w:val="24"/>
              </w:rPr>
              <w:t>4,000</w:t>
            </w:r>
          </w:p>
        </w:tc>
        <w:tc>
          <w:tcPr>
            <w:tcW w:w="1984" w:type="dxa"/>
            <w:vAlign w:val="center"/>
          </w:tcPr>
          <w:p w:rsidR="00544519" w:rsidRDefault="00512C07">
            <w:pPr>
              <w:jc w:val="right"/>
            </w:pPr>
            <w:r>
              <w:rPr>
                <w:color w:val="000000"/>
                <w:kern w:val="0"/>
                <w:sz w:val="24"/>
                <w:szCs w:val="24"/>
              </w:rPr>
              <w:t>454,680.00</w:t>
            </w:r>
          </w:p>
        </w:tc>
        <w:tc>
          <w:tcPr>
            <w:tcW w:w="1474" w:type="dxa"/>
            <w:vAlign w:val="center"/>
          </w:tcPr>
          <w:p w:rsidR="00544519" w:rsidRDefault="00512C07">
            <w:pPr>
              <w:jc w:val="right"/>
            </w:pPr>
            <w:r>
              <w:rPr>
                <w:color w:val="000000"/>
                <w:kern w:val="0"/>
                <w:sz w:val="24"/>
                <w:szCs w:val="24"/>
              </w:rPr>
              <w:t>0.04</w:t>
            </w:r>
          </w:p>
        </w:tc>
      </w:tr>
      <w:tr w:rsidR="00544519">
        <w:tc>
          <w:tcPr>
            <w:tcW w:w="959" w:type="dxa"/>
            <w:vAlign w:val="center"/>
          </w:tcPr>
          <w:p w:rsidR="00544519" w:rsidRDefault="00512C07">
            <w:pPr>
              <w:jc w:val="center"/>
            </w:pPr>
            <w:r>
              <w:rPr>
                <w:color w:val="000000"/>
                <w:kern w:val="0"/>
                <w:sz w:val="24"/>
                <w:szCs w:val="24"/>
              </w:rPr>
              <w:t>5</w:t>
            </w:r>
          </w:p>
        </w:tc>
        <w:tc>
          <w:tcPr>
            <w:tcW w:w="1276" w:type="dxa"/>
            <w:vAlign w:val="center"/>
          </w:tcPr>
          <w:p w:rsidR="00544519" w:rsidRDefault="00512C07">
            <w:pPr>
              <w:jc w:val="center"/>
            </w:pPr>
            <w:r>
              <w:rPr>
                <w:color w:val="000000"/>
                <w:kern w:val="0"/>
                <w:sz w:val="24"/>
                <w:szCs w:val="24"/>
              </w:rPr>
              <w:t>128045</w:t>
            </w:r>
          </w:p>
        </w:tc>
        <w:tc>
          <w:tcPr>
            <w:tcW w:w="1275" w:type="dxa"/>
            <w:vAlign w:val="center"/>
          </w:tcPr>
          <w:p w:rsidR="00544519" w:rsidRDefault="00512C07">
            <w:pPr>
              <w:jc w:val="center"/>
            </w:pPr>
            <w:r>
              <w:rPr>
                <w:color w:val="000000"/>
                <w:kern w:val="0"/>
                <w:sz w:val="24"/>
                <w:szCs w:val="24"/>
              </w:rPr>
              <w:t>机电转债</w:t>
            </w:r>
          </w:p>
        </w:tc>
        <w:tc>
          <w:tcPr>
            <w:tcW w:w="1560" w:type="dxa"/>
            <w:vAlign w:val="center"/>
          </w:tcPr>
          <w:p w:rsidR="00544519" w:rsidRDefault="00512C07">
            <w:pPr>
              <w:jc w:val="right"/>
            </w:pPr>
            <w:r>
              <w:rPr>
                <w:color w:val="000000"/>
                <w:kern w:val="0"/>
                <w:sz w:val="24"/>
                <w:szCs w:val="24"/>
              </w:rPr>
              <w:t>2,909</w:t>
            </w:r>
          </w:p>
        </w:tc>
        <w:tc>
          <w:tcPr>
            <w:tcW w:w="1984" w:type="dxa"/>
            <w:vAlign w:val="center"/>
          </w:tcPr>
          <w:p w:rsidR="00544519" w:rsidRDefault="00512C07">
            <w:pPr>
              <w:jc w:val="right"/>
            </w:pPr>
            <w:r>
              <w:rPr>
                <w:color w:val="000000"/>
                <w:kern w:val="0"/>
                <w:sz w:val="24"/>
                <w:szCs w:val="24"/>
              </w:rPr>
              <w:t>333,022.32</w:t>
            </w:r>
          </w:p>
        </w:tc>
        <w:tc>
          <w:tcPr>
            <w:tcW w:w="1474" w:type="dxa"/>
            <w:vAlign w:val="center"/>
          </w:tcPr>
          <w:p w:rsidR="00544519" w:rsidRDefault="00512C07">
            <w:pPr>
              <w:jc w:val="right"/>
            </w:pPr>
            <w:r>
              <w:rPr>
                <w:color w:val="000000"/>
                <w:kern w:val="0"/>
                <w:sz w:val="24"/>
                <w:szCs w:val="24"/>
              </w:rPr>
              <w:t>0.03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275,287.58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5,339,258.21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306,371.60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26,358,687.58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32,279,604.97</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544519">
        <w:tc>
          <w:tcPr>
            <w:tcW w:w="1808" w:type="dxa"/>
            <w:vAlign w:val="center"/>
          </w:tcPr>
          <w:p w:rsidR="00544519" w:rsidRDefault="00512C07">
            <w:pPr>
              <w:jc w:val="center"/>
            </w:pPr>
            <w:r>
              <w:rPr>
                <w:color w:val="000000"/>
                <w:kern w:val="0"/>
                <w:sz w:val="24"/>
                <w:szCs w:val="24"/>
              </w:rPr>
              <w:t>1</w:t>
            </w:r>
          </w:p>
        </w:tc>
        <w:tc>
          <w:tcPr>
            <w:tcW w:w="1729" w:type="dxa"/>
            <w:vAlign w:val="center"/>
          </w:tcPr>
          <w:p w:rsidR="00544519" w:rsidRDefault="00512C07">
            <w:pPr>
              <w:jc w:val="center"/>
            </w:pPr>
            <w:r>
              <w:rPr>
                <w:color w:val="000000"/>
                <w:kern w:val="0"/>
                <w:sz w:val="24"/>
                <w:szCs w:val="24"/>
              </w:rPr>
              <w:t>128047</w:t>
            </w:r>
          </w:p>
        </w:tc>
        <w:tc>
          <w:tcPr>
            <w:tcW w:w="1658" w:type="dxa"/>
            <w:vAlign w:val="center"/>
          </w:tcPr>
          <w:p w:rsidR="00544519" w:rsidRDefault="00512C07">
            <w:pPr>
              <w:jc w:val="center"/>
            </w:pPr>
            <w:r>
              <w:rPr>
                <w:color w:val="000000"/>
                <w:kern w:val="0"/>
                <w:sz w:val="24"/>
                <w:szCs w:val="24"/>
              </w:rPr>
              <w:t>光电转债</w:t>
            </w:r>
          </w:p>
        </w:tc>
        <w:tc>
          <w:tcPr>
            <w:tcW w:w="1697" w:type="dxa"/>
            <w:vAlign w:val="center"/>
          </w:tcPr>
          <w:p w:rsidR="00544519" w:rsidRDefault="00512C07">
            <w:pPr>
              <w:jc w:val="right"/>
            </w:pPr>
            <w:r>
              <w:rPr>
                <w:color w:val="000000"/>
                <w:kern w:val="0"/>
                <w:sz w:val="24"/>
                <w:szCs w:val="24"/>
              </w:rPr>
              <w:t>761,860.80</w:t>
            </w:r>
          </w:p>
        </w:tc>
        <w:tc>
          <w:tcPr>
            <w:tcW w:w="1621" w:type="dxa"/>
            <w:vAlign w:val="center"/>
          </w:tcPr>
          <w:p w:rsidR="00544519" w:rsidRDefault="00512C07">
            <w:pPr>
              <w:jc w:val="right"/>
            </w:pPr>
            <w:r>
              <w:rPr>
                <w:color w:val="000000"/>
                <w:kern w:val="0"/>
                <w:sz w:val="24"/>
                <w:szCs w:val="24"/>
              </w:rPr>
              <w:t>0.07</w:t>
            </w:r>
          </w:p>
        </w:tc>
      </w:tr>
      <w:tr w:rsidR="00544519">
        <w:tc>
          <w:tcPr>
            <w:tcW w:w="1808" w:type="dxa"/>
            <w:vAlign w:val="center"/>
          </w:tcPr>
          <w:p w:rsidR="00544519" w:rsidRDefault="00512C07">
            <w:pPr>
              <w:jc w:val="center"/>
            </w:pPr>
            <w:r>
              <w:rPr>
                <w:color w:val="000000"/>
                <w:kern w:val="0"/>
                <w:sz w:val="24"/>
                <w:szCs w:val="24"/>
              </w:rPr>
              <w:t>2</w:t>
            </w:r>
          </w:p>
        </w:tc>
        <w:tc>
          <w:tcPr>
            <w:tcW w:w="1729" w:type="dxa"/>
            <w:vAlign w:val="center"/>
          </w:tcPr>
          <w:p w:rsidR="00544519" w:rsidRDefault="00512C07">
            <w:pPr>
              <w:jc w:val="center"/>
            </w:pPr>
            <w:r>
              <w:rPr>
                <w:color w:val="000000"/>
                <w:kern w:val="0"/>
                <w:sz w:val="24"/>
                <w:szCs w:val="24"/>
              </w:rPr>
              <w:t>128035</w:t>
            </w:r>
          </w:p>
        </w:tc>
        <w:tc>
          <w:tcPr>
            <w:tcW w:w="1658" w:type="dxa"/>
            <w:vAlign w:val="center"/>
          </w:tcPr>
          <w:p w:rsidR="00544519" w:rsidRDefault="00512C07">
            <w:pPr>
              <w:jc w:val="center"/>
            </w:pPr>
            <w:r>
              <w:rPr>
                <w:color w:val="000000"/>
                <w:kern w:val="0"/>
                <w:sz w:val="24"/>
                <w:szCs w:val="24"/>
              </w:rPr>
              <w:t>大族转债</w:t>
            </w:r>
          </w:p>
        </w:tc>
        <w:tc>
          <w:tcPr>
            <w:tcW w:w="1697" w:type="dxa"/>
            <w:vAlign w:val="center"/>
          </w:tcPr>
          <w:p w:rsidR="00544519" w:rsidRDefault="00512C07">
            <w:pPr>
              <w:jc w:val="right"/>
            </w:pPr>
            <w:r>
              <w:rPr>
                <w:color w:val="000000"/>
                <w:kern w:val="0"/>
                <w:sz w:val="24"/>
                <w:szCs w:val="24"/>
              </w:rPr>
              <w:t>509,815.46</w:t>
            </w:r>
          </w:p>
        </w:tc>
        <w:tc>
          <w:tcPr>
            <w:tcW w:w="1621" w:type="dxa"/>
            <w:vAlign w:val="center"/>
          </w:tcPr>
          <w:p w:rsidR="00544519" w:rsidRDefault="00512C07">
            <w:pPr>
              <w:jc w:val="right"/>
            </w:pPr>
            <w:r>
              <w:rPr>
                <w:color w:val="000000"/>
                <w:kern w:val="0"/>
                <w:sz w:val="24"/>
                <w:szCs w:val="24"/>
              </w:rPr>
              <w:t>0.05</w:t>
            </w:r>
          </w:p>
        </w:tc>
      </w:tr>
      <w:tr w:rsidR="00544519">
        <w:tc>
          <w:tcPr>
            <w:tcW w:w="1808" w:type="dxa"/>
            <w:vAlign w:val="center"/>
          </w:tcPr>
          <w:p w:rsidR="00544519" w:rsidRDefault="00512C07">
            <w:pPr>
              <w:jc w:val="center"/>
            </w:pPr>
            <w:r>
              <w:rPr>
                <w:color w:val="000000"/>
                <w:kern w:val="0"/>
                <w:sz w:val="24"/>
                <w:szCs w:val="24"/>
              </w:rPr>
              <w:t>3</w:t>
            </w:r>
          </w:p>
        </w:tc>
        <w:tc>
          <w:tcPr>
            <w:tcW w:w="1729" w:type="dxa"/>
            <w:vAlign w:val="center"/>
          </w:tcPr>
          <w:p w:rsidR="00544519" w:rsidRDefault="00512C07">
            <w:pPr>
              <w:jc w:val="center"/>
            </w:pPr>
            <w:r>
              <w:rPr>
                <w:color w:val="000000"/>
                <w:kern w:val="0"/>
                <w:sz w:val="24"/>
                <w:szCs w:val="24"/>
              </w:rPr>
              <w:t>113517</w:t>
            </w:r>
          </w:p>
        </w:tc>
        <w:tc>
          <w:tcPr>
            <w:tcW w:w="1658" w:type="dxa"/>
            <w:vAlign w:val="center"/>
          </w:tcPr>
          <w:p w:rsidR="00544519" w:rsidRDefault="00512C07">
            <w:pPr>
              <w:jc w:val="center"/>
            </w:pPr>
            <w:r>
              <w:rPr>
                <w:color w:val="000000"/>
                <w:kern w:val="0"/>
                <w:sz w:val="24"/>
                <w:szCs w:val="24"/>
              </w:rPr>
              <w:t>曙光转债</w:t>
            </w:r>
          </w:p>
        </w:tc>
        <w:tc>
          <w:tcPr>
            <w:tcW w:w="1697" w:type="dxa"/>
            <w:vAlign w:val="center"/>
          </w:tcPr>
          <w:p w:rsidR="00544519" w:rsidRDefault="00512C07">
            <w:pPr>
              <w:jc w:val="right"/>
            </w:pPr>
            <w:r>
              <w:rPr>
                <w:color w:val="000000"/>
                <w:kern w:val="0"/>
                <w:sz w:val="24"/>
                <w:szCs w:val="24"/>
              </w:rPr>
              <w:t>454,680.00</w:t>
            </w:r>
          </w:p>
        </w:tc>
        <w:tc>
          <w:tcPr>
            <w:tcW w:w="1621" w:type="dxa"/>
            <w:vAlign w:val="center"/>
          </w:tcPr>
          <w:p w:rsidR="00544519" w:rsidRDefault="00512C07">
            <w:pPr>
              <w:jc w:val="right"/>
            </w:pPr>
            <w:r>
              <w:rPr>
                <w:color w:val="000000"/>
                <w:kern w:val="0"/>
                <w:sz w:val="24"/>
                <w:szCs w:val="24"/>
              </w:rPr>
              <w:t>0.04</w:t>
            </w:r>
          </w:p>
        </w:tc>
      </w:tr>
      <w:tr w:rsidR="00544519">
        <w:tc>
          <w:tcPr>
            <w:tcW w:w="1808" w:type="dxa"/>
            <w:vAlign w:val="center"/>
          </w:tcPr>
          <w:p w:rsidR="00544519" w:rsidRDefault="00512C07">
            <w:pPr>
              <w:jc w:val="center"/>
            </w:pPr>
            <w:r>
              <w:rPr>
                <w:color w:val="000000"/>
                <w:kern w:val="0"/>
                <w:sz w:val="24"/>
                <w:szCs w:val="24"/>
              </w:rPr>
              <w:t>4</w:t>
            </w:r>
          </w:p>
        </w:tc>
        <w:tc>
          <w:tcPr>
            <w:tcW w:w="1729" w:type="dxa"/>
            <w:vAlign w:val="center"/>
          </w:tcPr>
          <w:p w:rsidR="00544519" w:rsidRDefault="00512C07">
            <w:pPr>
              <w:jc w:val="center"/>
            </w:pPr>
            <w:r>
              <w:rPr>
                <w:color w:val="000000"/>
                <w:kern w:val="0"/>
                <w:sz w:val="24"/>
                <w:szCs w:val="24"/>
              </w:rPr>
              <w:t>128045</w:t>
            </w:r>
          </w:p>
        </w:tc>
        <w:tc>
          <w:tcPr>
            <w:tcW w:w="1658" w:type="dxa"/>
            <w:vAlign w:val="center"/>
          </w:tcPr>
          <w:p w:rsidR="00544519" w:rsidRDefault="00512C07">
            <w:pPr>
              <w:jc w:val="center"/>
            </w:pPr>
            <w:r>
              <w:rPr>
                <w:color w:val="000000"/>
                <w:kern w:val="0"/>
                <w:sz w:val="24"/>
                <w:szCs w:val="24"/>
              </w:rPr>
              <w:t>机电转债</w:t>
            </w:r>
          </w:p>
        </w:tc>
        <w:tc>
          <w:tcPr>
            <w:tcW w:w="1697" w:type="dxa"/>
            <w:vAlign w:val="center"/>
          </w:tcPr>
          <w:p w:rsidR="00544519" w:rsidRDefault="00512C07">
            <w:pPr>
              <w:jc w:val="right"/>
            </w:pPr>
            <w:r>
              <w:rPr>
                <w:color w:val="000000"/>
                <w:kern w:val="0"/>
                <w:sz w:val="24"/>
                <w:szCs w:val="24"/>
              </w:rPr>
              <w:t>333,022.32</w:t>
            </w:r>
          </w:p>
        </w:tc>
        <w:tc>
          <w:tcPr>
            <w:tcW w:w="1621" w:type="dxa"/>
            <w:vAlign w:val="center"/>
          </w:tcPr>
          <w:p w:rsidR="00544519" w:rsidRDefault="00512C07">
            <w:pPr>
              <w:jc w:val="right"/>
            </w:pPr>
            <w:r>
              <w:rPr>
                <w:color w:val="000000"/>
                <w:kern w:val="0"/>
                <w:sz w:val="24"/>
                <w:szCs w:val="24"/>
              </w:rPr>
              <w:t>0.03</w:t>
            </w:r>
          </w:p>
        </w:tc>
      </w:tr>
      <w:tr w:rsidR="00544519">
        <w:tc>
          <w:tcPr>
            <w:tcW w:w="1808" w:type="dxa"/>
            <w:vAlign w:val="center"/>
          </w:tcPr>
          <w:p w:rsidR="00544519" w:rsidRDefault="00512C07">
            <w:pPr>
              <w:jc w:val="center"/>
            </w:pPr>
            <w:r>
              <w:rPr>
                <w:color w:val="000000"/>
                <w:kern w:val="0"/>
                <w:sz w:val="24"/>
                <w:szCs w:val="24"/>
              </w:rPr>
              <w:t>5</w:t>
            </w:r>
          </w:p>
        </w:tc>
        <w:tc>
          <w:tcPr>
            <w:tcW w:w="1729" w:type="dxa"/>
            <w:vAlign w:val="center"/>
          </w:tcPr>
          <w:p w:rsidR="00544519" w:rsidRDefault="00512C07">
            <w:pPr>
              <w:jc w:val="center"/>
            </w:pPr>
            <w:r>
              <w:rPr>
                <w:color w:val="000000"/>
                <w:kern w:val="0"/>
                <w:sz w:val="24"/>
                <w:szCs w:val="24"/>
              </w:rPr>
              <w:t>123003</w:t>
            </w:r>
          </w:p>
        </w:tc>
        <w:tc>
          <w:tcPr>
            <w:tcW w:w="1658" w:type="dxa"/>
            <w:vAlign w:val="center"/>
          </w:tcPr>
          <w:p w:rsidR="00544519" w:rsidRDefault="00512C07">
            <w:pPr>
              <w:jc w:val="center"/>
            </w:pPr>
            <w:r>
              <w:rPr>
                <w:color w:val="000000"/>
                <w:kern w:val="0"/>
                <w:sz w:val="24"/>
                <w:szCs w:val="24"/>
              </w:rPr>
              <w:t>蓝思转债</w:t>
            </w:r>
          </w:p>
        </w:tc>
        <w:tc>
          <w:tcPr>
            <w:tcW w:w="1697" w:type="dxa"/>
            <w:vAlign w:val="center"/>
          </w:tcPr>
          <w:p w:rsidR="00544519" w:rsidRDefault="00512C07">
            <w:pPr>
              <w:jc w:val="right"/>
            </w:pPr>
            <w:r>
              <w:rPr>
                <w:color w:val="000000"/>
                <w:kern w:val="0"/>
                <w:sz w:val="24"/>
                <w:szCs w:val="24"/>
              </w:rPr>
              <w:t>237,833.12</w:t>
            </w:r>
          </w:p>
        </w:tc>
        <w:tc>
          <w:tcPr>
            <w:tcW w:w="1621" w:type="dxa"/>
            <w:vAlign w:val="center"/>
          </w:tcPr>
          <w:p w:rsidR="00544519" w:rsidRDefault="00512C07">
            <w:pPr>
              <w:jc w:val="right"/>
            </w:pPr>
            <w:r>
              <w:rPr>
                <w:color w:val="000000"/>
                <w:kern w:val="0"/>
                <w:sz w:val="24"/>
                <w:szCs w:val="24"/>
              </w:rPr>
              <w:t>0.02</w:t>
            </w:r>
          </w:p>
        </w:tc>
      </w:tr>
      <w:tr w:rsidR="00544519">
        <w:tc>
          <w:tcPr>
            <w:tcW w:w="1808" w:type="dxa"/>
            <w:vAlign w:val="center"/>
          </w:tcPr>
          <w:p w:rsidR="00544519" w:rsidRDefault="00512C07">
            <w:pPr>
              <w:jc w:val="center"/>
            </w:pPr>
            <w:r>
              <w:rPr>
                <w:color w:val="000000"/>
                <w:kern w:val="0"/>
                <w:sz w:val="24"/>
                <w:szCs w:val="24"/>
              </w:rPr>
              <w:t>6</w:t>
            </w:r>
          </w:p>
        </w:tc>
        <w:tc>
          <w:tcPr>
            <w:tcW w:w="1729" w:type="dxa"/>
            <w:vAlign w:val="center"/>
          </w:tcPr>
          <w:p w:rsidR="00544519" w:rsidRDefault="00512C07">
            <w:pPr>
              <w:jc w:val="center"/>
            </w:pPr>
            <w:r>
              <w:rPr>
                <w:color w:val="000000"/>
                <w:kern w:val="0"/>
                <w:sz w:val="24"/>
                <w:szCs w:val="24"/>
              </w:rPr>
              <w:t>113021</w:t>
            </w:r>
          </w:p>
        </w:tc>
        <w:tc>
          <w:tcPr>
            <w:tcW w:w="1658" w:type="dxa"/>
            <w:vAlign w:val="center"/>
          </w:tcPr>
          <w:p w:rsidR="00544519" w:rsidRDefault="00512C07">
            <w:pPr>
              <w:jc w:val="center"/>
            </w:pPr>
            <w:r>
              <w:rPr>
                <w:color w:val="000000"/>
                <w:kern w:val="0"/>
                <w:sz w:val="24"/>
                <w:szCs w:val="24"/>
              </w:rPr>
              <w:t>中信转债</w:t>
            </w:r>
          </w:p>
        </w:tc>
        <w:tc>
          <w:tcPr>
            <w:tcW w:w="1697" w:type="dxa"/>
            <w:vAlign w:val="center"/>
          </w:tcPr>
          <w:p w:rsidR="00544519" w:rsidRDefault="00512C07">
            <w:pPr>
              <w:jc w:val="right"/>
            </w:pPr>
            <w:r>
              <w:rPr>
                <w:color w:val="000000"/>
                <w:kern w:val="0"/>
                <w:sz w:val="24"/>
                <w:szCs w:val="24"/>
              </w:rPr>
              <w:t>96,587.40</w:t>
            </w:r>
          </w:p>
        </w:tc>
        <w:tc>
          <w:tcPr>
            <w:tcW w:w="1621" w:type="dxa"/>
            <w:vAlign w:val="center"/>
          </w:tcPr>
          <w:p w:rsidR="00544519" w:rsidRDefault="00512C07">
            <w:pPr>
              <w:jc w:val="right"/>
            </w:pPr>
            <w:r>
              <w:rPr>
                <w:color w:val="000000"/>
                <w:kern w:val="0"/>
                <w:sz w:val="24"/>
                <w:szCs w:val="24"/>
              </w:rPr>
              <w:t>0.01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437,588,530.53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564,077,951.49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280,948,669.53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720,717,812.49</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99,999,000.00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99,999,000.00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13.87</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544519">
        <w:trPr>
          <w:jc w:val="center"/>
        </w:trPr>
        <w:tc>
          <w:tcPr>
            <w:tcW w:w="1798" w:type="dxa"/>
            <w:vMerge w:val="restart"/>
            <w:vAlign w:val="center"/>
          </w:tcPr>
          <w:p w:rsidR="00544519" w:rsidRDefault="00512C07">
            <w:r>
              <w:rPr>
                <w:rFonts w:eastAsiaTheme="minorEastAsia"/>
                <w:bCs/>
                <w:color w:val="000000" w:themeColor="text1"/>
                <w:sz w:val="24"/>
                <w:szCs w:val="24"/>
              </w:rPr>
              <w:t>机构</w:t>
            </w:r>
          </w:p>
        </w:tc>
        <w:tc>
          <w:tcPr>
            <w:tcW w:w="709" w:type="dxa"/>
            <w:vAlign w:val="center"/>
          </w:tcPr>
          <w:p w:rsidR="00544519" w:rsidRDefault="00512C07">
            <w:pPr>
              <w:jc w:val="center"/>
            </w:pPr>
            <w:r>
              <w:rPr>
                <w:sz w:val="24"/>
                <w:szCs w:val="24"/>
              </w:rPr>
              <w:t>1</w:t>
            </w:r>
          </w:p>
        </w:tc>
        <w:tc>
          <w:tcPr>
            <w:tcW w:w="1985" w:type="dxa"/>
            <w:vAlign w:val="center"/>
          </w:tcPr>
          <w:p w:rsidR="00544519" w:rsidRDefault="00512C07">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07</w:t>
            </w:r>
            <w:r>
              <w:rPr>
                <w:sz w:val="24"/>
                <w:szCs w:val="24"/>
              </w:rPr>
              <w:t>月</w:t>
            </w:r>
            <w:r>
              <w:rPr>
                <w:sz w:val="24"/>
                <w:szCs w:val="24"/>
              </w:rPr>
              <w:t>24</w:t>
            </w:r>
            <w:r>
              <w:rPr>
                <w:sz w:val="24"/>
                <w:szCs w:val="24"/>
              </w:rPr>
              <w:t>日</w:t>
            </w:r>
          </w:p>
        </w:tc>
        <w:tc>
          <w:tcPr>
            <w:tcW w:w="1134" w:type="dxa"/>
            <w:vAlign w:val="center"/>
          </w:tcPr>
          <w:p w:rsidR="00544519" w:rsidRDefault="00512C07">
            <w:pPr>
              <w:jc w:val="center"/>
            </w:pPr>
            <w:r>
              <w:rPr>
                <w:sz w:val="24"/>
                <w:szCs w:val="24"/>
              </w:rPr>
              <w:t>99,999,000.00</w:t>
            </w:r>
          </w:p>
        </w:tc>
        <w:tc>
          <w:tcPr>
            <w:tcW w:w="992" w:type="dxa"/>
            <w:vAlign w:val="center"/>
          </w:tcPr>
          <w:p w:rsidR="00544519" w:rsidRDefault="00512C07">
            <w:pPr>
              <w:jc w:val="center"/>
            </w:pPr>
            <w:r>
              <w:rPr>
                <w:sz w:val="24"/>
                <w:szCs w:val="24"/>
              </w:rPr>
              <w:t>-</w:t>
            </w:r>
          </w:p>
        </w:tc>
        <w:tc>
          <w:tcPr>
            <w:tcW w:w="1134" w:type="dxa"/>
            <w:vAlign w:val="center"/>
          </w:tcPr>
          <w:p w:rsidR="00544519" w:rsidRDefault="00512C07">
            <w:pPr>
              <w:jc w:val="center"/>
            </w:pPr>
            <w:r>
              <w:rPr>
                <w:sz w:val="24"/>
                <w:szCs w:val="24"/>
              </w:rPr>
              <w:t>-</w:t>
            </w:r>
          </w:p>
        </w:tc>
        <w:tc>
          <w:tcPr>
            <w:tcW w:w="1037" w:type="dxa"/>
            <w:vAlign w:val="center"/>
          </w:tcPr>
          <w:p w:rsidR="00544519" w:rsidRDefault="00512C07">
            <w:pPr>
              <w:jc w:val="center"/>
            </w:pPr>
            <w:r>
              <w:rPr>
                <w:sz w:val="24"/>
                <w:szCs w:val="24"/>
              </w:rPr>
              <w:t>99,999,000.00</w:t>
            </w:r>
          </w:p>
        </w:tc>
        <w:tc>
          <w:tcPr>
            <w:tcW w:w="851" w:type="dxa"/>
            <w:vAlign w:val="center"/>
          </w:tcPr>
          <w:p w:rsidR="00544519" w:rsidRDefault="00512C07">
            <w:pPr>
              <w:jc w:val="center"/>
            </w:pPr>
            <w:r>
              <w:rPr>
                <w:sz w:val="24"/>
                <w:szCs w:val="24"/>
              </w:rPr>
              <w:t>13.87%</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544519" w:rsidRDefault="00512C07">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中国证监会准予易方达信息产业混合型证券投资基金注册的文件；</w:t>
      </w:r>
    </w:p>
    <w:p w:rsidR="00544519" w:rsidRDefault="00512C07">
      <w:pPr>
        <w:spacing w:line="360" w:lineRule="auto"/>
        <w:ind w:firstLineChars="200" w:firstLine="480"/>
        <w:rPr>
          <w:color w:val="000000"/>
          <w:sz w:val="24"/>
          <w:szCs w:val="24"/>
        </w:rPr>
      </w:pPr>
      <w:r>
        <w:rPr>
          <w:color w:val="000000"/>
          <w:sz w:val="24"/>
          <w:szCs w:val="24"/>
        </w:rPr>
        <w:t>2.</w:t>
      </w:r>
      <w:r>
        <w:rPr>
          <w:color w:val="000000"/>
          <w:sz w:val="24"/>
          <w:szCs w:val="24"/>
        </w:rPr>
        <w:t>《易方达信息产业混合型证券投资基金基金合同》；</w:t>
      </w:r>
    </w:p>
    <w:p w:rsidR="00544519" w:rsidRDefault="00512C07">
      <w:pPr>
        <w:spacing w:line="360" w:lineRule="auto"/>
        <w:ind w:firstLineChars="200" w:firstLine="480"/>
        <w:rPr>
          <w:color w:val="000000"/>
          <w:sz w:val="24"/>
          <w:szCs w:val="24"/>
        </w:rPr>
      </w:pPr>
      <w:r>
        <w:rPr>
          <w:color w:val="000000"/>
          <w:sz w:val="24"/>
          <w:szCs w:val="24"/>
        </w:rPr>
        <w:t>3.</w:t>
      </w:r>
      <w:r>
        <w:rPr>
          <w:color w:val="000000"/>
          <w:sz w:val="24"/>
          <w:szCs w:val="24"/>
        </w:rPr>
        <w:t>《易方达信息产业混合型证券投资基金托管协议》；</w:t>
      </w:r>
    </w:p>
    <w:p w:rsidR="00544519" w:rsidRDefault="00512C07">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512C07">
      <w:rPr>
        <w:rStyle w:val="a7"/>
        <w:noProof/>
      </w:rPr>
      <w:t>1</w:t>
    </w:r>
    <w:r>
      <w:rPr>
        <w:rStyle w:val="a7"/>
      </w:rPr>
      <w:fldChar w:fldCharType="end"/>
    </w:r>
    <w:r>
      <w:rPr>
        <w:rStyle w:val="a7"/>
        <w:rFonts w:hint="eastAsia"/>
      </w:rPr>
      <w:t>页共</w:t>
    </w:r>
    <w:r w:rsidR="00512C07">
      <w:fldChar w:fldCharType="begin"/>
    </w:r>
    <w:r w:rsidR="00512C07">
      <w:instrText xml:space="preserve"> NUMPAGES  \* Arabic  \* MERGEFORMAT </w:instrText>
    </w:r>
    <w:r w:rsidR="00512C07">
      <w:fldChar w:fldCharType="separate"/>
    </w:r>
    <w:r w:rsidR="00512C07" w:rsidRPr="00512C07">
      <w:rPr>
        <w:rStyle w:val="a7"/>
        <w:noProof/>
      </w:rPr>
      <w:t>3</w:t>
    </w:r>
    <w:r w:rsidR="00512C07">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512C07">
      <w:rPr>
        <w:rStyle w:val="a7"/>
        <w:noProof/>
      </w:rPr>
      <w:t>12</w:t>
    </w:r>
    <w:r>
      <w:rPr>
        <w:rStyle w:val="a7"/>
      </w:rPr>
      <w:fldChar w:fldCharType="end"/>
    </w:r>
    <w:r>
      <w:rPr>
        <w:rStyle w:val="a7"/>
        <w:rFonts w:hint="eastAsia"/>
      </w:rPr>
      <w:t>页共</w:t>
    </w:r>
    <w:fldSimple w:instr=" NUMPAGES  \* Arabic  \* MERGEFORMAT ">
      <w:r w:rsidR="00512C07" w:rsidRPr="00512C07">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易方达信息产业混合型证券投资基金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2C07"/>
    <w:rsid w:val="005143CD"/>
    <w:rsid w:val="005144F2"/>
    <w:rsid w:val="005242A5"/>
    <w:rsid w:val="005249DD"/>
    <w:rsid w:val="00531BA5"/>
    <w:rsid w:val="00531F10"/>
    <w:rsid w:val="00532E86"/>
    <w:rsid w:val="00540B13"/>
    <w:rsid w:val="00542434"/>
    <w:rsid w:val="00542470"/>
    <w:rsid w:val="00542546"/>
    <w:rsid w:val="005425BA"/>
    <w:rsid w:val="00544519"/>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A3221-9943-4A30-871D-2D074524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1068</Words>
  <Characters>6091</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