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易方达瑞选灵活配置混合型证券投资基金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中国光大银行股份有限公司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D201AF" w:rsidRDefault="00D464EC">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D201AF" w:rsidRDefault="00D464EC">
      <w:pPr>
        <w:spacing w:line="360" w:lineRule="auto"/>
        <w:ind w:firstLineChars="200" w:firstLine="480"/>
        <w:rPr>
          <w:color w:val="000000"/>
          <w:sz w:val="24"/>
        </w:rPr>
      </w:pPr>
      <w:r>
        <w:rPr>
          <w:color w:val="000000"/>
          <w:sz w:val="24"/>
        </w:rPr>
        <w:t>基金托管人中国光大银行股份有限公司根据本基金合同规定，于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D201AF" w:rsidRDefault="00D464EC">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201AF" w:rsidRDefault="00D464EC">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D201AF" w:rsidRDefault="00D464EC">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易方达瑞选混合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001443</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2015</w:t>
            </w:r>
            <w:r w:rsidRPr="00C30CFF">
              <w:rPr>
                <w:color w:val="000000"/>
                <w:kern w:val="0"/>
                <w:sz w:val="24"/>
              </w:rPr>
              <w:t>年</w:t>
            </w:r>
            <w:r w:rsidRPr="00C30CFF">
              <w:rPr>
                <w:color w:val="000000"/>
                <w:kern w:val="0"/>
                <w:sz w:val="24"/>
              </w:rPr>
              <w:t>12</w:t>
            </w:r>
            <w:r w:rsidRPr="00C30CFF">
              <w:rPr>
                <w:color w:val="000000"/>
                <w:kern w:val="0"/>
                <w:sz w:val="24"/>
              </w:rPr>
              <w:t>月</w:t>
            </w:r>
            <w:r w:rsidRPr="00C30CFF">
              <w:rPr>
                <w:color w:val="000000"/>
                <w:kern w:val="0"/>
                <w:sz w:val="24"/>
              </w:rPr>
              <w:t>2</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540,095,944.41</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根据宏观经济形势，推演货币和财政政策的可能性，同时结合产业政策，市场情绪等灵活进行大类资产配置。债券投资会在久期配置，信用利差配置，类属配置等多个维度进行考量。本基金会适当配置股票仓位，在深刻理解宏观的基础之上，结合</w:t>
            </w:r>
            <w:r w:rsidRPr="00C30CFF">
              <w:rPr>
                <w:color w:val="000000"/>
                <w:kern w:val="0"/>
                <w:sz w:val="24"/>
              </w:rPr>
              <w:t>“</w:t>
            </w:r>
            <w:r w:rsidRPr="00C30CFF">
              <w:rPr>
                <w:color w:val="000000"/>
                <w:kern w:val="0"/>
                <w:sz w:val="24"/>
              </w:rPr>
              <w:t>自下而上</w:t>
            </w:r>
            <w:r w:rsidRPr="00C30CFF">
              <w:rPr>
                <w:color w:val="000000"/>
                <w:kern w:val="0"/>
                <w:sz w:val="24"/>
              </w:rPr>
              <w:t>“</w:t>
            </w:r>
            <w:r w:rsidRPr="00C30CFF">
              <w:rPr>
                <w:color w:val="000000"/>
                <w:kern w:val="0"/>
                <w:sz w:val="24"/>
              </w:rPr>
              <w:t>的个券选择，对公司的盈利能力、营</w:t>
            </w:r>
            <w:r w:rsidRPr="00C30CFF">
              <w:rPr>
                <w:color w:val="000000"/>
                <w:kern w:val="0"/>
                <w:sz w:val="24"/>
              </w:rPr>
              <w:lastRenderedPageBreak/>
              <w:t>运能力、成长性、估值水平、公司战略、治理结构和商业模式等方面进行定量和定性的分析，追求股票投资组合的长期稳健增值。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一年期人民币定期存款利率（税后）</w:t>
            </w:r>
            <w:r w:rsidRPr="00C30CFF">
              <w:rPr>
                <w:color w:val="000000"/>
                <w:kern w:val="0"/>
                <w:sz w:val="24"/>
              </w:rPr>
              <w:t>+2%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本基金为混合基金，理论上其预期风险与预期收益水平低于股票基金，高于债券基金和货币市场基金。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中国光大银行股份有限公司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易方达瑞选混合</w:t>
            </w:r>
            <w:r w:rsidRPr="00C30CFF">
              <w:rPr>
                <w:sz w:val="24"/>
              </w:rPr>
              <w:t>I</w:t>
            </w:r>
          </w:p>
        </w:tc>
        <w:tc>
          <w:tcPr>
            <w:tcW w:w="2790" w:type="dxa"/>
            <w:vAlign w:val="center"/>
          </w:tcPr>
          <w:p w:rsidR="00F016DD" w:rsidRPr="00C30CFF" w:rsidRDefault="00F016DD" w:rsidP="00950413">
            <w:pPr>
              <w:jc w:val="left"/>
              <w:rPr>
                <w:sz w:val="24"/>
              </w:rPr>
            </w:pPr>
            <w:r w:rsidRPr="00C30CFF">
              <w:rPr>
                <w:sz w:val="24"/>
              </w:rPr>
              <w:t>易方达瑞选混合</w:t>
            </w:r>
            <w:r w:rsidRPr="00C30CFF">
              <w:rPr>
                <w:sz w:val="24"/>
              </w:rPr>
              <w:t>E</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001443</w:t>
            </w:r>
          </w:p>
        </w:tc>
        <w:tc>
          <w:tcPr>
            <w:tcW w:w="2790" w:type="dxa"/>
            <w:vAlign w:val="center"/>
          </w:tcPr>
          <w:p w:rsidR="00F016DD" w:rsidRPr="00C30CFF" w:rsidRDefault="00F016DD" w:rsidP="00950413">
            <w:pPr>
              <w:jc w:val="left"/>
              <w:rPr>
                <w:color w:val="000000"/>
                <w:sz w:val="24"/>
              </w:rPr>
            </w:pPr>
            <w:r w:rsidRPr="00C30CFF">
              <w:rPr>
                <w:color w:val="000000"/>
                <w:sz w:val="24"/>
              </w:rPr>
              <w:t>001444</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534,649,773.78</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5,446,170.63</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易方达瑞选混合</w:t>
            </w:r>
            <w:r w:rsidRPr="00FA472B">
              <w:rPr>
                <w:sz w:val="24"/>
              </w:rPr>
              <w:t>I</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易方达瑞选混合</w:t>
            </w:r>
            <w:r w:rsidRPr="00FA472B">
              <w:rPr>
                <w:sz w:val="24"/>
              </w:rPr>
              <w:t>E</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30,458,455.64</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189,480.79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32,415,318.21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164,937.40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0.0614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0.0492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624,789,644.50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6,305,695.33</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1.169</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1.158</w:t>
            </w:r>
          </w:p>
        </w:tc>
      </w:tr>
    </w:tbl>
    <w:p w:rsidR="00D201AF" w:rsidRDefault="00D464EC">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lastRenderedPageBreak/>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易方达瑞选混合I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201AF">
        <w:tc>
          <w:tcPr>
            <w:tcW w:w="1290" w:type="dxa"/>
            <w:vAlign w:val="center"/>
          </w:tcPr>
          <w:p w:rsidR="00D201AF" w:rsidRDefault="00D464EC">
            <w:pPr>
              <w:jc w:val="left"/>
            </w:pPr>
            <w:r>
              <w:rPr>
                <w:color w:val="000000"/>
                <w:sz w:val="24"/>
              </w:rPr>
              <w:t>过去三个月</w:t>
            </w:r>
          </w:p>
        </w:tc>
        <w:tc>
          <w:tcPr>
            <w:tcW w:w="1291" w:type="dxa"/>
            <w:vAlign w:val="center"/>
          </w:tcPr>
          <w:p w:rsidR="00D201AF" w:rsidRDefault="00D464EC">
            <w:pPr>
              <w:jc w:val="center"/>
            </w:pPr>
            <w:r>
              <w:rPr>
                <w:color w:val="000000"/>
                <w:sz w:val="24"/>
              </w:rPr>
              <w:t>5.29%</w:t>
            </w:r>
          </w:p>
        </w:tc>
        <w:tc>
          <w:tcPr>
            <w:tcW w:w="1291" w:type="dxa"/>
            <w:vAlign w:val="center"/>
          </w:tcPr>
          <w:p w:rsidR="00D201AF" w:rsidRDefault="00D464EC">
            <w:pPr>
              <w:jc w:val="center"/>
            </w:pPr>
            <w:r>
              <w:rPr>
                <w:color w:val="000000"/>
                <w:sz w:val="24"/>
              </w:rPr>
              <w:t>0.34%</w:t>
            </w:r>
          </w:p>
        </w:tc>
        <w:tc>
          <w:tcPr>
            <w:tcW w:w="1291" w:type="dxa"/>
            <w:vAlign w:val="center"/>
          </w:tcPr>
          <w:p w:rsidR="00D201AF" w:rsidRDefault="00D464EC">
            <w:pPr>
              <w:jc w:val="center"/>
            </w:pPr>
            <w:r>
              <w:rPr>
                <w:color w:val="000000"/>
                <w:sz w:val="24"/>
              </w:rPr>
              <w:t>0.89%</w:t>
            </w:r>
          </w:p>
        </w:tc>
        <w:tc>
          <w:tcPr>
            <w:tcW w:w="1291" w:type="dxa"/>
            <w:vAlign w:val="center"/>
          </w:tcPr>
          <w:p w:rsidR="00D201AF" w:rsidRDefault="00D464EC">
            <w:pPr>
              <w:jc w:val="center"/>
            </w:pPr>
            <w:r>
              <w:rPr>
                <w:color w:val="000000"/>
                <w:sz w:val="24"/>
              </w:rPr>
              <w:t>0.01%</w:t>
            </w:r>
          </w:p>
        </w:tc>
        <w:tc>
          <w:tcPr>
            <w:tcW w:w="1291" w:type="dxa"/>
            <w:vAlign w:val="center"/>
          </w:tcPr>
          <w:p w:rsidR="00D201AF" w:rsidRDefault="00D464EC">
            <w:pPr>
              <w:jc w:val="center"/>
            </w:pPr>
            <w:r>
              <w:rPr>
                <w:color w:val="000000"/>
                <w:sz w:val="24"/>
              </w:rPr>
              <w:t>4.40%</w:t>
            </w:r>
          </w:p>
        </w:tc>
        <w:tc>
          <w:tcPr>
            <w:tcW w:w="1291" w:type="dxa"/>
            <w:vAlign w:val="center"/>
          </w:tcPr>
          <w:p w:rsidR="00D201AF" w:rsidRDefault="00D464EC">
            <w:pPr>
              <w:jc w:val="center"/>
            </w:pPr>
            <w:r>
              <w:rPr>
                <w:color w:val="000000"/>
                <w:sz w:val="24"/>
              </w:rPr>
              <w:t>0.33%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易方达瑞选混合E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D201AF">
        <w:tc>
          <w:tcPr>
            <w:tcW w:w="1290" w:type="dxa"/>
            <w:vAlign w:val="center"/>
          </w:tcPr>
          <w:p w:rsidR="00D201AF" w:rsidRDefault="00D464EC">
            <w:pPr>
              <w:jc w:val="left"/>
            </w:pPr>
            <w:r>
              <w:rPr>
                <w:color w:val="000000"/>
                <w:sz w:val="24"/>
              </w:rPr>
              <w:t>过去三个月</w:t>
            </w:r>
          </w:p>
        </w:tc>
        <w:tc>
          <w:tcPr>
            <w:tcW w:w="1291" w:type="dxa"/>
            <w:vAlign w:val="center"/>
          </w:tcPr>
          <w:p w:rsidR="00D201AF" w:rsidRDefault="00D464EC">
            <w:pPr>
              <w:jc w:val="center"/>
            </w:pPr>
            <w:r>
              <w:rPr>
                <w:color w:val="000000"/>
                <w:sz w:val="24"/>
              </w:rPr>
              <w:t>5.17%</w:t>
            </w:r>
          </w:p>
        </w:tc>
        <w:tc>
          <w:tcPr>
            <w:tcW w:w="1291" w:type="dxa"/>
            <w:vAlign w:val="center"/>
          </w:tcPr>
          <w:p w:rsidR="00D201AF" w:rsidRDefault="00D464EC">
            <w:pPr>
              <w:jc w:val="center"/>
            </w:pPr>
            <w:r>
              <w:rPr>
                <w:color w:val="000000"/>
                <w:sz w:val="24"/>
              </w:rPr>
              <w:t>0.34%</w:t>
            </w:r>
          </w:p>
        </w:tc>
        <w:tc>
          <w:tcPr>
            <w:tcW w:w="1291" w:type="dxa"/>
            <w:vAlign w:val="center"/>
          </w:tcPr>
          <w:p w:rsidR="00D201AF" w:rsidRDefault="00D464EC">
            <w:pPr>
              <w:jc w:val="center"/>
            </w:pPr>
            <w:r>
              <w:rPr>
                <w:color w:val="000000"/>
                <w:sz w:val="24"/>
              </w:rPr>
              <w:t>0.89%</w:t>
            </w:r>
          </w:p>
        </w:tc>
        <w:tc>
          <w:tcPr>
            <w:tcW w:w="1291" w:type="dxa"/>
            <w:vAlign w:val="center"/>
          </w:tcPr>
          <w:p w:rsidR="00D201AF" w:rsidRDefault="00D464EC">
            <w:pPr>
              <w:jc w:val="center"/>
            </w:pPr>
            <w:r>
              <w:rPr>
                <w:color w:val="000000"/>
                <w:sz w:val="24"/>
              </w:rPr>
              <w:t>0.01%</w:t>
            </w:r>
          </w:p>
        </w:tc>
        <w:tc>
          <w:tcPr>
            <w:tcW w:w="1291" w:type="dxa"/>
            <w:vAlign w:val="center"/>
          </w:tcPr>
          <w:p w:rsidR="00D201AF" w:rsidRDefault="00D464EC">
            <w:pPr>
              <w:jc w:val="center"/>
            </w:pPr>
            <w:r>
              <w:rPr>
                <w:color w:val="000000"/>
                <w:sz w:val="24"/>
              </w:rPr>
              <w:t>4.28%</w:t>
            </w:r>
          </w:p>
        </w:tc>
        <w:tc>
          <w:tcPr>
            <w:tcW w:w="1291" w:type="dxa"/>
            <w:vAlign w:val="center"/>
          </w:tcPr>
          <w:p w:rsidR="00D201AF" w:rsidRDefault="00D464EC">
            <w:pPr>
              <w:jc w:val="center"/>
            </w:pPr>
            <w:r>
              <w:rPr>
                <w:color w:val="000000"/>
                <w:sz w:val="24"/>
              </w:rPr>
              <w:t>0.33%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易方达瑞选灵活配置混合型证券投资基金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(2015</w:t>
      </w:r>
      <w:r w:rsidRPr="00FA472B">
        <w:rPr>
          <w:rFonts w:ascii="Times New Roman" w:hAnsi="Times New Roman"/>
          <w:sz w:val="24"/>
          <w:szCs w:val="24"/>
        </w:rPr>
        <w:t>年</w:t>
      </w:r>
      <w:r w:rsidRPr="00FA472B">
        <w:rPr>
          <w:rFonts w:ascii="Times New Roman" w:hAnsi="Times New Roman"/>
          <w:sz w:val="24"/>
          <w:szCs w:val="24"/>
        </w:rPr>
        <w:t>12</w:t>
      </w:r>
      <w:r w:rsidRPr="00FA472B">
        <w:rPr>
          <w:rFonts w:ascii="Times New Roman" w:hAnsi="Times New Roman"/>
          <w:sz w:val="24"/>
          <w:szCs w:val="24"/>
        </w:rPr>
        <w:t>月</w:t>
      </w:r>
      <w:r w:rsidRPr="00FA472B">
        <w:rPr>
          <w:rFonts w:ascii="Times New Roman" w:hAnsi="Times New Roman"/>
          <w:sz w:val="24"/>
          <w:szCs w:val="24"/>
        </w:rPr>
        <w:t>2</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易方达瑞选混合</w:t>
      </w:r>
      <w:r w:rsidRPr="00611CB2">
        <w:rPr>
          <w:color w:val="000000"/>
          <w:sz w:val="24"/>
        </w:rPr>
        <w:t>I</w:t>
      </w:r>
    </w:p>
    <w:p w:rsidR="00F016DD" w:rsidRPr="0078105B" w:rsidRDefault="00D464EC"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易方达瑞选混合</w:t>
      </w:r>
      <w:r w:rsidRPr="00611CB2">
        <w:rPr>
          <w:color w:val="000000"/>
          <w:sz w:val="24"/>
        </w:rPr>
        <w:t>E</w:t>
      </w:r>
    </w:p>
    <w:p w:rsidR="00F016DD" w:rsidRPr="0078105B" w:rsidRDefault="00D464EC"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I</w:t>
      </w:r>
      <w:r w:rsidRPr="00DF18FE">
        <w:rPr>
          <w:color w:val="000000"/>
          <w:sz w:val="24"/>
        </w:rPr>
        <w:t>类基金份额净值增长率为</w:t>
      </w:r>
      <w:r w:rsidRPr="00DF18FE">
        <w:rPr>
          <w:color w:val="000000"/>
          <w:sz w:val="24"/>
        </w:rPr>
        <w:t>37.44%</w:t>
      </w:r>
      <w:r w:rsidRPr="00DF18FE">
        <w:rPr>
          <w:color w:val="000000"/>
          <w:sz w:val="24"/>
        </w:rPr>
        <w:t>，</w:t>
      </w:r>
      <w:r w:rsidRPr="00DF18FE">
        <w:rPr>
          <w:color w:val="000000"/>
          <w:sz w:val="24"/>
        </w:rPr>
        <w:t>E</w:t>
      </w:r>
      <w:r w:rsidRPr="00DF18FE">
        <w:rPr>
          <w:color w:val="000000"/>
          <w:sz w:val="24"/>
        </w:rPr>
        <w:t>类基金份额净值增长率为</w:t>
      </w:r>
      <w:r w:rsidRPr="00DF18FE">
        <w:rPr>
          <w:color w:val="000000"/>
          <w:sz w:val="24"/>
        </w:rPr>
        <w:t>36.13%</w:t>
      </w:r>
      <w:r w:rsidRPr="00DF18FE">
        <w:rPr>
          <w:color w:val="000000"/>
          <w:sz w:val="24"/>
        </w:rPr>
        <w:t>，同期业绩比较基准收益率为</w:t>
      </w:r>
      <w:r w:rsidRPr="00DF18FE">
        <w:rPr>
          <w:color w:val="000000"/>
          <w:sz w:val="24"/>
        </w:rPr>
        <w:t>13.60%</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D201AF">
        <w:tc>
          <w:tcPr>
            <w:tcW w:w="567" w:type="dxa"/>
            <w:vAlign w:val="center"/>
          </w:tcPr>
          <w:p w:rsidR="00D201AF" w:rsidRDefault="00D464EC">
            <w:pPr>
              <w:jc w:val="center"/>
            </w:pPr>
            <w:r>
              <w:rPr>
                <w:color w:val="000000"/>
                <w:sz w:val="24"/>
              </w:rPr>
              <w:t>林森</w:t>
            </w:r>
          </w:p>
        </w:tc>
        <w:tc>
          <w:tcPr>
            <w:tcW w:w="2835" w:type="dxa"/>
            <w:vAlign w:val="center"/>
          </w:tcPr>
          <w:p w:rsidR="00D201AF" w:rsidRDefault="00D464EC">
            <w:pPr>
              <w:jc w:val="center"/>
            </w:pPr>
            <w:r>
              <w:rPr>
                <w:color w:val="000000"/>
                <w:sz w:val="24"/>
              </w:rPr>
              <w:t>本基金的基金经理、易方达裕祥回报债券型证券投资基金的基金经理、易方达裕景添利</w:t>
            </w:r>
            <w:r>
              <w:rPr>
                <w:color w:val="000000"/>
                <w:sz w:val="24"/>
              </w:rPr>
              <w:t>6</w:t>
            </w:r>
            <w:r>
              <w:rPr>
                <w:color w:val="000000"/>
                <w:sz w:val="24"/>
              </w:rPr>
              <w:t>个月定期开放债券型证券投资基金的基金经理、易方达新益灵活配置混合型证券投资基金的基金经理（自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通灵活配置混合型证券投资基金的基金经理、易方达瑞弘灵活配置混合型证券投资基金的基金经理、易方达瑞程灵活配置混合型证券投资基金的基金经理、易方达高等级信用债债券型证券投资基金的基金经理、易方达安心回馈混合型证券投资基金的基金经理、固定收益投资部总经理助理、投资经理</w:t>
            </w:r>
          </w:p>
        </w:tc>
        <w:tc>
          <w:tcPr>
            <w:tcW w:w="851" w:type="dxa"/>
            <w:vAlign w:val="center"/>
          </w:tcPr>
          <w:p w:rsidR="00D201AF" w:rsidRDefault="00D464EC">
            <w:pPr>
              <w:jc w:val="center"/>
            </w:pPr>
            <w:r>
              <w:rPr>
                <w:color w:val="000000"/>
                <w:sz w:val="24"/>
              </w:rPr>
              <w:t>2017-12-30</w:t>
            </w:r>
          </w:p>
        </w:tc>
        <w:tc>
          <w:tcPr>
            <w:tcW w:w="850" w:type="dxa"/>
            <w:vAlign w:val="center"/>
          </w:tcPr>
          <w:p w:rsidR="00D201AF" w:rsidRDefault="00D464EC">
            <w:pPr>
              <w:jc w:val="center"/>
            </w:pPr>
            <w:r>
              <w:rPr>
                <w:color w:val="000000"/>
                <w:sz w:val="24"/>
              </w:rPr>
              <w:t>-</w:t>
            </w:r>
          </w:p>
        </w:tc>
        <w:tc>
          <w:tcPr>
            <w:tcW w:w="851" w:type="dxa"/>
            <w:vAlign w:val="center"/>
          </w:tcPr>
          <w:p w:rsidR="00D201AF" w:rsidRDefault="00D464EC">
            <w:pPr>
              <w:jc w:val="center"/>
            </w:pPr>
            <w:r>
              <w:rPr>
                <w:color w:val="000000"/>
                <w:sz w:val="24"/>
              </w:rPr>
              <w:t>9</w:t>
            </w:r>
            <w:r>
              <w:rPr>
                <w:color w:val="000000"/>
                <w:sz w:val="24"/>
              </w:rPr>
              <w:t>年</w:t>
            </w:r>
          </w:p>
        </w:tc>
        <w:tc>
          <w:tcPr>
            <w:tcW w:w="2977" w:type="dxa"/>
            <w:vAlign w:val="center"/>
          </w:tcPr>
          <w:p w:rsidR="00D201AF" w:rsidRDefault="00D464EC">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个月定期开放债券型证券投资基金基金经理助理、易方达高等级信用债债券型证券投资基金基金经理助理、易方达新收益</w:t>
            </w:r>
            <w:r>
              <w:rPr>
                <w:color w:val="000000"/>
                <w:sz w:val="24"/>
              </w:rPr>
              <w:t>灵活配置混合型证券投资基金基金经理。</w:t>
            </w:r>
          </w:p>
        </w:tc>
      </w:tr>
      <w:tr w:rsidR="00D201AF">
        <w:tc>
          <w:tcPr>
            <w:tcW w:w="567" w:type="dxa"/>
            <w:vAlign w:val="center"/>
          </w:tcPr>
          <w:p w:rsidR="00D201AF" w:rsidRDefault="00D464EC">
            <w:pPr>
              <w:jc w:val="center"/>
            </w:pPr>
            <w:r>
              <w:rPr>
                <w:color w:val="000000"/>
                <w:sz w:val="24"/>
              </w:rPr>
              <w:t>韩阅川</w:t>
            </w:r>
          </w:p>
        </w:tc>
        <w:tc>
          <w:tcPr>
            <w:tcW w:w="2835" w:type="dxa"/>
            <w:vAlign w:val="center"/>
          </w:tcPr>
          <w:p w:rsidR="00D201AF" w:rsidRDefault="00D464EC">
            <w:pPr>
              <w:jc w:val="center"/>
            </w:pPr>
            <w:r>
              <w:rPr>
                <w:color w:val="000000"/>
                <w:sz w:val="24"/>
              </w:rPr>
              <w:t>本基金的基金经理、易方达裕鑫债券型证券投资基金的基金经理、易方达新鑫灵活配置混合型证券投资基金的基金经理、易方达新益灵活配置混合型证券投资基金的基金经理、易方达新享灵活配置混合型证券投资基金的基金经理、易方达新利灵活配置混合型证券投资基金的基金经理、易方达瑞智灵活配置混合型证券投资基金的基金经理、易方达瑞兴灵活配</w:t>
            </w:r>
            <w:r>
              <w:rPr>
                <w:color w:val="000000"/>
                <w:sz w:val="24"/>
              </w:rPr>
              <w:lastRenderedPageBreak/>
              <w:t>置混合型证券投资基金的基金经理、易方达瑞祥灵活配置混合型证券投资基金的基金经理、易方达瑞景灵活配置混合型证券投资基金的基金经理、易方达瑞信灵活配置混合型证券投资基金的基金经理助理、易方达新收益灵活配</w:t>
            </w:r>
            <w:r>
              <w:rPr>
                <w:color w:val="000000"/>
                <w:sz w:val="24"/>
              </w:rPr>
              <w:t>置混合型证券投资基金的基金经理助理、易方达瑞和灵活配置混合型证券投资基金的基金经理助理、易方达新益灵活配置混合型证券投资基金的基金经理助理（自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D201AF" w:rsidRDefault="00D464EC">
            <w:pPr>
              <w:jc w:val="center"/>
            </w:pPr>
            <w:r>
              <w:rPr>
                <w:color w:val="000000"/>
                <w:sz w:val="24"/>
              </w:rPr>
              <w:lastRenderedPageBreak/>
              <w:t>2019-08-03</w:t>
            </w:r>
          </w:p>
        </w:tc>
        <w:tc>
          <w:tcPr>
            <w:tcW w:w="850" w:type="dxa"/>
            <w:vAlign w:val="center"/>
          </w:tcPr>
          <w:p w:rsidR="00D201AF" w:rsidRDefault="00D464EC">
            <w:pPr>
              <w:jc w:val="center"/>
            </w:pPr>
            <w:r>
              <w:rPr>
                <w:color w:val="000000"/>
                <w:sz w:val="24"/>
              </w:rPr>
              <w:t>-</w:t>
            </w:r>
          </w:p>
        </w:tc>
        <w:tc>
          <w:tcPr>
            <w:tcW w:w="851" w:type="dxa"/>
            <w:vAlign w:val="center"/>
          </w:tcPr>
          <w:p w:rsidR="00D201AF" w:rsidRDefault="00D464EC">
            <w:pPr>
              <w:jc w:val="center"/>
            </w:pPr>
            <w:r>
              <w:rPr>
                <w:color w:val="000000"/>
                <w:sz w:val="24"/>
              </w:rPr>
              <w:t>8</w:t>
            </w:r>
            <w:r>
              <w:rPr>
                <w:color w:val="000000"/>
                <w:sz w:val="24"/>
              </w:rPr>
              <w:t>年</w:t>
            </w:r>
          </w:p>
        </w:tc>
        <w:tc>
          <w:tcPr>
            <w:tcW w:w="2977" w:type="dxa"/>
            <w:vAlign w:val="center"/>
          </w:tcPr>
          <w:p w:rsidR="00D201AF" w:rsidRDefault="00D464EC">
            <w:r>
              <w:rPr>
                <w:color w:val="000000"/>
                <w:sz w:val="24"/>
              </w:rPr>
              <w:t>硕士研究生，曾任嘉实基金管理有限公司固定收益部研究员、投资经理，易方达基金管理有限公司易</w:t>
            </w:r>
            <w:r>
              <w:rPr>
                <w:color w:val="000000"/>
                <w:sz w:val="24"/>
              </w:rPr>
              <w:t>方达新享灵活配置混合型证券投资基金基金经理助理、易方达新利灵活配置混合型证券投资基金基金经理助理、易方达瑞景灵活配置混合型证券投资基金基金经理助理、易方达瑞兴灵活配置混合型证券投资基金基金经理助理、易方达瑞祥灵活配置混合型证券投资基金基金经理助理、易方达瑞</w:t>
            </w:r>
            <w:r>
              <w:rPr>
                <w:color w:val="000000"/>
                <w:sz w:val="24"/>
              </w:rPr>
              <w:lastRenderedPageBreak/>
              <w:t>智灵活配置混合型证券投资基金基金经理助理、易方达新鑫灵活配置混合型证券投资基金基金经理助理。</w:t>
            </w:r>
          </w:p>
        </w:tc>
      </w:tr>
    </w:tbl>
    <w:p w:rsidR="00D201AF" w:rsidRDefault="00D464EC">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w:t>
      </w:r>
      <w:r>
        <w:rPr>
          <w:color w:val="000000"/>
          <w:sz w:val="24"/>
        </w:rPr>
        <w:t>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lastRenderedPageBreak/>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D201AF" w:rsidRDefault="00D464EC">
      <w:pPr>
        <w:spacing w:line="360" w:lineRule="auto"/>
        <w:ind w:firstLineChars="200" w:firstLine="480"/>
        <w:rPr>
          <w:color w:val="000000"/>
          <w:sz w:val="24"/>
        </w:rPr>
      </w:pPr>
      <w:r>
        <w:rPr>
          <w:color w:val="000000"/>
          <w:sz w:val="24"/>
        </w:rPr>
        <w:t>本报告期内，公司旗下所有投资组合参</w:t>
      </w:r>
      <w:r>
        <w:rPr>
          <w:color w:val="000000"/>
          <w:sz w:val="24"/>
        </w:rPr>
        <w:t>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D201AF" w:rsidRDefault="00D464EC">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型走势，经济、通胀和政策预期变化等是核心驱动因素。</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D201AF" w:rsidRDefault="00D464EC">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月市场受到科创板开板和中美贸易谈判的催化，科技板块开启显著较好的表现，而大消费类中报业绩较好</w:t>
      </w:r>
      <w:r>
        <w:rPr>
          <w:color w:val="000000"/>
          <w:sz w:val="24"/>
        </w:rPr>
        <w:t>的白酒、医药等板块也继续表现领先。与此同时，政治局会议表态经济增长</w:t>
      </w:r>
      <w:r>
        <w:rPr>
          <w:color w:val="000000"/>
          <w:sz w:val="24"/>
        </w:rPr>
        <w:lastRenderedPageBreak/>
        <w:t>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利率并未下降，且原油、猪肉价格上行提升了市场对于滞胀的担忧，对基本面及流动性的预期也受到压制，情绪和风险偏好有所趋弱，市场出现调整。虽然这一阶段低估值且</w:t>
      </w:r>
      <w:r>
        <w:rPr>
          <w:color w:val="000000"/>
          <w:sz w:val="24"/>
        </w:rPr>
        <w:t>业绩稳健的大金融板块表现出一定的抗跌性，但节前上证指数仍逐渐下跌退回到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操作上，三季度组合股票仓位相对稳定，坚持自下而上选择具有长期配置价值的个股，持仓个股变化不大。债券方面，持仓主要为信用债，略微增加组合久期和杠杆水平，仍维持采用票息及杠杆策略。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I</w:t>
      </w:r>
      <w:r w:rsidRPr="00DF18FE">
        <w:rPr>
          <w:color w:val="000000"/>
          <w:sz w:val="24"/>
        </w:rPr>
        <w:t>类基金份额净值为</w:t>
      </w:r>
      <w:r w:rsidRPr="00DF18FE">
        <w:rPr>
          <w:color w:val="000000"/>
          <w:sz w:val="24"/>
        </w:rPr>
        <w:t>1.169</w:t>
      </w:r>
      <w:r w:rsidRPr="00DF18FE">
        <w:rPr>
          <w:color w:val="000000"/>
          <w:sz w:val="24"/>
        </w:rPr>
        <w:t>元，本报告期份额净值增长率为</w:t>
      </w:r>
      <w:r w:rsidRPr="00DF18FE">
        <w:rPr>
          <w:color w:val="000000"/>
          <w:sz w:val="24"/>
        </w:rPr>
        <w:t>5.29%</w:t>
      </w:r>
      <w:r w:rsidRPr="00DF18FE">
        <w:rPr>
          <w:color w:val="000000"/>
          <w:sz w:val="24"/>
        </w:rPr>
        <w:t>；</w:t>
      </w:r>
      <w:r w:rsidRPr="00DF18FE">
        <w:rPr>
          <w:color w:val="000000"/>
          <w:sz w:val="24"/>
        </w:rPr>
        <w:t>E</w:t>
      </w:r>
      <w:r w:rsidRPr="00DF18FE">
        <w:rPr>
          <w:color w:val="000000"/>
          <w:sz w:val="24"/>
        </w:rPr>
        <w:t>类基金份额净值为</w:t>
      </w:r>
      <w:r w:rsidRPr="00DF18FE">
        <w:rPr>
          <w:color w:val="000000"/>
          <w:sz w:val="24"/>
        </w:rPr>
        <w:t>1.158</w:t>
      </w:r>
      <w:r w:rsidRPr="00DF18FE">
        <w:rPr>
          <w:color w:val="000000"/>
          <w:sz w:val="24"/>
        </w:rPr>
        <w:t>元，本报告期份额净值增长率为</w:t>
      </w:r>
      <w:r w:rsidRPr="00DF18FE">
        <w:rPr>
          <w:color w:val="000000"/>
          <w:sz w:val="24"/>
        </w:rPr>
        <w:t>5.17%</w:t>
      </w:r>
      <w:r w:rsidRPr="00DF18FE">
        <w:rPr>
          <w:color w:val="000000"/>
          <w:sz w:val="24"/>
        </w:rPr>
        <w:t>；同期业绩比较基准收益率为</w:t>
      </w:r>
      <w:r w:rsidRPr="00DF18FE">
        <w:rPr>
          <w:color w:val="000000"/>
          <w:sz w:val="24"/>
        </w:rPr>
        <w:t>0.89%</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151,063,069.52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19.99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151,063,069.52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19.99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585,067,513.39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77.44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585,067,513.39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77.44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9,853,907.25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1.30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9,524,189.06</w:t>
            </w:r>
          </w:p>
        </w:tc>
        <w:tc>
          <w:tcPr>
            <w:tcW w:w="1843" w:type="dxa"/>
            <w:vAlign w:val="center"/>
          </w:tcPr>
          <w:p w:rsidR="00F016DD" w:rsidRPr="00FA472B" w:rsidRDefault="00F016DD" w:rsidP="00F4518C">
            <w:pPr>
              <w:jc w:val="right"/>
              <w:rPr>
                <w:color w:val="000000"/>
                <w:sz w:val="24"/>
              </w:rPr>
            </w:pPr>
            <w:r w:rsidRPr="00FA472B">
              <w:rPr>
                <w:color w:val="000000"/>
                <w:sz w:val="24"/>
              </w:rPr>
              <w:t>1.26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755,508,679.22</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140,664,404.28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22.29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38,266.20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8,142,960.00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151,063,069.52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23.94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D201AF">
        <w:tc>
          <w:tcPr>
            <w:tcW w:w="817" w:type="dxa"/>
            <w:vAlign w:val="center"/>
          </w:tcPr>
          <w:p w:rsidR="00D201AF" w:rsidRDefault="00D464EC">
            <w:pPr>
              <w:jc w:val="center"/>
            </w:pPr>
            <w:r>
              <w:rPr>
                <w:color w:val="000000"/>
                <w:sz w:val="24"/>
              </w:rPr>
              <w:t>1</w:t>
            </w:r>
          </w:p>
        </w:tc>
        <w:tc>
          <w:tcPr>
            <w:tcW w:w="1276" w:type="dxa"/>
            <w:vAlign w:val="center"/>
          </w:tcPr>
          <w:p w:rsidR="00D201AF" w:rsidRDefault="00D464EC">
            <w:pPr>
              <w:jc w:val="center"/>
            </w:pPr>
            <w:r>
              <w:rPr>
                <w:color w:val="000000"/>
                <w:sz w:val="24"/>
              </w:rPr>
              <w:t>601012</w:t>
            </w:r>
          </w:p>
        </w:tc>
        <w:tc>
          <w:tcPr>
            <w:tcW w:w="1417" w:type="dxa"/>
            <w:vAlign w:val="center"/>
          </w:tcPr>
          <w:p w:rsidR="00D201AF" w:rsidRDefault="00D464EC">
            <w:pPr>
              <w:jc w:val="center"/>
            </w:pPr>
            <w:r>
              <w:rPr>
                <w:color w:val="000000"/>
                <w:sz w:val="24"/>
              </w:rPr>
              <w:t>隆基股份</w:t>
            </w:r>
          </w:p>
        </w:tc>
        <w:tc>
          <w:tcPr>
            <w:tcW w:w="1560" w:type="dxa"/>
            <w:vAlign w:val="center"/>
          </w:tcPr>
          <w:p w:rsidR="00D201AF" w:rsidRDefault="00D464EC">
            <w:pPr>
              <w:jc w:val="right"/>
            </w:pPr>
            <w:r>
              <w:rPr>
                <w:color w:val="000000"/>
                <w:sz w:val="24"/>
              </w:rPr>
              <w:t>800,409</w:t>
            </w:r>
          </w:p>
        </w:tc>
        <w:tc>
          <w:tcPr>
            <w:tcW w:w="2268" w:type="dxa"/>
            <w:vAlign w:val="center"/>
          </w:tcPr>
          <w:p w:rsidR="00D201AF" w:rsidRDefault="00D464EC">
            <w:pPr>
              <w:jc w:val="right"/>
            </w:pPr>
            <w:r>
              <w:rPr>
                <w:color w:val="000000"/>
                <w:sz w:val="24"/>
              </w:rPr>
              <w:t>20,994,728.07</w:t>
            </w:r>
          </w:p>
        </w:tc>
        <w:tc>
          <w:tcPr>
            <w:tcW w:w="1559" w:type="dxa"/>
            <w:vAlign w:val="center"/>
          </w:tcPr>
          <w:p w:rsidR="00D201AF" w:rsidRDefault="00D464EC">
            <w:pPr>
              <w:jc w:val="right"/>
            </w:pPr>
            <w:r>
              <w:rPr>
                <w:color w:val="000000"/>
                <w:sz w:val="24"/>
              </w:rPr>
              <w:t>3.33</w:t>
            </w:r>
          </w:p>
        </w:tc>
      </w:tr>
      <w:tr w:rsidR="00D201AF">
        <w:tc>
          <w:tcPr>
            <w:tcW w:w="817" w:type="dxa"/>
            <w:vAlign w:val="center"/>
          </w:tcPr>
          <w:p w:rsidR="00D201AF" w:rsidRDefault="00D464EC">
            <w:pPr>
              <w:jc w:val="center"/>
            </w:pPr>
            <w:r>
              <w:rPr>
                <w:color w:val="000000"/>
                <w:sz w:val="24"/>
              </w:rPr>
              <w:t>2</w:t>
            </w:r>
          </w:p>
        </w:tc>
        <w:tc>
          <w:tcPr>
            <w:tcW w:w="1276" w:type="dxa"/>
            <w:vAlign w:val="center"/>
          </w:tcPr>
          <w:p w:rsidR="00D201AF" w:rsidRDefault="00D464EC">
            <w:pPr>
              <w:jc w:val="center"/>
            </w:pPr>
            <w:r>
              <w:rPr>
                <w:color w:val="000000"/>
                <w:sz w:val="24"/>
              </w:rPr>
              <w:t>000651</w:t>
            </w:r>
          </w:p>
        </w:tc>
        <w:tc>
          <w:tcPr>
            <w:tcW w:w="1417" w:type="dxa"/>
            <w:vAlign w:val="center"/>
          </w:tcPr>
          <w:p w:rsidR="00D201AF" w:rsidRDefault="00D464EC">
            <w:pPr>
              <w:jc w:val="center"/>
            </w:pPr>
            <w:r>
              <w:rPr>
                <w:color w:val="000000"/>
                <w:sz w:val="24"/>
              </w:rPr>
              <w:t>格力电器</w:t>
            </w:r>
          </w:p>
        </w:tc>
        <w:tc>
          <w:tcPr>
            <w:tcW w:w="1560" w:type="dxa"/>
            <w:vAlign w:val="center"/>
          </w:tcPr>
          <w:p w:rsidR="00D201AF" w:rsidRDefault="00D464EC">
            <w:pPr>
              <w:jc w:val="right"/>
            </w:pPr>
            <w:r>
              <w:rPr>
                <w:color w:val="000000"/>
                <w:sz w:val="24"/>
              </w:rPr>
              <w:t>362,500</w:t>
            </w:r>
          </w:p>
        </w:tc>
        <w:tc>
          <w:tcPr>
            <w:tcW w:w="2268" w:type="dxa"/>
            <w:vAlign w:val="center"/>
          </w:tcPr>
          <w:p w:rsidR="00D201AF" w:rsidRDefault="00D464EC">
            <w:pPr>
              <w:jc w:val="right"/>
            </w:pPr>
            <w:r>
              <w:rPr>
                <w:color w:val="000000"/>
                <w:sz w:val="24"/>
              </w:rPr>
              <w:t>20,771,250.00</w:t>
            </w:r>
          </w:p>
        </w:tc>
        <w:tc>
          <w:tcPr>
            <w:tcW w:w="1559" w:type="dxa"/>
            <w:vAlign w:val="center"/>
          </w:tcPr>
          <w:p w:rsidR="00D201AF" w:rsidRDefault="00D464EC">
            <w:pPr>
              <w:jc w:val="right"/>
            </w:pPr>
            <w:r>
              <w:rPr>
                <w:color w:val="000000"/>
                <w:sz w:val="24"/>
              </w:rPr>
              <w:t>3.29</w:t>
            </w:r>
          </w:p>
        </w:tc>
      </w:tr>
      <w:tr w:rsidR="00D201AF">
        <w:tc>
          <w:tcPr>
            <w:tcW w:w="817" w:type="dxa"/>
            <w:vAlign w:val="center"/>
          </w:tcPr>
          <w:p w:rsidR="00D201AF" w:rsidRDefault="00D464EC">
            <w:pPr>
              <w:jc w:val="center"/>
            </w:pPr>
            <w:r>
              <w:rPr>
                <w:color w:val="000000"/>
                <w:sz w:val="24"/>
              </w:rPr>
              <w:t>3</w:t>
            </w:r>
          </w:p>
        </w:tc>
        <w:tc>
          <w:tcPr>
            <w:tcW w:w="1276" w:type="dxa"/>
            <w:vAlign w:val="center"/>
          </w:tcPr>
          <w:p w:rsidR="00D201AF" w:rsidRDefault="00D464EC">
            <w:pPr>
              <w:jc w:val="center"/>
            </w:pPr>
            <w:r>
              <w:rPr>
                <w:color w:val="000000"/>
                <w:sz w:val="24"/>
              </w:rPr>
              <w:t>300628</w:t>
            </w:r>
          </w:p>
        </w:tc>
        <w:tc>
          <w:tcPr>
            <w:tcW w:w="1417" w:type="dxa"/>
            <w:vAlign w:val="center"/>
          </w:tcPr>
          <w:p w:rsidR="00D201AF" w:rsidRDefault="00D464EC">
            <w:pPr>
              <w:jc w:val="center"/>
            </w:pPr>
            <w:r>
              <w:rPr>
                <w:color w:val="000000"/>
                <w:sz w:val="24"/>
              </w:rPr>
              <w:t>亿联网络</w:t>
            </w:r>
          </w:p>
        </w:tc>
        <w:tc>
          <w:tcPr>
            <w:tcW w:w="1560" w:type="dxa"/>
            <w:vAlign w:val="center"/>
          </w:tcPr>
          <w:p w:rsidR="00D201AF" w:rsidRDefault="00D464EC">
            <w:pPr>
              <w:jc w:val="right"/>
            </w:pPr>
            <w:r>
              <w:rPr>
                <w:color w:val="000000"/>
                <w:sz w:val="24"/>
              </w:rPr>
              <w:t>324,000</w:t>
            </w:r>
          </w:p>
        </w:tc>
        <w:tc>
          <w:tcPr>
            <w:tcW w:w="2268" w:type="dxa"/>
            <w:vAlign w:val="center"/>
          </w:tcPr>
          <w:p w:rsidR="00D201AF" w:rsidRDefault="00D464EC">
            <w:pPr>
              <w:jc w:val="right"/>
            </w:pPr>
            <w:r>
              <w:rPr>
                <w:color w:val="000000"/>
                <w:sz w:val="24"/>
              </w:rPr>
              <w:t>19,663,560.00</w:t>
            </w:r>
          </w:p>
        </w:tc>
        <w:tc>
          <w:tcPr>
            <w:tcW w:w="1559" w:type="dxa"/>
            <w:vAlign w:val="center"/>
          </w:tcPr>
          <w:p w:rsidR="00D201AF" w:rsidRDefault="00D464EC">
            <w:pPr>
              <w:jc w:val="right"/>
            </w:pPr>
            <w:r>
              <w:rPr>
                <w:color w:val="000000"/>
                <w:sz w:val="24"/>
              </w:rPr>
              <w:t>3.12</w:t>
            </w:r>
          </w:p>
        </w:tc>
      </w:tr>
      <w:tr w:rsidR="00D201AF">
        <w:tc>
          <w:tcPr>
            <w:tcW w:w="817" w:type="dxa"/>
            <w:vAlign w:val="center"/>
          </w:tcPr>
          <w:p w:rsidR="00D201AF" w:rsidRDefault="00D464EC">
            <w:pPr>
              <w:jc w:val="center"/>
            </w:pPr>
            <w:r>
              <w:rPr>
                <w:color w:val="000000"/>
                <w:sz w:val="24"/>
              </w:rPr>
              <w:t>4</w:t>
            </w:r>
          </w:p>
        </w:tc>
        <w:tc>
          <w:tcPr>
            <w:tcW w:w="1276" w:type="dxa"/>
            <w:vAlign w:val="center"/>
          </w:tcPr>
          <w:p w:rsidR="00D201AF" w:rsidRDefault="00D464EC">
            <w:pPr>
              <w:jc w:val="center"/>
            </w:pPr>
            <w:r>
              <w:rPr>
                <w:color w:val="000000"/>
                <w:sz w:val="24"/>
              </w:rPr>
              <w:t>601799</w:t>
            </w:r>
          </w:p>
        </w:tc>
        <w:tc>
          <w:tcPr>
            <w:tcW w:w="1417" w:type="dxa"/>
            <w:vAlign w:val="center"/>
          </w:tcPr>
          <w:p w:rsidR="00D201AF" w:rsidRDefault="00D464EC">
            <w:pPr>
              <w:jc w:val="center"/>
            </w:pPr>
            <w:r>
              <w:rPr>
                <w:color w:val="000000"/>
                <w:sz w:val="24"/>
              </w:rPr>
              <w:t>星宇股份</w:t>
            </w:r>
          </w:p>
        </w:tc>
        <w:tc>
          <w:tcPr>
            <w:tcW w:w="1560" w:type="dxa"/>
            <w:vAlign w:val="center"/>
          </w:tcPr>
          <w:p w:rsidR="00D201AF" w:rsidRDefault="00D464EC">
            <w:pPr>
              <w:jc w:val="right"/>
            </w:pPr>
            <w:r>
              <w:rPr>
                <w:color w:val="000000"/>
                <w:sz w:val="24"/>
              </w:rPr>
              <w:t>246,943</w:t>
            </w:r>
          </w:p>
        </w:tc>
        <w:tc>
          <w:tcPr>
            <w:tcW w:w="2268" w:type="dxa"/>
            <w:vAlign w:val="center"/>
          </w:tcPr>
          <w:p w:rsidR="00D201AF" w:rsidRDefault="00D464EC">
            <w:pPr>
              <w:jc w:val="right"/>
            </w:pPr>
            <w:r>
              <w:rPr>
                <w:color w:val="000000"/>
                <w:sz w:val="24"/>
              </w:rPr>
              <w:t>19,051,652.45</w:t>
            </w:r>
          </w:p>
        </w:tc>
        <w:tc>
          <w:tcPr>
            <w:tcW w:w="1559" w:type="dxa"/>
            <w:vAlign w:val="center"/>
          </w:tcPr>
          <w:p w:rsidR="00D201AF" w:rsidRDefault="00D464EC">
            <w:pPr>
              <w:jc w:val="right"/>
            </w:pPr>
            <w:r>
              <w:rPr>
                <w:color w:val="000000"/>
                <w:sz w:val="24"/>
              </w:rPr>
              <w:t>3.02</w:t>
            </w:r>
          </w:p>
        </w:tc>
      </w:tr>
      <w:tr w:rsidR="00D201AF">
        <w:tc>
          <w:tcPr>
            <w:tcW w:w="817" w:type="dxa"/>
            <w:vAlign w:val="center"/>
          </w:tcPr>
          <w:p w:rsidR="00D201AF" w:rsidRDefault="00D464EC">
            <w:pPr>
              <w:jc w:val="center"/>
            </w:pPr>
            <w:r>
              <w:rPr>
                <w:color w:val="000000"/>
                <w:sz w:val="24"/>
              </w:rPr>
              <w:t>5</w:t>
            </w:r>
          </w:p>
        </w:tc>
        <w:tc>
          <w:tcPr>
            <w:tcW w:w="1276" w:type="dxa"/>
            <w:vAlign w:val="center"/>
          </w:tcPr>
          <w:p w:rsidR="00D201AF" w:rsidRDefault="00D464EC">
            <w:pPr>
              <w:jc w:val="center"/>
            </w:pPr>
            <w:r>
              <w:rPr>
                <w:color w:val="000000"/>
                <w:sz w:val="24"/>
              </w:rPr>
              <w:t>600585</w:t>
            </w:r>
          </w:p>
        </w:tc>
        <w:tc>
          <w:tcPr>
            <w:tcW w:w="1417" w:type="dxa"/>
            <w:vAlign w:val="center"/>
          </w:tcPr>
          <w:p w:rsidR="00D201AF" w:rsidRDefault="00D464EC">
            <w:pPr>
              <w:jc w:val="center"/>
            </w:pPr>
            <w:r>
              <w:rPr>
                <w:color w:val="000000"/>
                <w:sz w:val="24"/>
              </w:rPr>
              <w:t>海螺水泥</w:t>
            </w:r>
          </w:p>
        </w:tc>
        <w:tc>
          <w:tcPr>
            <w:tcW w:w="1560" w:type="dxa"/>
            <w:vAlign w:val="center"/>
          </w:tcPr>
          <w:p w:rsidR="00D201AF" w:rsidRDefault="00D464EC">
            <w:pPr>
              <w:jc w:val="right"/>
            </w:pPr>
            <w:r>
              <w:rPr>
                <w:color w:val="000000"/>
                <w:sz w:val="24"/>
              </w:rPr>
              <w:t>370,200</w:t>
            </w:r>
          </w:p>
        </w:tc>
        <w:tc>
          <w:tcPr>
            <w:tcW w:w="2268" w:type="dxa"/>
            <w:vAlign w:val="center"/>
          </w:tcPr>
          <w:p w:rsidR="00D201AF" w:rsidRDefault="00D464EC">
            <w:pPr>
              <w:jc w:val="right"/>
            </w:pPr>
            <w:r>
              <w:rPr>
                <w:color w:val="000000"/>
                <w:sz w:val="24"/>
              </w:rPr>
              <w:t>15,304,068.00</w:t>
            </w:r>
          </w:p>
        </w:tc>
        <w:tc>
          <w:tcPr>
            <w:tcW w:w="1559" w:type="dxa"/>
            <w:vAlign w:val="center"/>
          </w:tcPr>
          <w:p w:rsidR="00D201AF" w:rsidRDefault="00D464EC">
            <w:pPr>
              <w:jc w:val="right"/>
            </w:pPr>
            <w:r>
              <w:rPr>
                <w:color w:val="000000"/>
                <w:sz w:val="24"/>
              </w:rPr>
              <w:t>2.43</w:t>
            </w:r>
          </w:p>
        </w:tc>
      </w:tr>
      <w:tr w:rsidR="00D201AF">
        <w:tc>
          <w:tcPr>
            <w:tcW w:w="817" w:type="dxa"/>
            <w:vAlign w:val="center"/>
          </w:tcPr>
          <w:p w:rsidR="00D201AF" w:rsidRDefault="00D464EC">
            <w:pPr>
              <w:jc w:val="center"/>
            </w:pPr>
            <w:r>
              <w:rPr>
                <w:color w:val="000000"/>
                <w:sz w:val="24"/>
              </w:rPr>
              <w:t>6</w:t>
            </w:r>
          </w:p>
        </w:tc>
        <w:tc>
          <w:tcPr>
            <w:tcW w:w="1276" w:type="dxa"/>
            <w:vAlign w:val="center"/>
          </w:tcPr>
          <w:p w:rsidR="00D201AF" w:rsidRDefault="00D464EC">
            <w:pPr>
              <w:jc w:val="center"/>
            </w:pPr>
            <w:r>
              <w:rPr>
                <w:color w:val="000000"/>
                <w:sz w:val="24"/>
              </w:rPr>
              <w:t>603338</w:t>
            </w:r>
          </w:p>
        </w:tc>
        <w:tc>
          <w:tcPr>
            <w:tcW w:w="1417" w:type="dxa"/>
            <w:vAlign w:val="center"/>
          </w:tcPr>
          <w:p w:rsidR="00D201AF" w:rsidRDefault="00D464EC">
            <w:pPr>
              <w:jc w:val="center"/>
            </w:pPr>
            <w:r>
              <w:rPr>
                <w:color w:val="000000"/>
                <w:sz w:val="24"/>
              </w:rPr>
              <w:t>浙江鼎力</w:t>
            </w:r>
          </w:p>
        </w:tc>
        <w:tc>
          <w:tcPr>
            <w:tcW w:w="1560" w:type="dxa"/>
            <w:vAlign w:val="center"/>
          </w:tcPr>
          <w:p w:rsidR="00D201AF" w:rsidRDefault="00D464EC">
            <w:pPr>
              <w:jc w:val="right"/>
            </w:pPr>
            <w:r>
              <w:rPr>
                <w:color w:val="000000"/>
                <w:sz w:val="24"/>
              </w:rPr>
              <w:t>230,876</w:t>
            </w:r>
          </w:p>
        </w:tc>
        <w:tc>
          <w:tcPr>
            <w:tcW w:w="2268" w:type="dxa"/>
            <w:vAlign w:val="center"/>
          </w:tcPr>
          <w:p w:rsidR="00D201AF" w:rsidRDefault="00D464EC">
            <w:pPr>
              <w:jc w:val="right"/>
            </w:pPr>
            <w:r>
              <w:rPr>
                <w:color w:val="000000"/>
                <w:sz w:val="24"/>
              </w:rPr>
              <w:t>13,473,638.92</w:t>
            </w:r>
          </w:p>
        </w:tc>
        <w:tc>
          <w:tcPr>
            <w:tcW w:w="1559" w:type="dxa"/>
            <w:vAlign w:val="center"/>
          </w:tcPr>
          <w:p w:rsidR="00D201AF" w:rsidRDefault="00D464EC">
            <w:pPr>
              <w:jc w:val="right"/>
            </w:pPr>
            <w:r>
              <w:rPr>
                <w:color w:val="000000"/>
                <w:sz w:val="24"/>
              </w:rPr>
              <w:t>2.13</w:t>
            </w:r>
          </w:p>
        </w:tc>
      </w:tr>
      <w:tr w:rsidR="00D201AF">
        <w:tc>
          <w:tcPr>
            <w:tcW w:w="817" w:type="dxa"/>
            <w:vAlign w:val="center"/>
          </w:tcPr>
          <w:p w:rsidR="00D201AF" w:rsidRDefault="00D464EC">
            <w:pPr>
              <w:jc w:val="center"/>
            </w:pPr>
            <w:r>
              <w:rPr>
                <w:color w:val="000000"/>
                <w:sz w:val="24"/>
              </w:rPr>
              <w:t>7</w:t>
            </w:r>
          </w:p>
        </w:tc>
        <w:tc>
          <w:tcPr>
            <w:tcW w:w="1276" w:type="dxa"/>
            <w:vAlign w:val="center"/>
          </w:tcPr>
          <w:p w:rsidR="00D201AF" w:rsidRDefault="00D464EC">
            <w:pPr>
              <w:jc w:val="center"/>
            </w:pPr>
            <w:r>
              <w:rPr>
                <w:color w:val="000000"/>
                <w:sz w:val="24"/>
              </w:rPr>
              <w:t>002475</w:t>
            </w:r>
          </w:p>
        </w:tc>
        <w:tc>
          <w:tcPr>
            <w:tcW w:w="1417" w:type="dxa"/>
            <w:vAlign w:val="center"/>
          </w:tcPr>
          <w:p w:rsidR="00D201AF" w:rsidRDefault="00D464EC">
            <w:pPr>
              <w:jc w:val="center"/>
            </w:pPr>
            <w:r>
              <w:rPr>
                <w:color w:val="000000"/>
                <w:sz w:val="24"/>
              </w:rPr>
              <w:t>立讯精密</w:t>
            </w:r>
          </w:p>
        </w:tc>
        <w:tc>
          <w:tcPr>
            <w:tcW w:w="1560" w:type="dxa"/>
            <w:vAlign w:val="center"/>
          </w:tcPr>
          <w:p w:rsidR="00D201AF" w:rsidRDefault="00D464EC">
            <w:pPr>
              <w:jc w:val="right"/>
            </w:pPr>
            <w:r>
              <w:rPr>
                <w:color w:val="000000"/>
                <w:sz w:val="24"/>
              </w:rPr>
              <w:t>467,740</w:t>
            </w:r>
          </w:p>
        </w:tc>
        <w:tc>
          <w:tcPr>
            <w:tcW w:w="2268" w:type="dxa"/>
            <w:vAlign w:val="center"/>
          </w:tcPr>
          <w:p w:rsidR="00D201AF" w:rsidRDefault="00D464EC">
            <w:pPr>
              <w:jc w:val="right"/>
            </w:pPr>
            <w:r>
              <w:rPr>
                <w:color w:val="000000"/>
                <w:sz w:val="24"/>
              </w:rPr>
              <w:t>12,516,722.40</w:t>
            </w:r>
          </w:p>
        </w:tc>
        <w:tc>
          <w:tcPr>
            <w:tcW w:w="1559" w:type="dxa"/>
            <w:vAlign w:val="center"/>
          </w:tcPr>
          <w:p w:rsidR="00D201AF" w:rsidRDefault="00D464EC">
            <w:pPr>
              <w:jc w:val="right"/>
            </w:pPr>
            <w:r>
              <w:rPr>
                <w:color w:val="000000"/>
                <w:sz w:val="24"/>
              </w:rPr>
              <w:t>1.98</w:t>
            </w:r>
          </w:p>
        </w:tc>
      </w:tr>
      <w:tr w:rsidR="00D201AF">
        <w:tc>
          <w:tcPr>
            <w:tcW w:w="817" w:type="dxa"/>
            <w:vAlign w:val="center"/>
          </w:tcPr>
          <w:p w:rsidR="00D201AF" w:rsidRDefault="00D464EC">
            <w:pPr>
              <w:jc w:val="center"/>
            </w:pPr>
            <w:r>
              <w:rPr>
                <w:color w:val="000000"/>
                <w:sz w:val="24"/>
              </w:rPr>
              <w:t>8</w:t>
            </w:r>
          </w:p>
        </w:tc>
        <w:tc>
          <w:tcPr>
            <w:tcW w:w="1276" w:type="dxa"/>
            <w:vAlign w:val="center"/>
          </w:tcPr>
          <w:p w:rsidR="00D201AF" w:rsidRDefault="00D464EC">
            <w:pPr>
              <w:jc w:val="center"/>
            </w:pPr>
            <w:r>
              <w:rPr>
                <w:color w:val="000000"/>
                <w:sz w:val="24"/>
              </w:rPr>
              <w:t>000550</w:t>
            </w:r>
          </w:p>
        </w:tc>
        <w:tc>
          <w:tcPr>
            <w:tcW w:w="1417" w:type="dxa"/>
            <w:vAlign w:val="center"/>
          </w:tcPr>
          <w:p w:rsidR="00D201AF" w:rsidRDefault="00D464EC">
            <w:pPr>
              <w:jc w:val="center"/>
            </w:pPr>
            <w:r>
              <w:rPr>
                <w:color w:val="000000"/>
                <w:sz w:val="24"/>
              </w:rPr>
              <w:t>江铃汽车</w:t>
            </w:r>
          </w:p>
        </w:tc>
        <w:tc>
          <w:tcPr>
            <w:tcW w:w="1560" w:type="dxa"/>
            <w:vAlign w:val="center"/>
          </w:tcPr>
          <w:p w:rsidR="00D201AF" w:rsidRDefault="00D464EC">
            <w:pPr>
              <w:jc w:val="right"/>
            </w:pPr>
            <w:r>
              <w:rPr>
                <w:color w:val="000000"/>
                <w:sz w:val="24"/>
              </w:rPr>
              <w:t>532,500</w:t>
            </w:r>
          </w:p>
        </w:tc>
        <w:tc>
          <w:tcPr>
            <w:tcW w:w="2268" w:type="dxa"/>
            <w:vAlign w:val="center"/>
          </w:tcPr>
          <w:p w:rsidR="00D201AF" w:rsidRDefault="00D464EC">
            <w:pPr>
              <w:jc w:val="right"/>
            </w:pPr>
            <w:r>
              <w:rPr>
                <w:color w:val="000000"/>
                <w:sz w:val="24"/>
              </w:rPr>
              <w:t>8,647,800.00</w:t>
            </w:r>
          </w:p>
        </w:tc>
        <w:tc>
          <w:tcPr>
            <w:tcW w:w="1559" w:type="dxa"/>
            <w:vAlign w:val="center"/>
          </w:tcPr>
          <w:p w:rsidR="00D201AF" w:rsidRDefault="00D464EC">
            <w:pPr>
              <w:jc w:val="right"/>
            </w:pPr>
            <w:r>
              <w:rPr>
                <w:color w:val="000000"/>
                <w:sz w:val="24"/>
              </w:rPr>
              <w:t>1.37</w:t>
            </w:r>
          </w:p>
        </w:tc>
      </w:tr>
      <w:tr w:rsidR="00D201AF">
        <w:tc>
          <w:tcPr>
            <w:tcW w:w="817" w:type="dxa"/>
            <w:vAlign w:val="center"/>
          </w:tcPr>
          <w:p w:rsidR="00D201AF" w:rsidRDefault="00D464EC">
            <w:pPr>
              <w:jc w:val="center"/>
            </w:pPr>
            <w:r>
              <w:rPr>
                <w:color w:val="000000"/>
                <w:sz w:val="24"/>
              </w:rPr>
              <w:t>9</w:t>
            </w:r>
          </w:p>
        </w:tc>
        <w:tc>
          <w:tcPr>
            <w:tcW w:w="1276" w:type="dxa"/>
            <w:vAlign w:val="center"/>
          </w:tcPr>
          <w:p w:rsidR="00D201AF" w:rsidRDefault="00D464EC">
            <w:pPr>
              <w:jc w:val="center"/>
            </w:pPr>
            <w:r>
              <w:rPr>
                <w:color w:val="000000"/>
                <w:sz w:val="24"/>
              </w:rPr>
              <w:t>000002</w:t>
            </w:r>
          </w:p>
        </w:tc>
        <w:tc>
          <w:tcPr>
            <w:tcW w:w="1417" w:type="dxa"/>
            <w:vAlign w:val="center"/>
          </w:tcPr>
          <w:p w:rsidR="00D201AF" w:rsidRDefault="00D464EC">
            <w:pPr>
              <w:jc w:val="center"/>
            </w:pPr>
            <w:r>
              <w:rPr>
                <w:color w:val="000000"/>
                <w:sz w:val="24"/>
              </w:rPr>
              <w:t>万科</w:t>
            </w:r>
            <w:r>
              <w:rPr>
                <w:color w:val="000000"/>
                <w:sz w:val="24"/>
              </w:rPr>
              <w:t>A</w:t>
            </w:r>
          </w:p>
        </w:tc>
        <w:tc>
          <w:tcPr>
            <w:tcW w:w="1560" w:type="dxa"/>
            <w:vAlign w:val="center"/>
          </w:tcPr>
          <w:p w:rsidR="00D201AF" w:rsidRDefault="00D464EC">
            <w:pPr>
              <w:jc w:val="right"/>
            </w:pPr>
            <w:r>
              <w:rPr>
                <w:color w:val="000000"/>
                <w:sz w:val="24"/>
              </w:rPr>
              <w:t>314,400</w:t>
            </w:r>
          </w:p>
        </w:tc>
        <w:tc>
          <w:tcPr>
            <w:tcW w:w="2268" w:type="dxa"/>
            <w:vAlign w:val="center"/>
          </w:tcPr>
          <w:p w:rsidR="00D201AF" w:rsidRDefault="00D464EC">
            <w:pPr>
              <w:jc w:val="right"/>
            </w:pPr>
            <w:r>
              <w:rPr>
                <w:color w:val="000000"/>
                <w:sz w:val="24"/>
              </w:rPr>
              <w:t>8,142,960.00</w:t>
            </w:r>
          </w:p>
        </w:tc>
        <w:tc>
          <w:tcPr>
            <w:tcW w:w="1559" w:type="dxa"/>
            <w:vAlign w:val="center"/>
          </w:tcPr>
          <w:p w:rsidR="00D201AF" w:rsidRDefault="00D464EC">
            <w:pPr>
              <w:jc w:val="right"/>
            </w:pPr>
            <w:r>
              <w:rPr>
                <w:color w:val="000000"/>
                <w:sz w:val="24"/>
              </w:rPr>
              <w:t>1.29</w:t>
            </w:r>
          </w:p>
        </w:tc>
      </w:tr>
      <w:tr w:rsidR="00D201AF">
        <w:tc>
          <w:tcPr>
            <w:tcW w:w="817" w:type="dxa"/>
            <w:vAlign w:val="center"/>
          </w:tcPr>
          <w:p w:rsidR="00D201AF" w:rsidRDefault="00D464EC">
            <w:pPr>
              <w:jc w:val="center"/>
            </w:pPr>
            <w:r>
              <w:rPr>
                <w:color w:val="000000"/>
                <w:sz w:val="24"/>
              </w:rPr>
              <w:t>10</w:t>
            </w:r>
          </w:p>
        </w:tc>
        <w:tc>
          <w:tcPr>
            <w:tcW w:w="1276" w:type="dxa"/>
            <w:vAlign w:val="center"/>
          </w:tcPr>
          <w:p w:rsidR="00D201AF" w:rsidRDefault="00D464EC">
            <w:pPr>
              <w:jc w:val="center"/>
            </w:pPr>
            <w:r>
              <w:rPr>
                <w:color w:val="000000"/>
                <w:sz w:val="24"/>
              </w:rPr>
              <w:t>600519</w:t>
            </w:r>
          </w:p>
        </w:tc>
        <w:tc>
          <w:tcPr>
            <w:tcW w:w="1417" w:type="dxa"/>
            <w:vAlign w:val="center"/>
          </w:tcPr>
          <w:p w:rsidR="00D201AF" w:rsidRDefault="00D464EC">
            <w:pPr>
              <w:jc w:val="center"/>
            </w:pPr>
            <w:r>
              <w:rPr>
                <w:color w:val="000000"/>
                <w:sz w:val="24"/>
              </w:rPr>
              <w:t>贵州茅台</w:t>
            </w:r>
          </w:p>
        </w:tc>
        <w:tc>
          <w:tcPr>
            <w:tcW w:w="1560" w:type="dxa"/>
            <w:vAlign w:val="center"/>
          </w:tcPr>
          <w:p w:rsidR="00D201AF" w:rsidRDefault="00D464EC">
            <w:pPr>
              <w:jc w:val="right"/>
            </w:pPr>
            <w:r>
              <w:rPr>
                <w:color w:val="000000"/>
                <w:sz w:val="24"/>
              </w:rPr>
              <w:t>6,000</w:t>
            </w:r>
          </w:p>
        </w:tc>
        <w:tc>
          <w:tcPr>
            <w:tcW w:w="2268" w:type="dxa"/>
            <w:vAlign w:val="center"/>
          </w:tcPr>
          <w:p w:rsidR="00D201AF" w:rsidRDefault="00D464EC">
            <w:pPr>
              <w:jc w:val="right"/>
            </w:pPr>
            <w:r>
              <w:rPr>
                <w:color w:val="000000"/>
                <w:sz w:val="24"/>
              </w:rPr>
              <w:t>6,900,000.00</w:t>
            </w:r>
          </w:p>
        </w:tc>
        <w:tc>
          <w:tcPr>
            <w:tcW w:w="1559" w:type="dxa"/>
            <w:vAlign w:val="center"/>
          </w:tcPr>
          <w:p w:rsidR="00D201AF" w:rsidRDefault="00D464EC">
            <w:pPr>
              <w:jc w:val="right"/>
            </w:pPr>
            <w:r>
              <w:rPr>
                <w:color w:val="000000"/>
                <w:sz w:val="24"/>
              </w:rPr>
              <w:t>1.09</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33,495,420.00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33,495,420.00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5.31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311,963,084.90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49.43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225,594,000.00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35.75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14,015,008.49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585,067,513.39</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92.71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w:t>
            </w:r>
            <w:r w:rsidRPr="00FA472B">
              <w:rPr>
                <w:color w:val="000000"/>
                <w:kern w:val="0"/>
                <w:sz w:val="24"/>
              </w:rPr>
              <w:lastRenderedPageBreak/>
              <w:t>值比例（％）</w:t>
            </w:r>
          </w:p>
        </w:tc>
      </w:tr>
      <w:tr w:rsidR="00D201AF">
        <w:tc>
          <w:tcPr>
            <w:tcW w:w="802" w:type="dxa"/>
            <w:vAlign w:val="center"/>
          </w:tcPr>
          <w:p w:rsidR="00D201AF" w:rsidRDefault="00D464EC">
            <w:pPr>
              <w:jc w:val="center"/>
            </w:pPr>
            <w:r>
              <w:rPr>
                <w:color w:val="000000"/>
                <w:sz w:val="24"/>
              </w:rPr>
              <w:lastRenderedPageBreak/>
              <w:t>1</w:t>
            </w:r>
          </w:p>
        </w:tc>
        <w:tc>
          <w:tcPr>
            <w:tcW w:w="1559" w:type="dxa"/>
            <w:vAlign w:val="center"/>
          </w:tcPr>
          <w:p w:rsidR="00D201AF" w:rsidRDefault="00D464EC">
            <w:pPr>
              <w:jc w:val="center"/>
            </w:pPr>
            <w:r>
              <w:rPr>
                <w:color w:val="000000"/>
                <w:sz w:val="24"/>
              </w:rPr>
              <w:t>112457</w:t>
            </w:r>
          </w:p>
        </w:tc>
        <w:tc>
          <w:tcPr>
            <w:tcW w:w="1985" w:type="dxa"/>
            <w:vAlign w:val="center"/>
          </w:tcPr>
          <w:p w:rsidR="00D201AF" w:rsidRDefault="00D464EC">
            <w:pPr>
              <w:jc w:val="center"/>
            </w:pPr>
            <w:r>
              <w:rPr>
                <w:color w:val="000000"/>
                <w:sz w:val="24"/>
              </w:rPr>
              <w:t>16</w:t>
            </w:r>
            <w:r>
              <w:rPr>
                <w:color w:val="000000"/>
                <w:sz w:val="24"/>
              </w:rPr>
              <w:t>魏桥</w:t>
            </w:r>
            <w:r>
              <w:rPr>
                <w:color w:val="000000"/>
                <w:sz w:val="24"/>
              </w:rPr>
              <w:t>05</w:t>
            </w:r>
          </w:p>
        </w:tc>
        <w:tc>
          <w:tcPr>
            <w:tcW w:w="1559" w:type="dxa"/>
            <w:vAlign w:val="center"/>
          </w:tcPr>
          <w:p w:rsidR="00D201AF" w:rsidRDefault="00D464EC">
            <w:pPr>
              <w:jc w:val="right"/>
            </w:pPr>
            <w:r>
              <w:rPr>
                <w:color w:val="000000"/>
                <w:sz w:val="24"/>
              </w:rPr>
              <w:t>440,790</w:t>
            </w:r>
          </w:p>
        </w:tc>
        <w:tc>
          <w:tcPr>
            <w:tcW w:w="2126" w:type="dxa"/>
            <w:vAlign w:val="center"/>
          </w:tcPr>
          <w:p w:rsidR="00D201AF" w:rsidRDefault="00D464EC">
            <w:pPr>
              <w:jc w:val="right"/>
            </w:pPr>
            <w:r>
              <w:rPr>
                <w:color w:val="000000"/>
                <w:sz w:val="24"/>
              </w:rPr>
              <w:t>42,029,326.50</w:t>
            </w:r>
          </w:p>
        </w:tc>
        <w:tc>
          <w:tcPr>
            <w:tcW w:w="990" w:type="dxa"/>
            <w:vAlign w:val="center"/>
          </w:tcPr>
          <w:p w:rsidR="00D201AF" w:rsidRDefault="00D464EC">
            <w:pPr>
              <w:jc w:val="right"/>
            </w:pPr>
            <w:r>
              <w:rPr>
                <w:color w:val="000000"/>
                <w:sz w:val="24"/>
              </w:rPr>
              <w:t>6.66</w:t>
            </w:r>
          </w:p>
        </w:tc>
      </w:tr>
      <w:tr w:rsidR="00D201AF">
        <w:tc>
          <w:tcPr>
            <w:tcW w:w="802" w:type="dxa"/>
            <w:vAlign w:val="center"/>
          </w:tcPr>
          <w:p w:rsidR="00D201AF" w:rsidRDefault="00D464EC">
            <w:pPr>
              <w:jc w:val="center"/>
            </w:pPr>
            <w:r>
              <w:rPr>
                <w:color w:val="000000"/>
                <w:sz w:val="24"/>
              </w:rPr>
              <w:t>2</w:t>
            </w:r>
          </w:p>
        </w:tc>
        <w:tc>
          <w:tcPr>
            <w:tcW w:w="1559" w:type="dxa"/>
            <w:vAlign w:val="center"/>
          </w:tcPr>
          <w:p w:rsidR="00D201AF" w:rsidRDefault="00D464EC">
            <w:pPr>
              <w:jc w:val="center"/>
            </w:pPr>
            <w:r>
              <w:rPr>
                <w:color w:val="000000"/>
                <w:sz w:val="24"/>
              </w:rPr>
              <w:t>101800824</w:t>
            </w:r>
          </w:p>
        </w:tc>
        <w:tc>
          <w:tcPr>
            <w:tcW w:w="1985" w:type="dxa"/>
            <w:vAlign w:val="center"/>
          </w:tcPr>
          <w:p w:rsidR="00D201AF" w:rsidRDefault="00D464EC">
            <w:pPr>
              <w:jc w:val="center"/>
            </w:pPr>
            <w:r>
              <w:rPr>
                <w:color w:val="000000"/>
                <w:sz w:val="24"/>
              </w:rPr>
              <w:t>18</w:t>
            </w:r>
            <w:r>
              <w:rPr>
                <w:color w:val="000000"/>
                <w:sz w:val="24"/>
              </w:rPr>
              <w:t>淮南矿</w:t>
            </w:r>
            <w:r>
              <w:rPr>
                <w:color w:val="000000"/>
                <w:sz w:val="24"/>
              </w:rPr>
              <w:t>MTN002</w:t>
            </w:r>
          </w:p>
        </w:tc>
        <w:tc>
          <w:tcPr>
            <w:tcW w:w="1559" w:type="dxa"/>
            <w:vAlign w:val="center"/>
          </w:tcPr>
          <w:p w:rsidR="00D201AF" w:rsidRDefault="00D464EC">
            <w:pPr>
              <w:jc w:val="right"/>
            </w:pPr>
            <w:r>
              <w:rPr>
                <w:color w:val="000000"/>
                <w:sz w:val="24"/>
              </w:rPr>
              <w:t>300,000</w:t>
            </w:r>
          </w:p>
        </w:tc>
        <w:tc>
          <w:tcPr>
            <w:tcW w:w="2126" w:type="dxa"/>
            <w:vAlign w:val="center"/>
          </w:tcPr>
          <w:p w:rsidR="00D201AF" w:rsidRDefault="00D464EC">
            <w:pPr>
              <w:jc w:val="right"/>
            </w:pPr>
            <w:r>
              <w:rPr>
                <w:color w:val="000000"/>
                <w:sz w:val="24"/>
              </w:rPr>
              <w:t>30,657,000.00</w:t>
            </w:r>
          </w:p>
        </w:tc>
        <w:tc>
          <w:tcPr>
            <w:tcW w:w="990" w:type="dxa"/>
            <w:vAlign w:val="center"/>
          </w:tcPr>
          <w:p w:rsidR="00D201AF" w:rsidRDefault="00D464EC">
            <w:pPr>
              <w:jc w:val="right"/>
            </w:pPr>
            <w:r>
              <w:rPr>
                <w:color w:val="000000"/>
                <w:sz w:val="24"/>
              </w:rPr>
              <w:t>4.86</w:t>
            </w:r>
          </w:p>
        </w:tc>
      </w:tr>
      <w:tr w:rsidR="00D201AF">
        <w:tc>
          <w:tcPr>
            <w:tcW w:w="802" w:type="dxa"/>
            <w:vAlign w:val="center"/>
          </w:tcPr>
          <w:p w:rsidR="00D201AF" w:rsidRDefault="00D464EC">
            <w:pPr>
              <w:jc w:val="center"/>
            </w:pPr>
            <w:r>
              <w:rPr>
                <w:color w:val="000000"/>
                <w:sz w:val="24"/>
              </w:rPr>
              <w:t>3</w:t>
            </w:r>
          </w:p>
        </w:tc>
        <w:tc>
          <w:tcPr>
            <w:tcW w:w="1559" w:type="dxa"/>
            <w:vAlign w:val="center"/>
          </w:tcPr>
          <w:p w:rsidR="00D201AF" w:rsidRDefault="00D464EC">
            <w:pPr>
              <w:jc w:val="center"/>
            </w:pPr>
            <w:r>
              <w:rPr>
                <w:color w:val="000000"/>
                <w:sz w:val="24"/>
              </w:rPr>
              <w:t>170209</w:t>
            </w:r>
          </w:p>
        </w:tc>
        <w:tc>
          <w:tcPr>
            <w:tcW w:w="1985" w:type="dxa"/>
            <w:vAlign w:val="center"/>
          </w:tcPr>
          <w:p w:rsidR="00D201AF" w:rsidRDefault="00D464EC">
            <w:pPr>
              <w:jc w:val="center"/>
            </w:pPr>
            <w:r>
              <w:rPr>
                <w:color w:val="000000"/>
                <w:sz w:val="24"/>
              </w:rPr>
              <w:t>17</w:t>
            </w:r>
            <w:r>
              <w:rPr>
                <w:color w:val="000000"/>
                <w:sz w:val="24"/>
              </w:rPr>
              <w:t>国开</w:t>
            </w:r>
            <w:r>
              <w:rPr>
                <w:color w:val="000000"/>
                <w:sz w:val="24"/>
              </w:rPr>
              <w:t>09</w:t>
            </w:r>
          </w:p>
        </w:tc>
        <w:tc>
          <w:tcPr>
            <w:tcW w:w="1559" w:type="dxa"/>
            <w:vAlign w:val="center"/>
          </w:tcPr>
          <w:p w:rsidR="00D201AF" w:rsidRDefault="00D464EC">
            <w:pPr>
              <w:jc w:val="right"/>
            </w:pPr>
            <w:r>
              <w:rPr>
                <w:color w:val="000000"/>
                <w:sz w:val="24"/>
              </w:rPr>
              <w:t>300,000</w:t>
            </w:r>
          </w:p>
        </w:tc>
        <w:tc>
          <w:tcPr>
            <w:tcW w:w="2126" w:type="dxa"/>
            <w:vAlign w:val="center"/>
          </w:tcPr>
          <w:p w:rsidR="00D201AF" w:rsidRDefault="00D464EC">
            <w:pPr>
              <w:jc w:val="right"/>
            </w:pPr>
            <w:r>
              <w:rPr>
                <w:color w:val="000000"/>
                <w:sz w:val="24"/>
              </w:rPr>
              <w:t>30,369,000.00</w:t>
            </w:r>
          </w:p>
        </w:tc>
        <w:tc>
          <w:tcPr>
            <w:tcW w:w="990" w:type="dxa"/>
            <w:vAlign w:val="center"/>
          </w:tcPr>
          <w:p w:rsidR="00D201AF" w:rsidRDefault="00D464EC">
            <w:pPr>
              <w:jc w:val="right"/>
            </w:pPr>
            <w:r>
              <w:rPr>
                <w:color w:val="000000"/>
                <w:sz w:val="24"/>
              </w:rPr>
              <w:t>4.81</w:t>
            </w:r>
          </w:p>
        </w:tc>
      </w:tr>
      <w:tr w:rsidR="00D201AF">
        <w:tc>
          <w:tcPr>
            <w:tcW w:w="802" w:type="dxa"/>
            <w:vAlign w:val="center"/>
          </w:tcPr>
          <w:p w:rsidR="00D201AF" w:rsidRDefault="00D464EC">
            <w:pPr>
              <w:jc w:val="center"/>
            </w:pPr>
            <w:r>
              <w:rPr>
                <w:color w:val="000000"/>
                <w:sz w:val="24"/>
              </w:rPr>
              <w:t>4</w:t>
            </w:r>
          </w:p>
        </w:tc>
        <w:tc>
          <w:tcPr>
            <w:tcW w:w="1559" w:type="dxa"/>
            <w:vAlign w:val="center"/>
          </w:tcPr>
          <w:p w:rsidR="00D201AF" w:rsidRDefault="00D464EC">
            <w:pPr>
              <w:jc w:val="center"/>
            </w:pPr>
            <w:r>
              <w:rPr>
                <w:color w:val="000000"/>
                <w:sz w:val="24"/>
              </w:rPr>
              <w:t>101900710</w:t>
            </w:r>
          </w:p>
        </w:tc>
        <w:tc>
          <w:tcPr>
            <w:tcW w:w="1985" w:type="dxa"/>
            <w:vAlign w:val="center"/>
          </w:tcPr>
          <w:p w:rsidR="00D201AF" w:rsidRDefault="00D464EC">
            <w:pPr>
              <w:jc w:val="center"/>
            </w:pPr>
            <w:r>
              <w:rPr>
                <w:color w:val="000000"/>
                <w:sz w:val="24"/>
              </w:rPr>
              <w:t>19</w:t>
            </w:r>
            <w:r>
              <w:rPr>
                <w:color w:val="000000"/>
                <w:sz w:val="24"/>
              </w:rPr>
              <w:t>五矿</w:t>
            </w:r>
            <w:r>
              <w:rPr>
                <w:color w:val="000000"/>
                <w:sz w:val="24"/>
              </w:rPr>
              <w:t>MTN001</w:t>
            </w:r>
          </w:p>
        </w:tc>
        <w:tc>
          <w:tcPr>
            <w:tcW w:w="1559" w:type="dxa"/>
            <w:vAlign w:val="center"/>
          </w:tcPr>
          <w:p w:rsidR="00D201AF" w:rsidRDefault="00D464EC">
            <w:pPr>
              <w:jc w:val="right"/>
            </w:pPr>
            <w:r>
              <w:rPr>
                <w:color w:val="000000"/>
                <w:sz w:val="24"/>
              </w:rPr>
              <w:t>300,000</w:t>
            </w:r>
          </w:p>
        </w:tc>
        <w:tc>
          <w:tcPr>
            <w:tcW w:w="2126" w:type="dxa"/>
            <w:vAlign w:val="center"/>
          </w:tcPr>
          <w:p w:rsidR="00D201AF" w:rsidRDefault="00D464EC">
            <w:pPr>
              <w:jc w:val="right"/>
            </w:pPr>
            <w:r>
              <w:rPr>
                <w:color w:val="000000"/>
                <w:sz w:val="24"/>
              </w:rPr>
              <w:t>30,333,000.00</w:t>
            </w:r>
          </w:p>
        </w:tc>
        <w:tc>
          <w:tcPr>
            <w:tcW w:w="990" w:type="dxa"/>
            <w:vAlign w:val="center"/>
          </w:tcPr>
          <w:p w:rsidR="00D201AF" w:rsidRDefault="00D464EC">
            <w:pPr>
              <w:jc w:val="right"/>
            </w:pPr>
            <w:r>
              <w:rPr>
                <w:color w:val="000000"/>
                <w:sz w:val="24"/>
              </w:rPr>
              <w:t>4.81</w:t>
            </w:r>
          </w:p>
        </w:tc>
      </w:tr>
      <w:tr w:rsidR="00D201AF">
        <w:tc>
          <w:tcPr>
            <w:tcW w:w="802" w:type="dxa"/>
            <w:vAlign w:val="center"/>
          </w:tcPr>
          <w:p w:rsidR="00D201AF" w:rsidRDefault="00D464EC">
            <w:pPr>
              <w:jc w:val="center"/>
            </w:pPr>
            <w:r>
              <w:rPr>
                <w:color w:val="000000"/>
                <w:sz w:val="24"/>
              </w:rPr>
              <w:t>5</w:t>
            </w:r>
          </w:p>
        </w:tc>
        <w:tc>
          <w:tcPr>
            <w:tcW w:w="1559" w:type="dxa"/>
            <w:vAlign w:val="center"/>
          </w:tcPr>
          <w:p w:rsidR="00D201AF" w:rsidRDefault="00D464EC">
            <w:pPr>
              <w:jc w:val="center"/>
            </w:pPr>
            <w:r>
              <w:rPr>
                <w:color w:val="000000"/>
                <w:sz w:val="24"/>
              </w:rPr>
              <w:t>101901019</w:t>
            </w:r>
          </w:p>
        </w:tc>
        <w:tc>
          <w:tcPr>
            <w:tcW w:w="1985" w:type="dxa"/>
            <w:vAlign w:val="center"/>
          </w:tcPr>
          <w:p w:rsidR="00D201AF" w:rsidRDefault="00D464EC">
            <w:pPr>
              <w:jc w:val="center"/>
            </w:pPr>
            <w:r>
              <w:rPr>
                <w:color w:val="000000"/>
                <w:sz w:val="24"/>
              </w:rPr>
              <w:t>19</w:t>
            </w:r>
            <w:r>
              <w:rPr>
                <w:color w:val="000000"/>
                <w:sz w:val="24"/>
              </w:rPr>
              <w:t>鲁能源</w:t>
            </w:r>
            <w:r>
              <w:rPr>
                <w:color w:val="000000"/>
                <w:sz w:val="24"/>
              </w:rPr>
              <w:t>MTN001</w:t>
            </w:r>
          </w:p>
        </w:tc>
        <w:tc>
          <w:tcPr>
            <w:tcW w:w="1559" w:type="dxa"/>
            <w:vAlign w:val="center"/>
          </w:tcPr>
          <w:p w:rsidR="00D201AF" w:rsidRDefault="00D464EC">
            <w:pPr>
              <w:jc w:val="right"/>
            </w:pPr>
            <w:r>
              <w:rPr>
                <w:color w:val="000000"/>
                <w:sz w:val="24"/>
              </w:rPr>
              <w:t>300,000</w:t>
            </w:r>
          </w:p>
        </w:tc>
        <w:tc>
          <w:tcPr>
            <w:tcW w:w="2126" w:type="dxa"/>
            <w:vAlign w:val="center"/>
          </w:tcPr>
          <w:p w:rsidR="00D201AF" w:rsidRDefault="00D464EC">
            <w:pPr>
              <w:jc w:val="right"/>
            </w:pPr>
            <w:r>
              <w:rPr>
                <w:color w:val="000000"/>
                <w:sz w:val="24"/>
              </w:rPr>
              <w:t>30,162,000.00</w:t>
            </w:r>
          </w:p>
        </w:tc>
        <w:tc>
          <w:tcPr>
            <w:tcW w:w="990" w:type="dxa"/>
            <w:vAlign w:val="center"/>
          </w:tcPr>
          <w:p w:rsidR="00D201AF" w:rsidRDefault="00D464EC">
            <w:pPr>
              <w:jc w:val="right"/>
            </w:pPr>
            <w:r>
              <w:rPr>
                <w:color w:val="000000"/>
                <w:sz w:val="24"/>
              </w:rPr>
              <w:t>4.78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25,497.71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345,574.34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9,052,445.36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100,671.65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9,524,189.06</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D201AF">
        <w:tc>
          <w:tcPr>
            <w:tcW w:w="0" w:type="auto"/>
            <w:vAlign w:val="center"/>
          </w:tcPr>
          <w:p w:rsidR="00D201AF" w:rsidRDefault="00D464EC">
            <w:pPr>
              <w:jc w:val="center"/>
            </w:pPr>
            <w:r>
              <w:rPr>
                <w:color w:val="000000"/>
                <w:sz w:val="24"/>
              </w:rPr>
              <w:t>1</w:t>
            </w:r>
          </w:p>
        </w:tc>
        <w:tc>
          <w:tcPr>
            <w:tcW w:w="0" w:type="auto"/>
            <w:vAlign w:val="center"/>
          </w:tcPr>
          <w:p w:rsidR="00D201AF" w:rsidRDefault="00D464EC">
            <w:pPr>
              <w:jc w:val="center"/>
            </w:pPr>
            <w:r>
              <w:rPr>
                <w:color w:val="000000"/>
                <w:sz w:val="24"/>
              </w:rPr>
              <w:t>123003</w:t>
            </w:r>
          </w:p>
        </w:tc>
        <w:tc>
          <w:tcPr>
            <w:tcW w:w="0" w:type="auto"/>
            <w:vAlign w:val="center"/>
          </w:tcPr>
          <w:p w:rsidR="00D201AF" w:rsidRDefault="00D464EC">
            <w:pPr>
              <w:jc w:val="center"/>
            </w:pPr>
            <w:r>
              <w:rPr>
                <w:color w:val="000000"/>
                <w:sz w:val="24"/>
              </w:rPr>
              <w:t>蓝思转债</w:t>
            </w:r>
          </w:p>
        </w:tc>
        <w:tc>
          <w:tcPr>
            <w:tcW w:w="0" w:type="auto"/>
            <w:vAlign w:val="center"/>
          </w:tcPr>
          <w:p w:rsidR="00D201AF" w:rsidRDefault="00D464EC">
            <w:pPr>
              <w:jc w:val="right"/>
            </w:pPr>
            <w:r>
              <w:rPr>
                <w:color w:val="000000"/>
                <w:sz w:val="24"/>
              </w:rPr>
              <w:t>9,655,162.30</w:t>
            </w:r>
          </w:p>
        </w:tc>
        <w:tc>
          <w:tcPr>
            <w:tcW w:w="0" w:type="auto"/>
            <w:vAlign w:val="center"/>
          </w:tcPr>
          <w:p w:rsidR="00D201AF" w:rsidRDefault="00D464EC">
            <w:pPr>
              <w:jc w:val="right"/>
            </w:pPr>
            <w:r>
              <w:rPr>
                <w:color w:val="000000"/>
                <w:sz w:val="24"/>
              </w:rPr>
              <w:t>1.53</w:t>
            </w:r>
          </w:p>
        </w:tc>
      </w:tr>
      <w:tr w:rsidR="00D201AF">
        <w:tc>
          <w:tcPr>
            <w:tcW w:w="0" w:type="auto"/>
            <w:vAlign w:val="center"/>
          </w:tcPr>
          <w:p w:rsidR="00D201AF" w:rsidRDefault="00D464EC">
            <w:pPr>
              <w:jc w:val="center"/>
            </w:pPr>
            <w:r>
              <w:rPr>
                <w:color w:val="000000"/>
                <w:sz w:val="24"/>
              </w:rPr>
              <w:t>2</w:t>
            </w:r>
          </w:p>
        </w:tc>
        <w:tc>
          <w:tcPr>
            <w:tcW w:w="0" w:type="auto"/>
            <w:vAlign w:val="center"/>
          </w:tcPr>
          <w:p w:rsidR="00D201AF" w:rsidRDefault="00D464EC">
            <w:pPr>
              <w:jc w:val="center"/>
            </w:pPr>
            <w:r>
              <w:rPr>
                <w:color w:val="000000"/>
                <w:sz w:val="24"/>
              </w:rPr>
              <w:t>113516</w:t>
            </w:r>
          </w:p>
        </w:tc>
        <w:tc>
          <w:tcPr>
            <w:tcW w:w="0" w:type="auto"/>
            <w:vAlign w:val="center"/>
          </w:tcPr>
          <w:p w:rsidR="00D201AF" w:rsidRDefault="00D464EC">
            <w:pPr>
              <w:jc w:val="center"/>
            </w:pPr>
            <w:r>
              <w:rPr>
                <w:color w:val="000000"/>
                <w:sz w:val="24"/>
              </w:rPr>
              <w:t>苏农转债</w:t>
            </w:r>
          </w:p>
        </w:tc>
        <w:tc>
          <w:tcPr>
            <w:tcW w:w="0" w:type="auto"/>
            <w:vAlign w:val="center"/>
          </w:tcPr>
          <w:p w:rsidR="00D201AF" w:rsidRDefault="00D464EC">
            <w:pPr>
              <w:jc w:val="right"/>
            </w:pPr>
            <w:r>
              <w:rPr>
                <w:color w:val="000000"/>
                <w:sz w:val="24"/>
              </w:rPr>
              <w:t>1,304,058.00</w:t>
            </w:r>
          </w:p>
        </w:tc>
        <w:tc>
          <w:tcPr>
            <w:tcW w:w="0" w:type="auto"/>
            <w:vAlign w:val="center"/>
          </w:tcPr>
          <w:p w:rsidR="00D201AF" w:rsidRDefault="00D464EC">
            <w:pPr>
              <w:jc w:val="right"/>
            </w:pPr>
            <w:r>
              <w:rPr>
                <w:color w:val="000000"/>
                <w:sz w:val="24"/>
              </w:rPr>
              <w:t>0.21</w:t>
            </w:r>
          </w:p>
        </w:tc>
      </w:tr>
      <w:tr w:rsidR="00D201AF">
        <w:tc>
          <w:tcPr>
            <w:tcW w:w="0" w:type="auto"/>
            <w:vAlign w:val="center"/>
          </w:tcPr>
          <w:p w:rsidR="00D201AF" w:rsidRDefault="00D464EC">
            <w:pPr>
              <w:jc w:val="center"/>
            </w:pPr>
            <w:r>
              <w:rPr>
                <w:color w:val="000000"/>
                <w:sz w:val="24"/>
              </w:rPr>
              <w:t>3</w:t>
            </w:r>
          </w:p>
        </w:tc>
        <w:tc>
          <w:tcPr>
            <w:tcW w:w="0" w:type="auto"/>
            <w:vAlign w:val="center"/>
          </w:tcPr>
          <w:p w:rsidR="00D201AF" w:rsidRDefault="00D464EC">
            <w:pPr>
              <w:jc w:val="center"/>
            </w:pPr>
            <w:r>
              <w:rPr>
                <w:color w:val="000000"/>
                <w:sz w:val="24"/>
              </w:rPr>
              <w:t>128051</w:t>
            </w:r>
          </w:p>
        </w:tc>
        <w:tc>
          <w:tcPr>
            <w:tcW w:w="0" w:type="auto"/>
            <w:vAlign w:val="center"/>
          </w:tcPr>
          <w:p w:rsidR="00D201AF" w:rsidRDefault="00D464EC">
            <w:pPr>
              <w:jc w:val="center"/>
            </w:pPr>
            <w:r>
              <w:rPr>
                <w:color w:val="000000"/>
                <w:sz w:val="24"/>
              </w:rPr>
              <w:t>光华转债</w:t>
            </w:r>
          </w:p>
        </w:tc>
        <w:tc>
          <w:tcPr>
            <w:tcW w:w="0" w:type="auto"/>
            <w:vAlign w:val="center"/>
          </w:tcPr>
          <w:p w:rsidR="00D201AF" w:rsidRDefault="00D464EC">
            <w:pPr>
              <w:jc w:val="right"/>
            </w:pPr>
            <w:r>
              <w:rPr>
                <w:color w:val="000000"/>
                <w:sz w:val="24"/>
              </w:rPr>
              <w:t>943,663.50</w:t>
            </w:r>
          </w:p>
        </w:tc>
        <w:tc>
          <w:tcPr>
            <w:tcW w:w="0" w:type="auto"/>
            <w:vAlign w:val="center"/>
          </w:tcPr>
          <w:p w:rsidR="00D201AF" w:rsidRDefault="00D464EC">
            <w:pPr>
              <w:jc w:val="right"/>
            </w:pPr>
            <w:r>
              <w:rPr>
                <w:color w:val="000000"/>
                <w:sz w:val="24"/>
              </w:rPr>
              <w:t>0.15</w:t>
            </w:r>
          </w:p>
        </w:tc>
      </w:tr>
      <w:tr w:rsidR="00D201AF">
        <w:tc>
          <w:tcPr>
            <w:tcW w:w="0" w:type="auto"/>
            <w:vAlign w:val="center"/>
          </w:tcPr>
          <w:p w:rsidR="00D201AF" w:rsidRDefault="00D464EC">
            <w:pPr>
              <w:jc w:val="center"/>
            </w:pPr>
            <w:r>
              <w:rPr>
                <w:color w:val="000000"/>
                <w:sz w:val="24"/>
              </w:rPr>
              <w:t>4</w:t>
            </w:r>
          </w:p>
        </w:tc>
        <w:tc>
          <w:tcPr>
            <w:tcW w:w="0" w:type="auto"/>
            <w:vAlign w:val="center"/>
          </w:tcPr>
          <w:p w:rsidR="00D201AF" w:rsidRDefault="00D464EC">
            <w:pPr>
              <w:jc w:val="center"/>
            </w:pPr>
            <w:r>
              <w:rPr>
                <w:color w:val="000000"/>
                <w:sz w:val="24"/>
              </w:rPr>
              <w:t>128045</w:t>
            </w:r>
          </w:p>
        </w:tc>
        <w:tc>
          <w:tcPr>
            <w:tcW w:w="0" w:type="auto"/>
            <w:vAlign w:val="center"/>
          </w:tcPr>
          <w:p w:rsidR="00D201AF" w:rsidRDefault="00D464EC">
            <w:pPr>
              <w:jc w:val="center"/>
            </w:pPr>
            <w:r>
              <w:rPr>
                <w:color w:val="000000"/>
                <w:sz w:val="24"/>
              </w:rPr>
              <w:t>机电转债</w:t>
            </w:r>
          </w:p>
        </w:tc>
        <w:tc>
          <w:tcPr>
            <w:tcW w:w="0" w:type="auto"/>
            <w:vAlign w:val="center"/>
          </w:tcPr>
          <w:p w:rsidR="00D201AF" w:rsidRDefault="00D464EC">
            <w:pPr>
              <w:jc w:val="right"/>
            </w:pPr>
            <w:r>
              <w:rPr>
                <w:color w:val="000000"/>
                <w:sz w:val="24"/>
              </w:rPr>
              <w:t>708,631.20</w:t>
            </w:r>
          </w:p>
        </w:tc>
        <w:tc>
          <w:tcPr>
            <w:tcW w:w="0" w:type="auto"/>
            <w:vAlign w:val="center"/>
          </w:tcPr>
          <w:p w:rsidR="00D201AF" w:rsidRDefault="00D464EC">
            <w:pPr>
              <w:jc w:val="right"/>
            </w:pPr>
            <w:r>
              <w:rPr>
                <w:color w:val="000000"/>
                <w:sz w:val="24"/>
              </w:rPr>
              <w:t>0.11</w:t>
            </w:r>
          </w:p>
        </w:tc>
      </w:tr>
      <w:tr w:rsidR="00D201AF">
        <w:tc>
          <w:tcPr>
            <w:tcW w:w="0" w:type="auto"/>
            <w:vAlign w:val="center"/>
          </w:tcPr>
          <w:p w:rsidR="00D201AF" w:rsidRDefault="00D464EC">
            <w:pPr>
              <w:jc w:val="center"/>
            </w:pPr>
            <w:r>
              <w:rPr>
                <w:color w:val="000000"/>
                <w:sz w:val="24"/>
              </w:rPr>
              <w:t>5</w:t>
            </w:r>
          </w:p>
        </w:tc>
        <w:tc>
          <w:tcPr>
            <w:tcW w:w="0" w:type="auto"/>
            <w:vAlign w:val="center"/>
          </w:tcPr>
          <w:p w:rsidR="00D201AF" w:rsidRDefault="00D464EC">
            <w:pPr>
              <w:jc w:val="center"/>
            </w:pPr>
            <w:r>
              <w:rPr>
                <w:color w:val="000000"/>
                <w:sz w:val="24"/>
              </w:rPr>
              <w:t>127012</w:t>
            </w:r>
          </w:p>
        </w:tc>
        <w:tc>
          <w:tcPr>
            <w:tcW w:w="0" w:type="auto"/>
            <w:vAlign w:val="center"/>
          </w:tcPr>
          <w:p w:rsidR="00D201AF" w:rsidRDefault="00D464EC">
            <w:pPr>
              <w:jc w:val="center"/>
            </w:pPr>
            <w:r>
              <w:rPr>
                <w:color w:val="000000"/>
                <w:sz w:val="24"/>
              </w:rPr>
              <w:t>招路转债</w:t>
            </w:r>
          </w:p>
        </w:tc>
        <w:tc>
          <w:tcPr>
            <w:tcW w:w="0" w:type="auto"/>
            <w:vAlign w:val="center"/>
          </w:tcPr>
          <w:p w:rsidR="00D201AF" w:rsidRDefault="00D464EC">
            <w:pPr>
              <w:jc w:val="right"/>
            </w:pPr>
            <w:r>
              <w:rPr>
                <w:color w:val="000000"/>
                <w:sz w:val="24"/>
              </w:rPr>
              <w:t>465,508.40</w:t>
            </w:r>
          </w:p>
        </w:tc>
        <w:tc>
          <w:tcPr>
            <w:tcW w:w="0" w:type="auto"/>
            <w:vAlign w:val="center"/>
          </w:tcPr>
          <w:p w:rsidR="00D201AF" w:rsidRDefault="00D464EC">
            <w:pPr>
              <w:jc w:val="right"/>
            </w:pPr>
            <w:r>
              <w:rPr>
                <w:color w:val="000000"/>
                <w:sz w:val="24"/>
              </w:rPr>
              <w:t>0.07</w:t>
            </w:r>
          </w:p>
        </w:tc>
      </w:tr>
      <w:tr w:rsidR="00D201AF">
        <w:tc>
          <w:tcPr>
            <w:tcW w:w="0" w:type="auto"/>
            <w:vAlign w:val="center"/>
          </w:tcPr>
          <w:p w:rsidR="00D201AF" w:rsidRDefault="00D464EC">
            <w:pPr>
              <w:jc w:val="center"/>
            </w:pPr>
            <w:r>
              <w:rPr>
                <w:color w:val="000000"/>
                <w:sz w:val="24"/>
              </w:rPr>
              <w:t>6</w:t>
            </w:r>
          </w:p>
        </w:tc>
        <w:tc>
          <w:tcPr>
            <w:tcW w:w="0" w:type="auto"/>
            <w:vAlign w:val="center"/>
          </w:tcPr>
          <w:p w:rsidR="00D201AF" w:rsidRDefault="00D464EC">
            <w:pPr>
              <w:jc w:val="center"/>
            </w:pPr>
            <w:r>
              <w:rPr>
                <w:color w:val="000000"/>
                <w:sz w:val="24"/>
              </w:rPr>
              <w:t>123019</w:t>
            </w:r>
          </w:p>
        </w:tc>
        <w:tc>
          <w:tcPr>
            <w:tcW w:w="0" w:type="auto"/>
            <w:vAlign w:val="center"/>
          </w:tcPr>
          <w:p w:rsidR="00D201AF" w:rsidRDefault="00D464EC">
            <w:pPr>
              <w:jc w:val="center"/>
            </w:pPr>
            <w:r>
              <w:rPr>
                <w:color w:val="000000"/>
                <w:sz w:val="24"/>
              </w:rPr>
              <w:t>中来转债</w:t>
            </w:r>
          </w:p>
        </w:tc>
        <w:tc>
          <w:tcPr>
            <w:tcW w:w="0" w:type="auto"/>
            <w:vAlign w:val="center"/>
          </w:tcPr>
          <w:p w:rsidR="00D201AF" w:rsidRDefault="00D464EC">
            <w:pPr>
              <w:jc w:val="right"/>
            </w:pPr>
            <w:r>
              <w:rPr>
                <w:color w:val="000000"/>
                <w:sz w:val="24"/>
              </w:rPr>
              <w:t>403,907.40</w:t>
            </w:r>
          </w:p>
        </w:tc>
        <w:tc>
          <w:tcPr>
            <w:tcW w:w="0" w:type="auto"/>
            <w:vAlign w:val="center"/>
          </w:tcPr>
          <w:p w:rsidR="00D201AF" w:rsidRDefault="00D464EC">
            <w:pPr>
              <w:jc w:val="right"/>
            </w:pPr>
            <w:r>
              <w:rPr>
                <w:color w:val="000000"/>
                <w:sz w:val="24"/>
              </w:rPr>
              <w:t>0.06</w:t>
            </w:r>
          </w:p>
        </w:tc>
      </w:tr>
      <w:tr w:rsidR="00D201AF">
        <w:tc>
          <w:tcPr>
            <w:tcW w:w="0" w:type="auto"/>
            <w:vAlign w:val="center"/>
          </w:tcPr>
          <w:p w:rsidR="00D201AF" w:rsidRDefault="00D464EC">
            <w:pPr>
              <w:jc w:val="center"/>
            </w:pPr>
            <w:r>
              <w:rPr>
                <w:color w:val="000000"/>
                <w:sz w:val="24"/>
              </w:rPr>
              <w:t>7</w:t>
            </w:r>
          </w:p>
        </w:tc>
        <w:tc>
          <w:tcPr>
            <w:tcW w:w="0" w:type="auto"/>
            <w:vAlign w:val="center"/>
          </w:tcPr>
          <w:p w:rsidR="00D201AF" w:rsidRDefault="00D464EC">
            <w:pPr>
              <w:jc w:val="center"/>
            </w:pPr>
            <w:r>
              <w:rPr>
                <w:color w:val="000000"/>
                <w:sz w:val="24"/>
              </w:rPr>
              <w:t>110054</w:t>
            </w:r>
          </w:p>
        </w:tc>
        <w:tc>
          <w:tcPr>
            <w:tcW w:w="0" w:type="auto"/>
            <w:vAlign w:val="center"/>
          </w:tcPr>
          <w:p w:rsidR="00D201AF" w:rsidRDefault="00D464EC">
            <w:pPr>
              <w:jc w:val="center"/>
            </w:pPr>
            <w:r>
              <w:rPr>
                <w:color w:val="000000"/>
                <w:sz w:val="24"/>
              </w:rPr>
              <w:t>通威转债</w:t>
            </w:r>
          </w:p>
        </w:tc>
        <w:tc>
          <w:tcPr>
            <w:tcW w:w="0" w:type="auto"/>
            <w:vAlign w:val="center"/>
          </w:tcPr>
          <w:p w:rsidR="00D201AF" w:rsidRDefault="00D464EC">
            <w:pPr>
              <w:jc w:val="right"/>
            </w:pPr>
            <w:r>
              <w:rPr>
                <w:color w:val="000000"/>
                <w:sz w:val="24"/>
              </w:rPr>
              <w:t>83,136.80</w:t>
            </w:r>
          </w:p>
        </w:tc>
        <w:tc>
          <w:tcPr>
            <w:tcW w:w="0" w:type="auto"/>
            <w:vAlign w:val="center"/>
          </w:tcPr>
          <w:p w:rsidR="00D201AF" w:rsidRDefault="00D464EC">
            <w:pPr>
              <w:jc w:val="right"/>
            </w:pPr>
            <w:r>
              <w:rPr>
                <w:color w:val="000000"/>
                <w:sz w:val="24"/>
              </w:rPr>
              <w:t>0.01</w:t>
            </w:r>
          </w:p>
        </w:tc>
      </w:tr>
      <w:tr w:rsidR="00D201AF">
        <w:tc>
          <w:tcPr>
            <w:tcW w:w="0" w:type="auto"/>
            <w:vAlign w:val="center"/>
          </w:tcPr>
          <w:p w:rsidR="00D201AF" w:rsidRDefault="00D464EC">
            <w:pPr>
              <w:jc w:val="center"/>
            </w:pPr>
            <w:r>
              <w:rPr>
                <w:color w:val="000000"/>
                <w:sz w:val="24"/>
              </w:rPr>
              <w:t>8</w:t>
            </w:r>
          </w:p>
        </w:tc>
        <w:tc>
          <w:tcPr>
            <w:tcW w:w="0" w:type="auto"/>
            <w:vAlign w:val="center"/>
          </w:tcPr>
          <w:p w:rsidR="00D201AF" w:rsidRDefault="00D464EC">
            <w:pPr>
              <w:jc w:val="center"/>
            </w:pPr>
            <w:r>
              <w:rPr>
                <w:color w:val="000000"/>
                <w:sz w:val="24"/>
              </w:rPr>
              <w:t>113518</w:t>
            </w:r>
          </w:p>
        </w:tc>
        <w:tc>
          <w:tcPr>
            <w:tcW w:w="0" w:type="auto"/>
            <w:vAlign w:val="center"/>
          </w:tcPr>
          <w:p w:rsidR="00D201AF" w:rsidRDefault="00D464EC">
            <w:pPr>
              <w:jc w:val="center"/>
            </w:pPr>
            <w:r>
              <w:rPr>
                <w:color w:val="000000"/>
                <w:sz w:val="24"/>
              </w:rPr>
              <w:t>顾家转债</w:t>
            </w:r>
          </w:p>
        </w:tc>
        <w:tc>
          <w:tcPr>
            <w:tcW w:w="0" w:type="auto"/>
            <w:vAlign w:val="center"/>
          </w:tcPr>
          <w:p w:rsidR="00D201AF" w:rsidRDefault="00D464EC">
            <w:pPr>
              <w:jc w:val="right"/>
            </w:pPr>
            <w:r>
              <w:rPr>
                <w:color w:val="000000"/>
                <w:sz w:val="24"/>
              </w:rPr>
              <w:t>14,981.20</w:t>
            </w:r>
          </w:p>
        </w:tc>
        <w:tc>
          <w:tcPr>
            <w:tcW w:w="0" w:type="auto"/>
            <w:vAlign w:val="center"/>
          </w:tcPr>
          <w:p w:rsidR="00D201AF" w:rsidRDefault="00D464EC">
            <w:pPr>
              <w:jc w:val="right"/>
            </w:pPr>
            <w:r>
              <w:rPr>
                <w:color w:val="000000"/>
                <w:sz w:val="24"/>
              </w:rPr>
              <w:t>0.00</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F016DD" w:rsidRPr="00E85E29" w:rsidTr="00F4518C">
        <w:tc>
          <w:tcPr>
            <w:tcW w:w="108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1302"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股票代码</w:t>
            </w:r>
          </w:p>
        </w:tc>
        <w:tc>
          <w:tcPr>
            <w:tcW w:w="1301"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股票名称</w:t>
            </w:r>
          </w:p>
        </w:tc>
        <w:tc>
          <w:tcPr>
            <w:tcW w:w="180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流通受限部分的公允价值</w:t>
            </w:r>
            <w:r w:rsidRPr="00FA472B">
              <w:rPr>
                <w:color w:val="000000"/>
                <w:sz w:val="24"/>
              </w:rPr>
              <w:t>(</w:t>
            </w:r>
            <w:r w:rsidRPr="00FA472B">
              <w:rPr>
                <w:color w:val="000000"/>
                <w:sz w:val="24"/>
              </w:rPr>
              <w:t>元</w:t>
            </w:r>
            <w:r w:rsidRPr="00FA472B">
              <w:rPr>
                <w:color w:val="000000"/>
                <w:sz w:val="24"/>
              </w:rPr>
              <w:t>)</w:t>
            </w:r>
          </w:p>
        </w:tc>
        <w:tc>
          <w:tcPr>
            <w:tcW w:w="165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p>
        </w:tc>
        <w:tc>
          <w:tcPr>
            <w:tcW w:w="136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流通受限情况说明</w:t>
            </w:r>
          </w:p>
        </w:tc>
      </w:tr>
      <w:tr w:rsidR="00D201AF">
        <w:tc>
          <w:tcPr>
            <w:tcW w:w="1083" w:type="dxa"/>
            <w:vAlign w:val="center"/>
          </w:tcPr>
          <w:p w:rsidR="00D201AF" w:rsidRDefault="00D464EC">
            <w:pPr>
              <w:jc w:val="center"/>
            </w:pPr>
            <w:r>
              <w:rPr>
                <w:color w:val="000000"/>
                <w:sz w:val="24"/>
              </w:rPr>
              <w:t>1</w:t>
            </w:r>
          </w:p>
        </w:tc>
        <w:tc>
          <w:tcPr>
            <w:tcW w:w="1302" w:type="dxa"/>
            <w:vAlign w:val="center"/>
          </w:tcPr>
          <w:p w:rsidR="00D201AF" w:rsidRDefault="00D464EC">
            <w:pPr>
              <w:jc w:val="center"/>
            </w:pPr>
            <w:r>
              <w:rPr>
                <w:color w:val="000000"/>
                <w:sz w:val="24"/>
              </w:rPr>
              <w:t>603338</w:t>
            </w:r>
          </w:p>
        </w:tc>
        <w:tc>
          <w:tcPr>
            <w:tcW w:w="1301" w:type="dxa"/>
            <w:vAlign w:val="center"/>
          </w:tcPr>
          <w:p w:rsidR="00D201AF" w:rsidRDefault="00D464EC">
            <w:pPr>
              <w:jc w:val="center"/>
            </w:pPr>
            <w:r>
              <w:rPr>
                <w:color w:val="000000"/>
                <w:sz w:val="24"/>
              </w:rPr>
              <w:t>浙江鼎力</w:t>
            </w:r>
          </w:p>
        </w:tc>
        <w:tc>
          <w:tcPr>
            <w:tcW w:w="1805" w:type="dxa"/>
            <w:vAlign w:val="center"/>
          </w:tcPr>
          <w:p w:rsidR="00D201AF" w:rsidRDefault="00D464EC">
            <w:pPr>
              <w:jc w:val="right"/>
            </w:pPr>
            <w:r>
              <w:rPr>
                <w:color w:val="000000"/>
                <w:sz w:val="24"/>
              </w:rPr>
              <w:t>9,729,981.52</w:t>
            </w:r>
          </w:p>
        </w:tc>
        <w:tc>
          <w:tcPr>
            <w:tcW w:w="1655" w:type="dxa"/>
            <w:vAlign w:val="center"/>
          </w:tcPr>
          <w:p w:rsidR="00D201AF" w:rsidRDefault="00D464EC">
            <w:pPr>
              <w:jc w:val="right"/>
            </w:pPr>
            <w:r>
              <w:rPr>
                <w:color w:val="000000"/>
                <w:sz w:val="24"/>
              </w:rPr>
              <w:t>1.54</w:t>
            </w:r>
          </w:p>
        </w:tc>
        <w:tc>
          <w:tcPr>
            <w:tcW w:w="1367" w:type="dxa"/>
            <w:vAlign w:val="center"/>
          </w:tcPr>
          <w:p w:rsidR="00D201AF" w:rsidRDefault="00D464EC">
            <w:pPr>
              <w:jc w:val="right"/>
            </w:pPr>
            <w:r>
              <w:rPr>
                <w:color w:val="000000"/>
                <w:sz w:val="24"/>
              </w:rPr>
              <w:t>非公开发行流通受限</w:t>
            </w:r>
          </w:p>
        </w:tc>
      </w:tr>
    </w:tbl>
    <w:p w:rsidR="00F016DD" w:rsidRPr="00DF18FE" w:rsidRDefault="00F016DD" w:rsidP="00DF18FE">
      <w:pPr>
        <w:spacing w:line="360" w:lineRule="auto"/>
        <w:ind w:firstLineChars="200" w:firstLine="480"/>
        <w:rPr>
          <w:color w:val="000000"/>
          <w:sz w:val="24"/>
        </w:rPr>
      </w:pPr>
      <w:r w:rsidRPr="00DF18FE">
        <w:rPr>
          <w:color w:val="000000"/>
          <w:sz w:val="24"/>
        </w:rPr>
        <w:t>注：根据《深圳</w:t>
      </w:r>
      <w:r w:rsidRPr="00DF18FE">
        <w:rPr>
          <w:color w:val="000000"/>
          <w:sz w:val="24"/>
        </w:rPr>
        <w:t>/</w:t>
      </w:r>
      <w:r w:rsidRPr="00DF18FE">
        <w:rPr>
          <w:color w:val="000000"/>
          <w:sz w:val="24"/>
        </w:rPr>
        <w:t>上海证券交易所上市公司股东及董事、监事、高级管理人员减持股份实施细则》，大股东以外的股东减持所持有的上市公司非公开发行股份，采取集中竞价交易方式的，在任意连续</w:t>
      </w:r>
      <w:r w:rsidRPr="00DF18FE">
        <w:rPr>
          <w:color w:val="000000"/>
          <w:sz w:val="24"/>
        </w:rPr>
        <w:t>90</w:t>
      </w:r>
      <w:r w:rsidRPr="00DF18FE">
        <w:rPr>
          <w:color w:val="000000"/>
          <w:sz w:val="24"/>
        </w:rPr>
        <w:t>日内，减持股份的总数不得超过公司股份总数的</w:t>
      </w:r>
      <w:r w:rsidRPr="00DF18FE">
        <w:rPr>
          <w:color w:val="000000"/>
          <w:sz w:val="24"/>
        </w:rPr>
        <w:t>1%</w:t>
      </w:r>
      <w:r w:rsidRPr="00DF18FE">
        <w:rPr>
          <w:color w:val="000000"/>
          <w:sz w:val="24"/>
        </w:rPr>
        <w:t>。持有上市公司非公开发行股份的股东，通过集中竞价交易减持该部分股份的，除遵守前款规定外，自股份解除限售之日起</w:t>
      </w:r>
      <w:r w:rsidRPr="00DF18FE">
        <w:rPr>
          <w:color w:val="000000"/>
          <w:sz w:val="24"/>
        </w:rPr>
        <w:t>12</w:t>
      </w:r>
      <w:r w:rsidRPr="00DF18FE">
        <w:rPr>
          <w:color w:val="000000"/>
          <w:sz w:val="24"/>
        </w:rPr>
        <w:t>个月内，减持数量不得超过其持有该次非公开发行股份数量的</w:t>
      </w:r>
      <w:r w:rsidRPr="00DF18FE">
        <w:rPr>
          <w:color w:val="000000"/>
          <w:sz w:val="24"/>
        </w:rPr>
        <w:t>50%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易方达瑞选混合</w:t>
            </w:r>
            <w:r w:rsidRPr="00FA472B">
              <w:rPr>
                <w:sz w:val="24"/>
              </w:rPr>
              <w:t>I</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易方达瑞选混合</w:t>
            </w:r>
            <w:r w:rsidRPr="00FA472B">
              <w:rPr>
                <w:sz w:val="24"/>
              </w:rPr>
              <w:t>E</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514,718,805.78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658,390.86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19,974,892.54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5,155,491.96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43,924.54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367,712.19</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534,649,773.78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5,446,170.63</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D201AF">
        <w:trPr>
          <w:jc w:val="center"/>
        </w:trPr>
        <w:tc>
          <w:tcPr>
            <w:tcW w:w="709" w:type="dxa"/>
            <w:vMerge w:val="restart"/>
            <w:vAlign w:val="center"/>
          </w:tcPr>
          <w:p w:rsidR="00D201AF" w:rsidRDefault="00D464EC">
            <w:r>
              <w:rPr>
                <w:rFonts w:eastAsiaTheme="minorEastAsia"/>
                <w:bCs/>
                <w:color w:val="000000" w:themeColor="text1"/>
                <w:sz w:val="24"/>
              </w:rPr>
              <w:t>机构</w:t>
            </w:r>
          </w:p>
        </w:tc>
        <w:tc>
          <w:tcPr>
            <w:tcW w:w="709" w:type="dxa"/>
            <w:vAlign w:val="center"/>
          </w:tcPr>
          <w:p w:rsidR="00D201AF" w:rsidRDefault="00D464EC">
            <w:pPr>
              <w:jc w:val="center"/>
            </w:pPr>
            <w:r>
              <w:rPr>
                <w:sz w:val="24"/>
              </w:rPr>
              <w:t>1</w:t>
            </w:r>
          </w:p>
        </w:tc>
        <w:tc>
          <w:tcPr>
            <w:tcW w:w="2126" w:type="dxa"/>
            <w:vAlign w:val="center"/>
          </w:tcPr>
          <w:p w:rsidR="00D201AF" w:rsidRDefault="00D464EC">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D201AF" w:rsidRDefault="00D464EC">
            <w:pPr>
              <w:jc w:val="center"/>
            </w:pPr>
            <w:r>
              <w:rPr>
                <w:sz w:val="24"/>
              </w:rPr>
              <w:t>477,553,963.71</w:t>
            </w:r>
          </w:p>
        </w:tc>
        <w:tc>
          <w:tcPr>
            <w:tcW w:w="1276" w:type="dxa"/>
            <w:vAlign w:val="center"/>
          </w:tcPr>
          <w:p w:rsidR="00D201AF" w:rsidRDefault="00D464EC">
            <w:pPr>
              <w:jc w:val="center"/>
            </w:pPr>
            <w:r>
              <w:rPr>
                <w:sz w:val="24"/>
              </w:rPr>
              <w:t>-</w:t>
            </w:r>
          </w:p>
        </w:tc>
        <w:tc>
          <w:tcPr>
            <w:tcW w:w="1276" w:type="dxa"/>
            <w:vAlign w:val="center"/>
          </w:tcPr>
          <w:p w:rsidR="00D201AF" w:rsidRDefault="00D464EC">
            <w:pPr>
              <w:jc w:val="center"/>
            </w:pPr>
            <w:r>
              <w:rPr>
                <w:sz w:val="24"/>
              </w:rPr>
              <w:t>-</w:t>
            </w:r>
          </w:p>
        </w:tc>
        <w:tc>
          <w:tcPr>
            <w:tcW w:w="1417" w:type="dxa"/>
            <w:vAlign w:val="center"/>
          </w:tcPr>
          <w:p w:rsidR="00D201AF" w:rsidRDefault="00D464EC">
            <w:pPr>
              <w:jc w:val="center"/>
            </w:pPr>
            <w:r>
              <w:rPr>
                <w:sz w:val="24"/>
              </w:rPr>
              <w:t>477,553,963.71</w:t>
            </w:r>
          </w:p>
        </w:tc>
        <w:tc>
          <w:tcPr>
            <w:tcW w:w="851" w:type="dxa"/>
            <w:vAlign w:val="center"/>
          </w:tcPr>
          <w:p w:rsidR="00D201AF" w:rsidRDefault="00D464EC">
            <w:pPr>
              <w:jc w:val="center"/>
            </w:pPr>
            <w:r>
              <w:rPr>
                <w:sz w:val="24"/>
              </w:rPr>
              <w:t>88.42%</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D201AF" w:rsidRDefault="00D464EC">
      <w:pPr>
        <w:spacing w:line="360" w:lineRule="auto"/>
        <w:ind w:firstLineChars="200" w:firstLine="480"/>
        <w:rPr>
          <w:color w:val="000000"/>
          <w:sz w:val="24"/>
        </w:rPr>
      </w:pPr>
      <w:r>
        <w:rPr>
          <w:color w:val="000000"/>
          <w:sz w:val="24"/>
        </w:rPr>
        <w:t>1.</w:t>
      </w:r>
      <w:r>
        <w:rPr>
          <w:color w:val="000000"/>
          <w:sz w:val="24"/>
        </w:rPr>
        <w:t>中国证监会准予易方达瑞选灵活配置混合型证券投资基金注册的文件；</w:t>
      </w:r>
    </w:p>
    <w:p w:rsidR="00D201AF" w:rsidRDefault="00D464EC">
      <w:pPr>
        <w:spacing w:line="360" w:lineRule="auto"/>
        <w:ind w:firstLineChars="200" w:firstLine="480"/>
        <w:rPr>
          <w:color w:val="000000"/>
          <w:sz w:val="24"/>
        </w:rPr>
      </w:pPr>
      <w:r>
        <w:rPr>
          <w:color w:val="000000"/>
          <w:sz w:val="24"/>
        </w:rPr>
        <w:t>2.</w:t>
      </w:r>
      <w:r>
        <w:rPr>
          <w:color w:val="000000"/>
          <w:sz w:val="24"/>
        </w:rPr>
        <w:t>《易方达瑞选灵活配置混合型证券投资基金基金合同》；</w:t>
      </w:r>
    </w:p>
    <w:p w:rsidR="00D201AF" w:rsidRDefault="00D464EC">
      <w:pPr>
        <w:spacing w:line="360" w:lineRule="auto"/>
        <w:ind w:firstLineChars="200" w:firstLine="480"/>
        <w:rPr>
          <w:color w:val="000000"/>
          <w:sz w:val="24"/>
        </w:rPr>
      </w:pPr>
      <w:r>
        <w:rPr>
          <w:color w:val="000000"/>
          <w:sz w:val="24"/>
        </w:rPr>
        <w:t>3.</w:t>
      </w:r>
      <w:r>
        <w:rPr>
          <w:color w:val="000000"/>
          <w:sz w:val="24"/>
        </w:rPr>
        <w:t>《易方达瑞选灵活配置混合型证券投资基金托管协议》；</w:t>
      </w:r>
    </w:p>
    <w:p w:rsidR="00D201AF" w:rsidRDefault="00D464EC">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D464EC">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D464EC">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D464EC">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易方达瑞选灵活配置混合型证券投资基金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1AF"/>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64EC"/>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2266CE6-B002-49CA-8EF9-FE5C531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1358</Words>
  <Characters>7744</Characters>
  <Application>Microsoft Office Word</Application>
  <DocSecurity>0</DocSecurity>
  <Lines>64</Lines>
  <Paragraphs>18</Paragraphs>
  <ScaleCrop>false</ScaleCrop>
  <Company>TRT. Ltd. Co.</Company>
  <LinksUpToDate>false</LinksUpToDate>
  <CharactersWithSpaces>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2019-10-16T13:54:00Z</cp:lastPrinted>
  <dcterms:created xsi:type="dcterms:W3CDTF">2013-06-21T06:56:00Z</dcterms:created>
  <dcterms:modified xsi:type="dcterms:W3CDTF">2019-10-16T13:54:00Z</dcterms:modified>
</cp:coreProperties>
</file>