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3F40" w:rsidRPr="0097021E" w:rsidRDefault="00EA3F40" w:rsidP="00196812">
      <w:pPr>
        <w:autoSpaceDE w:val="0"/>
        <w:autoSpaceDN w:val="0"/>
        <w:adjustRightInd w:val="0"/>
        <w:spacing w:line="360" w:lineRule="auto"/>
        <w:jc w:val="left"/>
        <w:rPr>
          <w:rFonts w:ascii="宋体" w:cs="Arial"/>
          <w:color w:val="000000"/>
          <w:kern w:val="0"/>
          <w:sz w:val="24"/>
        </w:rPr>
      </w:pPr>
      <w:bookmarkStart w:id="0" w:name="_GoBack"/>
      <w:bookmarkEnd w:id="0"/>
    </w:p>
    <w:p w:rsidR="00EA3F40" w:rsidRPr="0097021E" w:rsidRDefault="00EA3F40" w:rsidP="00196812">
      <w:pPr>
        <w:autoSpaceDE w:val="0"/>
        <w:autoSpaceDN w:val="0"/>
        <w:adjustRightInd w:val="0"/>
        <w:spacing w:line="360" w:lineRule="auto"/>
        <w:jc w:val="left"/>
        <w:rPr>
          <w:rFonts w:ascii="宋体" w:cs="Arial"/>
          <w:color w:val="000000"/>
          <w:kern w:val="0"/>
          <w:sz w:val="24"/>
        </w:rPr>
      </w:pPr>
    </w:p>
    <w:p w:rsidR="00EA3F40" w:rsidRPr="0097021E" w:rsidRDefault="00EA3F40" w:rsidP="00196812">
      <w:pPr>
        <w:autoSpaceDE w:val="0"/>
        <w:autoSpaceDN w:val="0"/>
        <w:adjustRightInd w:val="0"/>
        <w:spacing w:line="360" w:lineRule="auto"/>
        <w:jc w:val="left"/>
        <w:rPr>
          <w:rFonts w:ascii="宋体" w:cs="Arial"/>
          <w:color w:val="000000"/>
          <w:kern w:val="0"/>
          <w:sz w:val="24"/>
        </w:rPr>
      </w:pPr>
    </w:p>
    <w:p w:rsidR="00EA3F40" w:rsidRPr="0097021E" w:rsidRDefault="00EA3F40" w:rsidP="00196812">
      <w:pPr>
        <w:autoSpaceDE w:val="0"/>
        <w:autoSpaceDN w:val="0"/>
        <w:adjustRightInd w:val="0"/>
        <w:spacing w:line="360" w:lineRule="auto"/>
        <w:jc w:val="left"/>
        <w:rPr>
          <w:rFonts w:ascii="宋体" w:cs="Arial"/>
          <w:color w:val="000000"/>
          <w:kern w:val="0"/>
          <w:sz w:val="24"/>
        </w:rPr>
      </w:pPr>
    </w:p>
    <w:p w:rsidR="00EA3F40" w:rsidRPr="0097021E" w:rsidRDefault="00EA3F40" w:rsidP="0002085F">
      <w:pPr>
        <w:spacing w:line="360" w:lineRule="auto"/>
        <w:jc w:val="center"/>
        <w:rPr>
          <w:rFonts w:ascii="宋体" w:hAnsi="宋体"/>
          <w:b/>
          <w:sz w:val="36"/>
          <w:szCs w:val="36"/>
        </w:rPr>
      </w:pPr>
      <w:r w:rsidRPr="0097021E">
        <w:rPr>
          <w:rFonts w:ascii="宋体" w:hAnsi="宋体"/>
          <w:b/>
          <w:sz w:val="36"/>
          <w:szCs w:val="36"/>
        </w:rPr>
        <w:t>易方达掌柜季季盈理财债券型证券投资基金</w:t>
      </w:r>
    </w:p>
    <w:p w:rsidR="00EA3F40" w:rsidRPr="0097021E" w:rsidRDefault="00EA3F40" w:rsidP="0002085F">
      <w:pPr>
        <w:spacing w:line="360" w:lineRule="auto"/>
        <w:jc w:val="center"/>
        <w:rPr>
          <w:rFonts w:ascii="宋体" w:hAnsi="宋体"/>
          <w:b/>
          <w:sz w:val="36"/>
          <w:szCs w:val="36"/>
        </w:rPr>
      </w:pPr>
      <w:r w:rsidRPr="0097021E">
        <w:rPr>
          <w:rFonts w:ascii="宋体" w:hAnsi="宋体"/>
          <w:b/>
          <w:sz w:val="36"/>
          <w:szCs w:val="36"/>
        </w:rPr>
        <w:t>2019年第3季度报告</w:t>
      </w:r>
    </w:p>
    <w:p w:rsidR="00EA3F40" w:rsidRPr="00936106" w:rsidRDefault="00EA3F40" w:rsidP="0002085F">
      <w:pPr>
        <w:spacing w:line="360" w:lineRule="auto"/>
        <w:jc w:val="center"/>
        <w:rPr>
          <w:rFonts w:ascii="宋体" w:hAnsi="宋体"/>
          <w:b/>
          <w:sz w:val="24"/>
          <w:szCs w:val="36"/>
        </w:rPr>
      </w:pPr>
      <w:r w:rsidRPr="00936106">
        <w:rPr>
          <w:rFonts w:ascii="宋体" w:hAnsi="宋体"/>
          <w:b/>
          <w:sz w:val="24"/>
          <w:szCs w:val="36"/>
        </w:rPr>
        <w:t>2019年9月30日</w:t>
      </w:r>
    </w:p>
    <w:p w:rsidR="00EA3F40" w:rsidRPr="0097021E" w:rsidRDefault="00EA3F40" w:rsidP="00196812">
      <w:pPr>
        <w:spacing w:line="360" w:lineRule="auto"/>
        <w:jc w:val="center"/>
        <w:rPr>
          <w:rFonts w:ascii="宋体"/>
          <w:b/>
          <w:color w:val="000000"/>
          <w:sz w:val="24"/>
        </w:rPr>
      </w:pPr>
    </w:p>
    <w:p w:rsidR="00EA3F40" w:rsidRPr="0097021E" w:rsidRDefault="00EA3F40" w:rsidP="00196812">
      <w:pPr>
        <w:spacing w:line="360" w:lineRule="auto"/>
        <w:jc w:val="center"/>
        <w:rPr>
          <w:rFonts w:ascii="宋体"/>
          <w:b/>
          <w:color w:val="000000"/>
          <w:sz w:val="24"/>
        </w:rPr>
      </w:pPr>
    </w:p>
    <w:p w:rsidR="00EA3F40" w:rsidRPr="0097021E" w:rsidRDefault="00EA3F40" w:rsidP="00196812">
      <w:pPr>
        <w:spacing w:line="360" w:lineRule="auto"/>
        <w:jc w:val="center"/>
        <w:rPr>
          <w:rFonts w:ascii="宋体"/>
          <w:b/>
          <w:color w:val="000000"/>
          <w:sz w:val="24"/>
        </w:rPr>
      </w:pPr>
    </w:p>
    <w:p w:rsidR="00EA3F40" w:rsidRPr="0097021E" w:rsidRDefault="00EA3F40" w:rsidP="00196812">
      <w:pPr>
        <w:spacing w:line="360" w:lineRule="auto"/>
        <w:jc w:val="center"/>
        <w:rPr>
          <w:rFonts w:ascii="宋体"/>
          <w:b/>
          <w:color w:val="000000"/>
          <w:sz w:val="24"/>
        </w:rPr>
      </w:pPr>
    </w:p>
    <w:p w:rsidR="00EA3F40" w:rsidRPr="0097021E" w:rsidRDefault="00EA3F40" w:rsidP="00196812">
      <w:pPr>
        <w:spacing w:line="360" w:lineRule="auto"/>
        <w:jc w:val="center"/>
        <w:rPr>
          <w:rFonts w:ascii="宋体"/>
          <w:b/>
          <w:color w:val="000000"/>
          <w:sz w:val="24"/>
        </w:rPr>
      </w:pPr>
    </w:p>
    <w:p w:rsidR="00EA3F40" w:rsidRPr="0097021E" w:rsidRDefault="00EA3F40" w:rsidP="00196812">
      <w:pPr>
        <w:spacing w:line="360" w:lineRule="auto"/>
        <w:jc w:val="center"/>
        <w:rPr>
          <w:rFonts w:ascii="宋体"/>
          <w:b/>
          <w:color w:val="000000"/>
          <w:sz w:val="24"/>
        </w:rPr>
      </w:pPr>
    </w:p>
    <w:p w:rsidR="00EA3F40" w:rsidRPr="0097021E" w:rsidRDefault="00EA3F40" w:rsidP="00196812">
      <w:pPr>
        <w:spacing w:line="360" w:lineRule="auto"/>
        <w:jc w:val="center"/>
        <w:rPr>
          <w:rFonts w:ascii="宋体"/>
          <w:b/>
          <w:color w:val="000000"/>
          <w:sz w:val="24"/>
        </w:rPr>
      </w:pPr>
    </w:p>
    <w:p w:rsidR="00EA3F40" w:rsidRPr="0097021E" w:rsidRDefault="00EA3F40" w:rsidP="00196812">
      <w:pPr>
        <w:spacing w:line="360" w:lineRule="auto"/>
        <w:jc w:val="center"/>
        <w:rPr>
          <w:rFonts w:ascii="宋体"/>
          <w:b/>
          <w:color w:val="000000"/>
          <w:sz w:val="24"/>
        </w:rPr>
      </w:pPr>
    </w:p>
    <w:p w:rsidR="00EA3F40" w:rsidRPr="0097021E" w:rsidRDefault="00EA3F40" w:rsidP="00196812">
      <w:pPr>
        <w:spacing w:line="360" w:lineRule="auto"/>
        <w:jc w:val="center"/>
        <w:rPr>
          <w:rFonts w:ascii="宋体"/>
          <w:b/>
          <w:color w:val="000000"/>
          <w:sz w:val="24"/>
        </w:rPr>
      </w:pPr>
    </w:p>
    <w:p w:rsidR="00EA3F40" w:rsidRPr="0097021E" w:rsidRDefault="00EA3F40" w:rsidP="00196812">
      <w:pPr>
        <w:spacing w:line="360" w:lineRule="auto"/>
        <w:jc w:val="center"/>
        <w:rPr>
          <w:rFonts w:ascii="宋体"/>
          <w:b/>
          <w:color w:val="000000"/>
          <w:sz w:val="24"/>
        </w:rPr>
      </w:pPr>
    </w:p>
    <w:p w:rsidR="00EA3F40" w:rsidRPr="0097021E" w:rsidRDefault="00EA3F40" w:rsidP="00196812">
      <w:pPr>
        <w:spacing w:line="360" w:lineRule="auto"/>
        <w:jc w:val="center"/>
        <w:rPr>
          <w:rFonts w:ascii="宋体"/>
          <w:b/>
          <w:color w:val="000000"/>
          <w:sz w:val="24"/>
        </w:rPr>
      </w:pPr>
    </w:p>
    <w:p w:rsidR="00EA3F40" w:rsidRPr="0097021E" w:rsidRDefault="00EA3F40" w:rsidP="00196812">
      <w:pPr>
        <w:spacing w:line="360" w:lineRule="auto"/>
        <w:jc w:val="center"/>
        <w:rPr>
          <w:rFonts w:ascii="宋体"/>
          <w:b/>
          <w:color w:val="000000"/>
          <w:sz w:val="24"/>
        </w:rPr>
      </w:pPr>
    </w:p>
    <w:p w:rsidR="00EA3F40" w:rsidRPr="0097021E" w:rsidRDefault="00EA3F40" w:rsidP="00196812">
      <w:pPr>
        <w:spacing w:line="360" w:lineRule="auto"/>
        <w:jc w:val="center"/>
        <w:rPr>
          <w:rFonts w:ascii="宋体"/>
          <w:b/>
          <w:color w:val="000000"/>
          <w:sz w:val="24"/>
        </w:rPr>
      </w:pPr>
    </w:p>
    <w:p w:rsidR="00EA3F40" w:rsidRPr="0097021E" w:rsidRDefault="00EA3F40" w:rsidP="00196812">
      <w:pPr>
        <w:spacing w:line="360" w:lineRule="auto"/>
        <w:rPr>
          <w:rFonts w:ascii="宋体"/>
          <w:b/>
          <w:color w:val="000000"/>
          <w:sz w:val="24"/>
        </w:rPr>
      </w:pPr>
    </w:p>
    <w:p w:rsidR="00EA3F40" w:rsidRPr="0097021E" w:rsidRDefault="00EA3F40" w:rsidP="009216A0">
      <w:pPr>
        <w:spacing w:line="360" w:lineRule="auto"/>
        <w:ind w:firstLineChars="900" w:firstLine="2168"/>
        <w:rPr>
          <w:rFonts w:ascii="宋体" w:hAnsi="宋体"/>
          <w:b/>
          <w:color w:val="000000"/>
          <w:sz w:val="24"/>
        </w:rPr>
      </w:pPr>
      <w:r w:rsidRPr="0097021E">
        <w:rPr>
          <w:rFonts w:ascii="宋体" w:hAnsi="宋体" w:hint="eastAsia"/>
          <w:b/>
          <w:color w:val="000000"/>
          <w:sz w:val="24"/>
        </w:rPr>
        <w:t>基金管理人：</w:t>
      </w:r>
      <w:r w:rsidRPr="0097021E">
        <w:rPr>
          <w:rFonts w:ascii="宋体" w:hAnsi="宋体"/>
          <w:b/>
          <w:color w:val="000000"/>
          <w:sz w:val="24"/>
        </w:rPr>
        <w:t>易方达基金管理有限公司</w:t>
      </w:r>
    </w:p>
    <w:p w:rsidR="00EA3F40" w:rsidRPr="0097021E" w:rsidRDefault="00EA3F40" w:rsidP="009216A0">
      <w:pPr>
        <w:spacing w:line="360" w:lineRule="auto"/>
        <w:ind w:firstLineChars="900" w:firstLine="2168"/>
        <w:rPr>
          <w:rFonts w:ascii="宋体" w:hAnsi="宋体"/>
          <w:b/>
          <w:color w:val="000000"/>
          <w:sz w:val="24"/>
        </w:rPr>
      </w:pPr>
      <w:r w:rsidRPr="0097021E">
        <w:rPr>
          <w:rFonts w:ascii="宋体" w:hAnsi="宋体" w:hint="eastAsia"/>
          <w:b/>
          <w:color w:val="000000"/>
          <w:sz w:val="24"/>
        </w:rPr>
        <w:t>基金托管人：</w:t>
      </w:r>
      <w:r w:rsidRPr="0097021E">
        <w:rPr>
          <w:rFonts w:ascii="宋体" w:hAnsi="宋体"/>
          <w:b/>
          <w:color w:val="000000"/>
          <w:sz w:val="24"/>
        </w:rPr>
        <w:t>兴业银行股份有限公司</w:t>
      </w:r>
    </w:p>
    <w:p w:rsidR="00EA3F40" w:rsidRPr="0097021E" w:rsidRDefault="00EA3F40" w:rsidP="009216A0">
      <w:pPr>
        <w:spacing w:line="360" w:lineRule="auto"/>
        <w:ind w:firstLineChars="900" w:firstLine="2168"/>
        <w:rPr>
          <w:rFonts w:ascii="宋体" w:hAnsi="宋体"/>
          <w:b/>
          <w:color w:val="000000"/>
          <w:sz w:val="24"/>
        </w:rPr>
        <w:sectPr w:rsidR="00EA3F40" w:rsidRPr="0097021E" w:rsidSect="005633AD">
          <w:headerReference w:type="default" r:id="rId7"/>
          <w:footerReference w:type="default" r:id="rId8"/>
          <w:pgSz w:w="11926" w:h="15840"/>
          <w:pgMar w:top="1418" w:right="1418" w:bottom="851" w:left="1418" w:header="851" w:footer="992" w:gutter="0"/>
          <w:cols w:space="720"/>
          <w:noEndnote/>
        </w:sectPr>
      </w:pPr>
      <w:r w:rsidRPr="0097021E">
        <w:rPr>
          <w:rFonts w:ascii="宋体" w:hAnsi="宋体" w:hint="eastAsia"/>
          <w:b/>
          <w:color w:val="000000"/>
          <w:sz w:val="24"/>
        </w:rPr>
        <w:t>报告送出日期：</w:t>
      </w:r>
      <w:r w:rsidRPr="0097021E">
        <w:rPr>
          <w:rFonts w:ascii="宋体" w:hAnsi="宋体"/>
          <w:b/>
          <w:color w:val="000000"/>
          <w:sz w:val="24"/>
        </w:rPr>
        <w:t>二〇一九年十月二十四日</w:t>
      </w:r>
    </w:p>
    <w:p w:rsidR="00EA3F40" w:rsidRPr="0097021E" w:rsidRDefault="00EA3F40" w:rsidP="005D473B">
      <w:pPr>
        <w:pStyle w:val="1"/>
        <w:spacing w:beforeLines="100" w:before="312" w:afterLines="100" w:after="312" w:line="360" w:lineRule="auto"/>
        <w:jc w:val="center"/>
        <w:rPr>
          <w:rFonts w:ascii="宋体" w:cs="Arial"/>
          <w:b w:val="0"/>
          <w:color w:val="000000"/>
          <w:kern w:val="0"/>
          <w:sz w:val="24"/>
          <w:szCs w:val="24"/>
        </w:rPr>
      </w:pPr>
      <w:r w:rsidRPr="0097021E">
        <w:rPr>
          <w:rFonts w:ascii="宋体" w:hAnsi="宋体" w:cs="Arial" w:hint="eastAsia"/>
          <w:color w:val="000000"/>
          <w:kern w:val="0"/>
          <w:sz w:val="24"/>
          <w:szCs w:val="24"/>
        </w:rPr>
        <w:lastRenderedPageBreak/>
        <w:t>§</w:t>
      </w:r>
      <w:r w:rsidRPr="0097021E">
        <w:rPr>
          <w:rFonts w:ascii="宋体" w:hAnsi="宋体" w:cs="Arial"/>
          <w:color w:val="000000"/>
          <w:kern w:val="0"/>
          <w:sz w:val="24"/>
          <w:szCs w:val="24"/>
        </w:rPr>
        <w:t xml:space="preserve">1  </w:t>
      </w:r>
      <w:r w:rsidRPr="0097021E">
        <w:rPr>
          <w:rFonts w:ascii="宋体" w:hAnsi="宋体" w:cs="Arial" w:hint="eastAsia"/>
          <w:color w:val="000000"/>
          <w:kern w:val="0"/>
          <w:sz w:val="24"/>
          <w:szCs w:val="24"/>
        </w:rPr>
        <w:t>重要提示</w:t>
      </w:r>
    </w:p>
    <w:p w:rsidR="004645E3" w:rsidRDefault="000B410D">
      <w:pPr>
        <w:adjustRightInd w:val="0"/>
        <w:spacing w:line="360" w:lineRule="auto"/>
        <w:ind w:firstLineChars="200" w:firstLine="480"/>
        <w:rPr>
          <w:color w:val="000000"/>
          <w:sz w:val="24"/>
        </w:rPr>
      </w:pPr>
      <w:r>
        <w:rPr>
          <w:color w:val="000000"/>
          <w:sz w:val="24"/>
        </w:rPr>
        <w:t>基金管理人的董事会及董事保证本报告所载资料不存在虚假记载、误导性陈述或重大遗漏，并对其内容的真实性、准确性和完整性承担个别及连带责任。</w:t>
      </w:r>
      <w:r>
        <w:rPr>
          <w:color w:val="000000"/>
          <w:sz w:val="24"/>
        </w:rPr>
        <w:t xml:space="preserve"> </w:t>
      </w:r>
    </w:p>
    <w:p w:rsidR="004645E3" w:rsidRDefault="000B410D">
      <w:pPr>
        <w:adjustRightInd w:val="0"/>
        <w:spacing w:line="360" w:lineRule="auto"/>
        <w:ind w:firstLineChars="200" w:firstLine="480"/>
        <w:rPr>
          <w:color w:val="000000"/>
          <w:sz w:val="24"/>
        </w:rPr>
      </w:pPr>
      <w:r>
        <w:rPr>
          <w:color w:val="000000"/>
          <w:sz w:val="24"/>
        </w:rPr>
        <w:t>基金托管人兴业银行股份有限公司根据本基金合同规定，于</w:t>
      </w:r>
      <w:r>
        <w:rPr>
          <w:color w:val="000000"/>
          <w:sz w:val="24"/>
        </w:rPr>
        <w:t>2019</w:t>
      </w:r>
      <w:r>
        <w:rPr>
          <w:color w:val="000000"/>
          <w:sz w:val="24"/>
        </w:rPr>
        <w:t>年</w:t>
      </w:r>
      <w:r>
        <w:rPr>
          <w:color w:val="000000"/>
          <w:sz w:val="24"/>
        </w:rPr>
        <w:t>10</w:t>
      </w:r>
      <w:r>
        <w:rPr>
          <w:color w:val="000000"/>
          <w:sz w:val="24"/>
        </w:rPr>
        <w:t>月</w:t>
      </w:r>
      <w:r>
        <w:rPr>
          <w:color w:val="000000"/>
          <w:sz w:val="24"/>
        </w:rPr>
        <w:t>22</w:t>
      </w:r>
      <w:r>
        <w:rPr>
          <w:color w:val="000000"/>
          <w:sz w:val="24"/>
        </w:rPr>
        <w:t>日复核了本报告中的财务指标、净值表现和投资组合报告等内容，保证复核内容不存在虚假记载、误导性陈述或者重大遗漏。</w:t>
      </w:r>
      <w:r>
        <w:rPr>
          <w:color w:val="000000"/>
          <w:sz w:val="24"/>
        </w:rPr>
        <w:t xml:space="preserve"> </w:t>
      </w:r>
    </w:p>
    <w:p w:rsidR="004645E3" w:rsidRDefault="000B410D">
      <w:pPr>
        <w:adjustRightInd w:val="0"/>
        <w:spacing w:line="360" w:lineRule="auto"/>
        <w:ind w:firstLineChars="200" w:firstLine="480"/>
        <w:rPr>
          <w:color w:val="000000"/>
          <w:sz w:val="24"/>
        </w:rPr>
      </w:pPr>
      <w:r>
        <w:rPr>
          <w:color w:val="000000"/>
          <w:sz w:val="24"/>
        </w:rPr>
        <w:t>基金管理人承诺以诚实信用、勤勉尽责的原则管理和运用基金资产，但不保证基金一定盈利。</w:t>
      </w:r>
      <w:r>
        <w:rPr>
          <w:color w:val="000000"/>
          <w:sz w:val="24"/>
        </w:rPr>
        <w:t xml:space="preserve"> </w:t>
      </w:r>
    </w:p>
    <w:p w:rsidR="004645E3" w:rsidRDefault="000B410D">
      <w:pPr>
        <w:adjustRightInd w:val="0"/>
        <w:spacing w:line="360" w:lineRule="auto"/>
        <w:ind w:firstLineChars="200" w:firstLine="480"/>
        <w:rPr>
          <w:color w:val="000000"/>
          <w:sz w:val="24"/>
        </w:rPr>
      </w:pPr>
      <w:r>
        <w:rPr>
          <w:color w:val="000000"/>
          <w:sz w:val="24"/>
        </w:rPr>
        <w:t>基金的过往业绩并不代表其未来表现。投资有风险，投资者在作出投</w:t>
      </w:r>
      <w:r>
        <w:rPr>
          <w:color w:val="000000"/>
          <w:sz w:val="24"/>
        </w:rPr>
        <w:t>资决策前应仔细阅读本基金的招募说明书。</w:t>
      </w:r>
      <w:r>
        <w:rPr>
          <w:color w:val="000000"/>
          <w:sz w:val="24"/>
        </w:rPr>
        <w:t xml:space="preserve"> </w:t>
      </w:r>
    </w:p>
    <w:p w:rsidR="004645E3" w:rsidRDefault="000B410D">
      <w:pPr>
        <w:adjustRightInd w:val="0"/>
        <w:spacing w:line="360" w:lineRule="auto"/>
        <w:ind w:firstLineChars="200" w:firstLine="480"/>
        <w:rPr>
          <w:color w:val="000000"/>
          <w:sz w:val="24"/>
        </w:rPr>
      </w:pPr>
      <w:r>
        <w:rPr>
          <w:color w:val="000000"/>
          <w:sz w:val="24"/>
        </w:rPr>
        <w:t>本报告中财务资料未经审计。</w:t>
      </w:r>
    </w:p>
    <w:p w:rsidR="00EA3F40" w:rsidRPr="001752C7" w:rsidRDefault="00EA3F40" w:rsidP="001752C7">
      <w:pPr>
        <w:adjustRightInd w:val="0"/>
        <w:spacing w:line="360" w:lineRule="auto"/>
        <w:ind w:firstLineChars="200" w:firstLine="480"/>
        <w:rPr>
          <w:color w:val="000000"/>
          <w:sz w:val="24"/>
        </w:rPr>
      </w:pPr>
      <w:r w:rsidRPr="001752C7">
        <w:rPr>
          <w:color w:val="000000"/>
          <w:sz w:val="24"/>
        </w:rPr>
        <w:t>本报告期自</w:t>
      </w:r>
      <w:r w:rsidRPr="001752C7">
        <w:rPr>
          <w:color w:val="000000"/>
          <w:sz w:val="24"/>
        </w:rPr>
        <w:t>2019</w:t>
      </w:r>
      <w:r w:rsidRPr="001752C7">
        <w:rPr>
          <w:color w:val="000000"/>
          <w:sz w:val="24"/>
        </w:rPr>
        <w:t>年</w:t>
      </w:r>
      <w:r w:rsidRPr="001752C7">
        <w:rPr>
          <w:color w:val="000000"/>
          <w:sz w:val="24"/>
        </w:rPr>
        <w:t>7</w:t>
      </w:r>
      <w:r w:rsidRPr="001752C7">
        <w:rPr>
          <w:color w:val="000000"/>
          <w:sz w:val="24"/>
        </w:rPr>
        <w:t>月</w:t>
      </w:r>
      <w:r w:rsidRPr="001752C7">
        <w:rPr>
          <w:color w:val="000000"/>
          <w:sz w:val="24"/>
        </w:rPr>
        <w:t>1</w:t>
      </w:r>
      <w:r w:rsidRPr="001752C7">
        <w:rPr>
          <w:color w:val="000000"/>
          <w:sz w:val="24"/>
        </w:rPr>
        <w:t>日起至</w:t>
      </w:r>
      <w:r w:rsidRPr="001752C7">
        <w:rPr>
          <w:color w:val="000000"/>
          <w:sz w:val="24"/>
        </w:rPr>
        <w:t>9</w:t>
      </w:r>
      <w:r w:rsidRPr="001752C7">
        <w:rPr>
          <w:color w:val="000000"/>
          <w:sz w:val="24"/>
        </w:rPr>
        <w:t>月</w:t>
      </w:r>
      <w:r w:rsidRPr="001752C7">
        <w:rPr>
          <w:color w:val="000000"/>
          <w:sz w:val="24"/>
        </w:rPr>
        <w:t>30</w:t>
      </w:r>
      <w:r w:rsidRPr="001752C7">
        <w:rPr>
          <w:color w:val="000000"/>
          <w:sz w:val="24"/>
        </w:rPr>
        <w:t>日止。</w:t>
      </w:r>
    </w:p>
    <w:p w:rsidR="00EA3F40" w:rsidRPr="0097021E" w:rsidRDefault="00EA3F40" w:rsidP="005D473B">
      <w:pPr>
        <w:pStyle w:val="1"/>
        <w:spacing w:beforeLines="100" w:before="312" w:afterLines="100" w:after="312" w:line="360" w:lineRule="auto"/>
        <w:jc w:val="center"/>
        <w:rPr>
          <w:rFonts w:ascii="宋体" w:cs="Arial"/>
          <w:color w:val="000000"/>
          <w:kern w:val="0"/>
          <w:sz w:val="24"/>
          <w:szCs w:val="24"/>
        </w:rPr>
      </w:pPr>
      <w:r w:rsidRPr="0097021E">
        <w:rPr>
          <w:rFonts w:ascii="宋体" w:hAnsi="宋体" w:cs="Arial" w:hint="eastAsia"/>
          <w:color w:val="000000"/>
          <w:kern w:val="0"/>
          <w:sz w:val="24"/>
          <w:szCs w:val="24"/>
        </w:rPr>
        <w:t>§</w:t>
      </w:r>
      <w:r w:rsidRPr="0097021E">
        <w:rPr>
          <w:rFonts w:ascii="宋体" w:hAnsi="宋体" w:cs="Arial"/>
          <w:color w:val="000000"/>
          <w:kern w:val="0"/>
          <w:sz w:val="24"/>
          <w:szCs w:val="24"/>
        </w:rPr>
        <w:t xml:space="preserve">2  </w:t>
      </w:r>
      <w:r w:rsidRPr="0097021E">
        <w:rPr>
          <w:rFonts w:ascii="宋体" w:hAnsi="宋体" w:cs="Arial" w:hint="eastAsia"/>
          <w:color w:val="000000"/>
          <w:kern w:val="0"/>
          <w:sz w:val="24"/>
          <w:szCs w:val="24"/>
        </w:rPr>
        <w:t>基金产品概况</w:t>
      </w:r>
    </w:p>
    <w:tbl>
      <w:tblPr>
        <w:tblW w:w="9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2300"/>
        <w:gridCol w:w="2300"/>
        <w:gridCol w:w="2301"/>
      </w:tblGrid>
      <w:tr w:rsidR="00EA3F40" w:rsidRPr="0097021E" w:rsidTr="001669F2">
        <w:trPr>
          <w:jc w:val="center"/>
        </w:trPr>
        <w:tc>
          <w:tcPr>
            <w:tcW w:w="2835" w:type="dxa"/>
          </w:tcPr>
          <w:p w:rsidR="00EA3F40" w:rsidRPr="00613409" w:rsidRDefault="00EA3F40" w:rsidP="00196812">
            <w:pPr>
              <w:adjustRightInd w:val="0"/>
              <w:spacing w:before="29" w:line="360" w:lineRule="auto"/>
              <w:ind w:left="17"/>
              <w:jc w:val="left"/>
              <w:rPr>
                <w:kern w:val="0"/>
                <w:sz w:val="24"/>
              </w:rPr>
            </w:pPr>
            <w:r w:rsidRPr="00613409">
              <w:rPr>
                <w:kern w:val="0"/>
                <w:sz w:val="24"/>
              </w:rPr>
              <w:t>基金简称</w:t>
            </w:r>
          </w:p>
        </w:tc>
        <w:tc>
          <w:tcPr>
            <w:tcW w:w="6901" w:type="dxa"/>
            <w:gridSpan w:val="3"/>
          </w:tcPr>
          <w:p w:rsidR="00EA3F40" w:rsidRPr="00613409" w:rsidRDefault="00EA3F40" w:rsidP="00196812">
            <w:pPr>
              <w:adjustRightInd w:val="0"/>
              <w:spacing w:before="29" w:line="360" w:lineRule="auto"/>
              <w:ind w:left="17"/>
              <w:jc w:val="left"/>
              <w:rPr>
                <w:color w:val="000000"/>
                <w:kern w:val="0"/>
                <w:sz w:val="24"/>
              </w:rPr>
            </w:pPr>
            <w:r w:rsidRPr="00613409">
              <w:rPr>
                <w:color w:val="000000"/>
                <w:kern w:val="0"/>
                <w:sz w:val="24"/>
              </w:rPr>
              <w:t>易方达掌柜季季盈理财债券</w:t>
            </w:r>
          </w:p>
        </w:tc>
      </w:tr>
      <w:tr w:rsidR="00EA3F40" w:rsidRPr="0097021E" w:rsidTr="001669F2">
        <w:trPr>
          <w:jc w:val="center"/>
        </w:trPr>
        <w:tc>
          <w:tcPr>
            <w:tcW w:w="2835" w:type="dxa"/>
          </w:tcPr>
          <w:p w:rsidR="00EA3F40" w:rsidRPr="00613409" w:rsidRDefault="00EA3F40" w:rsidP="00196812">
            <w:pPr>
              <w:adjustRightInd w:val="0"/>
              <w:spacing w:before="29" w:line="360" w:lineRule="auto"/>
              <w:ind w:left="17"/>
              <w:jc w:val="left"/>
              <w:rPr>
                <w:kern w:val="0"/>
                <w:sz w:val="24"/>
              </w:rPr>
            </w:pPr>
            <w:r w:rsidRPr="00613409">
              <w:rPr>
                <w:kern w:val="0"/>
                <w:sz w:val="24"/>
              </w:rPr>
              <w:t>基金主代码</w:t>
            </w:r>
          </w:p>
        </w:tc>
        <w:tc>
          <w:tcPr>
            <w:tcW w:w="6901" w:type="dxa"/>
            <w:gridSpan w:val="3"/>
          </w:tcPr>
          <w:p w:rsidR="00EA3F40" w:rsidRPr="00613409" w:rsidRDefault="00EA3F40" w:rsidP="00196812">
            <w:pPr>
              <w:adjustRightInd w:val="0"/>
              <w:spacing w:before="29" w:line="360" w:lineRule="auto"/>
              <w:ind w:left="17"/>
              <w:jc w:val="left"/>
              <w:rPr>
                <w:color w:val="000000"/>
                <w:kern w:val="0"/>
                <w:sz w:val="24"/>
              </w:rPr>
            </w:pPr>
            <w:r w:rsidRPr="00613409">
              <w:rPr>
                <w:color w:val="000000"/>
                <w:kern w:val="0"/>
                <w:sz w:val="24"/>
              </w:rPr>
              <w:t>000833</w:t>
            </w:r>
          </w:p>
        </w:tc>
      </w:tr>
      <w:tr w:rsidR="00EA3F40" w:rsidRPr="0097021E" w:rsidTr="001669F2">
        <w:trPr>
          <w:jc w:val="center"/>
        </w:trPr>
        <w:tc>
          <w:tcPr>
            <w:tcW w:w="2835" w:type="dxa"/>
          </w:tcPr>
          <w:p w:rsidR="00EA3F40" w:rsidRPr="00613409" w:rsidRDefault="00EA3F40" w:rsidP="00196812">
            <w:pPr>
              <w:adjustRightInd w:val="0"/>
              <w:spacing w:before="29" w:line="360" w:lineRule="auto"/>
              <w:ind w:left="17"/>
              <w:jc w:val="left"/>
              <w:rPr>
                <w:sz w:val="24"/>
              </w:rPr>
            </w:pPr>
            <w:r w:rsidRPr="00613409">
              <w:rPr>
                <w:kern w:val="0"/>
                <w:sz w:val="24"/>
              </w:rPr>
              <w:t>基金运作方式</w:t>
            </w:r>
          </w:p>
        </w:tc>
        <w:tc>
          <w:tcPr>
            <w:tcW w:w="6901" w:type="dxa"/>
            <w:gridSpan w:val="3"/>
          </w:tcPr>
          <w:p w:rsidR="00EA3F40" w:rsidRPr="00613409" w:rsidRDefault="00EA3F40" w:rsidP="00196812">
            <w:pPr>
              <w:adjustRightInd w:val="0"/>
              <w:spacing w:before="29" w:line="360" w:lineRule="auto"/>
              <w:ind w:left="17"/>
              <w:jc w:val="left"/>
              <w:rPr>
                <w:color w:val="000000"/>
                <w:sz w:val="24"/>
              </w:rPr>
            </w:pPr>
            <w:r w:rsidRPr="00613409">
              <w:rPr>
                <w:color w:val="000000"/>
                <w:kern w:val="0"/>
                <w:sz w:val="24"/>
              </w:rPr>
              <w:t>契约型开放式</w:t>
            </w:r>
          </w:p>
        </w:tc>
      </w:tr>
      <w:tr w:rsidR="00EA3F40" w:rsidRPr="0097021E" w:rsidTr="001669F2">
        <w:trPr>
          <w:jc w:val="center"/>
        </w:trPr>
        <w:tc>
          <w:tcPr>
            <w:tcW w:w="2835" w:type="dxa"/>
          </w:tcPr>
          <w:p w:rsidR="00EA3F40" w:rsidRPr="00613409" w:rsidRDefault="00EA3F40" w:rsidP="00196812">
            <w:pPr>
              <w:adjustRightInd w:val="0"/>
              <w:spacing w:before="29" w:line="360" w:lineRule="auto"/>
              <w:ind w:left="17"/>
              <w:jc w:val="left"/>
              <w:rPr>
                <w:sz w:val="24"/>
              </w:rPr>
            </w:pPr>
            <w:r w:rsidRPr="00613409">
              <w:rPr>
                <w:kern w:val="0"/>
                <w:sz w:val="24"/>
              </w:rPr>
              <w:t>基金合同生效日</w:t>
            </w:r>
          </w:p>
        </w:tc>
        <w:tc>
          <w:tcPr>
            <w:tcW w:w="6901" w:type="dxa"/>
            <w:gridSpan w:val="3"/>
          </w:tcPr>
          <w:p w:rsidR="00EA3F40" w:rsidRPr="00613409" w:rsidRDefault="00EA3F40" w:rsidP="00196812">
            <w:pPr>
              <w:adjustRightInd w:val="0"/>
              <w:spacing w:before="29" w:line="360" w:lineRule="auto"/>
              <w:ind w:left="17"/>
              <w:jc w:val="left"/>
              <w:rPr>
                <w:color w:val="000000"/>
                <w:sz w:val="24"/>
              </w:rPr>
            </w:pPr>
            <w:r w:rsidRPr="00613409">
              <w:rPr>
                <w:color w:val="000000"/>
                <w:kern w:val="0"/>
                <w:sz w:val="24"/>
              </w:rPr>
              <w:t>2017</w:t>
            </w:r>
            <w:r w:rsidRPr="00613409">
              <w:rPr>
                <w:color w:val="000000"/>
                <w:kern w:val="0"/>
                <w:sz w:val="24"/>
              </w:rPr>
              <w:t>年</w:t>
            </w:r>
            <w:r w:rsidRPr="00613409">
              <w:rPr>
                <w:color w:val="000000"/>
                <w:kern w:val="0"/>
                <w:sz w:val="24"/>
              </w:rPr>
              <w:t>6</w:t>
            </w:r>
            <w:r w:rsidRPr="00613409">
              <w:rPr>
                <w:color w:val="000000"/>
                <w:kern w:val="0"/>
                <w:sz w:val="24"/>
              </w:rPr>
              <w:t>月</w:t>
            </w:r>
            <w:r w:rsidRPr="00613409">
              <w:rPr>
                <w:color w:val="000000"/>
                <w:kern w:val="0"/>
                <w:sz w:val="24"/>
              </w:rPr>
              <w:t>15</w:t>
            </w:r>
            <w:r w:rsidRPr="00613409">
              <w:rPr>
                <w:color w:val="000000"/>
                <w:kern w:val="0"/>
                <w:sz w:val="24"/>
              </w:rPr>
              <w:t>日</w:t>
            </w:r>
          </w:p>
        </w:tc>
      </w:tr>
      <w:tr w:rsidR="00EA3F40" w:rsidRPr="0097021E" w:rsidTr="001669F2">
        <w:trPr>
          <w:jc w:val="center"/>
        </w:trPr>
        <w:tc>
          <w:tcPr>
            <w:tcW w:w="2835" w:type="dxa"/>
          </w:tcPr>
          <w:p w:rsidR="00EA3F40" w:rsidRPr="00613409" w:rsidRDefault="00EA3F40" w:rsidP="00196812">
            <w:pPr>
              <w:adjustRightInd w:val="0"/>
              <w:spacing w:before="29" w:line="360" w:lineRule="auto"/>
              <w:ind w:left="17"/>
              <w:jc w:val="left"/>
              <w:rPr>
                <w:sz w:val="24"/>
              </w:rPr>
            </w:pPr>
            <w:r w:rsidRPr="00613409">
              <w:rPr>
                <w:kern w:val="0"/>
                <w:sz w:val="24"/>
              </w:rPr>
              <w:t>报告期末基金份额总额</w:t>
            </w:r>
          </w:p>
        </w:tc>
        <w:tc>
          <w:tcPr>
            <w:tcW w:w="6901" w:type="dxa"/>
            <w:gridSpan w:val="3"/>
          </w:tcPr>
          <w:p w:rsidR="00EA3F40" w:rsidRPr="00613409" w:rsidRDefault="00EA3F40" w:rsidP="00196812">
            <w:pPr>
              <w:adjustRightInd w:val="0"/>
              <w:spacing w:before="29" w:line="360" w:lineRule="auto"/>
              <w:ind w:left="17"/>
              <w:jc w:val="left"/>
              <w:rPr>
                <w:color w:val="000000"/>
                <w:sz w:val="24"/>
              </w:rPr>
            </w:pPr>
            <w:r w:rsidRPr="00613409">
              <w:rPr>
                <w:color w:val="000000"/>
                <w:kern w:val="0"/>
                <w:sz w:val="24"/>
              </w:rPr>
              <w:t>4,551,679,454.40</w:t>
            </w:r>
            <w:r w:rsidRPr="00613409">
              <w:rPr>
                <w:color w:val="000000"/>
                <w:kern w:val="0"/>
                <w:sz w:val="24"/>
              </w:rPr>
              <w:t>份</w:t>
            </w:r>
          </w:p>
        </w:tc>
      </w:tr>
      <w:tr w:rsidR="00EA3F40" w:rsidRPr="0097021E" w:rsidTr="001669F2">
        <w:trPr>
          <w:jc w:val="center"/>
        </w:trPr>
        <w:tc>
          <w:tcPr>
            <w:tcW w:w="2835" w:type="dxa"/>
          </w:tcPr>
          <w:p w:rsidR="00EA3F40" w:rsidRPr="00613409" w:rsidRDefault="00EA3F40" w:rsidP="00196812">
            <w:pPr>
              <w:adjustRightInd w:val="0"/>
              <w:spacing w:before="29" w:line="360" w:lineRule="auto"/>
              <w:ind w:left="17"/>
              <w:jc w:val="left"/>
              <w:rPr>
                <w:sz w:val="24"/>
              </w:rPr>
            </w:pPr>
            <w:r w:rsidRPr="00613409">
              <w:rPr>
                <w:kern w:val="0"/>
                <w:sz w:val="24"/>
              </w:rPr>
              <w:t>投资目标</w:t>
            </w:r>
          </w:p>
        </w:tc>
        <w:tc>
          <w:tcPr>
            <w:tcW w:w="6901" w:type="dxa"/>
            <w:gridSpan w:val="3"/>
          </w:tcPr>
          <w:p w:rsidR="00EA3F40" w:rsidRPr="00613409" w:rsidRDefault="00EA3F40" w:rsidP="00196812">
            <w:pPr>
              <w:adjustRightInd w:val="0"/>
              <w:spacing w:before="29" w:line="360" w:lineRule="auto"/>
              <w:ind w:left="17"/>
              <w:jc w:val="left"/>
              <w:rPr>
                <w:color w:val="000000"/>
                <w:sz w:val="24"/>
              </w:rPr>
            </w:pPr>
            <w:r w:rsidRPr="00613409">
              <w:rPr>
                <w:color w:val="000000"/>
                <w:kern w:val="0"/>
                <w:sz w:val="24"/>
              </w:rPr>
              <w:t>在有效控制投资风险和保持高流动性的基础上，力争获得高于业绩比较基准的投资回报。</w:t>
            </w:r>
            <w:r w:rsidRPr="00613409">
              <w:rPr>
                <w:color w:val="000000"/>
                <w:kern w:val="0"/>
                <w:sz w:val="24"/>
              </w:rPr>
              <w:t xml:space="preserve"> </w:t>
            </w:r>
          </w:p>
        </w:tc>
      </w:tr>
      <w:tr w:rsidR="00EA3F40" w:rsidRPr="0097021E" w:rsidTr="001669F2">
        <w:trPr>
          <w:jc w:val="center"/>
        </w:trPr>
        <w:tc>
          <w:tcPr>
            <w:tcW w:w="2835" w:type="dxa"/>
          </w:tcPr>
          <w:p w:rsidR="00EA3F40" w:rsidRPr="00613409" w:rsidRDefault="00EA3F40" w:rsidP="00196812">
            <w:pPr>
              <w:adjustRightInd w:val="0"/>
              <w:spacing w:before="29" w:line="360" w:lineRule="auto"/>
              <w:ind w:left="17"/>
              <w:jc w:val="left"/>
              <w:rPr>
                <w:sz w:val="24"/>
              </w:rPr>
            </w:pPr>
            <w:r w:rsidRPr="00613409">
              <w:rPr>
                <w:kern w:val="0"/>
                <w:sz w:val="24"/>
              </w:rPr>
              <w:t>投资策略</w:t>
            </w:r>
          </w:p>
        </w:tc>
        <w:tc>
          <w:tcPr>
            <w:tcW w:w="6901" w:type="dxa"/>
            <w:gridSpan w:val="3"/>
          </w:tcPr>
          <w:p w:rsidR="00EA3F40" w:rsidRPr="00613409" w:rsidRDefault="00EA3F40" w:rsidP="00196812">
            <w:pPr>
              <w:adjustRightInd w:val="0"/>
              <w:spacing w:before="29" w:line="360" w:lineRule="auto"/>
              <w:ind w:left="17"/>
              <w:jc w:val="left"/>
              <w:rPr>
                <w:color w:val="000000"/>
                <w:sz w:val="24"/>
              </w:rPr>
            </w:pPr>
            <w:r w:rsidRPr="00613409">
              <w:rPr>
                <w:color w:val="000000"/>
                <w:kern w:val="0"/>
                <w:sz w:val="24"/>
              </w:rPr>
              <w:t>本基金将对基金资产组合进行积极管理，在深入研究国内外的宏观经济走势、货币政策变化趋势、市场资金供求状况的基础上，综合考虑各类投资品种的收益性、流动性和风险特征，力争获得高于业绩比较基准的投资回报。对于银行存款及大额存单的投</w:t>
            </w:r>
            <w:r w:rsidRPr="00613409">
              <w:rPr>
                <w:color w:val="000000"/>
                <w:kern w:val="0"/>
                <w:sz w:val="24"/>
              </w:rPr>
              <w:lastRenderedPageBreak/>
              <w:t>资，本基金根据宏观经济指标分析债券类资产和银行存款的预期收益率水平，制定和调整银行存款及大额存单投资比例、存款期限等。本基金对利率品种的投资，是在对国内、国外经济趋势进行分析和预测基础上，结合利率期限结构变化趋势和债券市场供求关系变化，据此确定组合的平均久期。在确定组合平均久期后，本基金对债券的期限结构进行分析，选择合适的期限结构配置策略，在合理控制风险的前提下，综合考虑组合的流动性，决定投资品种。</w:t>
            </w:r>
          </w:p>
        </w:tc>
      </w:tr>
      <w:tr w:rsidR="00EA3F40" w:rsidRPr="0097021E" w:rsidTr="001669F2">
        <w:trPr>
          <w:jc w:val="center"/>
        </w:trPr>
        <w:tc>
          <w:tcPr>
            <w:tcW w:w="2835" w:type="dxa"/>
          </w:tcPr>
          <w:p w:rsidR="00EA3F40" w:rsidRPr="00613409" w:rsidRDefault="00EA3F40" w:rsidP="00196812">
            <w:pPr>
              <w:adjustRightInd w:val="0"/>
              <w:spacing w:before="29" w:line="360" w:lineRule="auto"/>
              <w:ind w:left="17"/>
              <w:jc w:val="left"/>
              <w:rPr>
                <w:sz w:val="24"/>
              </w:rPr>
            </w:pPr>
            <w:r w:rsidRPr="00613409">
              <w:rPr>
                <w:kern w:val="0"/>
                <w:sz w:val="24"/>
              </w:rPr>
              <w:lastRenderedPageBreak/>
              <w:t>业绩比较基准</w:t>
            </w:r>
          </w:p>
        </w:tc>
        <w:tc>
          <w:tcPr>
            <w:tcW w:w="6901" w:type="dxa"/>
            <w:gridSpan w:val="3"/>
          </w:tcPr>
          <w:p w:rsidR="00EA3F40" w:rsidRPr="00613409" w:rsidRDefault="00EA3F40" w:rsidP="00196812">
            <w:pPr>
              <w:adjustRightInd w:val="0"/>
              <w:spacing w:before="29" w:line="360" w:lineRule="auto"/>
              <w:ind w:left="17"/>
              <w:jc w:val="left"/>
              <w:rPr>
                <w:color w:val="000000"/>
                <w:sz w:val="24"/>
              </w:rPr>
            </w:pPr>
            <w:r w:rsidRPr="00613409">
              <w:rPr>
                <w:color w:val="000000"/>
                <w:kern w:val="0"/>
                <w:sz w:val="24"/>
              </w:rPr>
              <w:t>中国人民银行公布的三个月银行定期整存整取存款利率（税后）</w:t>
            </w:r>
          </w:p>
        </w:tc>
      </w:tr>
      <w:tr w:rsidR="00EA3F40" w:rsidRPr="0097021E" w:rsidTr="001669F2">
        <w:trPr>
          <w:jc w:val="center"/>
        </w:trPr>
        <w:tc>
          <w:tcPr>
            <w:tcW w:w="2835" w:type="dxa"/>
          </w:tcPr>
          <w:p w:rsidR="00EA3F40" w:rsidRPr="00613409" w:rsidRDefault="00EA3F40" w:rsidP="00196812">
            <w:pPr>
              <w:adjustRightInd w:val="0"/>
              <w:spacing w:before="29" w:line="360" w:lineRule="auto"/>
              <w:ind w:left="17"/>
              <w:jc w:val="left"/>
              <w:rPr>
                <w:kern w:val="0"/>
                <w:sz w:val="24"/>
              </w:rPr>
            </w:pPr>
            <w:r w:rsidRPr="00613409">
              <w:rPr>
                <w:kern w:val="0"/>
                <w:sz w:val="24"/>
              </w:rPr>
              <w:t>风险收益特征</w:t>
            </w:r>
          </w:p>
        </w:tc>
        <w:tc>
          <w:tcPr>
            <w:tcW w:w="6901" w:type="dxa"/>
            <w:gridSpan w:val="3"/>
          </w:tcPr>
          <w:p w:rsidR="00EA3F40" w:rsidRPr="00613409" w:rsidRDefault="00EA3F40" w:rsidP="00196812">
            <w:pPr>
              <w:adjustRightInd w:val="0"/>
              <w:spacing w:before="29" w:line="360" w:lineRule="auto"/>
              <w:ind w:left="17"/>
              <w:jc w:val="left"/>
              <w:rPr>
                <w:color w:val="000000"/>
                <w:kern w:val="0"/>
                <w:sz w:val="24"/>
              </w:rPr>
            </w:pPr>
            <w:r w:rsidRPr="00613409">
              <w:rPr>
                <w:color w:val="000000"/>
                <w:kern w:val="0"/>
                <w:sz w:val="24"/>
              </w:rPr>
              <w:t>本基金属于短期理财债券型证券投资基金，长期风险收益水平低于股票型基金、混合型基金和投资期限较长的债券型基金。</w:t>
            </w:r>
            <w:r w:rsidRPr="00613409">
              <w:rPr>
                <w:color w:val="000000"/>
                <w:kern w:val="0"/>
                <w:sz w:val="24"/>
              </w:rPr>
              <w:t xml:space="preserve"> </w:t>
            </w:r>
          </w:p>
        </w:tc>
      </w:tr>
      <w:tr w:rsidR="00EA3F40" w:rsidRPr="0097021E" w:rsidTr="001669F2">
        <w:trPr>
          <w:jc w:val="center"/>
        </w:trPr>
        <w:tc>
          <w:tcPr>
            <w:tcW w:w="2835" w:type="dxa"/>
          </w:tcPr>
          <w:p w:rsidR="00EA3F40" w:rsidRPr="00613409" w:rsidRDefault="00EA3F40" w:rsidP="00196812">
            <w:pPr>
              <w:adjustRightInd w:val="0"/>
              <w:spacing w:before="29" w:line="360" w:lineRule="auto"/>
              <w:ind w:left="17"/>
              <w:jc w:val="left"/>
              <w:rPr>
                <w:sz w:val="24"/>
              </w:rPr>
            </w:pPr>
            <w:r w:rsidRPr="00613409">
              <w:rPr>
                <w:kern w:val="0"/>
                <w:sz w:val="24"/>
              </w:rPr>
              <w:t>基金管理人</w:t>
            </w:r>
          </w:p>
        </w:tc>
        <w:tc>
          <w:tcPr>
            <w:tcW w:w="6901" w:type="dxa"/>
            <w:gridSpan w:val="3"/>
          </w:tcPr>
          <w:p w:rsidR="00EA3F40" w:rsidRPr="00613409" w:rsidRDefault="00EA3F40" w:rsidP="00196812">
            <w:pPr>
              <w:adjustRightInd w:val="0"/>
              <w:spacing w:before="29" w:line="360" w:lineRule="auto"/>
              <w:ind w:left="17"/>
              <w:jc w:val="left"/>
              <w:rPr>
                <w:color w:val="000000"/>
                <w:sz w:val="24"/>
              </w:rPr>
            </w:pPr>
            <w:r w:rsidRPr="00613409">
              <w:rPr>
                <w:color w:val="000000"/>
                <w:kern w:val="0"/>
                <w:sz w:val="24"/>
              </w:rPr>
              <w:t>易方达基金管理有限公司</w:t>
            </w:r>
          </w:p>
        </w:tc>
      </w:tr>
      <w:tr w:rsidR="00EA3F40" w:rsidRPr="0097021E" w:rsidTr="001669F2">
        <w:trPr>
          <w:jc w:val="center"/>
        </w:trPr>
        <w:tc>
          <w:tcPr>
            <w:tcW w:w="2835" w:type="dxa"/>
          </w:tcPr>
          <w:p w:rsidR="00EA3F40" w:rsidRPr="00613409" w:rsidRDefault="00EA3F40" w:rsidP="00196812">
            <w:pPr>
              <w:adjustRightInd w:val="0"/>
              <w:spacing w:before="29" w:line="360" w:lineRule="auto"/>
              <w:ind w:left="17"/>
              <w:jc w:val="left"/>
              <w:rPr>
                <w:sz w:val="24"/>
              </w:rPr>
            </w:pPr>
            <w:r w:rsidRPr="00613409">
              <w:rPr>
                <w:kern w:val="0"/>
                <w:sz w:val="24"/>
              </w:rPr>
              <w:t>基金托管人</w:t>
            </w:r>
          </w:p>
        </w:tc>
        <w:tc>
          <w:tcPr>
            <w:tcW w:w="6901" w:type="dxa"/>
            <w:gridSpan w:val="3"/>
          </w:tcPr>
          <w:p w:rsidR="00EA3F40" w:rsidRPr="00613409" w:rsidRDefault="00EA3F40" w:rsidP="00196812">
            <w:pPr>
              <w:adjustRightInd w:val="0"/>
              <w:spacing w:before="29" w:line="360" w:lineRule="auto"/>
              <w:ind w:left="17"/>
              <w:jc w:val="left"/>
              <w:rPr>
                <w:color w:val="000000"/>
                <w:sz w:val="24"/>
              </w:rPr>
            </w:pPr>
            <w:r w:rsidRPr="00613409">
              <w:rPr>
                <w:color w:val="000000"/>
                <w:kern w:val="0"/>
                <w:sz w:val="24"/>
              </w:rPr>
              <w:t>兴业银行股份有限公司</w:t>
            </w:r>
          </w:p>
        </w:tc>
      </w:tr>
      <w:tr w:rsidR="00EA3F40" w:rsidRPr="0097021E" w:rsidTr="001669F2">
        <w:trPr>
          <w:jc w:val="center"/>
        </w:trPr>
        <w:tc>
          <w:tcPr>
            <w:tcW w:w="2835" w:type="dxa"/>
          </w:tcPr>
          <w:p w:rsidR="00EA3F40" w:rsidRPr="00613409" w:rsidRDefault="00EA3F40" w:rsidP="00D271A9">
            <w:pPr>
              <w:adjustRightInd w:val="0"/>
              <w:spacing w:before="29" w:line="360" w:lineRule="auto"/>
              <w:ind w:left="17"/>
              <w:jc w:val="left"/>
              <w:rPr>
                <w:kern w:val="0"/>
                <w:sz w:val="24"/>
              </w:rPr>
            </w:pPr>
            <w:r w:rsidRPr="00613409">
              <w:rPr>
                <w:color w:val="000000"/>
                <w:sz w:val="24"/>
              </w:rPr>
              <w:t>下属</w:t>
            </w:r>
            <w:r w:rsidR="00D271A9" w:rsidRPr="00613409">
              <w:rPr>
                <w:color w:val="000000"/>
                <w:sz w:val="24"/>
              </w:rPr>
              <w:t>分</w:t>
            </w:r>
            <w:r w:rsidRPr="00613409">
              <w:rPr>
                <w:color w:val="000000"/>
                <w:sz w:val="24"/>
              </w:rPr>
              <w:t>级基金的基金简称</w:t>
            </w:r>
          </w:p>
        </w:tc>
        <w:tc>
          <w:tcPr>
            <w:tcW w:w="2300" w:type="dxa"/>
            <w:vAlign w:val="center"/>
          </w:tcPr>
          <w:p w:rsidR="00EA3F40" w:rsidRPr="00613409" w:rsidRDefault="00EA3F40" w:rsidP="00196812">
            <w:pPr>
              <w:spacing w:line="360" w:lineRule="auto"/>
              <w:jc w:val="left"/>
              <w:rPr>
                <w:sz w:val="24"/>
              </w:rPr>
            </w:pPr>
            <w:r w:rsidRPr="00613409">
              <w:rPr>
                <w:sz w:val="24"/>
              </w:rPr>
              <w:t>易方达掌柜季季盈理财债券</w:t>
            </w:r>
            <w:r w:rsidRPr="00613409">
              <w:rPr>
                <w:sz w:val="24"/>
              </w:rPr>
              <w:t>A</w:t>
            </w:r>
          </w:p>
        </w:tc>
        <w:tc>
          <w:tcPr>
            <w:tcW w:w="2300" w:type="dxa"/>
            <w:vAlign w:val="center"/>
          </w:tcPr>
          <w:p w:rsidR="00EA3F40" w:rsidRPr="00613409" w:rsidRDefault="00EA3F40" w:rsidP="00196812">
            <w:pPr>
              <w:spacing w:line="360" w:lineRule="auto"/>
              <w:jc w:val="left"/>
              <w:rPr>
                <w:sz w:val="24"/>
              </w:rPr>
            </w:pPr>
            <w:r w:rsidRPr="00613409">
              <w:rPr>
                <w:sz w:val="24"/>
              </w:rPr>
              <w:t>易方达掌柜季季盈理财债券</w:t>
            </w:r>
            <w:r w:rsidRPr="00613409">
              <w:rPr>
                <w:sz w:val="24"/>
              </w:rPr>
              <w:t>B</w:t>
            </w:r>
          </w:p>
        </w:tc>
        <w:tc>
          <w:tcPr>
            <w:tcW w:w="2301" w:type="dxa"/>
            <w:vAlign w:val="center"/>
          </w:tcPr>
          <w:p w:rsidR="00EA3F40" w:rsidRPr="00613409" w:rsidRDefault="00EA3F40" w:rsidP="00025C5D">
            <w:pPr>
              <w:spacing w:line="360" w:lineRule="auto"/>
              <w:jc w:val="left"/>
              <w:rPr>
                <w:sz w:val="24"/>
              </w:rPr>
            </w:pPr>
            <w:r w:rsidRPr="00613409">
              <w:rPr>
                <w:sz w:val="24"/>
              </w:rPr>
              <w:t>易方达掌柜季季盈理财债券</w:t>
            </w:r>
            <w:r w:rsidRPr="00613409">
              <w:rPr>
                <w:sz w:val="24"/>
              </w:rPr>
              <w:t>C</w:t>
            </w:r>
          </w:p>
        </w:tc>
      </w:tr>
      <w:tr w:rsidR="00E325AB" w:rsidRPr="0097021E" w:rsidTr="001669F2">
        <w:trPr>
          <w:jc w:val="center"/>
        </w:trPr>
        <w:tc>
          <w:tcPr>
            <w:tcW w:w="2835" w:type="dxa"/>
          </w:tcPr>
          <w:p w:rsidR="00E325AB" w:rsidRPr="00613409" w:rsidRDefault="00E325AB" w:rsidP="00D271A9">
            <w:pPr>
              <w:adjustRightInd w:val="0"/>
              <w:spacing w:before="29" w:line="360" w:lineRule="auto"/>
              <w:ind w:left="17"/>
              <w:jc w:val="left"/>
              <w:rPr>
                <w:color w:val="000000"/>
                <w:sz w:val="24"/>
              </w:rPr>
            </w:pPr>
            <w:r w:rsidRPr="00613409">
              <w:rPr>
                <w:color w:val="000000"/>
                <w:sz w:val="24"/>
              </w:rPr>
              <w:t>下属</w:t>
            </w:r>
            <w:r w:rsidR="00D271A9" w:rsidRPr="00613409">
              <w:rPr>
                <w:color w:val="000000"/>
                <w:sz w:val="24"/>
              </w:rPr>
              <w:t>分</w:t>
            </w:r>
            <w:r w:rsidRPr="00613409">
              <w:rPr>
                <w:color w:val="000000"/>
                <w:sz w:val="24"/>
              </w:rPr>
              <w:t>级基金的交易代码</w:t>
            </w:r>
          </w:p>
        </w:tc>
        <w:tc>
          <w:tcPr>
            <w:tcW w:w="2300" w:type="dxa"/>
            <w:vAlign w:val="center"/>
          </w:tcPr>
          <w:p w:rsidR="00E325AB" w:rsidRPr="00613409" w:rsidRDefault="00E325AB" w:rsidP="00196812">
            <w:pPr>
              <w:spacing w:line="360" w:lineRule="auto"/>
              <w:jc w:val="left"/>
              <w:rPr>
                <w:sz w:val="24"/>
              </w:rPr>
            </w:pPr>
            <w:r w:rsidRPr="00613409">
              <w:rPr>
                <w:sz w:val="24"/>
              </w:rPr>
              <w:t>000833</w:t>
            </w:r>
          </w:p>
        </w:tc>
        <w:tc>
          <w:tcPr>
            <w:tcW w:w="2300" w:type="dxa"/>
            <w:vAlign w:val="center"/>
          </w:tcPr>
          <w:p w:rsidR="00E325AB" w:rsidRPr="00613409" w:rsidRDefault="00E325AB" w:rsidP="00196812">
            <w:pPr>
              <w:spacing w:line="360" w:lineRule="auto"/>
              <w:jc w:val="left"/>
              <w:rPr>
                <w:sz w:val="24"/>
              </w:rPr>
            </w:pPr>
            <w:r w:rsidRPr="00613409">
              <w:rPr>
                <w:sz w:val="24"/>
              </w:rPr>
              <w:t>005099</w:t>
            </w:r>
          </w:p>
        </w:tc>
        <w:tc>
          <w:tcPr>
            <w:tcW w:w="2301" w:type="dxa"/>
            <w:vAlign w:val="center"/>
          </w:tcPr>
          <w:p w:rsidR="00E325AB" w:rsidRPr="00613409" w:rsidRDefault="00E325AB" w:rsidP="001669F2">
            <w:pPr>
              <w:spacing w:line="360" w:lineRule="auto"/>
              <w:jc w:val="left"/>
              <w:rPr>
                <w:sz w:val="24"/>
              </w:rPr>
            </w:pPr>
            <w:r w:rsidRPr="00613409">
              <w:rPr>
                <w:sz w:val="24"/>
              </w:rPr>
              <w:t>005100</w:t>
            </w:r>
          </w:p>
        </w:tc>
      </w:tr>
      <w:tr w:rsidR="00E325AB" w:rsidRPr="0097021E" w:rsidTr="001669F2">
        <w:trPr>
          <w:jc w:val="center"/>
        </w:trPr>
        <w:tc>
          <w:tcPr>
            <w:tcW w:w="2835" w:type="dxa"/>
          </w:tcPr>
          <w:p w:rsidR="00E325AB" w:rsidRPr="00613409" w:rsidRDefault="00E325AB" w:rsidP="00D271A9">
            <w:pPr>
              <w:adjustRightInd w:val="0"/>
              <w:spacing w:before="29" w:line="360" w:lineRule="auto"/>
              <w:ind w:left="17"/>
              <w:jc w:val="left"/>
              <w:rPr>
                <w:color w:val="000000"/>
                <w:sz w:val="24"/>
              </w:rPr>
            </w:pPr>
            <w:r w:rsidRPr="00613409">
              <w:rPr>
                <w:color w:val="000000"/>
                <w:sz w:val="24"/>
              </w:rPr>
              <w:t>报告期末下属</w:t>
            </w:r>
            <w:r w:rsidR="00D271A9" w:rsidRPr="00613409">
              <w:rPr>
                <w:color w:val="000000"/>
                <w:sz w:val="24"/>
              </w:rPr>
              <w:t>分</w:t>
            </w:r>
            <w:r w:rsidRPr="00613409">
              <w:rPr>
                <w:color w:val="000000"/>
                <w:sz w:val="24"/>
              </w:rPr>
              <w:t>级基金的份额总额</w:t>
            </w:r>
          </w:p>
        </w:tc>
        <w:tc>
          <w:tcPr>
            <w:tcW w:w="2300" w:type="dxa"/>
            <w:vAlign w:val="center"/>
          </w:tcPr>
          <w:p w:rsidR="00E325AB" w:rsidRPr="00613409" w:rsidRDefault="00E325AB" w:rsidP="00196812">
            <w:pPr>
              <w:spacing w:line="360" w:lineRule="auto"/>
              <w:jc w:val="left"/>
              <w:rPr>
                <w:sz w:val="24"/>
              </w:rPr>
            </w:pPr>
            <w:r w:rsidRPr="00613409">
              <w:rPr>
                <w:sz w:val="24"/>
              </w:rPr>
              <w:t>81,604,797.59</w:t>
            </w:r>
            <w:r w:rsidRPr="00613409">
              <w:rPr>
                <w:sz w:val="24"/>
              </w:rPr>
              <w:t>份</w:t>
            </w:r>
          </w:p>
        </w:tc>
        <w:tc>
          <w:tcPr>
            <w:tcW w:w="2300" w:type="dxa"/>
            <w:vAlign w:val="center"/>
          </w:tcPr>
          <w:p w:rsidR="00E325AB" w:rsidRPr="00613409" w:rsidRDefault="00E325AB" w:rsidP="00196812">
            <w:pPr>
              <w:spacing w:line="360" w:lineRule="auto"/>
              <w:jc w:val="left"/>
              <w:rPr>
                <w:sz w:val="24"/>
              </w:rPr>
            </w:pPr>
            <w:r w:rsidRPr="00613409">
              <w:rPr>
                <w:sz w:val="24"/>
              </w:rPr>
              <w:t>4,468,539,806.76</w:t>
            </w:r>
            <w:r w:rsidRPr="00613409">
              <w:rPr>
                <w:sz w:val="24"/>
              </w:rPr>
              <w:t>份</w:t>
            </w:r>
          </w:p>
        </w:tc>
        <w:tc>
          <w:tcPr>
            <w:tcW w:w="2301" w:type="dxa"/>
            <w:vAlign w:val="center"/>
          </w:tcPr>
          <w:p w:rsidR="00E325AB" w:rsidRPr="00613409" w:rsidRDefault="00E325AB" w:rsidP="00025C5D">
            <w:pPr>
              <w:spacing w:line="360" w:lineRule="auto"/>
              <w:jc w:val="left"/>
              <w:rPr>
                <w:sz w:val="24"/>
              </w:rPr>
            </w:pPr>
            <w:r w:rsidRPr="00613409">
              <w:rPr>
                <w:sz w:val="24"/>
              </w:rPr>
              <w:t>1,534,850.05</w:t>
            </w:r>
            <w:r w:rsidRPr="00613409">
              <w:rPr>
                <w:sz w:val="24"/>
              </w:rPr>
              <w:t>份</w:t>
            </w:r>
          </w:p>
        </w:tc>
      </w:tr>
    </w:tbl>
    <w:p w:rsidR="00EA3F40" w:rsidRPr="001752C7" w:rsidRDefault="00EA3F40" w:rsidP="001752C7">
      <w:pPr>
        <w:adjustRightInd w:val="0"/>
        <w:spacing w:line="360" w:lineRule="auto"/>
        <w:ind w:firstLineChars="200" w:firstLine="480"/>
        <w:rPr>
          <w:color w:val="000000"/>
          <w:sz w:val="24"/>
        </w:rPr>
      </w:pPr>
      <w:r w:rsidRPr="001752C7">
        <w:rPr>
          <w:color w:val="000000"/>
          <w:sz w:val="24"/>
        </w:rPr>
        <w:t>注：自</w:t>
      </w:r>
      <w:r w:rsidRPr="001752C7">
        <w:rPr>
          <w:color w:val="000000"/>
          <w:sz w:val="24"/>
        </w:rPr>
        <w:t>2017</w:t>
      </w:r>
      <w:r w:rsidRPr="001752C7">
        <w:rPr>
          <w:color w:val="000000"/>
          <w:sz w:val="24"/>
        </w:rPr>
        <w:t>年</w:t>
      </w:r>
      <w:r w:rsidRPr="001752C7">
        <w:rPr>
          <w:color w:val="000000"/>
          <w:sz w:val="24"/>
        </w:rPr>
        <w:t>9</w:t>
      </w:r>
      <w:r w:rsidRPr="001752C7">
        <w:rPr>
          <w:color w:val="000000"/>
          <w:sz w:val="24"/>
        </w:rPr>
        <w:t>月</w:t>
      </w:r>
      <w:r w:rsidRPr="001752C7">
        <w:rPr>
          <w:color w:val="000000"/>
          <w:sz w:val="24"/>
        </w:rPr>
        <w:t>5</w:t>
      </w:r>
      <w:r w:rsidRPr="001752C7">
        <w:rPr>
          <w:color w:val="000000"/>
          <w:sz w:val="24"/>
        </w:rPr>
        <w:t>日起，本基金增设</w:t>
      </w:r>
      <w:r w:rsidRPr="001752C7">
        <w:rPr>
          <w:color w:val="000000"/>
          <w:sz w:val="24"/>
        </w:rPr>
        <w:t>B</w:t>
      </w:r>
      <w:r w:rsidRPr="001752C7">
        <w:rPr>
          <w:color w:val="000000"/>
          <w:sz w:val="24"/>
        </w:rPr>
        <w:t>类、</w:t>
      </w:r>
      <w:r w:rsidRPr="001752C7">
        <w:rPr>
          <w:color w:val="000000"/>
          <w:sz w:val="24"/>
        </w:rPr>
        <w:t>C</w:t>
      </w:r>
      <w:r w:rsidRPr="001752C7">
        <w:rPr>
          <w:color w:val="000000"/>
          <w:sz w:val="24"/>
        </w:rPr>
        <w:t>类份额类别，</w:t>
      </w:r>
      <w:r w:rsidRPr="001752C7">
        <w:rPr>
          <w:color w:val="000000"/>
          <w:sz w:val="24"/>
        </w:rPr>
        <w:t>C</w:t>
      </w:r>
      <w:r w:rsidRPr="001752C7">
        <w:rPr>
          <w:color w:val="000000"/>
          <w:sz w:val="24"/>
        </w:rPr>
        <w:t>类份额首次确认日为</w:t>
      </w:r>
      <w:r w:rsidRPr="001752C7">
        <w:rPr>
          <w:color w:val="000000"/>
          <w:sz w:val="24"/>
        </w:rPr>
        <w:t>2017</w:t>
      </w:r>
      <w:r w:rsidRPr="001752C7">
        <w:rPr>
          <w:color w:val="000000"/>
          <w:sz w:val="24"/>
        </w:rPr>
        <w:t>年</w:t>
      </w:r>
      <w:r w:rsidRPr="001752C7">
        <w:rPr>
          <w:color w:val="000000"/>
          <w:sz w:val="24"/>
        </w:rPr>
        <w:t>9</w:t>
      </w:r>
      <w:r w:rsidRPr="001752C7">
        <w:rPr>
          <w:color w:val="000000"/>
          <w:sz w:val="24"/>
        </w:rPr>
        <w:t>月</w:t>
      </w:r>
      <w:r w:rsidRPr="001752C7">
        <w:rPr>
          <w:color w:val="000000"/>
          <w:sz w:val="24"/>
        </w:rPr>
        <w:t>6</w:t>
      </w:r>
      <w:r w:rsidRPr="001752C7">
        <w:rPr>
          <w:color w:val="000000"/>
          <w:sz w:val="24"/>
        </w:rPr>
        <w:t>日，</w:t>
      </w:r>
      <w:r w:rsidRPr="001752C7">
        <w:rPr>
          <w:color w:val="000000"/>
          <w:sz w:val="24"/>
        </w:rPr>
        <w:t>B</w:t>
      </w:r>
      <w:r w:rsidRPr="001752C7">
        <w:rPr>
          <w:color w:val="000000"/>
          <w:sz w:val="24"/>
        </w:rPr>
        <w:t>类份额首次确认日为</w:t>
      </w:r>
      <w:r w:rsidRPr="001752C7">
        <w:rPr>
          <w:color w:val="000000"/>
          <w:sz w:val="24"/>
        </w:rPr>
        <w:t>2017</w:t>
      </w:r>
      <w:r w:rsidRPr="001752C7">
        <w:rPr>
          <w:color w:val="000000"/>
          <w:sz w:val="24"/>
        </w:rPr>
        <w:t>年</w:t>
      </w:r>
      <w:r w:rsidRPr="001752C7">
        <w:rPr>
          <w:color w:val="000000"/>
          <w:sz w:val="24"/>
        </w:rPr>
        <w:t>9</w:t>
      </w:r>
      <w:r w:rsidRPr="001752C7">
        <w:rPr>
          <w:color w:val="000000"/>
          <w:sz w:val="24"/>
        </w:rPr>
        <w:t>月</w:t>
      </w:r>
      <w:r w:rsidRPr="001752C7">
        <w:rPr>
          <w:color w:val="000000"/>
          <w:sz w:val="24"/>
        </w:rPr>
        <w:t>14</w:t>
      </w:r>
      <w:r w:rsidRPr="001752C7">
        <w:rPr>
          <w:color w:val="000000"/>
          <w:sz w:val="24"/>
        </w:rPr>
        <w:t>日。</w:t>
      </w:r>
      <w:r w:rsidRPr="001752C7">
        <w:rPr>
          <w:color w:val="000000"/>
          <w:sz w:val="24"/>
        </w:rPr>
        <w:t xml:space="preserve"> </w:t>
      </w:r>
    </w:p>
    <w:p w:rsidR="00EA3F40" w:rsidRPr="0097021E" w:rsidRDefault="00EA3F40" w:rsidP="005D473B">
      <w:pPr>
        <w:pStyle w:val="1"/>
        <w:spacing w:beforeLines="100" w:before="312" w:afterLines="100" w:after="312" w:line="360" w:lineRule="auto"/>
        <w:jc w:val="center"/>
        <w:rPr>
          <w:rFonts w:ascii="宋体" w:cs="Arial"/>
          <w:color w:val="000000"/>
          <w:kern w:val="0"/>
          <w:sz w:val="24"/>
          <w:szCs w:val="24"/>
        </w:rPr>
      </w:pPr>
      <w:r w:rsidRPr="0097021E">
        <w:rPr>
          <w:rFonts w:ascii="宋体" w:hAnsi="宋体" w:cs="Arial" w:hint="eastAsia"/>
          <w:color w:val="000000"/>
          <w:kern w:val="0"/>
          <w:sz w:val="24"/>
          <w:szCs w:val="24"/>
        </w:rPr>
        <w:t>§</w:t>
      </w:r>
      <w:r w:rsidRPr="0097021E">
        <w:rPr>
          <w:rFonts w:ascii="宋体" w:hAnsi="宋体" w:cs="Arial"/>
          <w:color w:val="000000"/>
          <w:kern w:val="0"/>
          <w:sz w:val="24"/>
          <w:szCs w:val="24"/>
        </w:rPr>
        <w:t xml:space="preserve">3  </w:t>
      </w:r>
      <w:r w:rsidRPr="0097021E">
        <w:rPr>
          <w:rFonts w:ascii="宋体" w:hAnsi="宋体" w:cs="Arial" w:hint="eastAsia"/>
          <w:color w:val="000000"/>
          <w:kern w:val="0"/>
          <w:sz w:val="24"/>
          <w:szCs w:val="24"/>
        </w:rPr>
        <w:t>主要财务指标和基金净值表现</w:t>
      </w:r>
    </w:p>
    <w:p w:rsidR="00EA3F40" w:rsidRPr="0097021E" w:rsidRDefault="00EA3F40" w:rsidP="009A755D">
      <w:pPr>
        <w:spacing w:line="360" w:lineRule="auto"/>
        <w:rPr>
          <w:rFonts w:ascii="宋体" w:cs="Arial"/>
          <w:b/>
          <w:color w:val="000000"/>
          <w:kern w:val="0"/>
          <w:sz w:val="24"/>
        </w:rPr>
      </w:pPr>
      <w:r w:rsidRPr="0097021E">
        <w:rPr>
          <w:rFonts w:ascii="宋体" w:hAnsi="宋体" w:cs="Arial"/>
          <w:b/>
          <w:color w:val="000000"/>
          <w:kern w:val="0"/>
          <w:sz w:val="24"/>
        </w:rPr>
        <w:t xml:space="preserve">3.1 </w:t>
      </w:r>
      <w:r w:rsidRPr="0097021E">
        <w:rPr>
          <w:rFonts w:ascii="宋体" w:hAnsi="宋体" w:cs="Arial" w:hint="eastAsia"/>
          <w:b/>
          <w:color w:val="000000"/>
          <w:kern w:val="0"/>
          <w:sz w:val="24"/>
        </w:rPr>
        <w:t>主要财务指标</w:t>
      </w:r>
    </w:p>
    <w:p w:rsidR="00EA3F40" w:rsidRPr="0097021E" w:rsidRDefault="00EA3F40" w:rsidP="00196812">
      <w:pPr>
        <w:autoSpaceDE w:val="0"/>
        <w:autoSpaceDN w:val="0"/>
        <w:adjustRightInd w:val="0"/>
        <w:spacing w:before="29" w:line="360" w:lineRule="auto"/>
        <w:ind w:left="15"/>
        <w:jc w:val="right"/>
        <w:rPr>
          <w:rFonts w:ascii="宋体" w:cs="Arial"/>
          <w:color w:val="000000"/>
          <w:kern w:val="0"/>
          <w:sz w:val="24"/>
        </w:rPr>
      </w:pPr>
      <w:r w:rsidRPr="0097021E">
        <w:rPr>
          <w:rFonts w:ascii="宋体" w:hAnsi="宋体" w:cs="Arial" w:hint="eastAsia"/>
          <w:color w:val="000000"/>
          <w:kern w:val="0"/>
          <w:sz w:val="24"/>
        </w:rPr>
        <w:t>单位：人民币元</w:t>
      </w:r>
    </w:p>
    <w:tbl>
      <w:tblPr>
        <w:tblW w:w="9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2481"/>
        <w:gridCol w:w="1855"/>
        <w:gridCol w:w="1856"/>
      </w:tblGrid>
      <w:tr w:rsidR="00EA3F40" w:rsidRPr="00613409" w:rsidTr="00025C5D">
        <w:trPr>
          <w:jc w:val="center"/>
        </w:trPr>
        <w:tc>
          <w:tcPr>
            <w:tcW w:w="3402" w:type="dxa"/>
            <w:vMerge w:val="restart"/>
            <w:vAlign w:val="center"/>
          </w:tcPr>
          <w:p w:rsidR="00EA3F40" w:rsidRPr="00613409" w:rsidRDefault="00EA3F40" w:rsidP="00196812">
            <w:pPr>
              <w:adjustRightInd w:val="0"/>
              <w:spacing w:before="29" w:line="360" w:lineRule="auto"/>
              <w:ind w:left="17"/>
              <w:jc w:val="center"/>
              <w:rPr>
                <w:kern w:val="0"/>
                <w:sz w:val="24"/>
              </w:rPr>
            </w:pPr>
            <w:r w:rsidRPr="00613409">
              <w:rPr>
                <w:kern w:val="0"/>
                <w:sz w:val="24"/>
              </w:rPr>
              <w:t>主要财务指标</w:t>
            </w:r>
          </w:p>
        </w:tc>
        <w:tc>
          <w:tcPr>
            <w:tcW w:w="6192" w:type="dxa"/>
            <w:gridSpan w:val="3"/>
            <w:vAlign w:val="center"/>
          </w:tcPr>
          <w:p w:rsidR="00EA3F40" w:rsidRPr="00613409" w:rsidRDefault="00EA3F40" w:rsidP="00196812">
            <w:pPr>
              <w:adjustRightInd w:val="0"/>
              <w:spacing w:before="29" w:line="360" w:lineRule="auto"/>
              <w:ind w:left="17"/>
              <w:jc w:val="center"/>
              <w:rPr>
                <w:color w:val="000000"/>
                <w:sz w:val="24"/>
              </w:rPr>
            </w:pPr>
            <w:r w:rsidRPr="00613409">
              <w:rPr>
                <w:color w:val="000000"/>
                <w:sz w:val="24"/>
              </w:rPr>
              <w:t>报告期</w:t>
            </w:r>
            <w:r w:rsidRPr="00613409">
              <w:rPr>
                <w:color w:val="000000"/>
                <w:sz w:val="24"/>
              </w:rPr>
              <w:t>(2019</w:t>
            </w:r>
            <w:r w:rsidRPr="00613409">
              <w:rPr>
                <w:color w:val="000000"/>
                <w:sz w:val="24"/>
              </w:rPr>
              <w:t>年</w:t>
            </w:r>
            <w:r w:rsidRPr="00613409">
              <w:rPr>
                <w:color w:val="000000"/>
                <w:sz w:val="24"/>
              </w:rPr>
              <w:t>7</w:t>
            </w:r>
            <w:r w:rsidRPr="00613409">
              <w:rPr>
                <w:color w:val="000000"/>
                <w:sz w:val="24"/>
              </w:rPr>
              <w:t>月</w:t>
            </w:r>
            <w:r w:rsidRPr="00613409">
              <w:rPr>
                <w:color w:val="000000"/>
                <w:sz w:val="24"/>
              </w:rPr>
              <w:t>1</w:t>
            </w:r>
            <w:r w:rsidRPr="00613409">
              <w:rPr>
                <w:color w:val="000000"/>
                <w:sz w:val="24"/>
              </w:rPr>
              <w:t>日</w:t>
            </w:r>
            <w:r w:rsidRPr="00613409">
              <w:rPr>
                <w:color w:val="000000"/>
                <w:sz w:val="24"/>
              </w:rPr>
              <w:t>-2019</w:t>
            </w:r>
            <w:r w:rsidRPr="00613409">
              <w:rPr>
                <w:color w:val="000000"/>
                <w:sz w:val="24"/>
              </w:rPr>
              <w:t>年</w:t>
            </w:r>
            <w:r w:rsidRPr="00613409">
              <w:rPr>
                <w:color w:val="000000"/>
                <w:sz w:val="24"/>
              </w:rPr>
              <w:t>9</w:t>
            </w:r>
            <w:r w:rsidRPr="00613409">
              <w:rPr>
                <w:color w:val="000000"/>
                <w:sz w:val="24"/>
              </w:rPr>
              <w:t>月</w:t>
            </w:r>
            <w:r w:rsidRPr="00613409">
              <w:rPr>
                <w:color w:val="000000"/>
                <w:sz w:val="24"/>
              </w:rPr>
              <w:t>30</w:t>
            </w:r>
            <w:r w:rsidRPr="00613409">
              <w:rPr>
                <w:color w:val="000000"/>
                <w:sz w:val="24"/>
              </w:rPr>
              <w:t>日</w:t>
            </w:r>
            <w:r w:rsidRPr="00613409">
              <w:rPr>
                <w:color w:val="000000"/>
                <w:sz w:val="24"/>
              </w:rPr>
              <w:t>)</w:t>
            </w:r>
          </w:p>
        </w:tc>
      </w:tr>
      <w:tr w:rsidR="00EA3F40" w:rsidRPr="00613409" w:rsidTr="00025C5D">
        <w:trPr>
          <w:jc w:val="center"/>
        </w:trPr>
        <w:tc>
          <w:tcPr>
            <w:tcW w:w="3402" w:type="dxa"/>
            <w:vMerge/>
            <w:vAlign w:val="center"/>
          </w:tcPr>
          <w:p w:rsidR="00EA3F40" w:rsidRPr="00613409" w:rsidRDefault="00EA3F40" w:rsidP="00196812">
            <w:pPr>
              <w:adjustRightInd w:val="0"/>
              <w:spacing w:before="29" w:line="360" w:lineRule="auto"/>
              <w:ind w:left="17"/>
              <w:jc w:val="center"/>
              <w:rPr>
                <w:kern w:val="0"/>
                <w:sz w:val="24"/>
              </w:rPr>
            </w:pPr>
          </w:p>
        </w:tc>
        <w:tc>
          <w:tcPr>
            <w:tcW w:w="2481" w:type="dxa"/>
            <w:vAlign w:val="center"/>
          </w:tcPr>
          <w:p w:rsidR="00EA3F40" w:rsidRPr="00613409" w:rsidRDefault="00EA3F40" w:rsidP="00196812">
            <w:pPr>
              <w:adjustRightInd w:val="0"/>
              <w:spacing w:before="29" w:line="360" w:lineRule="auto"/>
              <w:ind w:left="17"/>
              <w:jc w:val="center"/>
              <w:rPr>
                <w:color w:val="000000"/>
                <w:sz w:val="24"/>
              </w:rPr>
            </w:pPr>
            <w:r w:rsidRPr="00613409">
              <w:rPr>
                <w:sz w:val="24"/>
              </w:rPr>
              <w:t>易方达掌柜季季盈理财债券</w:t>
            </w:r>
            <w:r w:rsidRPr="00613409">
              <w:rPr>
                <w:sz w:val="24"/>
              </w:rPr>
              <w:t>A</w:t>
            </w:r>
          </w:p>
        </w:tc>
        <w:tc>
          <w:tcPr>
            <w:tcW w:w="1855" w:type="dxa"/>
            <w:vAlign w:val="center"/>
          </w:tcPr>
          <w:p w:rsidR="00EA3F40" w:rsidRPr="00613409" w:rsidRDefault="00EA3F40" w:rsidP="00196812">
            <w:pPr>
              <w:adjustRightInd w:val="0"/>
              <w:spacing w:before="29" w:line="360" w:lineRule="auto"/>
              <w:ind w:left="17"/>
              <w:jc w:val="center"/>
              <w:rPr>
                <w:color w:val="000000"/>
                <w:sz w:val="24"/>
              </w:rPr>
            </w:pPr>
            <w:r w:rsidRPr="00613409">
              <w:rPr>
                <w:sz w:val="24"/>
              </w:rPr>
              <w:t>易方达掌柜季季盈理财债券</w:t>
            </w:r>
            <w:r w:rsidRPr="00613409">
              <w:rPr>
                <w:sz w:val="24"/>
              </w:rPr>
              <w:t>B</w:t>
            </w:r>
          </w:p>
        </w:tc>
        <w:tc>
          <w:tcPr>
            <w:tcW w:w="1856" w:type="dxa"/>
            <w:vAlign w:val="center"/>
          </w:tcPr>
          <w:p w:rsidR="00EA3F40" w:rsidRPr="00613409" w:rsidRDefault="00EA3F40" w:rsidP="00025C5D">
            <w:pPr>
              <w:adjustRightInd w:val="0"/>
              <w:spacing w:before="29" w:line="360" w:lineRule="auto"/>
              <w:ind w:left="17"/>
              <w:jc w:val="center"/>
              <w:rPr>
                <w:color w:val="000000"/>
                <w:sz w:val="24"/>
              </w:rPr>
            </w:pPr>
            <w:r w:rsidRPr="00613409">
              <w:rPr>
                <w:sz w:val="24"/>
              </w:rPr>
              <w:t>易方达掌柜季季盈理财债券</w:t>
            </w:r>
            <w:r w:rsidRPr="00613409">
              <w:rPr>
                <w:sz w:val="24"/>
              </w:rPr>
              <w:t>C</w:t>
            </w:r>
          </w:p>
        </w:tc>
      </w:tr>
      <w:tr w:rsidR="00EA3F40" w:rsidRPr="00613409" w:rsidTr="00025C5D">
        <w:trPr>
          <w:trHeight w:val="840"/>
          <w:jc w:val="center"/>
        </w:trPr>
        <w:tc>
          <w:tcPr>
            <w:tcW w:w="3402" w:type="dxa"/>
          </w:tcPr>
          <w:p w:rsidR="00EA3F40" w:rsidRPr="00613409" w:rsidRDefault="00EA3F40" w:rsidP="00196812">
            <w:pPr>
              <w:adjustRightInd w:val="0"/>
              <w:spacing w:before="29" w:line="360" w:lineRule="auto"/>
              <w:ind w:left="17"/>
              <w:rPr>
                <w:kern w:val="0"/>
                <w:sz w:val="24"/>
              </w:rPr>
            </w:pPr>
            <w:r w:rsidRPr="00613409">
              <w:rPr>
                <w:kern w:val="0"/>
                <w:sz w:val="24"/>
              </w:rPr>
              <w:t>1.</w:t>
            </w:r>
            <w:r w:rsidRPr="00613409">
              <w:rPr>
                <w:kern w:val="0"/>
                <w:sz w:val="24"/>
              </w:rPr>
              <w:t>本期已实现收益</w:t>
            </w:r>
          </w:p>
        </w:tc>
        <w:tc>
          <w:tcPr>
            <w:tcW w:w="2481" w:type="dxa"/>
            <w:vAlign w:val="bottom"/>
          </w:tcPr>
          <w:p w:rsidR="00EA3F40" w:rsidRPr="00613409" w:rsidRDefault="00EA3F40" w:rsidP="00196812">
            <w:pPr>
              <w:adjustRightInd w:val="0"/>
              <w:spacing w:before="29" w:line="360" w:lineRule="auto"/>
              <w:ind w:left="17"/>
              <w:jc w:val="right"/>
              <w:rPr>
                <w:color w:val="000000"/>
                <w:sz w:val="24"/>
              </w:rPr>
            </w:pPr>
            <w:r w:rsidRPr="00613409">
              <w:rPr>
                <w:color w:val="000000"/>
                <w:sz w:val="24"/>
              </w:rPr>
              <w:t>648,958.47</w:t>
            </w:r>
          </w:p>
        </w:tc>
        <w:tc>
          <w:tcPr>
            <w:tcW w:w="1855" w:type="dxa"/>
            <w:vAlign w:val="bottom"/>
          </w:tcPr>
          <w:p w:rsidR="00EA3F40" w:rsidRPr="00613409" w:rsidRDefault="00EA3F40" w:rsidP="00196812">
            <w:pPr>
              <w:adjustRightInd w:val="0"/>
              <w:spacing w:before="29" w:line="360" w:lineRule="auto"/>
              <w:ind w:left="17"/>
              <w:jc w:val="right"/>
              <w:rPr>
                <w:color w:val="000000"/>
                <w:sz w:val="24"/>
              </w:rPr>
            </w:pPr>
            <w:r w:rsidRPr="00613409">
              <w:rPr>
                <w:color w:val="000000"/>
                <w:sz w:val="24"/>
              </w:rPr>
              <w:t>31,742,285.25</w:t>
            </w:r>
          </w:p>
        </w:tc>
        <w:tc>
          <w:tcPr>
            <w:tcW w:w="1856" w:type="dxa"/>
            <w:vAlign w:val="bottom"/>
          </w:tcPr>
          <w:p w:rsidR="00EA3F40" w:rsidRPr="00613409" w:rsidRDefault="00EA3F40" w:rsidP="00025C5D">
            <w:pPr>
              <w:adjustRightInd w:val="0"/>
              <w:spacing w:before="29" w:line="360" w:lineRule="auto"/>
              <w:ind w:left="17"/>
              <w:jc w:val="right"/>
              <w:rPr>
                <w:color w:val="000000"/>
                <w:sz w:val="24"/>
              </w:rPr>
            </w:pPr>
            <w:r w:rsidRPr="00613409">
              <w:rPr>
                <w:color w:val="000000"/>
                <w:sz w:val="24"/>
              </w:rPr>
              <w:t>11,964.19</w:t>
            </w:r>
          </w:p>
        </w:tc>
      </w:tr>
      <w:tr w:rsidR="00EA3F40" w:rsidRPr="00613409" w:rsidTr="00025C5D">
        <w:trPr>
          <w:jc w:val="center"/>
        </w:trPr>
        <w:tc>
          <w:tcPr>
            <w:tcW w:w="3402" w:type="dxa"/>
          </w:tcPr>
          <w:p w:rsidR="00EA3F40" w:rsidRPr="00613409" w:rsidRDefault="00EA3F40" w:rsidP="00196812">
            <w:pPr>
              <w:adjustRightInd w:val="0"/>
              <w:spacing w:before="29" w:line="360" w:lineRule="auto"/>
              <w:ind w:left="17"/>
              <w:rPr>
                <w:kern w:val="0"/>
                <w:sz w:val="24"/>
              </w:rPr>
            </w:pPr>
            <w:r w:rsidRPr="00613409">
              <w:rPr>
                <w:kern w:val="0"/>
                <w:sz w:val="24"/>
              </w:rPr>
              <w:t>2.</w:t>
            </w:r>
            <w:r w:rsidRPr="00613409">
              <w:rPr>
                <w:kern w:val="0"/>
                <w:sz w:val="24"/>
              </w:rPr>
              <w:t>本期利润</w:t>
            </w:r>
          </w:p>
        </w:tc>
        <w:tc>
          <w:tcPr>
            <w:tcW w:w="2481" w:type="dxa"/>
            <w:vAlign w:val="bottom"/>
          </w:tcPr>
          <w:p w:rsidR="00EA3F40" w:rsidRPr="00613409" w:rsidRDefault="00EA3F40" w:rsidP="00196812">
            <w:pPr>
              <w:adjustRightInd w:val="0"/>
              <w:spacing w:before="29" w:line="360" w:lineRule="auto"/>
              <w:ind w:left="17"/>
              <w:jc w:val="right"/>
              <w:rPr>
                <w:color w:val="000000"/>
                <w:sz w:val="24"/>
              </w:rPr>
            </w:pPr>
            <w:r w:rsidRPr="00613409">
              <w:rPr>
                <w:color w:val="000000"/>
                <w:sz w:val="24"/>
              </w:rPr>
              <w:t>648,958.47</w:t>
            </w:r>
          </w:p>
        </w:tc>
        <w:tc>
          <w:tcPr>
            <w:tcW w:w="1855" w:type="dxa"/>
            <w:vAlign w:val="bottom"/>
          </w:tcPr>
          <w:p w:rsidR="00EA3F40" w:rsidRPr="00613409" w:rsidRDefault="00EA3F40" w:rsidP="00196812">
            <w:pPr>
              <w:adjustRightInd w:val="0"/>
              <w:spacing w:before="29" w:line="360" w:lineRule="auto"/>
              <w:ind w:left="17"/>
              <w:jc w:val="right"/>
              <w:rPr>
                <w:color w:val="000000"/>
                <w:sz w:val="24"/>
              </w:rPr>
            </w:pPr>
            <w:r w:rsidRPr="00613409">
              <w:rPr>
                <w:color w:val="000000"/>
                <w:sz w:val="24"/>
              </w:rPr>
              <w:t>31,742,285.25</w:t>
            </w:r>
          </w:p>
        </w:tc>
        <w:tc>
          <w:tcPr>
            <w:tcW w:w="1856" w:type="dxa"/>
            <w:vAlign w:val="bottom"/>
          </w:tcPr>
          <w:p w:rsidR="00EA3F40" w:rsidRPr="00613409" w:rsidRDefault="00EA3F40" w:rsidP="00025C5D">
            <w:pPr>
              <w:adjustRightInd w:val="0"/>
              <w:spacing w:before="29" w:line="360" w:lineRule="auto"/>
              <w:ind w:left="17"/>
              <w:jc w:val="right"/>
              <w:rPr>
                <w:color w:val="000000"/>
                <w:sz w:val="24"/>
              </w:rPr>
            </w:pPr>
            <w:r w:rsidRPr="00613409">
              <w:rPr>
                <w:color w:val="000000"/>
                <w:sz w:val="24"/>
              </w:rPr>
              <w:t>11,964.19</w:t>
            </w:r>
          </w:p>
        </w:tc>
      </w:tr>
      <w:tr w:rsidR="00EA3F40" w:rsidRPr="00613409" w:rsidTr="00025C5D">
        <w:trPr>
          <w:jc w:val="center"/>
        </w:trPr>
        <w:tc>
          <w:tcPr>
            <w:tcW w:w="3402" w:type="dxa"/>
          </w:tcPr>
          <w:p w:rsidR="00EA3F40" w:rsidRPr="00613409" w:rsidRDefault="00EA3F40" w:rsidP="00196812">
            <w:pPr>
              <w:adjustRightInd w:val="0"/>
              <w:spacing w:before="29" w:line="360" w:lineRule="auto"/>
              <w:ind w:left="17"/>
              <w:rPr>
                <w:kern w:val="0"/>
                <w:sz w:val="24"/>
              </w:rPr>
            </w:pPr>
            <w:r w:rsidRPr="00613409">
              <w:rPr>
                <w:kern w:val="0"/>
                <w:sz w:val="24"/>
              </w:rPr>
              <w:t>3.</w:t>
            </w:r>
            <w:r w:rsidRPr="00613409">
              <w:rPr>
                <w:kern w:val="0"/>
                <w:sz w:val="24"/>
              </w:rPr>
              <w:t>期末基金资产净值</w:t>
            </w:r>
          </w:p>
        </w:tc>
        <w:tc>
          <w:tcPr>
            <w:tcW w:w="2481" w:type="dxa"/>
          </w:tcPr>
          <w:p w:rsidR="00EA3F40" w:rsidRPr="00613409" w:rsidRDefault="00EA3F40" w:rsidP="00196812">
            <w:pPr>
              <w:adjustRightInd w:val="0"/>
              <w:spacing w:before="29" w:line="360" w:lineRule="auto"/>
              <w:ind w:left="17"/>
              <w:jc w:val="right"/>
              <w:rPr>
                <w:color w:val="000000"/>
                <w:sz w:val="24"/>
              </w:rPr>
            </w:pPr>
            <w:r w:rsidRPr="00613409">
              <w:rPr>
                <w:color w:val="000000"/>
                <w:sz w:val="24"/>
              </w:rPr>
              <w:t>81,604,797.59</w:t>
            </w:r>
          </w:p>
        </w:tc>
        <w:tc>
          <w:tcPr>
            <w:tcW w:w="1855" w:type="dxa"/>
          </w:tcPr>
          <w:p w:rsidR="00EA3F40" w:rsidRPr="00613409" w:rsidRDefault="00EA3F40" w:rsidP="00196812">
            <w:pPr>
              <w:adjustRightInd w:val="0"/>
              <w:spacing w:before="29" w:line="360" w:lineRule="auto"/>
              <w:ind w:left="17"/>
              <w:jc w:val="right"/>
              <w:rPr>
                <w:color w:val="000000"/>
                <w:sz w:val="24"/>
              </w:rPr>
            </w:pPr>
            <w:r w:rsidRPr="00613409">
              <w:rPr>
                <w:color w:val="000000"/>
                <w:sz w:val="24"/>
              </w:rPr>
              <w:t>4,468,539,806.76</w:t>
            </w:r>
          </w:p>
        </w:tc>
        <w:tc>
          <w:tcPr>
            <w:tcW w:w="1856" w:type="dxa"/>
          </w:tcPr>
          <w:p w:rsidR="00EA3F40" w:rsidRPr="00613409" w:rsidRDefault="00EA3F40" w:rsidP="00025C5D">
            <w:pPr>
              <w:adjustRightInd w:val="0"/>
              <w:spacing w:before="29" w:line="360" w:lineRule="auto"/>
              <w:ind w:left="17"/>
              <w:jc w:val="right"/>
              <w:rPr>
                <w:color w:val="000000"/>
                <w:sz w:val="24"/>
              </w:rPr>
            </w:pPr>
            <w:r w:rsidRPr="00613409">
              <w:rPr>
                <w:color w:val="000000"/>
                <w:sz w:val="24"/>
              </w:rPr>
              <w:t>1,534,850.05</w:t>
            </w:r>
          </w:p>
        </w:tc>
      </w:tr>
    </w:tbl>
    <w:p w:rsidR="004645E3" w:rsidRDefault="000B410D">
      <w:pPr>
        <w:adjustRightInd w:val="0"/>
        <w:spacing w:line="360" w:lineRule="auto"/>
        <w:ind w:firstLineChars="200" w:firstLine="480"/>
        <w:rPr>
          <w:color w:val="000000"/>
          <w:sz w:val="24"/>
        </w:rPr>
      </w:pPr>
      <w:r>
        <w:rPr>
          <w:color w:val="000000"/>
          <w:sz w:val="24"/>
        </w:rPr>
        <w:t>注：</w:t>
      </w:r>
      <w:r>
        <w:rPr>
          <w:color w:val="000000"/>
          <w:sz w:val="24"/>
        </w:rPr>
        <w:t>1.</w:t>
      </w:r>
      <w:r>
        <w:rPr>
          <w:color w:val="000000"/>
          <w:sz w:val="24"/>
        </w:rPr>
        <w:t>本期已实现收益指基金本期利息收入、投资收益、其他收入（不含公允价值变动收益）扣除相关费用后的余额，本期利润为本期已实现收益加上本期公允价值变动收益，由于本基金采用摊余成本法核算，因此，公允价值变动收益为零，本期已实现收益和本期利润的金额相等。</w:t>
      </w:r>
    </w:p>
    <w:p w:rsidR="00EA3F40" w:rsidRPr="00613409" w:rsidRDefault="00EA3F40" w:rsidP="00613409">
      <w:pPr>
        <w:adjustRightInd w:val="0"/>
        <w:spacing w:line="360" w:lineRule="auto"/>
        <w:ind w:firstLineChars="200" w:firstLine="480"/>
        <w:rPr>
          <w:color w:val="000000"/>
          <w:sz w:val="24"/>
        </w:rPr>
      </w:pPr>
      <w:r w:rsidRPr="001752C7">
        <w:rPr>
          <w:color w:val="000000"/>
          <w:sz w:val="24"/>
        </w:rPr>
        <w:t>2.</w:t>
      </w:r>
      <w:r w:rsidRPr="001752C7">
        <w:rPr>
          <w:color w:val="000000"/>
          <w:sz w:val="24"/>
        </w:rPr>
        <w:t>本基金利润分配是按运作期结转份额。</w:t>
      </w:r>
    </w:p>
    <w:p w:rsidR="00EA3F40" w:rsidRPr="0097021E" w:rsidRDefault="00EA3F40" w:rsidP="009A755D">
      <w:pPr>
        <w:spacing w:line="360" w:lineRule="auto"/>
        <w:rPr>
          <w:rFonts w:ascii="宋体" w:cs="Arial"/>
          <w:b/>
          <w:color w:val="000000"/>
          <w:kern w:val="0"/>
          <w:sz w:val="24"/>
        </w:rPr>
      </w:pPr>
      <w:r w:rsidRPr="0097021E">
        <w:rPr>
          <w:rFonts w:ascii="宋体" w:hAnsi="宋体" w:cs="Arial"/>
          <w:b/>
          <w:color w:val="000000"/>
          <w:kern w:val="0"/>
          <w:sz w:val="24"/>
        </w:rPr>
        <w:t xml:space="preserve">3.2 </w:t>
      </w:r>
      <w:r w:rsidRPr="0097021E">
        <w:rPr>
          <w:rFonts w:ascii="宋体" w:hAnsi="宋体" w:cs="Arial" w:hint="eastAsia"/>
          <w:b/>
          <w:color w:val="000000"/>
          <w:kern w:val="0"/>
          <w:sz w:val="24"/>
        </w:rPr>
        <w:t>基金净值表现</w:t>
      </w:r>
    </w:p>
    <w:p w:rsidR="00EA3F40" w:rsidRPr="0097021E" w:rsidRDefault="00EA3F40" w:rsidP="009A755D">
      <w:pPr>
        <w:spacing w:line="360" w:lineRule="auto"/>
        <w:rPr>
          <w:rFonts w:ascii="宋体" w:cs="Arial"/>
          <w:b/>
          <w:color w:val="000000"/>
          <w:kern w:val="0"/>
          <w:sz w:val="24"/>
        </w:rPr>
      </w:pPr>
      <w:smartTag w:uri="urn:schemas-microsoft-com:office:smarttags" w:element="chsdate">
        <w:smartTagPr>
          <w:attr w:name="Year" w:val="1899"/>
          <w:attr w:name="Month" w:val="12"/>
          <w:attr w:name="Day" w:val="30"/>
          <w:attr w:name="IsLunarDate" w:val="False"/>
          <w:attr w:name="IsROCDate" w:val="False"/>
        </w:smartTagPr>
        <w:r w:rsidRPr="0097021E">
          <w:rPr>
            <w:rFonts w:ascii="宋体" w:hAnsi="宋体" w:cs="Arial"/>
            <w:b/>
            <w:color w:val="000000"/>
            <w:kern w:val="0"/>
            <w:sz w:val="24"/>
          </w:rPr>
          <w:t>3.2.1</w:t>
        </w:r>
      </w:smartTag>
      <w:r w:rsidRPr="0097021E">
        <w:rPr>
          <w:rFonts w:ascii="宋体" w:hAnsi="宋体" w:cs="Arial"/>
          <w:b/>
          <w:color w:val="000000"/>
          <w:kern w:val="0"/>
          <w:sz w:val="24"/>
        </w:rPr>
        <w:t xml:space="preserve"> </w:t>
      </w:r>
      <w:r w:rsidRPr="0097021E">
        <w:rPr>
          <w:rFonts w:ascii="宋体" w:hAnsi="宋体" w:cs="Arial" w:hint="eastAsia"/>
          <w:b/>
          <w:color w:val="000000"/>
          <w:kern w:val="0"/>
          <w:sz w:val="24"/>
        </w:rPr>
        <w:t>本报告期基金份额净值收益率及其与同期业绩比较基准收益率的比较</w:t>
      </w:r>
    </w:p>
    <w:p w:rsidR="00EA3F40" w:rsidRPr="00613409" w:rsidRDefault="00EA3F40" w:rsidP="00613409">
      <w:pPr>
        <w:pStyle w:val="20"/>
        <w:spacing w:line="360" w:lineRule="auto"/>
        <w:ind w:firstLineChars="0" w:firstLine="0"/>
        <w:rPr>
          <w:b/>
          <w:sz w:val="24"/>
        </w:rPr>
      </w:pPr>
      <w:r w:rsidRPr="00613409">
        <w:rPr>
          <w:b/>
          <w:sz w:val="24"/>
        </w:rPr>
        <w:t>易方达掌柜季季盈理财债券</w:t>
      </w:r>
      <w:r w:rsidRPr="00613409">
        <w:rPr>
          <w:b/>
          <w:sz w:val="24"/>
        </w:rPr>
        <w: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28"/>
        <w:gridCol w:w="1329"/>
        <w:gridCol w:w="1329"/>
        <w:gridCol w:w="1329"/>
        <w:gridCol w:w="1329"/>
        <w:gridCol w:w="1329"/>
        <w:gridCol w:w="1329"/>
      </w:tblGrid>
      <w:tr w:rsidR="00EA3F40" w:rsidRPr="0097021E" w:rsidTr="00841A22">
        <w:tc>
          <w:tcPr>
            <w:tcW w:w="1328" w:type="dxa"/>
            <w:vAlign w:val="center"/>
          </w:tcPr>
          <w:p w:rsidR="00EA3F40" w:rsidRPr="00613409" w:rsidRDefault="00EA3F40" w:rsidP="00841A22">
            <w:pPr>
              <w:pStyle w:val="ab"/>
              <w:adjustRightInd w:val="0"/>
              <w:snapToGrid w:val="0"/>
              <w:spacing w:before="0" w:beforeAutospacing="0" w:after="0" w:afterAutospacing="0" w:line="360" w:lineRule="auto"/>
              <w:jc w:val="center"/>
              <w:rPr>
                <w:rFonts w:ascii="Times New Roman" w:hAnsi="Times New Roman"/>
                <w:color w:val="000000"/>
                <w:szCs w:val="24"/>
              </w:rPr>
            </w:pPr>
            <w:r w:rsidRPr="00613409">
              <w:rPr>
                <w:rFonts w:ascii="Times New Roman" w:hAnsi="Times New Roman"/>
                <w:color w:val="000000"/>
                <w:szCs w:val="24"/>
              </w:rPr>
              <w:t>阶段</w:t>
            </w:r>
          </w:p>
        </w:tc>
        <w:tc>
          <w:tcPr>
            <w:tcW w:w="1329" w:type="dxa"/>
            <w:vAlign w:val="center"/>
          </w:tcPr>
          <w:p w:rsidR="00EA3F40" w:rsidRPr="00613409" w:rsidRDefault="00EA3F40" w:rsidP="00841A22">
            <w:pPr>
              <w:pStyle w:val="ab"/>
              <w:adjustRightInd w:val="0"/>
              <w:snapToGrid w:val="0"/>
              <w:spacing w:before="0" w:beforeAutospacing="0" w:after="0" w:afterAutospacing="0" w:line="360" w:lineRule="auto"/>
              <w:jc w:val="center"/>
              <w:rPr>
                <w:rFonts w:ascii="Times New Roman" w:hAnsi="Times New Roman"/>
                <w:color w:val="000000"/>
                <w:szCs w:val="24"/>
              </w:rPr>
            </w:pPr>
            <w:r w:rsidRPr="00613409">
              <w:rPr>
                <w:rFonts w:ascii="Times New Roman" w:hAnsi="Times New Roman"/>
                <w:color w:val="000000"/>
                <w:szCs w:val="24"/>
              </w:rPr>
              <w:t>净值收益率</w:t>
            </w:r>
            <w:r w:rsidRPr="00613409">
              <w:rPr>
                <w:rFonts w:cs="宋体" w:hint="eastAsia"/>
                <w:color w:val="000000"/>
                <w:szCs w:val="24"/>
              </w:rPr>
              <w:t>①</w:t>
            </w:r>
          </w:p>
        </w:tc>
        <w:tc>
          <w:tcPr>
            <w:tcW w:w="1329" w:type="dxa"/>
            <w:vAlign w:val="center"/>
          </w:tcPr>
          <w:p w:rsidR="00EA3F40" w:rsidRPr="00613409" w:rsidRDefault="00EA3F40" w:rsidP="00841A22">
            <w:pPr>
              <w:pStyle w:val="ab"/>
              <w:adjustRightInd w:val="0"/>
              <w:snapToGrid w:val="0"/>
              <w:spacing w:before="0" w:beforeAutospacing="0" w:after="0" w:afterAutospacing="0" w:line="360" w:lineRule="auto"/>
              <w:jc w:val="center"/>
              <w:rPr>
                <w:rFonts w:ascii="Times New Roman" w:hAnsi="Times New Roman"/>
                <w:color w:val="000000"/>
                <w:szCs w:val="24"/>
              </w:rPr>
            </w:pPr>
            <w:r w:rsidRPr="00613409">
              <w:rPr>
                <w:rFonts w:ascii="Times New Roman" w:hAnsi="Times New Roman"/>
                <w:color w:val="000000"/>
                <w:szCs w:val="24"/>
              </w:rPr>
              <w:t>净值收益率标准差</w:t>
            </w:r>
            <w:r w:rsidRPr="00613409">
              <w:rPr>
                <w:rFonts w:cs="宋体" w:hint="eastAsia"/>
                <w:color w:val="000000"/>
                <w:szCs w:val="24"/>
              </w:rPr>
              <w:t>②</w:t>
            </w:r>
          </w:p>
        </w:tc>
        <w:tc>
          <w:tcPr>
            <w:tcW w:w="1329" w:type="dxa"/>
            <w:vAlign w:val="center"/>
          </w:tcPr>
          <w:p w:rsidR="00EA3F40" w:rsidRPr="00613409" w:rsidRDefault="00EA3F40" w:rsidP="00841A22">
            <w:pPr>
              <w:pStyle w:val="ab"/>
              <w:adjustRightInd w:val="0"/>
              <w:snapToGrid w:val="0"/>
              <w:spacing w:before="0" w:beforeAutospacing="0" w:after="0" w:afterAutospacing="0" w:line="360" w:lineRule="auto"/>
              <w:jc w:val="center"/>
              <w:rPr>
                <w:rFonts w:ascii="Times New Roman" w:hAnsi="Times New Roman"/>
                <w:color w:val="000000"/>
                <w:szCs w:val="24"/>
              </w:rPr>
            </w:pPr>
            <w:r w:rsidRPr="00613409">
              <w:rPr>
                <w:rFonts w:ascii="Times New Roman" w:hAnsi="Times New Roman"/>
                <w:color w:val="000000"/>
                <w:szCs w:val="24"/>
              </w:rPr>
              <w:t>业绩比较基准收益率</w:t>
            </w:r>
            <w:r w:rsidRPr="00613409">
              <w:rPr>
                <w:rFonts w:cs="宋体" w:hint="eastAsia"/>
                <w:color w:val="000000"/>
                <w:szCs w:val="24"/>
              </w:rPr>
              <w:t>③</w:t>
            </w:r>
          </w:p>
        </w:tc>
        <w:tc>
          <w:tcPr>
            <w:tcW w:w="1329" w:type="dxa"/>
            <w:vAlign w:val="center"/>
          </w:tcPr>
          <w:p w:rsidR="00EA3F40" w:rsidRPr="00613409" w:rsidRDefault="00EA3F40" w:rsidP="00841A22">
            <w:pPr>
              <w:pStyle w:val="ab"/>
              <w:adjustRightInd w:val="0"/>
              <w:snapToGrid w:val="0"/>
              <w:spacing w:before="0" w:beforeAutospacing="0" w:after="0" w:afterAutospacing="0" w:line="360" w:lineRule="auto"/>
              <w:jc w:val="center"/>
              <w:rPr>
                <w:rFonts w:ascii="Times New Roman" w:hAnsi="Times New Roman"/>
                <w:color w:val="000000"/>
                <w:szCs w:val="24"/>
              </w:rPr>
            </w:pPr>
            <w:r w:rsidRPr="00613409">
              <w:rPr>
                <w:rFonts w:ascii="Times New Roman" w:hAnsi="Times New Roman"/>
                <w:color w:val="000000"/>
                <w:szCs w:val="24"/>
              </w:rPr>
              <w:t>业绩比较基准收益率标准差</w:t>
            </w:r>
            <w:r w:rsidRPr="00613409">
              <w:rPr>
                <w:rFonts w:cs="宋体" w:hint="eastAsia"/>
                <w:color w:val="000000"/>
                <w:szCs w:val="24"/>
              </w:rPr>
              <w:t>④</w:t>
            </w:r>
          </w:p>
        </w:tc>
        <w:tc>
          <w:tcPr>
            <w:tcW w:w="1329" w:type="dxa"/>
            <w:vAlign w:val="center"/>
          </w:tcPr>
          <w:p w:rsidR="00EA3F40" w:rsidRPr="00613409" w:rsidRDefault="00EA3F40" w:rsidP="00841A22">
            <w:pPr>
              <w:pStyle w:val="ab"/>
              <w:adjustRightInd w:val="0"/>
              <w:snapToGrid w:val="0"/>
              <w:spacing w:before="0" w:beforeAutospacing="0" w:after="0" w:afterAutospacing="0" w:line="360" w:lineRule="auto"/>
              <w:jc w:val="center"/>
              <w:rPr>
                <w:rFonts w:ascii="Times New Roman" w:hAnsi="Times New Roman"/>
                <w:color w:val="000000"/>
                <w:szCs w:val="24"/>
              </w:rPr>
            </w:pPr>
            <w:r w:rsidRPr="00613409">
              <w:rPr>
                <w:rFonts w:cs="宋体" w:hint="eastAsia"/>
                <w:color w:val="000000"/>
                <w:szCs w:val="24"/>
              </w:rPr>
              <w:t>①</w:t>
            </w:r>
            <w:r w:rsidRPr="00613409">
              <w:rPr>
                <w:rFonts w:ascii="Times New Roman" w:hAnsi="Times New Roman"/>
                <w:color w:val="000000"/>
                <w:szCs w:val="24"/>
              </w:rPr>
              <w:t>-</w:t>
            </w:r>
            <w:r w:rsidRPr="00613409">
              <w:rPr>
                <w:rFonts w:cs="宋体" w:hint="eastAsia"/>
                <w:color w:val="000000"/>
                <w:szCs w:val="24"/>
              </w:rPr>
              <w:t>③</w:t>
            </w:r>
          </w:p>
        </w:tc>
        <w:tc>
          <w:tcPr>
            <w:tcW w:w="1329" w:type="dxa"/>
            <w:vAlign w:val="center"/>
          </w:tcPr>
          <w:p w:rsidR="00EA3F40" w:rsidRPr="00613409" w:rsidRDefault="00EA3F40" w:rsidP="00841A22">
            <w:pPr>
              <w:pStyle w:val="ab"/>
              <w:adjustRightInd w:val="0"/>
              <w:snapToGrid w:val="0"/>
              <w:spacing w:before="0" w:beforeAutospacing="0" w:after="0" w:afterAutospacing="0" w:line="360" w:lineRule="auto"/>
              <w:jc w:val="center"/>
              <w:rPr>
                <w:rFonts w:ascii="Times New Roman" w:hAnsi="Times New Roman"/>
                <w:color w:val="000000"/>
                <w:szCs w:val="24"/>
              </w:rPr>
            </w:pPr>
            <w:r w:rsidRPr="00613409">
              <w:rPr>
                <w:rFonts w:cs="宋体" w:hint="eastAsia"/>
                <w:color w:val="000000"/>
                <w:szCs w:val="24"/>
              </w:rPr>
              <w:t>②</w:t>
            </w:r>
            <w:r w:rsidRPr="00613409">
              <w:rPr>
                <w:rFonts w:ascii="Times New Roman" w:hAnsi="Times New Roman"/>
                <w:color w:val="000000"/>
                <w:szCs w:val="24"/>
              </w:rPr>
              <w:t>-</w:t>
            </w:r>
            <w:r w:rsidRPr="00613409">
              <w:rPr>
                <w:rFonts w:cs="宋体" w:hint="eastAsia"/>
                <w:color w:val="000000"/>
                <w:szCs w:val="24"/>
              </w:rPr>
              <w:t>④</w:t>
            </w:r>
          </w:p>
        </w:tc>
      </w:tr>
      <w:tr w:rsidR="004645E3">
        <w:tc>
          <w:tcPr>
            <w:tcW w:w="1328" w:type="dxa"/>
            <w:vAlign w:val="center"/>
          </w:tcPr>
          <w:p w:rsidR="004645E3" w:rsidRDefault="000B410D">
            <w:pPr>
              <w:jc w:val="left"/>
            </w:pPr>
            <w:r>
              <w:rPr>
                <w:color w:val="000000"/>
                <w:sz w:val="24"/>
              </w:rPr>
              <w:t>过去三个月</w:t>
            </w:r>
          </w:p>
        </w:tc>
        <w:tc>
          <w:tcPr>
            <w:tcW w:w="1329" w:type="dxa"/>
            <w:vAlign w:val="center"/>
          </w:tcPr>
          <w:p w:rsidR="004645E3" w:rsidRDefault="000B410D">
            <w:pPr>
              <w:jc w:val="center"/>
            </w:pPr>
            <w:r>
              <w:rPr>
                <w:color w:val="000000"/>
                <w:sz w:val="24"/>
              </w:rPr>
              <w:t>0.6798%</w:t>
            </w:r>
          </w:p>
        </w:tc>
        <w:tc>
          <w:tcPr>
            <w:tcW w:w="1329" w:type="dxa"/>
            <w:vAlign w:val="center"/>
          </w:tcPr>
          <w:p w:rsidR="004645E3" w:rsidRDefault="000B410D">
            <w:pPr>
              <w:jc w:val="center"/>
            </w:pPr>
            <w:r>
              <w:rPr>
                <w:color w:val="000000"/>
                <w:sz w:val="24"/>
              </w:rPr>
              <w:t>0.0004%</w:t>
            </w:r>
          </w:p>
        </w:tc>
        <w:tc>
          <w:tcPr>
            <w:tcW w:w="1329" w:type="dxa"/>
            <w:vAlign w:val="center"/>
          </w:tcPr>
          <w:p w:rsidR="004645E3" w:rsidRDefault="000B410D">
            <w:pPr>
              <w:jc w:val="center"/>
            </w:pPr>
            <w:r>
              <w:rPr>
                <w:color w:val="000000"/>
                <w:sz w:val="24"/>
              </w:rPr>
              <w:t>0.2815%</w:t>
            </w:r>
          </w:p>
        </w:tc>
        <w:tc>
          <w:tcPr>
            <w:tcW w:w="1329" w:type="dxa"/>
            <w:vAlign w:val="center"/>
          </w:tcPr>
          <w:p w:rsidR="004645E3" w:rsidRDefault="000B410D">
            <w:pPr>
              <w:jc w:val="center"/>
            </w:pPr>
            <w:r>
              <w:rPr>
                <w:color w:val="000000"/>
                <w:sz w:val="24"/>
              </w:rPr>
              <w:t>0.0000%</w:t>
            </w:r>
          </w:p>
        </w:tc>
        <w:tc>
          <w:tcPr>
            <w:tcW w:w="1329" w:type="dxa"/>
            <w:vAlign w:val="center"/>
          </w:tcPr>
          <w:p w:rsidR="004645E3" w:rsidRDefault="000B410D">
            <w:pPr>
              <w:jc w:val="center"/>
            </w:pPr>
            <w:r>
              <w:rPr>
                <w:color w:val="000000"/>
                <w:sz w:val="24"/>
              </w:rPr>
              <w:t>0.3983%</w:t>
            </w:r>
          </w:p>
        </w:tc>
        <w:tc>
          <w:tcPr>
            <w:tcW w:w="1329" w:type="dxa"/>
            <w:vAlign w:val="center"/>
          </w:tcPr>
          <w:p w:rsidR="004645E3" w:rsidRDefault="000B410D">
            <w:pPr>
              <w:jc w:val="center"/>
            </w:pPr>
            <w:r>
              <w:rPr>
                <w:color w:val="000000"/>
                <w:sz w:val="24"/>
              </w:rPr>
              <w:t>0.0004%</w:t>
            </w:r>
          </w:p>
        </w:tc>
      </w:tr>
    </w:tbl>
    <w:p w:rsidR="00EA3F40" w:rsidRPr="00613409" w:rsidRDefault="00EA3F40" w:rsidP="00613409">
      <w:pPr>
        <w:pStyle w:val="20"/>
        <w:spacing w:line="360" w:lineRule="auto"/>
        <w:ind w:firstLineChars="0" w:firstLine="0"/>
        <w:rPr>
          <w:b/>
          <w:color w:val="000000"/>
          <w:sz w:val="24"/>
        </w:rPr>
      </w:pPr>
      <w:r w:rsidRPr="00613409">
        <w:rPr>
          <w:b/>
          <w:color w:val="000000"/>
          <w:sz w:val="24"/>
        </w:rPr>
        <w:t>易方达掌柜季季盈理财债券</w:t>
      </w:r>
      <w:r w:rsidRPr="00613409">
        <w:rPr>
          <w:b/>
          <w:color w:val="000000"/>
          <w:sz w:val="24"/>
        </w:rPr>
        <w:t>B</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28"/>
        <w:gridCol w:w="1329"/>
        <w:gridCol w:w="1329"/>
        <w:gridCol w:w="1329"/>
        <w:gridCol w:w="1329"/>
        <w:gridCol w:w="1329"/>
        <w:gridCol w:w="1329"/>
      </w:tblGrid>
      <w:tr w:rsidR="00EA3F40" w:rsidRPr="0097021E" w:rsidTr="00841A22">
        <w:tc>
          <w:tcPr>
            <w:tcW w:w="1328" w:type="dxa"/>
            <w:vAlign w:val="center"/>
          </w:tcPr>
          <w:p w:rsidR="00EA3F40" w:rsidRPr="00613409" w:rsidRDefault="00EA3F40" w:rsidP="00841A22">
            <w:pPr>
              <w:pStyle w:val="ab"/>
              <w:adjustRightInd w:val="0"/>
              <w:snapToGrid w:val="0"/>
              <w:spacing w:before="0" w:beforeAutospacing="0" w:after="0" w:afterAutospacing="0" w:line="360" w:lineRule="auto"/>
              <w:jc w:val="center"/>
              <w:rPr>
                <w:rFonts w:ascii="Times New Roman" w:hAnsi="Times New Roman"/>
                <w:color w:val="000000"/>
                <w:szCs w:val="24"/>
              </w:rPr>
            </w:pPr>
            <w:r w:rsidRPr="00613409">
              <w:rPr>
                <w:rFonts w:ascii="Times New Roman" w:hAnsi="Times New Roman"/>
                <w:color w:val="000000"/>
                <w:szCs w:val="24"/>
              </w:rPr>
              <w:t>阶段</w:t>
            </w:r>
          </w:p>
        </w:tc>
        <w:tc>
          <w:tcPr>
            <w:tcW w:w="1329" w:type="dxa"/>
            <w:vAlign w:val="center"/>
          </w:tcPr>
          <w:p w:rsidR="00EA3F40" w:rsidRPr="00613409" w:rsidRDefault="00EA3F40" w:rsidP="00841A22">
            <w:pPr>
              <w:pStyle w:val="ab"/>
              <w:adjustRightInd w:val="0"/>
              <w:snapToGrid w:val="0"/>
              <w:spacing w:before="0" w:beforeAutospacing="0" w:after="0" w:afterAutospacing="0" w:line="360" w:lineRule="auto"/>
              <w:jc w:val="center"/>
              <w:rPr>
                <w:rFonts w:ascii="Times New Roman" w:hAnsi="Times New Roman"/>
                <w:color w:val="000000"/>
                <w:szCs w:val="24"/>
              </w:rPr>
            </w:pPr>
            <w:r w:rsidRPr="00613409">
              <w:rPr>
                <w:rFonts w:ascii="Times New Roman" w:hAnsi="Times New Roman"/>
                <w:color w:val="000000"/>
                <w:szCs w:val="24"/>
              </w:rPr>
              <w:t>净值收益率</w:t>
            </w:r>
            <w:r w:rsidRPr="00613409">
              <w:rPr>
                <w:rFonts w:cs="宋体" w:hint="eastAsia"/>
                <w:color w:val="000000"/>
                <w:szCs w:val="24"/>
              </w:rPr>
              <w:t>①</w:t>
            </w:r>
          </w:p>
        </w:tc>
        <w:tc>
          <w:tcPr>
            <w:tcW w:w="1329" w:type="dxa"/>
            <w:vAlign w:val="center"/>
          </w:tcPr>
          <w:p w:rsidR="00EA3F40" w:rsidRPr="00613409" w:rsidRDefault="00EA3F40" w:rsidP="00841A22">
            <w:pPr>
              <w:pStyle w:val="ab"/>
              <w:adjustRightInd w:val="0"/>
              <w:snapToGrid w:val="0"/>
              <w:spacing w:before="0" w:beforeAutospacing="0" w:after="0" w:afterAutospacing="0" w:line="360" w:lineRule="auto"/>
              <w:jc w:val="center"/>
              <w:rPr>
                <w:rFonts w:ascii="Times New Roman" w:hAnsi="Times New Roman"/>
                <w:color w:val="000000"/>
                <w:szCs w:val="24"/>
              </w:rPr>
            </w:pPr>
            <w:r w:rsidRPr="00613409">
              <w:rPr>
                <w:rFonts w:ascii="Times New Roman" w:hAnsi="Times New Roman"/>
                <w:color w:val="000000"/>
                <w:szCs w:val="24"/>
              </w:rPr>
              <w:t>净值收益率标准差</w:t>
            </w:r>
            <w:r w:rsidRPr="00613409">
              <w:rPr>
                <w:rFonts w:cs="宋体" w:hint="eastAsia"/>
                <w:color w:val="000000"/>
                <w:szCs w:val="24"/>
              </w:rPr>
              <w:t>②</w:t>
            </w:r>
          </w:p>
        </w:tc>
        <w:tc>
          <w:tcPr>
            <w:tcW w:w="1329" w:type="dxa"/>
            <w:vAlign w:val="center"/>
          </w:tcPr>
          <w:p w:rsidR="00EA3F40" w:rsidRPr="00613409" w:rsidRDefault="00EA3F40" w:rsidP="00841A22">
            <w:pPr>
              <w:pStyle w:val="ab"/>
              <w:adjustRightInd w:val="0"/>
              <w:snapToGrid w:val="0"/>
              <w:spacing w:before="0" w:beforeAutospacing="0" w:after="0" w:afterAutospacing="0" w:line="360" w:lineRule="auto"/>
              <w:jc w:val="center"/>
              <w:rPr>
                <w:rFonts w:ascii="Times New Roman" w:hAnsi="Times New Roman"/>
                <w:color w:val="000000"/>
                <w:szCs w:val="24"/>
              </w:rPr>
            </w:pPr>
            <w:r w:rsidRPr="00613409">
              <w:rPr>
                <w:rFonts w:ascii="Times New Roman" w:hAnsi="Times New Roman"/>
                <w:color w:val="000000"/>
                <w:szCs w:val="24"/>
              </w:rPr>
              <w:t>业绩比较基准收益率</w:t>
            </w:r>
            <w:r w:rsidRPr="00613409">
              <w:rPr>
                <w:rFonts w:cs="宋体" w:hint="eastAsia"/>
                <w:color w:val="000000"/>
                <w:szCs w:val="24"/>
              </w:rPr>
              <w:t>③</w:t>
            </w:r>
          </w:p>
        </w:tc>
        <w:tc>
          <w:tcPr>
            <w:tcW w:w="1329" w:type="dxa"/>
            <w:vAlign w:val="center"/>
          </w:tcPr>
          <w:p w:rsidR="00EA3F40" w:rsidRPr="00613409" w:rsidRDefault="00EA3F40" w:rsidP="00841A22">
            <w:pPr>
              <w:pStyle w:val="ab"/>
              <w:adjustRightInd w:val="0"/>
              <w:snapToGrid w:val="0"/>
              <w:spacing w:before="0" w:beforeAutospacing="0" w:after="0" w:afterAutospacing="0" w:line="360" w:lineRule="auto"/>
              <w:jc w:val="center"/>
              <w:rPr>
                <w:rFonts w:ascii="Times New Roman" w:hAnsi="Times New Roman"/>
                <w:color w:val="000000"/>
                <w:szCs w:val="24"/>
              </w:rPr>
            </w:pPr>
            <w:r w:rsidRPr="00613409">
              <w:rPr>
                <w:rFonts w:ascii="Times New Roman" w:hAnsi="Times New Roman"/>
                <w:color w:val="000000"/>
                <w:szCs w:val="24"/>
              </w:rPr>
              <w:t>业绩比较基准收益率标准差</w:t>
            </w:r>
            <w:r w:rsidRPr="00613409">
              <w:rPr>
                <w:rFonts w:cs="宋体" w:hint="eastAsia"/>
                <w:color w:val="000000"/>
                <w:szCs w:val="24"/>
              </w:rPr>
              <w:t>④</w:t>
            </w:r>
          </w:p>
        </w:tc>
        <w:tc>
          <w:tcPr>
            <w:tcW w:w="1329" w:type="dxa"/>
            <w:vAlign w:val="center"/>
          </w:tcPr>
          <w:p w:rsidR="00EA3F40" w:rsidRPr="00613409" w:rsidRDefault="00EA3F40" w:rsidP="00841A22">
            <w:pPr>
              <w:pStyle w:val="ab"/>
              <w:adjustRightInd w:val="0"/>
              <w:snapToGrid w:val="0"/>
              <w:spacing w:before="0" w:beforeAutospacing="0" w:after="0" w:afterAutospacing="0" w:line="360" w:lineRule="auto"/>
              <w:jc w:val="center"/>
              <w:rPr>
                <w:rFonts w:ascii="Times New Roman" w:hAnsi="Times New Roman"/>
                <w:color w:val="000000"/>
                <w:szCs w:val="24"/>
              </w:rPr>
            </w:pPr>
            <w:r w:rsidRPr="00613409">
              <w:rPr>
                <w:rFonts w:cs="宋体" w:hint="eastAsia"/>
                <w:color w:val="000000"/>
                <w:szCs w:val="24"/>
              </w:rPr>
              <w:t>①</w:t>
            </w:r>
            <w:r w:rsidRPr="00613409">
              <w:rPr>
                <w:rFonts w:ascii="Times New Roman" w:hAnsi="Times New Roman"/>
                <w:color w:val="000000"/>
                <w:szCs w:val="24"/>
              </w:rPr>
              <w:t>-</w:t>
            </w:r>
            <w:r w:rsidRPr="00613409">
              <w:rPr>
                <w:rFonts w:cs="宋体" w:hint="eastAsia"/>
                <w:color w:val="000000"/>
                <w:szCs w:val="24"/>
              </w:rPr>
              <w:t>③</w:t>
            </w:r>
          </w:p>
        </w:tc>
        <w:tc>
          <w:tcPr>
            <w:tcW w:w="1329" w:type="dxa"/>
            <w:vAlign w:val="center"/>
          </w:tcPr>
          <w:p w:rsidR="00EA3F40" w:rsidRPr="00613409" w:rsidRDefault="00EA3F40" w:rsidP="00841A22">
            <w:pPr>
              <w:pStyle w:val="ab"/>
              <w:adjustRightInd w:val="0"/>
              <w:snapToGrid w:val="0"/>
              <w:spacing w:before="0" w:beforeAutospacing="0" w:after="0" w:afterAutospacing="0" w:line="360" w:lineRule="auto"/>
              <w:jc w:val="center"/>
              <w:rPr>
                <w:rFonts w:ascii="Times New Roman" w:hAnsi="Times New Roman"/>
                <w:color w:val="000000"/>
                <w:szCs w:val="24"/>
              </w:rPr>
            </w:pPr>
            <w:r w:rsidRPr="00613409">
              <w:rPr>
                <w:rFonts w:cs="宋体" w:hint="eastAsia"/>
                <w:color w:val="000000"/>
                <w:szCs w:val="24"/>
              </w:rPr>
              <w:t>②</w:t>
            </w:r>
            <w:r w:rsidRPr="00613409">
              <w:rPr>
                <w:rFonts w:ascii="Times New Roman" w:hAnsi="Times New Roman"/>
                <w:color w:val="000000"/>
                <w:szCs w:val="24"/>
              </w:rPr>
              <w:t>-</w:t>
            </w:r>
            <w:r w:rsidRPr="00613409">
              <w:rPr>
                <w:rFonts w:cs="宋体" w:hint="eastAsia"/>
                <w:color w:val="000000"/>
                <w:szCs w:val="24"/>
              </w:rPr>
              <w:t>④</w:t>
            </w:r>
          </w:p>
        </w:tc>
      </w:tr>
      <w:tr w:rsidR="004645E3">
        <w:tc>
          <w:tcPr>
            <w:tcW w:w="1328" w:type="dxa"/>
            <w:vAlign w:val="center"/>
          </w:tcPr>
          <w:p w:rsidR="004645E3" w:rsidRDefault="000B410D">
            <w:pPr>
              <w:jc w:val="left"/>
            </w:pPr>
            <w:r>
              <w:rPr>
                <w:color w:val="000000"/>
                <w:sz w:val="24"/>
              </w:rPr>
              <w:t>过去三个月</w:t>
            </w:r>
          </w:p>
        </w:tc>
        <w:tc>
          <w:tcPr>
            <w:tcW w:w="1329" w:type="dxa"/>
            <w:vAlign w:val="center"/>
          </w:tcPr>
          <w:p w:rsidR="004645E3" w:rsidRDefault="000B410D">
            <w:pPr>
              <w:jc w:val="center"/>
            </w:pPr>
            <w:r>
              <w:rPr>
                <w:color w:val="000000"/>
                <w:sz w:val="24"/>
              </w:rPr>
              <w:t>0.7154%</w:t>
            </w:r>
          </w:p>
        </w:tc>
        <w:tc>
          <w:tcPr>
            <w:tcW w:w="1329" w:type="dxa"/>
            <w:vAlign w:val="center"/>
          </w:tcPr>
          <w:p w:rsidR="004645E3" w:rsidRDefault="000B410D">
            <w:pPr>
              <w:jc w:val="center"/>
            </w:pPr>
            <w:r>
              <w:rPr>
                <w:color w:val="000000"/>
                <w:sz w:val="24"/>
              </w:rPr>
              <w:t>0.0004%</w:t>
            </w:r>
          </w:p>
        </w:tc>
        <w:tc>
          <w:tcPr>
            <w:tcW w:w="1329" w:type="dxa"/>
            <w:vAlign w:val="center"/>
          </w:tcPr>
          <w:p w:rsidR="004645E3" w:rsidRDefault="000B410D">
            <w:pPr>
              <w:jc w:val="center"/>
            </w:pPr>
            <w:r>
              <w:rPr>
                <w:color w:val="000000"/>
                <w:sz w:val="24"/>
              </w:rPr>
              <w:t>0.2815%</w:t>
            </w:r>
          </w:p>
        </w:tc>
        <w:tc>
          <w:tcPr>
            <w:tcW w:w="1329" w:type="dxa"/>
            <w:vAlign w:val="center"/>
          </w:tcPr>
          <w:p w:rsidR="004645E3" w:rsidRDefault="000B410D">
            <w:pPr>
              <w:jc w:val="center"/>
            </w:pPr>
            <w:r>
              <w:rPr>
                <w:color w:val="000000"/>
                <w:sz w:val="24"/>
              </w:rPr>
              <w:t>0.0000%</w:t>
            </w:r>
          </w:p>
        </w:tc>
        <w:tc>
          <w:tcPr>
            <w:tcW w:w="1329" w:type="dxa"/>
            <w:vAlign w:val="center"/>
          </w:tcPr>
          <w:p w:rsidR="004645E3" w:rsidRDefault="000B410D">
            <w:pPr>
              <w:jc w:val="center"/>
            </w:pPr>
            <w:r>
              <w:rPr>
                <w:color w:val="000000"/>
                <w:sz w:val="24"/>
              </w:rPr>
              <w:t>0.4339%</w:t>
            </w:r>
          </w:p>
        </w:tc>
        <w:tc>
          <w:tcPr>
            <w:tcW w:w="1329" w:type="dxa"/>
            <w:vAlign w:val="center"/>
          </w:tcPr>
          <w:p w:rsidR="004645E3" w:rsidRDefault="000B410D">
            <w:pPr>
              <w:jc w:val="center"/>
            </w:pPr>
            <w:r>
              <w:rPr>
                <w:color w:val="000000"/>
                <w:sz w:val="24"/>
              </w:rPr>
              <w:t>0.0004%</w:t>
            </w:r>
          </w:p>
        </w:tc>
      </w:tr>
    </w:tbl>
    <w:p w:rsidR="00EA3F40" w:rsidRPr="00613409" w:rsidRDefault="00EA3F40" w:rsidP="00613409">
      <w:pPr>
        <w:pStyle w:val="20"/>
        <w:spacing w:line="360" w:lineRule="auto"/>
        <w:ind w:firstLineChars="0" w:firstLine="0"/>
        <w:rPr>
          <w:b/>
          <w:color w:val="000000"/>
          <w:sz w:val="24"/>
        </w:rPr>
      </w:pPr>
      <w:r w:rsidRPr="00613409">
        <w:rPr>
          <w:b/>
          <w:color w:val="000000"/>
          <w:sz w:val="24"/>
        </w:rPr>
        <w:lastRenderedPageBreak/>
        <w:t>易方达掌柜季季盈理财债券</w:t>
      </w:r>
      <w:r w:rsidRPr="00613409">
        <w:rPr>
          <w:b/>
          <w:color w:val="000000"/>
          <w:sz w:val="24"/>
        </w:rPr>
        <w:t>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28"/>
        <w:gridCol w:w="1329"/>
        <w:gridCol w:w="1329"/>
        <w:gridCol w:w="1329"/>
        <w:gridCol w:w="1329"/>
        <w:gridCol w:w="1329"/>
        <w:gridCol w:w="1329"/>
      </w:tblGrid>
      <w:tr w:rsidR="00EA3F40" w:rsidRPr="0097021E" w:rsidTr="00841A22">
        <w:tc>
          <w:tcPr>
            <w:tcW w:w="1328" w:type="dxa"/>
            <w:vAlign w:val="center"/>
          </w:tcPr>
          <w:p w:rsidR="00EA3F40" w:rsidRPr="00613409" w:rsidRDefault="00EA3F40" w:rsidP="00841A22">
            <w:pPr>
              <w:pStyle w:val="ab"/>
              <w:adjustRightInd w:val="0"/>
              <w:snapToGrid w:val="0"/>
              <w:spacing w:before="0" w:beforeAutospacing="0" w:after="0" w:afterAutospacing="0" w:line="360" w:lineRule="auto"/>
              <w:jc w:val="center"/>
              <w:rPr>
                <w:rFonts w:ascii="Times New Roman" w:hAnsi="Times New Roman"/>
                <w:color w:val="000000"/>
                <w:szCs w:val="24"/>
              </w:rPr>
            </w:pPr>
            <w:r w:rsidRPr="00613409">
              <w:rPr>
                <w:rFonts w:ascii="Times New Roman" w:hAnsi="Times New Roman"/>
                <w:color w:val="000000"/>
                <w:szCs w:val="24"/>
              </w:rPr>
              <w:t>阶段</w:t>
            </w:r>
          </w:p>
        </w:tc>
        <w:tc>
          <w:tcPr>
            <w:tcW w:w="1329" w:type="dxa"/>
            <w:vAlign w:val="center"/>
          </w:tcPr>
          <w:p w:rsidR="00EA3F40" w:rsidRPr="00613409" w:rsidRDefault="00EA3F40" w:rsidP="00841A22">
            <w:pPr>
              <w:pStyle w:val="ab"/>
              <w:adjustRightInd w:val="0"/>
              <w:snapToGrid w:val="0"/>
              <w:spacing w:before="0" w:beforeAutospacing="0" w:after="0" w:afterAutospacing="0" w:line="360" w:lineRule="auto"/>
              <w:jc w:val="center"/>
              <w:rPr>
                <w:rFonts w:ascii="Times New Roman" w:hAnsi="Times New Roman"/>
                <w:color w:val="000000"/>
                <w:szCs w:val="24"/>
              </w:rPr>
            </w:pPr>
            <w:r w:rsidRPr="00613409">
              <w:rPr>
                <w:rFonts w:ascii="Times New Roman" w:hAnsi="Times New Roman"/>
                <w:color w:val="000000"/>
                <w:szCs w:val="24"/>
              </w:rPr>
              <w:t>净值收益率</w:t>
            </w:r>
            <w:r w:rsidRPr="00613409">
              <w:rPr>
                <w:rFonts w:cs="宋体" w:hint="eastAsia"/>
                <w:color w:val="000000"/>
                <w:szCs w:val="24"/>
              </w:rPr>
              <w:t>①</w:t>
            </w:r>
          </w:p>
        </w:tc>
        <w:tc>
          <w:tcPr>
            <w:tcW w:w="1329" w:type="dxa"/>
            <w:vAlign w:val="center"/>
          </w:tcPr>
          <w:p w:rsidR="00EA3F40" w:rsidRPr="00613409" w:rsidRDefault="00EA3F40" w:rsidP="00841A22">
            <w:pPr>
              <w:pStyle w:val="ab"/>
              <w:adjustRightInd w:val="0"/>
              <w:snapToGrid w:val="0"/>
              <w:spacing w:before="0" w:beforeAutospacing="0" w:after="0" w:afterAutospacing="0" w:line="360" w:lineRule="auto"/>
              <w:jc w:val="center"/>
              <w:rPr>
                <w:rFonts w:ascii="Times New Roman" w:hAnsi="Times New Roman"/>
                <w:color w:val="000000"/>
                <w:szCs w:val="24"/>
              </w:rPr>
            </w:pPr>
            <w:r w:rsidRPr="00613409">
              <w:rPr>
                <w:rFonts w:ascii="Times New Roman" w:hAnsi="Times New Roman"/>
                <w:color w:val="000000"/>
                <w:szCs w:val="24"/>
              </w:rPr>
              <w:t>净值收益率标准差</w:t>
            </w:r>
            <w:r w:rsidRPr="00613409">
              <w:rPr>
                <w:rFonts w:cs="宋体" w:hint="eastAsia"/>
                <w:color w:val="000000"/>
                <w:szCs w:val="24"/>
              </w:rPr>
              <w:t>②</w:t>
            </w:r>
          </w:p>
        </w:tc>
        <w:tc>
          <w:tcPr>
            <w:tcW w:w="1329" w:type="dxa"/>
            <w:vAlign w:val="center"/>
          </w:tcPr>
          <w:p w:rsidR="00EA3F40" w:rsidRPr="00613409" w:rsidRDefault="00EA3F40" w:rsidP="00841A22">
            <w:pPr>
              <w:pStyle w:val="ab"/>
              <w:adjustRightInd w:val="0"/>
              <w:snapToGrid w:val="0"/>
              <w:spacing w:before="0" w:beforeAutospacing="0" w:after="0" w:afterAutospacing="0" w:line="360" w:lineRule="auto"/>
              <w:jc w:val="center"/>
              <w:rPr>
                <w:rFonts w:ascii="Times New Roman" w:hAnsi="Times New Roman"/>
                <w:color w:val="000000"/>
                <w:szCs w:val="24"/>
              </w:rPr>
            </w:pPr>
            <w:r w:rsidRPr="00613409">
              <w:rPr>
                <w:rFonts w:ascii="Times New Roman" w:hAnsi="Times New Roman"/>
                <w:color w:val="000000"/>
                <w:szCs w:val="24"/>
              </w:rPr>
              <w:t>业绩比较基准收益率</w:t>
            </w:r>
            <w:r w:rsidRPr="00613409">
              <w:rPr>
                <w:rFonts w:cs="宋体" w:hint="eastAsia"/>
                <w:color w:val="000000"/>
                <w:szCs w:val="24"/>
              </w:rPr>
              <w:t>③</w:t>
            </w:r>
          </w:p>
        </w:tc>
        <w:tc>
          <w:tcPr>
            <w:tcW w:w="1329" w:type="dxa"/>
            <w:vAlign w:val="center"/>
          </w:tcPr>
          <w:p w:rsidR="00EA3F40" w:rsidRPr="00613409" w:rsidRDefault="00EA3F40" w:rsidP="00841A22">
            <w:pPr>
              <w:pStyle w:val="ab"/>
              <w:adjustRightInd w:val="0"/>
              <w:snapToGrid w:val="0"/>
              <w:spacing w:before="0" w:beforeAutospacing="0" w:after="0" w:afterAutospacing="0" w:line="360" w:lineRule="auto"/>
              <w:jc w:val="center"/>
              <w:rPr>
                <w:rFonts w:ascii="Times New Roman" w:hAnsi="Times New Roman"/>
                <w:color w:val="000000"/>
                <w:szCs w:val="24"/>
              </w:rPr>
            </w:pPr>
            <w:r w:rsidRPr="00613409">
              <w:rPr>
                <w:rFonts w:ascii="Times New Roman" w:hAnsi="Times New Roman"/>
                <w:color w:val="000000"/>
                <w:szCs w:val="24"/>
              </w:rPr>
              <w:t>业绩比较基准收益率标准差</w:t>
            </w:r>
            <w:r w:rsidRPr="00613409">
              <w:rPr>
                <w:rFonts w:cs="宋体" w:hint="eastAsia"/>
                <w:color w:val="000000"/>
                <w:szCs w:val="24"/>
              </w:rPr>
              <w:t>④</w:t>
            </w:r>
          </w:p>
        </w:tc>
        <w:tc>
          <w:tcPr>
            <w:tcW w:w="1329" w:type="dxa"/>
            <w:vAlign w:val="center"/>
          </w:tcPr>
          <w:p w:rsidR="00EA3F40" w:rsidRPr="00613409" w:rsidRDefault="00EA3F40" w:rsidP="00841A22">
            <w:pPr>
              <w:pStyle w:val="ab"/>
              <w:adjustRightInd w:val="0"/>
              <w:snapToGrid w:val="0"/>
              <w:spacing w:before="0" w:beforeAutospacing="0" w:after="0" w:afterAutospacing="0" w:line="360" w:lineRule="auto"/>
              <w:jc w:val="center"/>
              <w:rPr>
                <w:rFonts w:ascii="Times New Roman" w:hAnsi="Times New Roman"/>
                <w:color w:val="000000"/>
                <w:szCs w:val="24"/>
              </w:rPr>
            </w:pPr>
            <w:r w:rsidRPr="00613409">
              <w:rPr>
                <w:rFonts w:cs="宋体" w:hint="eastAsia"/>
                <w:color w:val="000000"/>
                <w:szCs w:val="24"/>
              </w:rPr>
              <w:t>①</w:t>
            </w:r>
            <w:r w:rsidRPr="00613409">
              <w:rPr>
                <w:rFonts w:ascii="Times New Roman" w:hAnsi="Times New Roman"/>
                <w:color w:val="000000"/>
                <w:szCs w:val="24"/>
              </w:rPr>
              <w:t>-</w:t>
            </w:r>
            <w:r w:rsidRPr="00613409">
              <w:rPr>
                <w:rFonts w:cs="宋体" w:hint="eastAsia"/>
                <w:color w:val="000000"/>
                <w:szCs w:val="24"/>
              </w:rPr>
              <w:t>③</w:t>
            </w:r>
          </w:p>
        </w:tc>
        <w:tc>
          <w:tcPr>
            <w:tcW w:w="1329" w:type="dxa"/>
            <w:vAlign w:val="center"/>
          </w:tcPr>
          <w:p w:rsidR="00EA3F40" w:rsidRPr="00613409" w:rsidRDefault="00EA3F40" w:rsidP="00841A22">
            <w:pPr>
              <w:pStyle w:val="ab"/>
              <w:adjustRightInd w:val="0"/>
              <w:snapToGrid w:val="0"/>
              <w:spacing w:before="0" w:beforeAutospacing="0" w:after="0" w:afterAutospacing="0" w:line="360" w:lineRule="auto"/>
              <w:jc w:val="center"/>
              <w:rPr>
                <w:rFonts w:ascii="Times New Roman" w:hAnsi="Times New Roman"/>
                <w:color w:val="000000"/>
                <w:szCs w:val="24"/>
              </w:rPr>
            </w:pPr>
            <w:r w:rsidRPr="00613409">
              <w:rPr>
                <w:rFonts w:cs="宋体" w:hint="eastAsia"/>
                <w:color w:val="000000"/>
                <w:szCs w:val="24"/>
              </w:rPr>
              <w:t>②</w:t>
            </w:r>
            <w:r w:rsidRPr="00613409">
              <w:rPr>
                <w:rFonts w:ascii="Times New Roman" w:hAnsi="Times New Roman"/>
                <w:color w:val="000000"/>
                <w:szCs w:val="24"/>
              </w:rPr>
              <w:t>-</w:t>
            </w:r>
            <w:r w:rsidRPr="00613409">
              <w:rPr>
                <w:rFonts w:cs="宋体" w:hint="eastAsia"/>
                <w:color w:val="000000"/>
                <w:szCs w:val="24"/>
              </w:rPr>
              <w:t>④</w:t>
            </w:r>
          </w:p>
        </w:tc>
      </w:tr>
      <w:tr w:rsidR="004645E3">
        <w:tc>
          <w:tcPr>
            <w:tcW w:w="1328" w:type="dxa"/>
            <w:vAlign w:val="center"/>
          </w:tcPr>
          <w:p w:rsidR="004645E3" w:rsidRDefault="000B410D">
            <w:pPr>
              <w:jc w:val="left"/>
            </w:pPr>
            <w:r>
              <w:rPr>
                <w:color w:val="000000"/>
                <w:sz w:val="24"/>
              </w:rPr>
              <w:t>过去三个月</w:t>
            </w:r>
          </w:p>
        </w:tc>
        <w:tc>
          <w:tcPr>
            <w:tcW w:w="1329" w:type="dxa"/>
            <w:vAlign w:val="center"/>
          </w:tcPr>
          <w:p w:rsidR="004645E3" w:rsidRDefault="000B410D">
            <w:pPr>
              <w:jc w:val="center"/>
            </w:pPr>
            <w:r>
              <w:rPr>
                <w:color w:val="000000"/>
                <w:sz w:val="24"/>
              </w:rPr>
              <w:t>0.7052%</w:t>
            </w:r>
          </w:p>
        </w:tc>
        <w:tc>
          <w:tcPr>
            <w:tcW w:w="1329" w:type="dxa"/>
            <w:vAlign w:val="center"/>
          </w:tcPr>
          <w:p w:rsidR="004645E3" w:rsidRDefault="000B410D">
            <w:pPr>
              <w:jc w:val="center"/>
            </w:pPr>
            <w:r>
              <w:rPr>
                <w:color w:val="000000"/>
                <w:sz w:val="24"/>
              </w:rPr>
              <w:t>0.0004%</w:t>
            </w:r>
          </w:p>
        </w:tc>
        <w:tc>
          <w:tcPr>
            <w:tcW w:w="1329" w:type="dxa"/>
            <w:vAlign w:val="center"/>
          </w:tcPr>
          <w:p w:rsidR="004645E3" w:rsidRDefault="000B410D">
            <w:pPr>
              <w:jc w:val="center"/>
            </w:pPr>
            <w:r>
              <w:rPr>
                <w:color w:val="000000"/>
                <w:sz w:val="24"/>
              </w:rPr>
              <w:t>0.2815%</w:t>
            </w:r>
          </w:p>
        </w:tc>
        <w:tc>
          <w:tcPr>
            <w:tcW w:w="1329" w:type="dxa"/>
            <w:vAlign w:val="center"/>
          </w:tcPr>
          <w:p w:rsidR="004645E3" w:rsidRDefault="000B410D">
            <w:pPr>
              <w:jc w:val="center"/>
            </w:pPr>
            <w:r>
              <w:rPr>
                <w:color w:val="000000"/>
                <w:sz w:val="24"/>
              </w:rPr>
              <w:t>0.0000%</w:t>
            </w:r>
          </w:p>
        </w:tc>
        <w:tc>
          <w:tcPr>
            <w:tcW w:w="1329" w:type="dxa"/>
            <w:vAlign w:val="center"/>
          </w:tcPr>
          <w:p w:rsidR="004645E3" w:rsidRDefault="000B410D">
            <w:pPr>
              <w:jc w:val="center"/>
            </w:pPr>
            <w:r>
              <w:rPr>
                <w:color w:val="000000"/>
                <w:sz w:val="24"/>
              </w:rPr>
              <w:t>0.4237%</w:t>
            </w:r>
          </w:p>
        </w:tc>
        <w:tc>
          <w:tcPr>
            <w:tcW w:w="1329" w:type="dxa"/>
            <w:vAlign w:val="center"/>
          </w:tcPr>
          <w:p w:rsidR="004645E3" w:rsidRDefault="000B410D">
            <w:pPr>
              <w:jc w:val="center"/>
            </w:pPr>
            <w:r>
              <w:rPr>
                <w:color w:val="000000"/>
                <w:sz w:val="24"/>
              </w:rPr>
              <w:t>0.0004%</w:t>
            </w:r>
          </w:p>
        </w:tc>
      </w:tr>
    </w:tbl>
    <w:p w:rsidR="00EA3F40" w:rsidRPr="0097021E" w:rsidRDefault="00EA3F40" w:rsidP="009A755D">
      <w:pPr>
        <w:spacing w:line="360" w:lineRule="auto"/>
        <w:rPr>
          <w:rFonts w:ascii="宋体" w:cs="Arial"/>
          <w:b/>
          <w:color w:val="000000"/>
          <w:kern w:val="0"/>
          <w:sz w:val="24"/>
        </w:rPr>
      </w:pPr>
      <w:r w:rsidRPr="0097021E">
        <w:rPr>
          <w:rFonts w:ascii="宋体" w:hAnsi="宋体" w:cs="Arial"/>
          <w:b/>
          <w:color w:val="000000"/>
          <w:kern w:val="0"/>
          <w:sz w:val="24"/>
        </w:rPr>
        <w:t>3.2.2</w:t>
      </w:r>
      <w:r w:rsidR="005D473B" w:rsidRPr="005D473B">
        <w:rPr>
          <w:rStyle w:val="af"/>
          <w:rFonts w:hint="eastAsia"/>
          <w:color w:val="000000"/>
          <w:sz w:val="24"/>
          <w:shd w:val="clear" w:color="auto" w:fill="FFFFFF"/>
        </w:rPr>
        <w:t>自基金合同生效以来</w:t>
      </w:r>
      <w:r w:rsidRPr="0097021E">
        <w:rPr>
          <w:rFonts w:ascii="宋体" w:hAnsi="宋体" w:cs="Arial" w:hint="eastAsia"/>
          <w:b/>
          <w:color w:val="000000"/>
          <w:kern w:val="0"/>
          <w:sz w:val="24"/>
        </w:rPr>
        <w:t>基金累计净值收益率变动及其与同期业绩比较基准收益率变动的比较</w:t>
      </w:r>
    </w:p>
    <w:p w:rsidR="00EA3F40" w:rsidRPr="00613409" w:rsidRDefault="00EA3F40" w:rsidP="009A755D">
      <w:pPr>
        <w:spacing w:line="360" w:lineRule="auto"/>
        <w:jc w:val="center"/>
        <w:rPr>
          <w:sz w:val="24"/>
        </w:rPr>
      </w:pPr>
      <w:r w:rsidRPr="00613409">
        <w:rPr>
          <w:sz w:val="24"/>
        </w:rPr>
        <w:t>易方达掌柜季季盈理财债券型证券投资基金</w:t>
      </w:r>
    </w:p>
    <w:p w:rsidR="00EA3F40" w:rsidRPr="00613409" w:rsidRDefault="00EA3F40" w:rsidP="009A755D">
      <w:pPr>
        <w:pStyle w:val="a6"/>
        <w:snapToGrid w:val="0"/>
        <w:spacing w:line="360" w:lineRule="auto"/>
        <w:jc w:val="center"/>
        <w:rPr>
          <w:rFonts w:ascii="Times New Roman" w:hAnsi="Times New Roman"/>
          <w:sz w:val="24"/>
          <w:szCs w:val="24"/>
        </w:rPr>
      </w:pPr>
      <w:r w:rsidRPr="00613409">
        <w:rPr>
          <w:rFonts w:ascii="Times New Roman" w:hAnsi="Times New Roman"/>
          <w:sz w:val="24"/>
          <w:szCs w:val="24"/>
        </w:rPr>
        <w:t>累计净值收益率与业绩比较基准收益率的历史走势对比图</w:t>
      </w:r>
    </w:p>
    <w:p w:rsidR="00EA3F40" w:rsidRDefault="00EA3F40" w:rsidP="00613409">
      <w:pPr>
        <w:snapToGrid w:val="0"/>
        <w:spacing w:line="360" w:lineRule="auto"/>
        <w:rPr>
          <w:color w:val="000000"/>
          <w:kern w:val="0"/>
          <w:sz w:val="24"/>
        </w:rPr>
      </w:pPr>
      <w:r w:rsidRPr="00613409">
        <w:rPr>
          <w:color w:val="000000"/>
          <w:kern w:val="0"/>
          <w:sz w:val="24"/>
        </w:rPr>
        <w:t>易方达掌柜季季盈理财债券</w:t>
      </w:r>
      <w:r w:rsidRPr="00613409">
        <w:rPr>
          <w:color w:val="000000"/>
          <w:kern w:val="0"/>
          <w:sz w:val="24"/>
        </w:rPr>
        <w:t>A</w:t>
      </w:r>
    </w:p>
    <w:p w:rsidR="002D465E" w:rsidRPr="002D465E" w:rsidRDefault="002D465E" w:rsidP="002D465E">
      <w:pPr>
        <w:spacing w:line="360" w:lineRule="auto"/>
        <w:jc w:val="center"/>
        <w:rPr>
          <w:rFonts w:ascii="宋体"/>
          <w:sz w:val="24"/>
        </w:rPr>
      </w:pPr>
      <w:r w:rsidRPr="00613409">
        <w:rPr>
          <w:color w:val="000000"/>
          <w:kern w:val="0"/>
          <w:sz w:val="24"/>
        </w:rPr>
        <w:t>（</w:t>
      </w:r>
      <w:r w:rsidRPr="00613409">
        <w:rPr>
          <w:color w:val="000000"/>
          <w:kern w:val="0"/>
          <w:sz w:val="24"/>
        </w:rPr>
        <w:t>2017</w:t>
      </w:r>
      <w:r w:rsidRPr="00613409">
        <w:rPr>
          <w:color w:val="000000"/>
          <w:kern w:val="0"/>
          <w:sz w:val="24"/>
        </w:rPr>
        <w:t>年</w:t>
      </w:r>
      <w:r w:rsidRPr="00613409">
        <w:rPr>
          <w:color w:val="000000"/>
          <w:kern w:val="0"/>
          <w:sz w:val="24"/>
        </w:rPr>
        <w:t>6</w:t>
      </w:r>
      <w:r w:rsidRPr="00613409">
        <w:rPr>
          <w:color w:val="000000"/>
          <w:kern w:val="0"/>
          <w:sz w:val="24"/>
        </w:rPr>
        <w:t>月</w:t>
      </w:r>
      <w:r w:rsidRPr="00613409">
        <w:rPr>
          <w:color w:val="000000"/>
          <w:kern w:val="0"/>
          <w:sz w:val="24"/>
        </w:rPr>
        <w:t>15</w:t>
      </w:r>
      <w:r w:rsidRPr="00613409">
        <w:rPr>
          <w:color w:val="000000"/>
          <w:kern w:val="0"/>
          <w:sz w:val="24"/>
        </w:rPr>
        <w:t>日至</w:t>
      </w:r>
      <w:r w:rsidRPr="00613409">
        <w:rPr>
          <w:color w:val="000000"/>
          <w:kern w:val="0"/>
          <w:sz w:val="24"/>
        </w:rPr>
        <w:t>2019</w:t>
      </w:r>
      <w:r w:rsidRPr="00613409">
        <w:rPr>
          <w:color w:val="000000"/>
          <w:kern w:val="0"/>
          <w:sz w:val="24"/>
        </w:rPr>
        <w:t>年</w:t>
      </w:r>
      <w:r w:rsidRPr="00613409">
        <w:rPr>
          <w:color w:val="000000"/>
          <w:kern w:val="0"/>
          <w:sz w:val="24"/>
        </w:rPr>
        <w:t>9</w:t>
      </w:r>
      <w:r w:rsidRPr="00613409">
        <w:rPr>
          <w:color w:val="000000"/>
          <w:kern w:val="0"/>
          <w:sz w:val="24"/>
        </w:rPr>
        <w:t>月</w:t>
      </w:r>
      <w:r w:rsidRPr="00613409">
        <w:rPr>
          <w:color w:val="000000"/>
          <w:kern w:val="0"/>
          <w:sz w:val="24"/>
        </w:rPr>
        <w:t>30</w:t>
      </w:r>
      <w:r w:rsidRPr="00613409">
        <w:rPr>
          <w:color w:val="000000"/>
          <w:kern w:val="0"/>
          <w:sz w:val="24"/>
        </w:rPr>
        <w:t>日）</w:t>
      </w:r>
    </w:p>
    <w:p w:rsidR="00EA3F40" w:rsidRPr="007600BC" w:rsidRDefault="000B410D" w:rsidP="00196812">
      <w:pPr>
        <w:tabs>
          <w:tab w:val="left" w:pos="0"/>
        </w:tabs>
        <w:spacing w:line="360" w:lineRule="auto"/>
        <w:jc w:val="center"/>
        <w:rPr>
          <w:rFonts w:ascii="宋体"/>
          <w:color w:val="000000"/>
          <w:sz w:val="24"/>
        </w:rPr>
      </w:pPr>
      <w:r>
        <w:rPr>
          <w:rFonts w:ascii="宋体"/>
          <w:noProof/>
          <w:color w:val="000000"/>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52.25pt;height:267pt;visibility:visible">
            <v:imagedata r:id="rId9" o:title=""/>
          </v:shape>
        </w:pict>
      </w:r>
    </w:p>
    <w:p w:rsidR="00EA3F40" w:rsidRPr="0097021E" w:rsidRDefault="00613409" w:rsidP="00613409">
      <w:pPr>
        <w:tabs>
          <w:tab w:val="left" w:pos="825"/>
        </w:tabs>
        <w:adjustRightInd w:val="0"/>
        <w:snapToGrid w:val="0"/>
        <w:spacing w:line="360" w:lineRule="auto"/>
        <w:rPr>
          <w:rFonts w:ascii="宋体"/>
          <w:color w:val="000000"/>
          <w:sz w:val="24"/>
        </w:rPr>
      </w:pPr>
      <w:r>
        <w:rPr>
          <w:rFonts w:ascii="宋体"/>
          <w:color w:val="000000"/>
          <w:sz w:val="24"/>
        </w:rPr>
        <w:tab/>
      </w:r>
    </w:p>
    <w:p w:rsidR="00EA3F40" w:rsidRDefault="00EA3F40" w:rsidP="00613409">
      <w:pPr>
        <w:snapToGrid w:val="0"/>
        <w:spacing w:line="360" w:lineRule="auto"/>
        <w:rPr>
          <w:color w:val="000000"/>
          <w:kern w:val="0"/>
          <w:sz w:val="24"/>
        </w:rPr>
      </w:pPr>
      <w:r w:rsidRPr="00613409">
        <w:rPr>
          <w:color w:val="000000"/>
          <w:kern w:val="0"/>
          <w:sz w:val="24"/>
        </w:rPr>
        <w:t>易方达掌柜季季盈理财债券</w:t>
      </w:r>
      <w:r w:rsidRPr="00613409">
        <w:rPr>
          <w:color w:val="000000"/>
          <w:kern w:val="0"/>
          <w:sz w:val="24"/>
        </w:rPr>
        <w:t>B</w:t>
      </w:r>
    </w:p>
    <w:p w:rsidR="002D465E" w:rsidRPr="002D465E" w:rsidRDefault="002D465E" w:rsidP="002D465E">
      <w:pPr>
        <w:spacing w:line="360" w:lineRule="auto"/>
        <w:jc w:val="center"/>
        <w:rPr>
          <w:rFonts w:ascii="宋体"/>
          <w:sz w:val="24"/>
        </w:rPr>
      </w:pPr>
      <w:r w:rsidRPr="00613409">
        <w:rPr>
          <w:color w:val="000000"/>
          <w:kern w:val="0"/>
          <w:sz w:val="24"/>
        </w:rPr>
        <w:t>（</w:t>
      </w:r>
      <w:r w:rsidR="00F55139" w:rsidRPr="002D465E">
        <w:rPr>
          <w:color w:val="000000"/>
          <w:sz w:val="24"/>
        </w:rPr>
        <w:t>201</w:t>
      </w:r>
      <w:r w:rsidR="00F55139">
        <w:rPr>
          <w:rFonts w:hint="eastAsia"/>
          <w:color w:val="000000"/>
          <w:sz w:val="24"/>
        </w:rPr>
        <w:t>7</w:t>
      </w:r>
      <w:r w:rsidR="00F55139" w:rsidRPr="002D465E">
        <w:rPr>
          <w:color w:val="000000"/>
          <w:sz w:val="24"/>
        </w:rPr>
        <w:t>年</w:t>
      </w:r>
      <w:r w:rsidR="00F55139">
        <w:rPr>
          <w:rFonts w:hint="eastAsia"/>
          <w:color w:val="000000"/>
          <w:sz w:val="24"/>
        </w:rPr>
        <w:t>9</w:t>
      </w:r>
      <w:r w:rsidR="00F55139" w:rsidRPr="002D465E">
        <w:rPr>
          <w:color w:val="000000"/>
          <w:sz w:val="24"/>
        </w:rPr>
        <w:t>月</w:t>
      </w:r>
      <w:r w:rsidR="00F55139">
        <w:rPr>
          <w:rFonts w:hint="eastAsia"/>
          <w:color w:val="000000"/>
          <w:sz w:val="24"/>
        </w:rPr>
        <w:t>14</w:t>
      </w:r>
      <w:r w:rsidR="00F55139" w:rsidRPr="002D465E">
        <w:rPr>
          <w:color w:val="000000"/>
          <w:sz w:val="24"/>
        </w:rPr>
        <w:t>日</w:t>
      </w:r>
      <w:r w:rsidRPr="00613409">
        <w:rPr>
          <w:color w:val="000000"/>
          <w:kern w:val="0"/>
          <w:sz w:val="24"/>
        </w:rPr>
        <w:t>至</w:t>
      </w:r>
      <w:r w:rsidRPr="00613409">
        <w:rPr>
          <w:color w:val="000000"/>
          <w:kern w:val="0"/>
          <w:sz w:val="24"/>
        </w:rPr>
        <w:t>2019</w:t>
      </w:r>
      <w:r w:rsidRPr="00613409">
        <w:rPr>
          <w:color w:val="000000"/>
          <w:kern w:val="0"/>
          <w:sz w:val="24"/>
        </w:rPr>
        <w:t>年</w:t>
      </w:r>
      <w:r w:rsidRPr="00613409">
        <w:rPr>
          <w:color w:val="000000"/>
          <w:kern w:val="0"/>
          <w:sz w:val="24"/>
        </w:rPr>
        <w:t>9</w:t>
      </w:r>
      <w:r w:rsidRPr="00613409">
        <w:rPr>
          <w:color w:val="000000"/>
          <w:kern w:val="0"/>
          <w:sz w:val="24"/>
        </w:rPr>
        <w:t>月</w:t>
      </w:r>
      <w:r w:rsidRPr="00613409">
        <w:rPr>
          <w:color w:val="000000"/>
          <w:kern w:val="0"/>
          <w:sz w:val="24"/>
        </w:rPr>
        <w:t>30</w:t>
      </w:r>
      <w:r w:rsidRPr="00613409">
        <w:rPr>
          <w:color w:val="000000"/>
          <w:kern w:val="0"/>
          <w:sz w:val="24"/>
        </w:rPr>
        <w:t>日）</w:t>
      </w:r>
    </w:p>
    <w:p w:rsidR="00EA3F40" w:rsidRPr="0097021E" w:rsidRDefault="000B410D" w:rsidP="00196812">
      <w:pPr>
        <w:snapToGrid w:val="0"/>
        <w:spacing w:line="360" w:lineRule="auto"/>
        <w:jc w:val="center"/>
        <w:rPr>
          <w:rFonts w:ascii="宋体"/>
          <w:color w:val="000000"/>
          <w:sz w:val="24"/>
        </w:rPr>
      </w:pPr>
      <w:r>
        <w:rPr>
          <w:rFonts w:ascii="宋体"/>
          <w:noProof/>
          <w:color w:val="000000"/>
          <w:sz w:val="24"/>
        </w:rPr>
        <w:lastRenderedPageBreak/>
        <w:pict>
          <v:shape id="图片 2" o:spid="_x0000_i1026" type="#_x0000_t75" style="width:452.25pt;height:267pt;visibility:visible">
            <v:imagedata r:id="rId10" o:title=""/>
          </v:shape>
        </w:pict>
      </w:r>
    </w:p>
    <w:p w:rsidR="00EA3F40" w:rsidRDefault="00EA3F40" w:rsidP="00613409">
      <w:pPr>
        <w:snapToGrid w:val="0"/>
        <w:spacing w:line="360" w:lineRule="auto"/>
        <w:rPr>
          <w:color w:val="000000"/>
          <w:kern w:val="0"/>
          <w:sz w:val="24"/>
        </w:rPr>
      </w:pPr>
      <w:r w:rsidRPr="00613409">
        <w:rPr>
          <w:color w:val="000000"/>
          <w:kern w:val="0"/>
          <w:sz w:val="24"/>
        </w:rPr>
        <w:t>易方达掌柜季季盈理财债券</w:t>
      </w:r>
      <w:r w:rsidRPr="00613409">
        <w:rPr>
          <w:color w:val="000000"/>
          <w:kern w:val="0"/>
          <w:sz w:val="24"/>
        </w:rPr>
        <w:t>C</w:t>
      </w:r>
    </w:p>
    <w:p w:rsidR="002D465E" w:rsidRPr="002D465E" w:rsidRDefault="002D465E" w:rsidP="002D465E">
      <w:pPr>
        <w:snapToGrid w:val="0"/>
        <w:spacing w:line="360" w:lineRule="auto"/>
        <w:ind w:firstLine="420"/>
        <w:jc w:val="center"/>
        <w:rPr>
          <w:sz w:val="24"/>
        </w:rPr>
      </w:pPr>
      <w:r w:rsidRPr="002D465E">
        <w:rPr>
          <w:sz w:val="24"/>
        </w:rPr>
        <w:t>（</w:t>
      </w:r>
      <w:r w:rsidRPr="002D465E">
        <w:rPr>
          <w:color w:val="000000"/>
          <w:sz w:val="24"/>
        </w:rPr>
        <w:t>201</w:t>
      </w:r>
      <w:r w:rsidR="00E25579">
        <w:rPr>
          <w:rFonts w:hint="eastAsia"/>
          <w:color w:val="000000"/>
          <w:sz w:val="24"/>
        </w:rPr>
        <w:t>7</w:t>
      </w:r>
      <w:r w:rsidRPr="002D465E">
        <w:rPr>
          <w:color w:val="000000"/>
          <w:sz w:val="24"/>
        </w:rPr>
        <w:t>年</w:t>
      </w:r>
      <w:r w:rsidR="00F55139">
        <w:rPr>
          <w:rFonts w:hint="eastAsia"/>
          <w:color w:val="000000"/>
          <w:sz w:val="24"/>
        </w:rPr>
        <w:t>9</w:t>
      </w:r>
      <w:r w:rsidRPr="002D465E">
        <w:rPr>
          <w:color w:val="000000"/>
          <w:sz w:val="24"/>
        </w:rPr>
        <w:t>月</w:t>
      </w:r>
      <w:r w:rsidR="00F55139">
        <w:rPr>
          <w:rFonts w:hint="eastAsia"/>
          <w:color w:val="000000"/>
          <w:sz w:val="24"/>
        </w:rPr>
        <w:t>6</w:t>
      </w:r>
      <w:r w:rsidRPr="002D465E">
        <w:rPr>
          <w:color w:val="000000"/>
          <w:sz w:val="24"/>
        </w:rPr>
        <w:t>日</w:t>
      </w:r>
      <w:r w:rsidRPr="002D465E">
        <w:rPr>
          <w:sz w:val="24"/>
        </w:rPr>
        <w:t>至</w:t>
      </w:r>
      <w:r w:rsidRPr="002D465E">
        <w:rPr>
          <w:sz w:val="24"/>
        </w:rPr>
        <w:t>2019</w:t>
      </w:r>
      <w:r w:rsidRPr="002D465E">
        <w:rPr>
          <w:sz w:val="24"/>
        </w:rPr>
        <w:t>年</w:t>
      </w:r>
      <w:r w:rsidRPr="002D465E">
        <w:rPr>
          <w:sz w:val="24"/>
        </w:rPr>
        <w:t>9</w:t>
      </w:r>
      <w:r w:rsidRPr="002D465E">
        <w:rPr>
          <w:sz w:val="24"/>
        </w:rPr>
        <w:t>月</w:t>
      </w:r>
      <w:r w:rsidRPr="002D465E">
        <w:rPr>
          <w:sz w:val="24"/>
        </w:rPr>
        <w:t>30</w:t>
      </w:r>
      <w:r w:rsidRPr="002D465E">
        <w:rPr>
          <w:sz w:val="24"/>
        </w:rPr>
        <w:t>日）</w:t>
      </w:r>
    </w:p>
    <w:p w:rsidR="00EA3F40" w:rsidRPr="000A39AB" w:rsidRDefault="000B410D" w:rsidP="00220437">
      <w:pPr>
        <w:autoSpaceDE w:val="0"/>
        <w:autoSpaceDN w:val="0"/>
        <w:adjustRightInd w:val="0"/>
        <w:spacing w:line="360" w:lineRule="auto"/>
        <w:jc w:val="center"/>
        <w:rPr>
          <w:rFonts w:ascii="宋体"/>
          <w:color w:val="000000"/>
          <w:sz w:val="24"/>
        </w:rPr>
      </w:pPr>
      <w:r>
        <w:rPr>
          <w:rFonts w:ascii="宋体"/>
          <w:noProof/>
          <w:color w:val="000000"/>
          <w:sz w:val="24"/>
        </w:rPr>
        <w:pict>
          <v:shape id="图片 6" o:spid="_x0000_i1027" type="#_x0000_t75" style="width:452.25pt;height:267pt;visibility:visible">
            <v:imagedata r:id="rId11" o:title=""/>
          </v:shape>
        </w:pict>
      </w:r>
    </w:p>
    <w:p w:rsidR="004645E3" w:rsidRDefault="000B410D">
      <w:pPr>
        <w:adjustRightInd w:val="0"/>
        <w:spacing w:line="360" w:lineRule="auto"/>
        <w:ind w:firstLineChars="200" w:firstLine="480"/>
        <w:rPr>
          <w:color w:val="000000"/>
          <w:sz w:val="24"/>
        </w:rPr>
      </w:pPr>
      <w:r>
        <w:rPr>
          <w:color w:val="000000"/>
          <w:sz w:val="24"/>
        </w:rPr>
        <w:t>注：</w:t>
      </w:r>
      <w:r>
        <w:rPr>
          <w:color w:val="000000"/>
          <w:sz w:val="24"/>
        </w:rPr>
        <w:t>1.</w:t>
      </w:r>
      <w:r>
        <w:rPr>
          <w:color w:val="000000"/>
          <w:sz w:val="24"/>
        </w:rPr>
        <w:t>自</w:t>
      </w:r>
      <w:r>
        <w:rPr>
          <w:color w:val="000000"/>
          <w:sz w:val="24"/>
        </w:rPr>
        <w:t>2017</w:t>
      </w:r>
      <w:r>
        <w:rPr>
          <w:color w:val="000000"/>
          <w:sz w:val="24"/>
        </w:rPr>
        <w:t>年</w:t>
      </w:r>
      <w:r>
        <w:rPr>
          <w:color w:val="000000"/>
          <w:sz w:val="24"/>
        </w:rPr>
        <w:t>9</w:t>
      </w:r>
      <w:r>
        <w:rPr>
          <w:color w:val="000000"/>
          <w:sz w:val="24"/>
        </w:rPr>
        <w:t>月</w:t>
      </w:r>
      <w:r>
        <w:rPr>
          <w:color w:val="000000"/>
          <w:sz w:val="24"/>
        </w:rPr>
        <w:t>5</w:t>
      </w:r>
      <w:r>
        <w:rPr>
          <w:color w:val="000000"/>
          <w:sz w:val="24"/>
        </w:rPr>
        <w:t>日起，本基金增设</w:t>
      </w:r>
      <w:r>
        <w:rPr>
          <w:color w:val="000000"/>
          <w:sz w:val="24"/>
        </w:rPr>
        <w:t>B</w:t>
      </w:r>
      <w:r>
        <w:rPr>
          <w:color w:val="000000"/>
          <w:sz w:val="24"/>
        </w:rPr>
        <w:t>类、</w:t>
      </w:r>
      <w:r>
        <w:rPr>
          <w:color w:val="000000"/>
          <w:sz w:val="24"/>
        </w:rPr>
        <w:t>C</w:t>
      </w:r>
      <w:r>
        <w:rPr>
          <w:color w:val="000000"/>
          <w:sz w:val="24"/>
        </w:rPr>
        <w:t>类份额类别，</w:t>
      </w:r>
      <w:r>
        <w:rPr>
          <w:color w:val="000000"/>
          <w:sz w:val="24"/>
        </w:rPr>
        <w:t>C</w:t>
      </w:r>
      <w:r>
        <w:rPr>
          <w:color w:val="000000"/>
          <w:sz w:val="24"/>
        </w:rPr>
        <w:t>类份额首次确认日为</w:t>
      </w:r>
      <w:r>
        <w:rPr>
          <w:color w:val="000000"/>
          <w:sz w:val="24"/>
        </w:rPr>
        <w:t>2017</w:t>
      </w:r>
      <w:r>
        <w:rPr>
          <w:color w:val="000000"/>
          <w:sz w:val="24"/>
        </w:rPr>
        <w:t>年</w:t>
      </w:r>
      <w:r>
        <w:rPr>
          <w:color w:val="000000"/>
          <w:sz w:val="24"/>
        </w:rPr>
        <w:t>9</w:t>
      </w:r>
      <w:r>
        <w:rPr>
          <w:color w:val="000000"/>
          <w:sz w:val="24"/>
        </w:rPr>
        <w:t>月</w:t>
      </w:r>
      <w:r>
        <w:rPr>
          <w:color w:val="000000"/>
          <w:sz w:val="24"/>
        </w:rPr>
        <w:t>6</w:t>
      </w:r>
      <w:r>
        <w:rPr>
          <w:color w:val="000000"/>
          <w:sz w:val="24"/>
        </w:rPr>
        <w:t>日，</w:t>
      </w:r>
      <w:r>
        <w:rPr>
          <w:color w:val="000000"/>
          <w:sz w:val="24"/>
        </w:rPr>
        <w:t>B</w:t>
      </w:r>
      <w:r>
        <w:rPr>
          <w:color w:val="000000"/>
          <w:sz w:val="24"/>
        </w:rPr>
        <w:t>类份额首次确认日为</w:t>
      </w:r>
      <w:r>
        <w:rPr>
          <w:color w:val="000000"/>
          <w:sz w:val="24"/>
        </w:rPr>
        <w:t>2017</w:t>
      </w:r>
      <w:r>
        <w:rPr>
          <w:color w:val="000000"/>
          <w:sz w:val="24"/>
        </w:rPr>
        <w:t>年</w:t>
      </w:r>
      <w:r>
        <w:rPr>
          <w:color w:val="000000"/>
          <w:sz w:val="24"/>
        </w:rPr>
        <w:t>9</w:t>
      </w:r>
      <w:r>
        <w:rPr>
          <w:color w:val="000000"/>
          <w:sz w:val="24"/>
        </w:rPr>
        <w:t>月</w:t>
      </w:r>
      <w:r>
        <w:rPr>
          <w:color w:val="000000"/>
          <w:sz w:val="24"/>
        </w:rPr>
        <w:t>14</w:t>
      </w:r>
      <w:r>
        <w:rPr>
          <w:color w:val="000000"/>
          <w:sz w:val="24"/>
        </w:rPr>
        <w:t>日，增设当期的相关数</w:t>
      </w:r>
      <w:r>
        <w:rPr>
          <w:color w:val="000000"/>
          <w:sz w:val="24"/>
        </w:rPr>
        <w:lastRenderedPageBreak/>
        <w:t>据和指标按实际存续期计算。</w:t>
      </w:r>
    </w:p>
    <w:p w:rsidR="00EA3F40" w:rsidRPr="00613409" w:rsidRDefault="00EA3F40" w:rsidP="00613409">
      <w:pPr>
        <w:adjustRightInd w:val="0"/>
        <w:spacing w:line="360" w:lineRule="auto"/>
        <w:ind w:firstLineChars="200" w:firstLine="480"/>
        <w:rPr>
          <w:color w:val="000000"/>
          <w:sz w:val="24"/>
        </w:rPr>
      </w:pPr>
      <w:r w:rsidRPr="001752C7">
        <w:rPr>
          <w:color w:val="000000"/>
          <w:sz w:val="24"/>
        </w:rPr>
        <w:t>2.</w:t>
      </w:r>
      <w:r w:rsidRPr="001752C7">
        <w:rPr>
          <w:color w:val="000000"/>
          <w:sz w:val="24"/>
        </w:rPr>
        <w:t>自基金合同生效至报告期末，</w:t>
      </w:r>
      <w:r w:rsidRPr="001752C7">
        <w:rPr>
          <w:color w:val="000000"/>
          <w:sz w:val="24"/>
        </w:rPr>
        <w:t>A</w:t>
      </w:r>
      <w:r w:rsidRPr="001752C7">
        <w:rPr>
          <w:color w:val="000000"/>
          <w:sz w:val="24"/>
        </w:rPr>
        <w:t>类基金份额净值收益率为</w:t>
      </w:r>
      <w:r w:rsidRPr="001752C7">
        <w:rPr>
          <w:color w:val="000000"/>
          <w:sz w:val="24"/>
        </w:rPr>
        <w:t>8.7992%</w:t>
      </w:r>
      <w:r w:rsidRPr="001752C7">
        <w:rPr>
          <w:color w:val="000000"/>
          <w:sz w:val="24"/>
        </w:rPr>
        <w:t>，同期业绩比较基准收益率为</w:t>
      </w:r>
      <w:r w:rsidRPr="001752C7">
        <w:rPr>
          <w:color w:val="000000"/>
          <w:sz w:val="24"/>
        </w:rPr>
        <w:t>2.5936%</w:t>
      </w:r>
      <w:r w:rsidRPr="001752C7">
        <w:rPr>
          <w:color w:val="000000"/>
          <w:sz w:val="24"/>
        </w:rPr>
        <w:t>。</w:t>
      </w:r>
      <w:r w:rsidRPr="001752C7">
        <w:rPr>
          <w:color w:val="000000"/>
          <w:sz w:val="24"/>
        </w:rPr>
        <w:t>B</w:t>
      </w:r>
      <w:r w:rsidRPr="001752C7">
        <w:rPr>
          <w:color w:val="000000"/>
          <w:sz w:val="24"/>
        </w:rPr>
        <w:t>类基金份额净值收益率为</w:t>
      </w:r>
      <w:r w:rsidRPr="001752C7">
        <w:rPr>
          <w:color w:val="000000"/>
          <w:sz w:val="24"/>
        </w:rPr>
        <w:t>7.9053%</w:t>
      </w:r>
      <w:r w:rsidRPr="001752C7">
        <w:rPr>
          <w:color w:val="000000"/>
          <w:sz w:val="24"/>
        </w:rPr>
        <w:t>，同期业绩比较基准收益率为</w:t>
      </w:r>
      <w:r w:rsidRPr="001752C7">
        <w:rPr>
          <w:color w:val="000000"/>
          <w:sz w:val="24"/>
        </w:rPr>
        <w:t>2.3087%</w:t>
      </w:r>
      <w:r w:rsidRPr="001752C7">
        <w:rPr>
          <w:color w:val="000000"/>
          <w:sz w:val="24"/>
        </w:rPr>
        <w:t>。</w:t>
      </w:r>
      <w:r w:rsidRPr="001752C7">
        <w:rPr>
          <w:color w:val="000000"/>
          <w:sz w:val="24"/>
        </w:rPr>
        <w:t>C</w:t>
      </w:r>
      <w:r w:rsidRPr="001752C7">
        <w:rPr>
          <w:color w:val="000000"/>
          <w:sz w:val="24"/>
        </w:rPr>
        <w:t>类基金份额净值收益率为</w:t>
      </w:r>
      <w:r w:rsidRPr="001752C7">
        <w:rPr>
          <w:color w:val="000000"/>
          <w:sz w:val="24"/>
        </w:rPr>
        <w:t>7.9261%</w:t>
      </w:r>
      <w:r w:rsidRPr="001752C7">
        <w:rPr>
          <w:color w:val="000000"/>
          <w:sz w:val="24"/>
        </w:rPr>
        <w:t>，同期业绩比较基准收益率为</w:t>
      </w:r>
      <w:r w:rsidRPr="001752C7">
        <w:rPr>
          <w:color w:val="000000"/>
          <w:sz w:val="24"/>
        </w:rPr>
        <w:t>2.3337%</w:t>
      </w:r>
      <w:r w:rsidRPr="001752C7">
        <w:rPr>
          <w:color w:val="000000"/>
          <w:sz w:val="24"/>
        </w:rPr>
        <w:t>。</w:t>
      </w:r>
      <w:r w:rsidRPr="001752C7">
        <w:rPr>
          <w:color w:val="000000"/>
          <w:sz w:val="24"/>
        </w:rPr>
        <w:t xml:space="preserve"> </w:t>
      </w:r>
    </w:p>
    <w:p w:rsidR="00EA3F40" w:rsidRPr="0097021E" w:rsidRDefault="00EA3F40" w:rsidP="005D473B">
      <w:pPr>
        <w:pStyle w:val="1"/>
        <w:spacing w:beforeLines="100" w:before="312" w:afterLines="100" w:after="312" w:line="360" w:lineRule="auto"/>
        <w:jc w:val="center"/>
        <w:rPr>
          <w:rFonts w:ascii="宋体" w:cs="Arial"/>
          <w:color w:val="000000"/>
          <w:kern w:val="0"/>
          <w:sz w:val="24"/>
          <w:szCs w:val="24"/>
        </w:rPr>
      </w:pPr>
      <w:r w:rsidRPr="0097021E">
        <w:rPr>
          <w:rFonts w:ascii="宋体" w:hAnsi="宋体" w:cs="Arial" w:hint="eastAsia"/>
          <w:color w:val="000000"/>
          <w:kern w:val="0"/>
          <w:sz w:val="24"/>
          <w:szCs w:val="24"/>
        </w:rPr>
        <w:t>§</w:t>
      </w:r>
      <w:r w:rsidRPr="0097021E">
        <w:rPr>
          <w:rFonts w:ascii="宋体" w:hAnsi="宋体" w:cs="Arial"/>
          <w:color w:val="000000"/>
          <w:kern w:val="0"/>
          <w:sz w:val="24"/>
          <w:szCs w:val="24"/>
        </w:rPr>
        <w:t xml:space="preserve">4  </w:t>
      </w:r>
      <w:r w:rsidRPr="0097021E">
        <w:rPr>
          <w:rFonts w:ascii="宋体" w:hAnsi="宋体" w:cs="Arial" w:hint="eastAsia"/>
          <w:color w:val="000000"/>
          <w:kern w:val="0"/>
          <w:sz w:val="24"/>
          <w:szCs w:val="24"/>
        </w:rPr>
        <w:t>管理人报告</w:t>
      </w:r>
    </w:p>
    <w:p w:rsidR="00467ECA" w:rsidRPr="0078105B" w:rsidRDefault="00EA3F40" w:rsidP="00467ECA">
      <w:pPr>
        <w:autoSpaceDE w:val="0"/>
        <w:autoSpaceDN w:val="0"/>
        <w:adjustRightInd w:val="0"/>
        <w:spacing w:line="360" w:lineRule="auto"/>
        <w:jc w:val="left"/>
        <w:rPr>
          <w:rFonts w:ascii="宋体" w:cs="Arial"/>
          <w:b/>
          <w:color w:val="000000"/>
          <w:kern w:val="0"/>
          <w:sz w:val="24"/>
        </w:rPr>
      </w:pPr>
      <w:r w:rsidRPr="0097021E">
        <w:rPr>
          <w:rFonts w:ascii="宋体" w:hAnsi="宋体" w:cs="Arial"/>
          <w:b/>
          <w:color w:val="000000"/>
          <w:kern w:val="0"/>
          <w:sz w:val="24"/>
        </w:rPr>
        <w:t xml:space="preserve">4.1 </w:t>
      </w:r>
      <w:r w:rsidRPr="0097021E">
        <w:rPr>
          <w:rFonts w:ascii="宋体" w:hAnsi="宋体" w:cs="Arial" w:hint="eastAsia"/>
          <w:b/>
          <w:color w:val="000000"/>
          <w:kern w:val="0"/>
          <w:sz w:val="24"/>
        </w:rPr>
        <w:t>基金经理</w:t>
      </w:r>
      <w:r w:rsidR="007C3671">
        <w:rPr>
          <w:rFonts w:ascii="宋体" w:hAnsi="宋体" w:cs="Arial" w:hint="eastAsia"/>
          <w:b/>
          <w:color w:val="000000"/>
          <w:kern w:val="0"/>
          <w:sz w:val="24"/>
        </w:rPr>
        <w:t>（</w:t>
      </w:r>
      <w:r w:rsidR="007C3671" w:rsidRPr="0097021E">
        <w:rPr>
          <w:rFonts w:ascii="宋体" w:hAnsi="宋体" w:cs="Arial" w:hint="eastAsia"/>
          <w:b/>
          <w:color w:val="000000"/>
          <w:kern w:val="0"/>
          <w:sz w:val="24"/>
        </w:rPr>
        <w:t>或基金经理小组</w:t>
      </w:r>
      <w:r w:rsidR="007C3671">
        <w:rPr>
          <w:rFonts w:ascii="宋体" w:hAnsi="宋体" w:cs="Arial" w:hint="eastAsia"/>
          <w:b/>
          <w:color w:val="000000"/>
          <w:kern w:val="0"/>
          <w:sz w:val="24"/>
        </w:rPr>
        <w:t>）</w:t>
      </w:r>
      <w:r w:rsidRPr="0097021E">
        <w:rPr>
          <w:rFonts w:ascii="宋体" w:hAnsi="宋体" w:cs="Arial" w:hint="eastAsia"/>
          <w:b/>
          <w:color w:val="000000"/>
          <w:kern w:val="0"/>
          <w:sz w:val="24"/>
        </w:rPr>
        <w:t>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835"/>
        <w:gridCol w:w="851"/>
        <w:gridCol w:w="850"/>
        <w:gridCol w:w="851"/>
        <w:gridCol w:w="2977"/>
      </w:tblGrid>
      <w:tr w:rsidR="00467ECA" w:rsidRPr="0078105B" w:rsidTr="00B7074C">
        <w:trPr>
          <w:cantSplit/>
        </w:trPr>
        <w:tc>
          <w:tcPr>
            <w:tcW w:w="567" w:type="dxa"/>
            <w:vMerge w:val="restart"/>
            <w:vAlign w:val="center"/>
          </w:tcPr>
          <w:p w:rsidR="00467ECA" w:rsidRPr="00FA472B" w:rsidRDefault="00467ECA" w:rsidP="00B7074C">
            <w:pPr>
              <w:autoSpaceDE w:val="0"/>
              <w:autoSpaceDN w:val="0"/>
              <w:adjustRightInd w:val="0"/>
              <w:spacing w:before="29" w:line="288" w:lineRule="auto"/>
              <w:ind w:left="15"/>
              <w:jc w:val="center"/>
              <w:rPr>
                <w:color w:val="000000"/>
                <w:kern w:val="0"/>
                <w:sz w:val="24"/>
              </w:rPr>
            </w:pPr>
            <w:r w:rsidRPr="00FA472B">
              <w:rPr>
                <w:color w:val="000000"/>
                <w:kern w:val="0"/>
                <w:sz w:val="24"/>
              </w:rPr>
              <w:t>姓名</w:t>
            </w:r>
          </w:p>
        </w:tc>
        <w:tc>
          <w:tcPr>
            <w:tcW w:w="2835" w:type="dxa"/>
            <w:vMerge w:val="restart"/>
            <w:vAlign w:val="center"/>
          </w:tcPr>
          <w:p w:rsidR="00467ECA" w:rsidRPr="00FA472B" w:rsidRDefault="00467ECA" w:rsidP="00B7074C">
            <w:pPr>
              <w:autoSpaceDE w:val="0"/>
              <w:autoSpaceDN w:val="0"/>
              <w:adjustRightInd w:val="0"/>
              <w:spacing w:before="29" w:line="288" w:lineRule="auto"/>
              <w:ind w:left="15"/>
              <w:jc w:val="center"/>
              <w:rPr>
                <w:color w:val="000000"/>
                <w:kern w:val="0"/>
                <w:sz w:val="24"/>
              </w:rPr>
            </w:pPr>
            <w:r w:rsidRPr="00FA472B">
              <w:rPr>
                <w:color w:val="000000"/>
                <w:kern w:val="0"/>
                <w:sz w:val="24"/>
              </w:rPr>
              <w:t>职务</w:t>
            </w:r>
          </w:p>
        </w:tc>
        <w:tc>
          <w:tcPr>
            <w:tcW w:w="1701" w:type="dxa"/>
            <w:gridSpan w:val="2"/>
          </w:tcPr>
          <w:p w:rsidR="00467ECA" w:rsidRPr="00FA472B" w:rsidRDefault="00467ECA" w:rsidP="00B7074C">
            <w:pPr>
              <w:autoSpaceDE w:val="0"/>
              <w:autoSpaceDN w:val="0"/>
              <w:adjustRightInd w:val="0"/>
              <w:spacing w:before="29" w:line="288" w:lineRule="auto"/>
              <w:ind w:left="15"/>
              <w:jc w:val="center"/>
              <w:rPr>
                <w:color w:val="000000"/>
                <w:kern w:val="0"/>
                <w:sz w:val="24"/>
              </w:rPr>
            </w:pPr>
            <w:r w:rsidRPr="00FA472B">
              <w:rPr>
                <w:color w:val="000000"/>
                <w:kern w:val="0"/>
                <w:sz w:val="24"/>
              </w:rPr>
              <w:t>任本基金的基金经理期限</w:t>
            </w:r>
          </w:p>
        </w:tc>
        <w:tc>
          <w:tcPr>
            <w:tcW w:w="851" w:type="dxa"/>
            <w:vMerge w:val="restart"/>
            <w:vAlign w:val="center"/>
          </w:tcPr>
          <w:p w:rsidR="00467ECA" w:rsidRPr="00FA472B" w:rsidRDefault="00467ECA" w:rsidP="00B7074C">
            <w:pPr>
              <w:autoSpaceDE w:val="0"/>
              <w:autoSpaceDN w:val="0"/>
              <w:adjustRightInd w:val="0"/>
              <w:spacing w:before="29" w:line="288" w:lineRule="auto"/>
              <w:ind w:left="15"/>
              <w:jc w:val="center"/>
              <w:rPr>
                <w:color w:val="000000"/>
                <w:kern w:val="0"/>
                <w:sz w:val="24"/>
              </w:rPr>
            </w:pPr>
            <w:r w:rsidRPr="00FA472B">
              <w:rPr>
                <w:color w:val="000000"/>
                <w:kern w:val="0"/>
                <w:sz w:val="24"/>
              </w:rPr>
              <w:t>证券从业年限</w:t>
            </w:r>
          </w:p>
        </w:tc>
        <w:tc>
          <w:tcPr>
            <w:tcW w:w="2977" w:type="dxa"/>
            <w:vMerge w:val="restart"/>
            <w:vAlign w:val="center"/>
          </w:tcPr>
          <w:p w:rsidR="00467ECA" w:rsidRPr="00FA472B" w:rsidRDefault="00467ECA" w:rsidP="00B7074C">
            <w:pPr>
              <w:autoSpaceDE w:val="0"/>
              <w:autoSpaceDN w:val="0"/>
              <w:adjustRightInd w:val="0"/>
              <w:spacing w:before="29" w:line="288" w:lineRule="auto"/>
              <w:ind w:left="15"/>
              <w:jc w:val="center"/>
              <w:rPr>
                <w:color w:val="000000"/>
                <w:kern w:val="0"/>
                <w:sz w:val="24"/>
              </w:rPr>
            </w:pPr>
            <w:r w:rsidRPr="00FA472B">
              <w:rPr>
                <w:color w:val="000000"/>
                <w:kern w:val="0"/>
                <w:sz w:val="24"/>
              </w:rPr>
              <w:t>说明</w:t>
            </w:r>
          </w:p>
        </w:tc>
      </w:tr>
      <w:tr w:rsidR="00467ECA" w:rsidRPr="0078105B" w:rsidTr="00B7074C">
        <w:trPr>
          <w:cantSplit/>
        </w:trPr>
        <w:tc>
          <w:tcPr>
            <w:tcW w:w="567" w:type="dxa"/>
            <w:vMerge/>
            <w:vAlign w:val="center"/>
          </w:tcPr>
          <w:p w:rsidR="00467ECA" w:rsidRPr="00FA472B" w:rsidRDefault="00467ECA" w:rsidP="00B7074C">
            <w:pPr>
              <w:autoSpaceDE w:val="0"/>
              <w:autoSpaceDN w:val="0"/>
              <w:adjustRightInd w:val="0"/>
              <w:spacing w:before="29" w:line="288" w:lineRule="auto"/>
              <w:ind w:left="15"/>
              <w:jc w:val="center"/>
              <w:rPr>
                <w:color w:val="000000"/>
                <w:kern w:val="0"/>
                <w:sz w:val="24"/>
              </w:rPr>
            </w:pPr>
          </w:p>
        </w:tc>
        <w:tc>
          <w:tcPr>
            <w:tcW w:w="2835" w:type="dxa"/>
            <w:vMerge/>
          </w:tcPr>
          <w:p w:rsidR="00467ECA" w:rsidRPr="00FA472B" w:rsidRDefault="00467ECA" w:rsidP="00B7074C">
            <w:pPr>
              <w:autoSpaceDE w:val="0"/>
              <w:autoSpaceDN w:val="0"/>
              <w:adjustRightInd w:val="0"/>
              <w:spacing w:before="29" w:line="288" w:lineRule="auto"/>
              <w:ind w:left="15"/>
              <w:jc w:val="center"/>
              <w:rPr>
                <w:color w:val="000000"/>
                <w:kern w:val="0"/>
                <w:sz w:val="24"/>
              </w:rPr>
            </w:pPr>
          </w:p>
        </w:tc>
        <w:tc>
          <w:tcPr>
            <w:tcW w:w="851" w:type="dxa"/>
            <w:vAlign w:val="center"/>
          </w:tcPr>
          <w:p w:rsidR="00467ECA" w:rsidRPr="00FA472B" w:rsidRDefault="00467ECA" w:rsidP="00B7074C">
            <w:pPr>
              <w:autoSpaceDE w:val="0"/>
              <w:autoSpaceDN w:val="0"/>
              <w:adjustRightInd w:val="0"/>
              <w:spacing w:before="29" w:line="288" w:lineRule="auto"/>
              <w:ind w:left="15"/>
              <w:jc w:val="center"/>
              <w:rPr>
                <w:color w:val="000000"/>
                <w:kern w:val="0"/>
                <w:sz w:val="24"/>
              </w:rPr>
            </w:pPr>
            <w:r w:rsidRPr="00FA472B">
              <w:rPr>
                <w:color w:val="000000"/>
                <w:kern w:val="0"/>
                <w:sz w:val="24"/>
              </w:rPr>
              <w:t>任职日期</w:t>
            </w:r>
          </w:p>
        </w:tc>
        <w:tc>
          <w:tcPr>
            <w:tcW w:w="850" w:type="dxa"/>
            <w:vAlign w:val="center"/>
          </w:tcPr>
          <w:p w:rsidR="00467ECA" w:rsidRPr="00FA472B" w:rsidRDefault="00467ECA" w:rsidP="00B7074C">
            <w:pPr>
              <w:autoSpaceDE w:val="0"/>
              <w:autoSpaceDN w:val="0"/>
              <w:adjustRightInd w:val="0"/>
              <w:spacing w:before="29" w:line="288" w:lineRule="auto"/>
              <w:ind w:left="15"/>
              <w:jc w:val="center"/>
              <w:rPr>
                <w:color w:val="000000"/>
                <w:kern w:val="0"/>
                <w:sz w:val="24"/>
              </w:rPr>
            </w:pPr>
            <w:r w:rsidRPr="00FA472B">
              <w:rPr>
                <w:color w:val="000000"/>
                <w:kern w:val="0"/>
                <w:sz w:val="24"/>
              </w:rPr>
              <w:t>离任日期</w:t>
            </w:r>
          </w:p>
        </w:tc>
        <w:tc>
          <w:tcPr>
            <w:tcW w:w="851" w:type="dxa"/>
            <w:vMerge/>
            <w:vAlign w:val="center"/>
          </w:tcPr>
          <w:p w:rsidR="00467ECA" w:rsidRPr="00FA472B" w:rsidRDefault="00467ECA" w:rsidP="00B7074C">
            <w:pPr>
              <w:autoSpaceDE w:val="0"/>
              <w:autoSpaceDN w:val="0"/>
              <w:adjustRightInd w:val="0"/>
              <w:spacing w:before="29" w:line="288" w:lineRule="auto"/>
              <w:ind w:left="15"/>
              <w:jc w:val="center"/>
              <w:rPr>
                <w:color w:val="000000"/>
                <w:kern w:val="0"/>
                <w:sz w:val="24"/>
              </w:rPr>
            </w:pPr>
          </w:p>
        </w:tc>
        <w:tc>
          <w:tcPr>
            <w:tcW w:w="2977" w:type="dxa"/>
            <w:vMerge/>
            <w:vAlign w:val="center"/>
          </w:tcPr>
          <w:p w:rsidR="00467ECA" w:rsidRPr="00FA472B" w:rsidRDefault="00467ECA" w:rsidP="00B7074C">
            <w:pPr>
              <w:autoSpaceDE w:val="0"/>
              <w:autoSpaceDN w:val="0"/>
              <w:adjustRightInd w:val="0"/>
              <w:spacing w:before="29" w:line="288" w:lineRule="auto"/>
              <w:ind w:left="15"/>
              <w:jc w:val="center"/>
              <w:rPr>
                <w:color w:val="000000"/>
                <w:kern w:val="0"/>
                <w:sz w:val="24"/>
              </w:rPr>
            </w:pPr>
          </w:p>
        </w:tc>
      </w:tr>
      <w:tr w:rsidR="004645E3">
        <w:tc>
          <w:tcPr>
            <w:tcW w:w="567" w:type="dxa"/>
            <w:vAlign w:val="center"/>
          </w:tcPr>
          <w:p w:rsidR="004645E3" w:rsidRDefault="000B410D">
            <w:pPr>
              <w:jc w:val="center"/>
            </w:pPr>
            <w:r>
              <w:rPr>
                <w:color w:val="000000"/>
                <w:sz w:val="24"/>
              </w:rPr>
              <w:t>石大怿</w:t>
            </w:r>
          </w:p>
        </w:tc>
        <w:tc>
          <w:tcPr>
            <w:tcW w:w="2835" w:type="dxa"/>
            <w:vAlign w:val="center"/>
          </w:tcPr>
          <w:p w:rsidR="004645E3" w:rsidRDefault="000B410D">
            <w:pPr>
              <w:jc w:val="center"/>
            </w:pPr>
            <w:r>
              <w:rPr>
                <w:color w:val="000000"/>
                <w:sz w:val="24"/>
              </w:rPr>
              <w:t>本基金的基金经理、易方达月月利理财债券型证券投资基金的基金经理、易方达易理财货币市场基金的基金经理、易方达现金增利货币市场基金的基金经理、易方达天天增利货币市场基金的基金经理、易方达天天理财货币市场基金的基金经理、易方达天天发货币市场基金的基金经理、易方达龙宝货币市场基金的基金经理、易方达货币市场基金的基金经理、易方达财富快线货币市场基金的基金经理、易方达保证金收益货币市场基金的基金经理、易方达安瑞短债债券型证券投资基金的基金经理、易方达恒安定期开放债券型发起式证券投资基金的基金经理助理</w:t>
            </w:r>
          </w:p>
        </w:tc>
        <w:tc>
          <w:tcPr>
            <w:tcW w:w="851" w:type="dxa"/>
            <w:vAlign w:val="center"/>
          </w:tcPr>
          <w:p w:rsidR="004645E3" w:rsidRDefault="000B410D">
            <w:pPr>
              <w:jc w:val="center"/>
            </w:pPr>
            <w:r>
              <w:rPr>
                <w:color w:val="000000"/>
                <w:sz w:val="24"/>
              </w:rPr>
              <w:t>2017-06-1</w:t>
            </w:r>
            <w:r>
              <w:rPr>
                <w:color w:val="000000"/>
                <w:sz w:val="24"/>
              </w:rPr>
              <w:t>5</w:t>
            </w:r>
          </w:p>
        </w:tc>
        <w:tc>
          <w:tcPr>
            <w:tcW w:w="850" w:type="dxa"/>
            <w:vAlign w:val="center"/>
          </w:tcPr>
          <w:p w:rsidR="004645E3" w:rsidRDefault="000B410D">
            <w:pPr>
              <w:jc w:val="center"/>
            </w:pPr>
            <w:r>
              <w:rPr>
                <w:color w:val="000000"/>
                <w:sz w:val="24"/>
              </w:rPr>
              <w:t>-</w:t>
            </w:r>
          </w:p>
        </w:tc>
        <w:tc>
          <w:tcPr>
            <w:tcW w:w="851" w:type="dxa"/>
            <w:vAlign w:val="center"/>
          </w:tcPr>
          <w:p w:rsidR="004645E3" w:rsidRDefault="000B410D">
            <w:pPr>
              <w:jc w:val="center"/>
            </w:pPr>
            <w:r>
              <w:rPr>
                <w:color w:val="000000"/>
                <w:sz w:val="24"/>
              </w:rPr>
              <w:t>10</w:t>
            </w:r>
            <w:r>
              <w:rPr>
                <w:color w:val="000000"/>
                <w:sz w:val="24"/>
              </w:rPr>
              <w:t>年</w:t>
            </w:r>
          </w:p>
        </w:tc>
        <w:tc>
          <w:tcPr>
            <w:tcW w:w="2977" w:type="dxa"/>
            <w:vAlign w:val="center"/>
          </w:tcPr>
          <w:p w:rsidR="004645E3" w:rsidRDefault="000B410D">
            <w:r>
              <w:rPr>
                <w:color w:val="000000"/>
                <w:sz w:val="24"/>
              </w:rPr>
              <w:t>硕士研究生，曾任南方基金管理有限公司交易管理部交易员，易方达基金管理有限公司集中交易室债券交易员、固定收益部基金经理助理、易方达双月利理财债券型证券投资基金基金经理、易方达新鑫灵活配置混合型证券投资基金基金经理助理。</w:t>
            </w:r>
          </w:p>
        </w:tc>
      </w:tr>
      <w:tr w:rsidR="004645E3">
        <w:tc>
          <w:tcPr>
            <w:tcW w:w="567" w:type="dxa"/>
            <w:vAlign w:val="center"/>
          </w:tcPr>
          <w:p w:rsidR="004645E3" w:rsidRDefault="000B410D">
            <w:pPr>
              <w:jc w:val="center"/>
            </w:pPr>
            <w:r>
              <w:rPr>
                <w:color w:val="000000"/>
                <w:sz w:val="24"/>
              </w:rPr>
              <w:lastRenderedPageBreak/>
              <w:t>梁莹</w:t>
            </w:r>
          </w:p>
        </w:tc>
        <w:tc>
          <w:tcPr>
            <w:tcW w:w="2835" w:type="dxa"/>
            <w:vAlign w:val="center"/>
          </w:tcPr>
          <w:p w:rsidR="004645E3" w:rsidRDefault="000B410D">
            <w:pPr>
              <w:jc w:val="center"/>
            </w:pPr>
            <w:r>
              <w:rPr>
                <w:color w:val="000000"/>
                <w:sz w:val="24"/>
              </w:rPr>
              <w:t>本基金的基金经理、易方达增金宝货币市场基金的基金经理、易方达月月利理财债券型证券投资基金的基金经理、易方达现金增利货币市场基金的基金经理、易方达天天增利货币市场基金的基金经理、易方达龙宝货币市场基金的基金经理、易方达财富快线货币市场基金的基金经理、易方达保证金收益货币市场基金的基金经理、易方达安悦超短债债券型证券投资基金的基金经理、易方达货币市场基金的基金经理助理、易方达易理财货币市场基金的基金经理助理、易方达天天理财货币市场基金的基金经理助理、投资经理</w:t>
            </w:r>
          </w:p>
        </w:tc>
        <w:tc>
          <w:tcPr>
            <w:tcW w:w="851" w:type="dxa"/>
            <w:vAlign w:val="center"/>
          </w:tcPr>
          <w:p w:rsidR="004645E3" w:rsidRDefault="000B410D">
            <w:pPr>
              <w:jc w:val="center"/>
            </w:pPr>
            <w:r>
              <w:rPr>
                <w:color w:val="000000"/>
                <w:sz w:val="24"/>
              </w:rPr>
              <w:t>2017-07-11</w:t>
            </w:r>
          </w:p>
        </w:tc>
        <w:tc>
          <w:tcPr>
            <w:tcW w:w="850" w:type="dxa"/>
            <w:vAlign w:val="center"/>
          </w:tcPr>
          <w:p w:rsidR="004645E3" w:rsidRDefault="000B410D">
            <w:pPr>
              <w:jc w:val="center"/>
            </w:pPr>
            <w:r>
              <w:rPr>
                <w:color w:val="000000"/>
                <w:sz w:val="24"/>
              </w:rPr>
              <w:t>-</w:t>
            </w:r>
          </w:p>
        </w:tc>
        <w:tc>
          <w:tcPr>
            <w:tcW w:w="851" w:type="dxa"/>
            <w:vAlign w:val="center"/>
          </w:tcPr>
          <w:p w:rsidR="004645E3" w:rsidRDefault="000B410D">
            <w:pPr>
              <w:jc w:val="center"/>
            </w:pPr>
            <w:r>
              <w:rPr>
                <w:color w:val="000000"/>
                <w:sz w:val="24"/>
              </w:rPr>
              <w:t>9</w:t>
            </w:r>
            <w:r>
              <w:rPr>
                <w:color w:val="000000"/>
                <w:sz w:val="24"/>
              </w:rPr>
              <w:t>年</w:t>
            </w:r>
          </w:p>
        </w:tc>
        <w:tc>
          <w:tcPr>
            <w:tcW w:w="2977" w:type="dxa"/>
            <w:vAlign w:val="center"/>
          </w:tcPr>
          <w:p w:rsidR="004645E3" w:rsidRDefault="000B410D">
            <w:r>
              <w:rPr>
                <w:color w:val="000000"/>
                <w:sz w:val="24"/>
              </w:rPr>
              <w:t>硕士研究生，曾任招商</w:t>
            </w:r>
            <w:r>
              <w:rPr>
                <w:color w:val="000000"/>
                <w:sz w:val="24"/>
              </w:rPr>
              <w:t>证券股份有限公司债券销售交易部交易员，易方达基金管理有限公司固定收益交易员、易方达保证金收益货币市场基金基金经理助理、易方达双月利理财债券型证券投资基金基金经理。</w:t>
            </w:r>
          </w:p>
        </w:tc>
      </w:tr>
    </w:tbl>
    <w:p w:rsidR="004645E3" w:rsidRDefault="000B410D">
      <w:pPr>
        <w:autoSpaceDE w:val="0"/>
        <w:autoSpaceDN w:val="0"/>
        <w:adjustRightInd w:val="0"/>
        <w:spacing w:line="360" w:lineRule="auto"/>
        <w:ind w:firstLineChars="200" w:firstLine="480"/>
        <w:jc w:val="left"/>
        <w:rPr>
          <w:color w:val="000000"/>
          <w:sz w:val="24"/>
        </w:rPr>
      </w:pPr>
      <w:r>
        <w:rPr>
          <w:color w:val="000000"/>
          <w:sz w:val="24"/>
        </w:rPr>
        <w:t>注：</w:t>
      </w:r>
      <w:r>
        <w:rPr>
          <w:color w:val="000000"/>
          <w:sz w:val="24"/>
        </w:rPr>
        <w:t>1.</w:t>
      </w:r>
      <w:r>
        <w:rPr>
          <w:color w:val="000000"/>
          <w:sz w:val="24"/>
        </w:rPr>
        <w:t>对基金的首任基金经理，其</w:t>
      </w:r>
      <w:r>
        <w:rPr>
          <w:color w:val="000000"/>
          <w:sz w:val="24"/>
        </w:rPr>
        <w:t>“</w:t>
      </w:r>
      <w:r>
        <w:rPr>
          <w:color w:val="000000"/>
          <w:sz w:val="24"/>
        </w:rPr>
        <w:t>任职日期</w:t>
      </w:r>
      <w:r>
        <w:rPr>
          <w:color w:val="000000"/>
          <w:sz w:val="24"/>
        </w:rPr>
        <w:t>”</w:t>
      </w:r>
      <w:r>
        <w:rPr>
          <w:color w:val="000000"/>
          <w:sz w:val="24"/>
        </w:rPr>
        <w:t>为基金合同生效日，</w:t>
      </w:r>
      <w:r>
        <w:rPr>
          <w:color w:val="000000"/>
          <w:sz w:val="24"/>
        </w:rPr>
        <w:t>“</w:t>
      </w:r>
      <w:r>
        <w:rPr>
          <w:color w:val="000000"/>
          <w:sz w:val="24"/>
        </w:rPr>
        <w:t>离任日期</w:t>
      </w:r>
      <w:r>
        <w:rPr>
          <w:color w:val="000000"/>
          <w:sz w:val="24"/>
        </w:rPr>
        <w:t>”</w:t>
      </w:r>
      <w:r>
        <w:rPr>
          <w:color w:val="000000"/>
          <w:sz w:val="24"/>
        </w:rPr>
        <w:t>为根据公司决定确定的解聘日期；对此后的非首任基金经理，</w:t>
      </w:r>
      <w:r>
        <w:rPr>
          <w:color w:val="000000"/>
          <w:sz w:val="24"/>
        </w:rPr>
        <w:t>“</w:t>
      </w:r>
      <w:r>
        <w:rPr>
          <w:color w:val="000000"/>
          <w:sz w:val="24"/>
        </w:rPr>
        <w:t>任职日期</w:t>
      </w:r>
      <w:r>
        <w:rPr>
          <w:color w:val="000000"/>
          <w:sz w:val="24"/>
        </w:rPr>
        <w:t>”</w:t>
      </w:r>
      <w:r>
        <w:rPr>
          <w:color w:val="000000"/>
          <w:sz w:val="24"/>
        </w:rPr>
        <w:t>和</w:t>
      </w:r>
      <w:r>
        <w:rPr>
          <w:color w:val="000000"/>
          <w:sz w:val="24"/>
        </w:rPr>
        <w:t>“</w:t>
      </w:r>
      <w:r>
        <w:rPr>
          <w:color w:val="000000"/>
          <w:sz w:val="24"/>
        </w:rPr>
        <w:t>离任日期</w:t>
      </w:r>
      <w:r>
        <w:rPr>
          <w:color w:val="000000"/>
          <w:sz w:val="24"/>
        </w:rPr>
        <w:t>”</w:t>
      </w:r>
      <w:r>
        <w:rPr>
          <w:color w:val="000000"/>
          <w:sz w:val="24"/>
        </w:rPr>
        <w:t>分别指根据公司决定确定的聘任日期和解聘日期。</w:t>
      </w:r>
    </w:p>
    <w:p w:rsidR="00EA3F40" w:rsidRPr="00613409" w:rsidRDefault="00467ECA" w:rsidP="00467ECA">
      <w:pPr>
        <w:autoSpaceDE w:val="0"/>
        <w:autoSpaceDN w:val="0"/>
        <w:adjustRightInd w:val="0"/>
        <w:spacing w:line="360" w:lineRule="auto"/>
        <w:ind w:firstLineChars="200" w:firstLine="480"/>
        <w:jc w:val="left"/>
        <w:rPr>
          <w:color w:val="000000"/>
          <w:sz w:val="24"/>
        </w:rPr>
      </w:pPr>
      <w:r w:rsidRPr="00DF18FE">
        <w:rPr>
          <w:color w:val="000000"/>
          <w:sz w:val="24"/>
        </w:rPr>
        <w:t>2.</w:t>
      </w:r>
      <w:r w:rsidRPr="00DF18FE">
        <w:rPr>
          <w:color w:val="000000"/>
          <w:sz w:val="24"/>
        </w:rPr>
        <w:t>证券从业的含义遵从《证券业从业人员资格管理办法》的相关规定。</w:t>
      </w:r>
    </w:p>
    <w:p w:rsidR="00EA3F40" w:rsidRPr="0097021E" w:rsidRDefault="00EA3F40" w:rsidP="009A755D">
      <w:pPr>
        <w:spacing w:line="360" w:lineRule="auto"/>
        <w:rPr>
          <w:rFonts w:ascii="宋体" w:cs="Arial"/>
          <w:b/>
          <w:color w:val="000000"/>
          <w:kern w:val="0"/>
          <w:sz w:val="24"/>
        </w:rPr>
      </w:pPr>
      <w:r w:rsidRPr="0097021E">
        <w:rPr>
          <w:rFonts w:ascii="宋体" w:hAnsi="宋体" w:cs="Arial"/>
          <w:b/>
          <w:color w:val="000000"/>
          <w:kern w:val="0"/>
          <w:sz w:val="24"/>
        </w:rPr>
        <w:t xml:space="preserve">4.2 </w:t>
      </w:r>
      <w:r w:rsidRPr="0044342F">
        <w:rPr>
          <w:rFonts w:ascii="宋体" w:hAnsi="宋体" w:cs="Arial" w:hint="eastAsia"/>
          <w:b/>
          <w:color w:val="000000"/>
          <w:kern w:val="0"/>
          <w:sz w:val="24"/>
        </w:rPr>
        <w:t>管理人对报告期内本基金运作遵规守信情况的说明</w:t>
      </w:r>
    </w:p>
    <w:p w:rsidR="00EA3F40" w:rsidRPr="00613409" w:rsidRDefault="00EA3F40" w:rsidP="00613409">
      <w:pPr>
        <w:adjustRightInd w:val="0"/>
        <w:spacing w:line="360" w:lineRule="auto"/>
        <w:ind w:firstLineChars="200" w:firstLine="480"/>
        <w:rPr>
          <w:color w:val="000000"/>
          <w:sz w:val="24"/>
        </w:rPr>
      </w:pPr>
      <w:r w:rsidRPr="001752C7">
        <w:rPr>
          <w:color w:val="000000"/>
          <w:sz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EA3F40" w:rsidRPr="0097021E" w:rsidRDefault="00EA3F40" w:rsidP="009A755D">
      <w:pPr>
        <w:autoSpaceDE w:val="0"/>
        <w:autoSpaceDN w:val="0"/>
        <w:adjustRightInd w:val="0"/>
        <w:spacing w:line="360" w:lineRule="auto"/>
        <w:jc w:val="left"/>
        <w:rPr>
          <w:rFonts w:ascii="宋体" w:cs="Arial"/>
          <w:b/>
          <w:color w:val="000000"/>
          <w:kern w:val="0"/>
          <w:sz w:val="24"/>
        </w:rPr>
      </w:pPr>
      <w:r w:rsidRPr="0097021E">
        <w:rPr>
          <w:rFonts w:ascii="宋体" w:hAnsi="宋体" w:cs="Arial"/>
          <w:b/>
          <w:color w:val="000000"/>
          <w:kern w:val="0"/>
          <w:sz w:val="24"/>
        </w:rPr>
        <w:t xml:space="preserve">4.3 </w:t>
      </w:r>
      <w:r w:rsidRPr="0097021E">
        <w:rPr>
          <w:rFonts w:ascii="宋体" w:hAnsi="宋体" w:cs="Arial" w:hint="eastAsia"/>
          <w:b/>
          <w:color w:val="000000"/>
          <w:kern w:val="0"/>
          <w:sz w:val="24"/>
        </w:rPr>
        <w:t>公平交易专项说明</w:t>
      </w:r>
    </w:p>
    <w:p w:rsidR="00EA3F40" w:rsidRPr="0097021E" w:rsidRDefault="00EA3F40" w:rsidP="009A755D">
      <w:pPr>
        <w:spacing w:line="360" w:lineRule="auto"/>
        <w:rPr>
          <w:rFonts w:ascii="宋体"/>
          <w:sz w:val="24"/>
        </w:rPr>
      </w:pPr>
      <w:smartTag w:uri="urn:schemas-microsoft-com:office:smarttags" w:element="chsdate">
        <w:smartTagPr>
          <w:attr w:name="Year" w:val="1899"/>
          <w:attr w:name="Month" w:val="12"/>
          <w:attr w:name="Day" w:val="30"/>
          <w:attr w:name="IsLunarDate" w:val="False"/>
          <w:attr w:name="IsROCDate" w:val="False"/>
        </w:smartTagPr>
        <w:r w:rsidRPr="0097021E">
          <w:rPr>
            <w:rFonts w:ascii="宋体" w:hAnsi="宋体"/>
            <w:sz w:val="24"/>
          </w:rPr>
          <w:t>4.3.1</w:t>
        </w:r>
      </w:smartTag>
      <w:r w:rsidRPr="0097021E">
        <w:rPr>
          <w:rFonts w:ascii="宋体" w:hAnsi="宋体"/>
          <w:sz w:val="24"/>
        </w:rPr>
        <w:t xml:space="preserve"> </w:t>
      </w:r>
      <w:r w:rsidRPr="0097021E">
        <w:rPr>
          <w:rFonts w:ascii="宋体" w:hAnsi="宋体" w:hint="eastAsia"/>
          <w:sz w:val="24"/>
        </w:rPr>
        <w:t>公平交易制度的执行情况</w:t>
      </w:r>
    </w:p>
    <w:p w:rsidR="00EA3F40" w:rsidRPr="001752C7" w:rsidRDefault="00EA3F40" w:rsidP="001752C7">
      <w:pPr>
        <w:adjustRightInd w:val="0"/>
        <w:spacing w:line="360" w:lineRule="auto"/>
        <w:ind w:firstLineChars="200" w:firstLine="480"/>
        <w:rPr>
          <w:color w:val="000000"/>
          <w:sz w:val="24"/>
        </w:rPr>
      </w:pPr>
      <w:r w:rsidRPr="001752C7">
        <w:rPr>
          <w:color w:val="000000"/>
          <w:sz w:val="24"/>
        </w:rPr>
        <w:t>本基金管理人主要通过建立有纪律、规范化的投资研究和决策流程、交易流程，以</w:t>
      </w:r>
      <w:r w:rsidRPr="001752C7">
        <w:rPr>
          <w:color w:val="000000"/>
          <w:sz w:val="24"/>
        </w:rPr>
        <w:lastRenderedPageBreak/>
        <w:t>及强化事后监控分析来确保公平对待不同投资组合，切实防范利益输送。本基金管理人制定了严格的投资权限管理制度、投资备选库管理制度和集中交易制度等，并重视交易执行环节的公平交易措施，以</w:t>
      </w:r>
      <w:r w:rsidRPr="001752C7">
        <w:rPr>
          <w:color w:val="000000"/>
          <w:sz w:val="24"/>
        </w:rPr>
        <w:t>“</w:t>
      </w:r>
      <w:r w:rsidRPr="001752C7">
        <w:rPr>
          <w:color w:val="000000"/>
          <w:sz w:val="24"/>
        </w:rPr>
        <w:t>时间优先、价格优先</w:t>
      </w:r>
      <w:r w:rsidRPr="001752C7">
        <w:rPr>
          <w:color w:val="000000"/>
          <w:sz w:val="24"/>
        </w:rPr>
        <w:t>”</w:t>
      </w:r>
      <w:r w:rsidRPr="001752C7">
        <w:rPr>
          <w:color w:val="000000"/>
          <w:sz w:val="24"/>
        </w:rPr>
        <w:t>作为执行指令的基本原则，通过投资交易系统中的公平交易模块，以尽可能确保公平对待各投资组合。本报告期内，公平交易制度总体执行情况良好。</w:t>
      </w:r>
    </w:p>
    <w:p w:rsidR="00EA3F40" w:rsidRPr="0097021E" w:rsidRDefault="00EA3F40" w:rsidP="009A755D">
      <w:pPr>
        <w:spacing w:line="360" w:lineRule="auto"/>
        <w:rPr>
          <w:rFonts w:ascii="宋体"/>
          <w:sz w:val="24"/>
        </w:rPr>
      </w:pPr>
      <w:smartTag w:uri="urn:schemas-microsoft-com:office:smarttags" w:element="chsdate">
        <w:smartTagPr>
          <w:attr w:name="Year" w:val="1899"/>
          <w:attr w:name="Month" w:val="12"/>
          <w:attr w:name="Day" w:val="30"/>
          <w:attr w:name="IsLunarDate" w:val="False"/>
          <w:attr w:name="IsROCDate" w:val="False"/>
        </w:smartTagPr>
        <w:r w:rsidRPr="0097021E">
          <w:rPr>
            <w:rFonts w:ascii="宋体" w:hAnsi="宋体"/>
            <w:sz w:val="24"/>
          </w:rPr>
          <w:t>4.3.2</w:t>
        </w:r>
      </w:smartTag>
      <w:r w:rsidRPr="0097021E">
        <w:rPr>
          <w:rFonts w:ascii="宋体" w:hAnsi="宋体"/>
          <w:sz w:val="24"/>
        </w:rPr>
        <w:t xml:space="preserve"> </w:t>
      </w:r>
      <w:r w:rsidRPr="0097021E">
        <w:rPr>
          <w:rFonts w:ascii="宋体" w:hAnsi="宋体" w:hint="eastAsia"/>
          <w:sz w:val="24"/>
        </w:rPr>
        <w:t>异常交易行为的专项说明</w:t>
      </w:r>
    </w:p>
    <w:p w:rsidR="004645E3" w:rsidRDefault="000B410D">
      <w:pPr>
        <w:adjustRightInd w:val="0"/>
        <w:spacing w:line="360" w:lineRule="auto"/>
        <w:ind w:firstLineChars="200" w:firstLine="480"/>
        <w:rPr>
          <w:color w:val="000000"/>
          <w:sz w:val="24"/>
        </w:rPr>
      </w:pPr>
      <w:r>
        <w:rPr>
          <w:color w:val="000000"/>
          <w:sz w:val="24"/>
        </w:rPr>
        <w:t>本报告期内，公司旗下所有投资组合参与的交易所公开竞价交易中，同日反向交易成交较少的单边交易量超过该证券当日成交量的</w:t>
      </w:r>
      <w:r>
        <w:rPr>
          <w:color w:val="000000"/>
          <w:sz w:val="24"/>
        </w:rPr>
        <w:t>5%</w:t>
      </w:r>
      <w:r>
        <w:rPr>
          <w:color w:val="000000"/>
          <w:sz w:val="24"/>
        </w:rPr>
        <w:t>的交易共</w:t>
      </w:r>
      <w:r>
        <w:rPr>
          <w:color w:val="000000"/>
          <w:sz w:val="24"/>
        </w:rPr>
        <w:t>26</w:t>
      </w:r>
      <w:r>
        <w:rPr>
          <w:color w:val="000000"/>
          <w:sz w:val="24"/>
        </w:rPr>
        <w:t>次，均为指数量化投资组合因投资策略需要和其他组合发生的反向交易。</w:t>
      </w:r>
    </w:p>
    <w:p w:rsidR="00EA3F40" w:rsidRPr="00613409" w:rsidRDefault="00EA3F40" w:rsidP="00613409">
      <w:pPr>
        <w:adjustRightInd w:val="0"/>
        <w:spacing w:line="360" w:lineRule="auto"/>
        <w:ind w:firstLineChars="200" w:firstLine="480"/>
        <w:rPr>
          <w:color w:val="000000"/>
          <w:sz w:val="24"/>
        </w:rPr>
      </w:pPr>
      <w:r w:rsidRPr="001752C7">
        <w:rPr>
          <w:color w:val="000000"/>
          <w:sz w:val="24"/>
        </w:rPr>
        <w:t>本报告期内，未发现本基金有可能导致不公平交易和利益输送的异常交易。</w:t>
      </w:r>
    </w:p>
    <w:p w:rsidR="00EA3F40" w:rsidRPr="0097021E" w:rsidRDefault="00EA3F40" w:rsidP="009A755D">
      <w:pPr>
        <w:spacing w:line="360" w:lineRule="auto"/>
        <w:rPr>
          <w:rFonts w:ascii="宋体" w:cs="Arial"/>
          <w:b/>
          <w:color w:val="000000"/>
          <w:kern w:val="0"/>
          <w:sz w:val="24"/>
        </w:rPr>
      </w:pPr>
      <w:r w:rsidRPr="0097021E">
        <w:rPr>
          <w:rFonts w:ascii="宋体" w:hAnsi="宋体" w:cs="Arial"/>
          <w:b/>
          <w:color w:val="000000"/>
          <w:kern w:val="0"/>
          <w:sz w:val="24"/>
        </w:rPr>
        <w:t xml:space="preserve">4.4 </w:t>
      </w:r>
      <w:r w:rsidRPr="0097021E">
        <w:rPr>
          <w:rFonts w:ascii="宋体" w:hAnsi="宋体" w:cs="Arial" w:hint="eastAsia"/>
          <w:b/>
          <w:color w:val="000000"/>
          <w:kern w:val="0"/>
          <w:sz w:val="24"/>
        </w:rPr>
        <w:t>报告期内基金的投资策略和业绩表现说明</w:t>
      </w:r>
    </w:p>
    <w:p w:rsidR="00EA3F40" w:rsidRPr="0097021E" w:rsidRDefault="00EA3F40" w:rsidP="009A755D">
      <w:pPr>
        <w:spacing w:line="360" w:lineRule="auto"/>
        <w:rPr>
          <w:rFonts w:ascii="宋体"/>
          <w:sz w:val="24"/>
        </w:rPr>
      </w:pPr>
      <w:smartTag w:uri="urn:schemas-microsoft-com:office:smarttags" w:element="chsdate">
        <w:smartTagPr>
          <w:attr w:name="Year" w:val="1899"/>
          <w:attr w:name="Month" w:val="12"/>
          <w:attr w:name="Day" w:val="30"/>
          <w:attr w:name="IsLunarDate" w:val="False"/>
          <w:attr w:name="IsROCDate" w:val="False"/>
        </w:smartTagPr>
        <w:r w:rsidRPr="0097021E">
          <w:rPr>
            <w:rFonts w:ascii="宋体" w:hAnsi="宋体"/>
            <w:sz w:val="24"/>
          </w:rPr>
          <w:t>4.4.1</w:t>
        </w:r>
      </w:smartTag>
      <w:r w:rsidRPr="0097021E">
        <w:rPr>
          <w:rFonts w:ascii="宋体" w:hAnsi="宋体" w:hint="eastAsia"/>
          <w:sz w:val="24"/>
        </w:rPr>
        <w:t>报告期内基金投资策略和运作分析</w:t>
      </w:r>
    </w:p>
    <w:p w:rsidR="004645E3" w:rsidRDefault="000B410D">
      <w:pPr>
        <w:adjustRightInd w:val="0"/>
        <w:spacing w:line="360" w:lineRule="auto"/>
        <w:ind w:firstLineChars="200" w:firstLine="480"/>
        <w:rPr>
          <w:color w:val="000000"/>
          <w:sz w:val="24"/>
        </w:rPr>
      </w:pPr>
      <w:r>
        <w:rPr>
          <w:color w:val="000000"/>
          <w:sz w:val="24"/>
        </w:rPr>
        <w:t>2019</w:t>
      </w:r>
      <w:r>
        <w:rPr>
          <w:color w:val="000000"/>
          <w:sz w:val="24"/>
        </w:rPr>
        <w:t>年三季度，货币市场整体维持平稳，资金利率小幅上行；债券市场呈现先涨后跌的走势，经济基本面、通胀走势和政策预期变化是驱动债券市场收益率变化的核心因素。</w:t>
      </w:r>
      <w:r>
        <w:rPr>
          <w:color w:val="000000"/>
          <w:sz w:val="24"/>
        </w:rPr>
        <w:t>7</w:t>
      </w:r>
      <w:r>
        <w:rPr>
          <w:color w:val="000000"/>
          <w:sz w:val="24"/>
        </w:rPr>
        <w:t>月，资金面波动加大，回购利率抬升显著，但是在海外市场货币政策宽松、国内制造业</w:t>
      </w:r>
      <w:r>
        <w:rPr>
          <w:color w:val="000000"/>
          <w:sz w:val="24"/>
        </w:rPr>
        <w:t>PMI</w:t>
      </w:r>
      <w:r>
        <w:rPr>
          <w:color w:val="000000"/>
          <w:sz w:val="24"/>
        </w:rPr>
        <w:t>持续低迷以及对降准降息存在预期等因素的影响下，债券市场长端收益率震荡下行。</w:t>
      </w:r>
      <w:r>
        <w:rPr>
          <w:color w:val="000000"/>
          <w:sz w:val="24"/>
        </w:rPr>
        <w:t>8</w:t>
      </w:r>
      <w:r>
        <w:rPr>
          <w:color w:val="000000"/>
          <w:sz w:val="24"/>
        </w:rPr>
        <w:t>月，资金面趋于平稳，尽管有中美贸易摩擦加剧、</w:t>
      </w:r>
      <w:r>
        <w:rPr>
          <w:color w:val="000000"/>
          <w:sz w:val="24"/>
        </w:rPr>
        <w:t>基本面数据不及预期等因素的影响，但受专项债扩容、货币政策宽松预期转弱、海外债券收益率反弹等因素影响，债券市场仍出现小幅震荡上行的行情。</w:t>
      </w:r>
      <w:r>
        <w:rPr>
          <w:color w:val="000000"/>
          <w:sz w:val="24"/>
        </w:rPr>
        <w:t>9</w:t>
      </w:r>
      <w:r>
        <w:rPr>
          <w:color w:val="000000"/>
          <w:sz w:val="24"/>
        </w:rPr>
        <w:t>月，通胀预期升温、货币宽松预期下降、逆周期调节加码等因素导致债券市场延续了震荡调整的行情。</w:t>
      </w:r>
    </w:p>
    <w:p w:rsidR="004645E3" w:rsidRDefault="000B410D">
      <w:pPr>
        <w:adjustRightInd w:val="0"/>
        <w:spacing w:line="360" w:lineRule="auto"/>
        <w:ind w:firstLineChars="200" w:firstLine="480"/>
        <w:rPr>
          <w:color w:val="000000"/>
          <w:sz w:val="24"/>
        </w:rPr>
      </w:pPr>
      <w:r>
        <w:rPr>
          <w:color w:val="000000"/>
          <w:sz w:val="24"/>
        </w:rPr>
        <w:t>总体来看，三季度债券市场收益率整体仍是以下行为主，货币政策仍维持稳健，货币市场利率没有进一步下行，短期理财基金收益率维持稳定。</w:t>
      </w:r>
    </w:p>
    <w:p w:rsidR="00EA3F40" w:rsidRPr="001752C7" w:rsidRDefault="00EA3F40" w:rsidP="001752C7">
      <w:pPr>
        <w:adjustRightInd w:val="0"/>
        <w:spacing w:line="360" w:lineRule="auto"/>
        <w:ind w:firstLineChars="200" w:firstLine="480"/>
        <w:rPr>
          <w:color w:val="000000"/>
          <w:sz w:val="24"/>
        </w:rPr>
      </w:pPr>
      <w:r w:rsidRPr="001752C7">
        <w:rPr>
          <w:color w:val="000000"/>
          <w:sz w:val="24"/>
        </w:rPr>
        <w:t>操作方面，报告期内基金以同业存单、同业存款、短期逆回购为主要配置资产，在三季度组合保持适中的剩余期限和杠杆率。总体来看，组合在三季度保持了较好的流动性和稳定的收益率。</w:t>
      </w:r>
    </w:p>
    <w:p w:rsidR="00EA3F40" w:rsidRPr="0097021E" w:rsidRDefault="00EA3F40" w:rsidP="009A755D">
      <w:pPr>
        <w:spacing w:line="360" w:lineRule="auto"/>
        <w:rPr>
          <w:rFonts w:ascii="宋体"/>
          <w:sz w:val="24"/>
        </w:rPr>
      </w:pPr>
      <w:smartTag w:uri="urn:schemas-microsoft-com:office:smarttags" w:element="chsdate">
        <w:smartTagPr>
          <w:attr w:name="Year" w:val="1899"/>
          <w:attr w:name="Month" w:val="12"/>
          <w:attr w:name="Day" w:val="30"/>
          <w:attr w:name="IsLunarDate" w:val="False"/>
          <w:attr w:name="IsROCDate" w:val="False"/>
        </w:smartTagPr>
        <w:r w:rsidRPr="0097021E">
          <w:rPr>
            <w:rFonts w:ascii="宋体" w:hAnsi="宋体"/>
            <w:sz w:val="24"/>
          </w:rPr>
          <w:t>4.4.2</w:t>
        </w:r>
      </w:smartTag>
      <w:r w:rsidRPr="0097021E">
        <w:rPr>
          <w:rFonts w:ascii="宋体" w:hAnsi="宋体" w:hint="eastAsia"/>
          <w:sz w:val="24"/>
        </w:rPr>
        <w:t>报告期内基金的业绩表现</w:t>
      </w:r>
    </w:p>
    <w:p w:rsidR="00EA3F40" w:rsidRPr="00613409" w:rsidRDefault="00EA3F40" w:rsidP="00613409">
      <w:pPr>
        <w:adjustRightInd w:val="0"/>
        <w:spacing w:line="360" w:lineRule="auto"/>
        <w:ind w:firstLineChars="200" w:firstLine="480"/>
        <w:rPr>
          <w:color w:val="000000"/>
          <w:sz w:val="24"/>
        </w:rPr>
      </w:pPr>
      <w:r w:rsidRPr="001752C7">
        <w:rPr>
          <w:color w:val="000000"/>
          <w:sz w:val="24"/>
        </w:rPr>
        <w:t>本基金本报告期内</w:t>
      </w:r>
      <w:r w:rsidRPr="001752C7">
        <w:rPr>
          <w:color w:val="000000"/>
          <w:sz w:val="24"/>
        </w:rPr>
        <w:t>A</w:t>
      </w:r>
      <w:r w:rsidRPr="001752C7">
        <w:rPr>
          <w:color w:val="000000"/>
          <w:sz w:val="24"/>
        </w:rPr>
        <w:t>类基金份额净值收益率为</w:t>
      </w:r>
      <w:r w:rsidRPr="001752C7">
        <w:rPr>
          <w:color w:val="000000"/>
          <w:sz w:val="24"/>
        </w:rPr>
        <w:t>0.6798%</w:t>
      </w:r>
      <w:r w:rsidRPr="001752C7">
        <w:rPr>
          <w:color w:val="000000"/>
          <w:sz w:val="24"/>
        </w:rPr>
        <w:t>；</w:t>
      </w:r>
      <w:r w:rsidRPr="001752C7">
        <w:rPr>
          <w:color w:val="000000"/>
          <w:sz w:val="24"/>
        </w:rPr>
        <w:t>B</w:t>
      </w:r>
      <w:r w:rsidRPr="001752C7">
        <w:rPr>
          <w:color w:val="000000"/>
          <w:sz w:val="24"/>
        </w:rPr>
        <w:t>类基金份额净值收益率为</w:t>
      </w:r>
      <w:r w:rsidRPr="001752C7">
        <w:rPr>
          <w:color w:val="000000"/>
          <w:sz w:val="24"/>
        </w:rPr>
        <w:t>0.7154%</w:t>
      </w:r>
      <w:r w:rsidRPr="001752C7">
        <w:rPr>
          <w:color w:val="000000"/>
          <w:sz w:val="24"/>
        </w:rPr>
        <w:t>；</w:t>
      </w:r>
      <w:r w:rsidRPr="001752C7">
        <w:rPr>
          <w:color w:val="000000"/>
          <w:sz w:val="24"/>
        </w:rPr>
        <w:t>C</w:t>
      </w:r>
      <w:r w:rsidRPr="001752C7">
        <w:rPr>
          <w:color w:val="000000"/>
          <w:sz w:val="24"/>
        </w:rPr>
        <w:t>类基金份额净值收益率为</w:t>
      </w:r>
      <w:r w:rsidRPr="001752C7">
        <w:rPr>
          <w:color w:val="000000"/>
          <w:sz w:val="24"/>
        </w:rPr>
        <w:t>0.7052%</w:t>
      </w:r>
      <w:r w:rsidRPr="001752C7">
        <w:rPr>
          <w:color w:val="000000"/>
          <w:sz w:val="24"/>
        </w:rPr>
        <w:t>；同期业绩比较基准收益率为</w:t>
      </w:r>
      <w:r w:rsidRPr="001752C7">
        <w:rPr>
          <w:color w:val="000000"/>
          <w:sz w:val="24"/>
        </w:rPr>
        <w:t>0.2815%</w:t>
      </w:r>
      <w:r w:rsidRPr="001752C7">
        <w:rPr>
          <w:color w:val="000000"/>
          <w:sz w:val="24"/>
        </w:rPr>
        <w:t>。</w:t>
      </w:r>
    </w:p>
    <w:p w:rsidR="00EA3F40" w:rsidRPr="0097021E" w:rsidRDefault="00EA3F40" w:rsidP="005D473B">
      <w:pPr>
        <w:pStyle w:val="1"/>
        <w:spacing w:beforeLines="100" w:before="312" w:afterLines="100" w:after="312" w:line="360" w:lineRule="auto"/>
        <w:jc w:val="center"/>
        <w:rPr>
          <w:rFonts w:ascii="宋体" w:cs="Arial"/>
          <w:color w:val="000000"/>
          <w:kern w:val="0"/>
          <w:sz w:val="24"/>
          <w:szCs w:val="24"/>
        </w:rPr>
      </w:pPr>
      <w:r w:rsidRPr="0097021E">
        <w:rPr>
          <w:rFonts w:ascii="宋体" w:hAnsi="宋体" w:cs="Arial" w:hint="eastAsia"/>
          <w:color w:val="000000"/>
          <w:kern w:val="0"/>
          <w:sz w:val="24"/>
          <w:szCs w:val="24"/>
        </w:rPr>
        <w:lastRenderedPageBreak/>
        <w:t>§</w:t>
      </w:r>
      <w:r w:rsidRPr="0097021E">
        <w:rPr>
          <w:rFonts w:ascii="宋体" w:hAnsi="宋体" w:cs="Arial"/>
          <w:color w:val="000000"/>
          <w:kern w:val="0"/>
          <w:sz w:val="24"/>
          <w:szCs w:val="24"/>
        </w:rPr>
        <w:t xml:space="preserve">5  </w:t>
      </w:r>
      <w:r w:rsidRPr="0097021E">
        <w:rPr>
          <w:rFonts w:ascii="宋体" w:hAnsi="宋体" w:cs="Arial" w:hint="eastAsia"/>
          <w:color w:val="000000"/>
          <w:kern w:val="0"/>
          <w:sz w:val="24"/>
          <w:szCs w:val="24"/>
        </w:rPr>
        <w:t>投资组合报告</w:t>
      </w:r>
    </w:p>
    <w:p w:rsidR="00EA3F40" w:rsidRPr="0097021E" w:rsidRDefault="00EA3F40" w:rsidP="003A0EC1">
      <w:pPr>
        <w:spacing w:line="360" w:lineRule="auto"/>
        <w:rPr>
          <w:rFonts w:ascii="宋体" w:cs="Arial"/>
          <w:b/>
          <w:color w:val="000000"/>
          <w:kern w:val="0"/>
          <w:sz w:val="24"/>
        </w:rPr>
      </w:pPr>
      <w:r w:rsidRPr="0097021E">
        <w:rPr>
          <w:rFonts w:ascii="宋体" w:hAnsi="宋体" w:cs="Arial"/>
          <w:b/>
          <w:color w:val="000000"/>
          <w:kern w:val="0"/>
          <w:sz w:val="24"/>
        </w:rPr>
        <w:t xml:space="preserve">5.1 </w:t>
      </w:r>
      <w:r w:rsidRPr="0097021E">
        <w:rPr>
          <w:rFonts w:ascii="宋体" w:hAnsi="宋体" w:cs="Arial" w:hint="eastAsia"/>
          <w:b/>
          <w:color w:val="000000"/>
          <w:kern w:val="0"/>
          <w:sz w:val="24"/>
        </w:rPr>
        <w:t>报告期末基金资产组合情况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3357"/>
        <w:gridCol w:w="3119"/>
        <w:gridCol w:w="1843"/>
      </w:tblGrid>
      <w:tr w:rsidR="00EA3F40" w:rsidRPr="0097021E" w:rsidTr="00340456">
        <w:tc>
          <w:tcPr>
            <w:tcW w:w="720" w:type="dxa"/>
            <w:vAlign w:val="center"/>
          </w:tcPr>
          <w:p w:rsidR="00EA3F40" w:rsidRPr="00613409" w:rsidRDefault="00EA3F40" w:rsidP="00196812">
            <w:pPr>
              <w:spacing w:before="29" w:line="360" w:lineRule="auto"/>
              <w:ind w:left="17"/>
              <w:jc w:val="center"/>
              <w:rPr>
                <w:color w:val="000000"/>
                <w:sz w:val="24"/>
              </w:rPr>
            </w:pPr>
            <w:r w:rsidRPr="00613409">
              <w:rPr>
                <w:color w:val="000000"/>
                <w:sz w:val="24"/>
              </w:rPr>
              <w:t>序号</w:t>
            </w:r>
          </w:p>
        </w:tc>
        <w:tc>
          <w:tcPr>
            <w:tcW w:w="3357" w:type="dxa"/>
            <w:vAlign w:val="center"/>
          </w:tcPr>
          <w:p w:rsidR="00EA3F40" w:rsidRPr="00613409" w:rsidRDefault="00EA3F40" w:rsidP="00196812">
            <w:pPr>
              <w:spacing w:before="29" w:line="360" w:lineRule="auto"/>
              <w:ind w:left="17"/>
              <w:jc w:val="center"/>
              <w:rPr>
                <w:color w:val="000000"/>
                <w:sz w:val="24"/>
              </w:rPr>
            </w:pPr>
            <w:r w:rsidRPr="00613409">
              <w:rPr>
                <w:color w:val="000000"/>
                <w:sz w:val="24"/>
              </w:rPr>
              <w:t>项目</w:t>
            </w:r>
          </w:p>
        </w:tc>
        <w:tc>
          <w:tcPr>
            <w:tcW w:w="3119" w:type="dxa"/>
            <w:vAlign w:val="center"/>
          </w:tcPr>
          <w:p w:rsidR="00EA3F40" w:rsidRPr="00613409" w:rsidRDefault="00EA3F40" w:rsidP="007C3671">
            <w:pPr>
              <w:spacing w:before="29" w:line="360" w:lineRule="auto"/>
              <w:ind w:left="17"/>
              <w:jc w:val="center"/>
              <w:rPr>
                <w:color w:val="000000"/>
                <w:sz w:val="24"/>
              </w:rPr>
            </w:pPr>
            <w:r w:rsidRPr="00613409">
              <w:rPr>
                <w:color w:val="000000"/>
                <w:sz w:val="24"/>
              </w:rPr>
              <w:t>金额</w:t>
            </w:r>
            <w:r w:rsidR="007C3671" w:rsidRPr="00613409">
              <w:rPr>
                <w:color w:val="000000"/>
                <w:sz w:val="24"/>
              </w:rPr>
              <w:t>（元）</w:t>
            </w:r>
          </w:p>
        </w:tc>
        <w:tc>
          <w:tcPr>
            <w:tcW w:w="1843" w:type="dxa"/>
            <w:vAlign w:val="center"/>
          </w:tcPr>
          <w:p w:rsidR="00EA3F40" w:rsidRPr="00613409" w:rsidRDefault="00EA3F40" w:rsidP="007C3671">
            <w:pPr>
              <w:spacing w:before="29" w:line="360" w:lineRule="auto"/>
              <w:ind w:left="17"/>
              <w:jc w:val="center"/>
              <w:rPr>
                <w:color w:val="000000"/>
                <w:sz w:val="24"/>
              </w:rPr>
            </w:pPr>
            <w:r w:rsidRPr="00613409">
              <w:rPr>
                <w:color w:val="000000"/>
                <w:sz w:val="24"/>
              </w:rPr>
              <w:t>占基金总资产的比例</w:t>
            </w:r>
            <w:r w:rsidR="007C3671" w:rsidRPr="00613409">
              <w:rPr>
                <w:color w:val="000000"/>
                <w:sz w:val="24"/>
              </w:rPr>
              <w:t>（</w:t>
            </w:r>
            <w:r w:rsidR="007C3671" w:rsidRPr="00613409">
              <w:rPr>
                <w:color w:val="000000"/>
                <w:sz w:val="24"/>
              </w:rPr>
              <w:t>%</w:t>
            </w:r>
            <w:r w:rsidR="007C3671" w:rsidRPr="00613409">
              <w:rPr>
                <w:color w:val="000000"/>
                <w:sz w:val="24"/>
              </w:rPr>
              <w:t>）</w:t>
            </w:r>
          </w:p>
        </w:tc>
      </w:tr>
      <w:tr w:rsidR="00EA3F40" w:rsidRPr="0097021E" w:rsidTr="00340456">
        <w:tc>
          <w:tcPr>
            <w:tcW w:w="720" w:type="dxa"/>
            <w:vAlign w:val="center"/>
          </w:tcPr>
          <w:p w:rsidR="00EA3F40" w:rsidRPr="00613409" w:rsidRDefault="00EA3F40" w:rsidP="00196812">
            <w:pPr>
              <w:spacing w:before="29" w:line="360" w:lineRule="auto"/>
              <w:ind w:left="17"/>
              <w:jc w:val="center"/>
              <w:rPr>
                <w:color w:val="000000"/>
                <w:sz w:val="24"/>
              </w:rPr>
            </w:pPr>
            <w:r w:rsidRPr="00613409">
              <w:rPr>
                <w:color w:val="000000"/>
                <w:sz w:val="24"/>
              </w:rPr>
              <w:t>1</w:t>
            </w:r>
          </w:p>
        </w:tc>
        <w:tc>
          <w:tcPr>
            <w:tcW w:w="3357" w:type="dxa"/>
            <w:vAlign w:val="center"/>
          </w:tcPr>
          <w:p w:rsidR="00EA3F40" w:rsidRPr="00613409" w:rsidRDefault="00EA3F40" w:rsidP="00196812">
            <w:pPr>
              <w:spacing w:before="29" w:line="360" w:lineRule="auto"/>
              <w:ind w:left="17"/>
              <w:jc w:val="left"/>
              <w:rPr>
                <w:sz w:val="24"/>
              </w:rPr>
            </w:pPr>
            <w:r w:rsidRPr="00613409">
              <w:rPr>
                <w:color w:val="000000"/>
                <w:sz w:val="24"/>
              </w:rPr>
              <w:t>固定收益投资</w:t>
            </w:r>
          </w:p>
        </w:tc>
        <w:tc>
          <w:tcPr>
            <w:tcW w:w="3119" w:type="dxa"/>
            <w:vAlign w:val="center"/>
          </w:tcPr>
          <w:p w:rsidR="00EA3F40" w:rsidRPr="00613409" w:rsidRDefault="00EA3F40" w:rsidP="00196812">
            <w:pPr>
              <w:spacing w:before="29" w:line="360" w:lineRule="auto"/>
              <w:ind w:left="17"/>
              <w:jc w:val="right"/>
              <w:rPr>
                <w:color w:val="000000"/>
                <w:sz w:val="24"/>
              </w:rPr>
            </w:pPr>
            <w:r w:rsidRPr="00613409">
              <w:rPr>
                <w:color w:val="000000"/>
                <w:sz w:val="24"/>
              </w:rPr>
              <w:t>1,972,500,538.17</w:t>
            </w:r>
          </w:p>
        </w:tc>
        <w:tc>
          <w:tcPr>
            <w:tcW w:w="1843" w:type="dxa"/>
            <w:vAlign w:val="center"/>
          </w:tcPr>
          <w:p w:rsidR="00EA3F40" w:rsidRPr="00613409" w:rsidRDefault="00EA3F40" w:rsidP="00196812">
            <w:pPr>
              <w:spacing w:before="29" w:line="360" w:lineRule="auto"/>
              <w:ind w:left="17"/>
              <w:jc w:val="right"/>
              <w:rPr>
                <w:color w:val="000000"/>
                <w:sz w:val="24"/>
              </w:rPr>
            </w:pPr>
            <w:r w:rsidRPr="00613409">
              <w:rPr>
                <w:color w:val="000000"/>
                <w:sz w:val="24"/>
              </w:rPr>
              <w:t>43.32</w:t>
            </w:r>
          </w:p>
        </w:tc>
      </w:tr>
      <w:tr w:rsidR="00EA3F40" w:rsidRPr="0097021E" w:rsidTr="00340456">
        <w:tc>
          <w:tcPr>
            <w:tcW w:w="720" w:type="dxa"/>
            <w:vAlign w:val="center"/>
          </w:tcPr>
          <w:p w:rsidR="00EA3F40" w:rsidRPr="00613409" w:rsidRDefault="00EA3F40" w:rsidP="00196812">
            <w:pPr>
              <w:spacing w:before="29" w:line="360" w:lineRule="auto"/>
              <w:ind w:left="17"/>
              <w:jc w:val="center"/>
              <w:rPr>
                <w:color w:val="000000"/>
                <w:sz w:val="24"/>
              </w:rPr>
            </w:pPr>
          </w:p>
        </w:tc>
        <w:tc>
          <w:tcPr>
            <w:tcW w:w="3357" w:type="dxa"/>
            <w:vAlign w:val="center"/>
          </w:tcPr>
          <w:p w:rsidR="00EA3F40" w:rsidRPr="00613409" w:rsidRDefault="00EA3F40" w:rsidP="00196812">
            <w:pPr>
              <w:spacing w:before="29" w:line="360" w:lineRule="auto"/>
              <w:ind w:left="17"/>
              <w:jc w:val="left"/>
              <w:rPr>
                <w:sz w:val="24"/>
              </w:rPr>
            </w:pPr>
            <w:r w:rsidRPr="00613409">
              <w:rPr>
                <w:color w:val="000000"/>
                <w:sz w:val="24"/>
              </w:rPr>
              <w:t>其中：债券</w:t>
            </w:r>
          </w:p>
        </w:tc>
        <w:tc>
          <w:tcPr>
            <w:tcW w:w="3119" w:type="dxa"/>
            <w:vAlign w:val="center"/>
          </w:tcPr>
          <w:p w:rsidR="00EA3F40" w:rsidRPr="00613409" w:rsidRDefault="00EA3F40" w:rsidP="00196812">
            <w:pPr>
              <w:spacing w:before="29" w:line="360" w:lineRule="auto"/>
              <w:ind w:left="17"/>
              <w:jc w:val="right"/>
              <w:rPr>
                <w:color w:val="000000"/>
                <w:sz w:val="24"/>
              </w:rPr>
            </w:pPr>
            <w:r w:rsidRPr="00613409">
              <w:rPr>
                <w:color w:val="000000"/>
                <w:sz w:val="24"/>
              </w:rPr>
              <w:t>1,972,500,538.17</w:t>
            </w:r>
          </w:p>
        </w:tc>
        <w:tc>
          <w:tcPr>
            <w:tcW w:w="1843" w:type="dxa"/>
            <w:vAlign w:val="center"/>
          </w:tcPr>
          <w:p w:rsidR="00EA3F40" w:rsidRPr="00613409" w:rsidRDefault="00EA3F40" w:rsidP="00196812">
            <w:pPr>
              <w:spacing w:before="29" w:line="360" w:lineRule="auto"/>
              <w:ind w:left="17"/>
              <w:jc w:val="right"/>
              <w:rPr>
                <w:color w:val="000000"/>
                <w:sz w:val="24"/>
              </w:rPr>
            </w:pPr>
            <w:r w:rsidRPr="00613409">
              <w:rPr>
                <w:color w:val="000000"/>
                <w:sz w:val="24"/>
              </w:rPr>
              <w:t>43.32</w:t>
            </w:r>
          </w:p>
        </w:tc>
      </w:tr>
      <w:tr w:rsidR="00EA3F40" w:rsidRPr="0097021E" w:rsidTr="00340456">
        <w:tc>
          <w:tcPr>
            <w:tcW w:w="720" w:type="dxa"/>
            <w:vAlign w:val="center"/>
          </w:tcPr>
          <w:p w:rsidR="00EA3F40" w:rsidRPr="00613409" w:rsidRDefault="00EA3F40" w:rsidP="00196812">
            <w:pPr>
              <w:spacing w:before="29" w:line="360" w:lineRule="auto"/>
              <w:ind w:left="17"/>
              <w:jc w:val="center"/>
              <w:rPr>
                <w:color w:val="000000"/>
                <w:sz w:val="24"/>
              </w:rPr>
            </w:pPr>
          </w:p>
        </w:tc>
        <w:tc>
          <w:tcPr>
            <w:tcW w:w="3357" w:type="dxa"/>
            <w:vAlign w:val="center"/>
          </w:tcPr>
          <w:p w:rsidR="00EA3F40" w:rsidRPr="00613409" w:rsidRDefault="00EA3F40" w:rsidP="009216A0">
            <w:pPr>
              <w:autoSpaceDE w:val="0"/>
              <w:autoSpaceDN w:val="0"/>
              <w:adjustRightInd w:val="0"/>
              <w:spacing w:before="29" w:line="360" w:lineRule="auto"/>
              <w:ind w:left="17" w:firstLineChars="300" w:firstLine="720"/>
              <w:jc w:val="left"/>
              <w:rPr>
                <w:color w:val="000000"/>
                <w:sz w:val="24"/>
              </w:rPr>
            </w:pPr>
            <w:r w:rsidRPr="00613409">
              <w:rPr>
                <w:color w:val="000000"/>
                <w:sz w:val="24"/>
              </w:rPr>
              <w:t>资产支持证券</w:t>
            </w:r>
          </w:p>
        </w:tc>
        <w:tc>
          <w:tcPr>
            <w:tcW w:w="3119" w:type="dxa"/>
            <w:vAlign w:val="center"/>
          </w:tcPr>
          <w:p w:rsidR="00EA3F40" w:rsidRPr="00613409" w:rsidRDefault="00EA3F40" w:rsidP="00196812">
            <w:pPr>
              <w:spacing w:before="29" w:line="360" w:lineRule="auto"/>
              <w:ind w:left="17"/>
              <w:jc w:val="right"/>
              <w:rPr>
                <w:color w:val="000000"/>
                <w:sz w:val="24"/>
              </w:rPr>
            </w:pPr>
            <w:r w:rsidRPr="00613409">
              <w:rPr>
                <w:color w:val="000000"/>
                <w:sz w:val="24"/>
              </w:rPr>
              <w:t>-</w:t>
            </w:r>
          </w:p>
        </w:tc>
        <w:tc>
          <w:tcPr>
            <w:tcW w:w="1843" w:type="dxa"/>
            <w:vAlign w:val="center"/>
          </w:tcPr>
          <w:p w:rsidR="00EA3F40" w:rsidRPr="00613409" w:rsidRDefault="00EA3F40" w:rsidP="00196812">
            <w:pPr>
              <w:spacing w:before="29" w:line="360" w:lineRule="auto"/>
              <w:ind w:left="17"/>
              <w:jc w:val="right"/>
              <w:rPr>
                <w:color w:val="000000"/>
                <w:sz w:val="24"/>
              </w:rPr>
            </w:pPr>
            <w:r w:rsidRPr="00613409">
              <w:rPr>
                <w:color w:val="000000"/>
                <w:sz w:val="24"/>
              </w:rPr>
              <w:t>-</w:t>
            </w:r>
          </w:p>
        </w:tc>
      </w:tr>
      <w:tr w:rsidR="00EA3F40" w:rsidRPr="0097021E" w:rsidTr="00340456">
        <w:tc>
          <w:tcPr>
            <w:tcW w:w="720" w:type="dxa"/>
            <w:vAlign w:val="center"/>
          </w:tcPr>
          <w:p w:rsidR="00EA3F40" w:rsidRPr="00613409" w:rsidRDefault="00EA3F40" w:rsidP="00196812">
            <w:pPr>
              <w:spacing w:before="29" w:line="360" w:lineRule="auto"/>
              <w:ind w:left="17"/>
              <w:jc w:val="center"/>
              <w:rPr>
                <w:color w:val="000000"/>
                <w:sz w:val="24"/>
              </w:rPr>
            </w:pPr>
            <w:r w:rsidRPr="00613409">
              <w:rPr>
                <w:color w:val="000000"/>
                <w:sz w:val="24"/>
              </w:rPr>
              <w:t>2</w:t>
            </w:r>
          </w:p>
        </w:tc>
        <w:tc>
          <w:tcPr>
            <w:tcW w:w="3357" w:type="dxa"/>
            <w:vAlign w:val="center"/>
          </w:tcPr>
          <w:p w:rsidR="00EA3F40" w:rsidRPr="00613409" w:rsidRDefault="00EA3F40" w:rsidP="00196812">
            <w:pPr>
              <w:spacing w:before="29" w:line="360" w:lineRule="auto"/>
              <w:ind w:left="17"/>
              <w:jc w:val="left"/>
              <w:rPr>
                <w:sz w:val="24"/>
              </w:rPr>
            </w:pPr>
            <w:r w:rsidRPr="00613409">
              <w:rPr>
                <w:color w:val="000000"/>
                <w:sz w:val="24"/>
              </w:rPr>
              <w:t>买入返售金融资产</w:t>
            </w:r>
          </w:p>
        </w:tc>
        <w:tc>
          <w:tcPr>
            <w:tcW w:w="3119" w:type="dxa"/>
            <w:vAlign w:val="center"/>
          </w:tcPr>
          <w:p w:rsidR="00EA3F40" w:rsidRPr="00613409" w:rsidRDefault="00EA3F40" w:rsidP="00196812">
            <w:pPr>
              <w:spacing w:before="29" w:line="360" w:lineRule="auto"/>
              <w:ind w:left="17"/>
              <w:jc w:val="right"/>
              <w:rPr>
                <w:color w:val="000000"/>
                <w:sz w:val="24"/>
              </w:rPr>
            </w:pPr>
            <w:r w:rsidRPr="00613409">
              <w:rPr>
                <w:color w:val="000000"/>
                <w:sz w:val="24"/>
              </w:rPr>
              <w:t>804,993,647.49</w:t>
            </w:r>
          </w:p>
        </w:tc>
        <w:tc>
          <w:tcPr>
            <w:tcW w:w="1843" w:type="dxa"/>
            <w:vAlign w:val="center"/>
          </w:tcPr>
          <w:p w:rsidR="00EA3F40" w:rsidRPr="00613409" w:rsidRDefault="00EA3F40" w:rsidP="00196812">
            <w:pPr>
              <w:spacing w:before="29" w:line="360" w:lineRule="auto"/>
              <w:ind w:left="17"/>
              <w:jc w:val="right"/>
              <w:rPr>
                <w:color w:val="000000"/>
                <w:sz w:val="24"/>
              </w:rPr>
            </w:pPr>
            <w:r w:rsidRPr="00613409">
              <w:rPr>
                <w:color w:val="000000"/>
                <w:sz w:val="24"/>
              </w:rPr>
              <w:t>17.68</w:t>
            </w:r>
          </w:p>
        </w:tc>
      </w:tr>
      <w:tr w:rsidR="00EA3F40" w:rsidRPr="0097021E" w:rsidTr="00340456">
        <w:tc>
          <w:tcPr>
            <w:tcW w:w="720" w:type="dxa"/>
            <w:vAlign w:val="center"/>
          </w:tcPr>
          <w:p w:rsidR="00EA3F40" w:rsidRPr="00613409" w:rsidRDefault="00EA3F40" w:rsidP="00196812">
            <w:pPr>
              <w:spacing w:before="29" w:line="360" w:lineRule="auto"/>
              <w:ind w:left="17"/>
              <w:jc w:val="center"/>
              <w:rPr>
                <w:color w:val="000000"/>
                <w:sz w:val="24"/>
              </w:rPr>
            </w:pPr>
          </w:p>
        </w:tc>
        <w:tc>
          <w:tcPr>
            <w:tcW w:w="3357" w:type="dxa"/>
            <w:vAlign w:val="center"/>
          </w:tcPr>
          <w:p w:rsidR="00EA3F40" w:rsidRPr="00613409" w:rsidRDefault="00EA3F40" w:rsidP="00196812">
            <w:pPr>
              <w:spacing w:before="29" w:line="360" w:lineRule="auto"/>
              <w:ind w:left="17"/>
              <w:jc w:val="left"/>
              <w:rPr>
                <w:sz w:val="24"/>
              </w:rPr>
            </w:pPr>
            <w:r w:rsidRPr="00613409">
              <w:rPr>
                <w:color w:val="000000"/>
                <w:sz w:val="24"/>
              </w:rPr>
              <w:t>其中：买断式回购的买入返售金融资产</w:t>
            </w:r>
          </w:p>
        </w:tc>
        <w:tc>
          <w:tcPr>
            <w:tcW w:w="3119" w:type="dxa"/>
            <w:vAlign w:val="center"/>
          </w:tcPr>
          <w:p w:rsidR="00EA3F40" w:rsidRPr="00613409" w:rsidRDefault="00EA3F40" w:rsidP="00196812">
            <w:pPr>
              <w:spacing w:before="29" w:line="360" w:lineRule="auto"/>
              <w:ind w:left="17"/>
              <w:jc w:val="right"/>
              <w:rPr>
                <w:color w:val="000000"/>
                <w:sz w:val="24"/>
              </w:rPr>
            </w:pPr>
            <w:r w:rsidRPr="00613409">
              <w:rPr>
                <w:color w:val="000000"/>
                <w:sz w:val="24"/>
              </w:rPr>
              <w:t>-</w:t>
            </w:r>
          </w:p>
        </w:tc>
        <w:tc>
          <w:tcPr>
            <w:tcW w:w="1843" w:type="dxa"/>
            <w:vAlign w:val="center"/>
          </w:tcPr>
          <w:p w:rsidR="00EA3F40" w:rsidRPr="00613409" w:rsidRDefault="00EA3F40" w:rsidP="00196812">
            <w:pPr>
              <w:spacing w:before="29" w:line="360" w:lineRule="auto"/>
              <w:ind w:left="17"/>
              <w:jc w:val="right"/>
              <w:rPr>
                <w:color w:val="000000"/>
                <w:sz w:val="24"/>
              </w:rPr>
            </w:pPr>
            <w:r w:rsidRPr="00613409">
              <w:rPr>
                <w:color w:val="000000"/>
                <w:sz w:val="24"/>
              </w:rPr>
              <w:t>-</w:t>
            </w:r>
          </w:p>
        </w:tc>
      </w:tr>
      <w:tr w:rsidR="00EA3F40" w:rsidRPr="0097021E" w:rsidTr="00340456">
        <w:tc>
          <w:tcPr>
            <w:tcW w:w="720" w:type="dxa"/>
            <w:vAlign w:val="center"/>
          </w:tcPr>
          <w:p w:rsidR="00EA3F40" w:rsidRPr="00613409" w:rsidRDefault="00EA3F40" w:rsidP="00196812">
            <w:pPr>
              <w:spacing w:before="29" w:line="360" w:lineRule="auto"/>
              <w:ind w:left="17"/>
              <w:jc w:val="center"/>
              <w:rPr>
                <w:color w:val="000000"/>
                <w:sz w:val="24"/>
              </w:rPr>
            </w:pPr>
            <w:r w:rsidRPr="00613409">
              <w:rPr>
                <w:color w:val="000000"/>
                <w:sz w:val="24"/>
              </w:rPr>
              <w:t>3</w:t>
            </w:r>
          </w:p>
        </w:tc>
        <w:tc>
          <w:tcPr>
            <w:tcW w:w="3357" w:type="dxa"/>
            <w:vAlign w:val="center"/>
          </w:tcPr>
          <w:p w:rsidR="00EA3F40" w:rsidRPr="00613409" w:rsidRDefault="00EA3F40" w:rsidP="00196812">
            <w:pPr>
              <w:spacing w:before="29" w:line="360" w:lineRule="auto"/>
              <w:ind w:left="17"/>
              <w:jc w:val="left"/>
              <w:rPr>
                <w:sz w:val="24"/>
              </w:rPr>
            </w:pPr>
            <w:r w:rsidRPr="00613409">
              <w:rPr>
                <w:color w:val="000000"/>
                <w:sz w:val="24"/>
              </w:rPr>
              <w:t>银行存款和结算备付金合计</w:t>
            </w:r>
          </w:p>
        </w:tc>
        <w:tc>
          <w:tcPr>
            <w:tcW w:w="3119" w:type="dxa"/>
            <w:vAlign w:val="center"/>
          </w:tcPr>
          <w:p w:rsidR="00EA3F40" w:rsidRPr="00613409" w:rsidRDefault="00EA3F40" w:rsidP="00196812">
            <w:pPr>
              <w:spacing w:before="29" w:line="360" w:lineRule="auto"/>
              <w:ind w:left="17"/>
              <w:jc w:val="right"/>
              <w:rPr>
                <w:color w:val="000000"/>
                <w:sz w:val="24"/>
              </w:rPr>
            </w:pPr>
            <w:r w:rsidRPr="00613409">
              <w:rPr>
                <w:color w:val="000000"/>
                <w:sz w:val="24"/>
              </w:rPr>
              <w:t>1,763,645,645.33</w:t>
            </w:r>
          </w:p>
        </w:tc>
        <w:tc>
          <w:tcPr>
            <w:tcW w:w="1843" w:type="dxa"/>
            <w:vAlign w:val="center"/>
          </w:tcPr>
          <w:p w:rsidR="00EA3F40" w:rsidRPr="00613409" w:rsidRDefault="00EA3F40" w:rsidP="00196812">
            <w:pPr>
              <w:spacing w:before="29" w:line="360" w:lineRule="auto"/>
              <w:ind w:left="17"/>
              <w:jc w:val="right"/>
              <w:rPr>
                <w:color w:val="000000"/>
                <w:sz w:val="24"/>
              </w:rPr>
            </w:pPr>
            <w:r w:rsidRPr="00613409">
              <w:rPr>
                <w:color w:val="000000"/>
                <w:sz w:val="24"/>
              </w:rPr>
              <w:t>38.74</w:t>
            </w:r>
          </w:p>
        </w:tc>
      </w:tr>
      <w:tr w:rsidR="00EA3F40" w:rsidRPr="0097021E" w:rsidTr="00340456">
        <w:tc>
          <w:tcPr>
            <w:tcW w:w="720" w:type="dxa"/>
            <w:vAlign w:val="center"/>
          </w:tcPr>
          <w:p w:rsidR="00EA3F40" w:rsidRPr="00613409" w:rsidRDefault="00EA3F40" w:rsidP="00196812">
            <w:pPr>
              <w:spacing w:before="29" w:line="360" w:lineRule="auto"/>
              <w:ind w:left="17"/>
              <w:jc w:val="center"/>
              <w:rPr>
                <w:color w:val="000000"/>
                <w:sz w:val="24"/>
              </w:rPr>
            </w:pPr>
            <w:r w:rsidRPr="00613409">
              <w:rPr>
                <w:color w:val="000000"/>
                <w:sz w:val="24"/>
              </w:rPr>
              <w:t>4</w:t>
            </w:r>
          </w:p>
        </w:tc>
        <w:tc>
          <w:tcPr>
            <w:tcW w:w="3357" w:type="dxa"/>
            <w:vAlign w:val="center"/>
          </w:tcPr>
          <w:p w:rsidR="00EA3F40" w:rsidRPr="00613409" w:rsidRDefault="00EA3F40" w:rsidP="00196812">
            <w:pPr>
              <w:spacing w:line="360" w:lineRule="auto"/>
              <w:jc w:val="left"/>
              <w:rPr>
                <w:sz w:val="24"/>
              </w:rPr>
            </w:pPr>
            <w:r w:rsidRPr="00613409">
              <w:rPr>
                <w:color w:val="000000"/>
                <w:sz w:val="24"/>
              </w:rPr>
              <w:t>其他资产</w:t>
            </w:r>
          </w:p>
        </w:tc>
        <w:tc>
          <w:tcPr>
            <w:tcW w:w="3119" w:type="dxa"/>
            <w:vAlign w:val="center"/>
          </w:tcPr>
          <w:p w:rsidR="00EA3F40" w:rsidRPr="00613409" w:rsidRDefault="00EA3F40" w:rsidP="00196812">
            <w:pPr>
              <w:spacing w:line="360" w:lineRule="auto"/>
              <w:jc w:val="right"/>
              <w:rPr>
                <w:color w:val="000000"/>
                <w:sz w:val="24"/>
              </w:rPr>
            </w:pPr>
            <w:r w:rsidRPr="00613409">
              <w:rPr>
                <w:color w:val="000000"/>
                <w:sz w:val="24"/>
              </w:rPr>
              <w:t>11,906,620.09</w:t>
            </w:r>
          </w:p>
        </w:tc>
        <w:tc>
          <w:tcPr>
            <w:tcW w:w="1843" w:type="dxa"/>
            <w:vAlign w:val="center"/>
          </w:tcPr>
          <w:p w:rsidR="00EA3F40" w:rsidRPr="00613409" w:rsidRDefault="00EA3F40" w:rsidP="00196812">
            <w:pPr>
              <w:spacing w:line="360" w:lineRule="auto"/>
              <w:jc w:val="right"/>
              <w:rPr>
                <w:color w:val="000000"/>
                <w:sz w:val="24"/>
              </w:rPr>
            </w:pPr>
            <w:r w:rsidRPr="00613409">
              <w:rPr>
                <w:color w:val="000000"/>
                <w:sz w:val="24"/>
              </w:rPr>
              <w:t>0.26</w:t>
            </w:r>
          </w:p>
        </w:tc>
      </w:tr>
      <w:tr w:rsidR="00EA3F40" w:rsidRPr="0097021E" w:rsidTr="00340456">
        <w:tc>
          <w:tcPr>
            <w:tcW w:w="720" w:type="dxa"/>
            <w:vAlign w:val="center"/>
          </w:tcPr>
          <w:p w:rsidR="00EA3F40" w:rsidRPr="00613409" w:rsidRDefault="00EA3F40" w:rsidP="00196812">
            <w:pPr>
              <w:spacing w:before="29" w:line="360" w:lineRule="auto"/>
              <w:ind w:left="17"/>
              <w:jc w:val="center"/>
              <w:rPr>
                <w:color w:val="000000"/>
                <w:sz w:val="24"/>
              </w:rPr>
            </w:pPr>
            <w:r w:rsidRPr="00613409">
              <w:rPr>
                <w:color w:val="000000"/>
                <w:sz w:val="24"/>
              </w:rPr>
              <w:t>5</w:t>
            </w:r>
          </w:p>
        </w:tc>
        <w:tc>
          <w:tcPr>
            <w:tcW w:w="3357" w:type="dxa"/>
            <w:vAlign w:val="center"/>
          </w:tcPr>
          <w:p w:rsidR="00EA3F40" w:rsidRPr="00613409" w:rsidRDefault="00EA3F40" w:rsidP="00196812">
            <w:pPr>
              <w:spacing w:line="360" w:lineRule="auto"/>
              <w:jc w:val="left"/>
              <w:rPr>
                <w:sz w:val="24"/>
              </w:rPr>
            </w:pPr>
            <w:r w:rsidRPr="00613409">
              <w:rPr>
                <w:color w:val="000000"/>
                <w:sz w:val="24"/>
              </w:rPr>
              <w:t>合计</w:t>
            </w:r>
          </w:p>
        </w:tc>
        <w:tc>
          <w:tcPr>
            <w:tcW w:w="3119" w:type="dxa"/>
            <w:vAlign w:val="center"/>
          </w:tcPr>
          <w:p w:rsidR="00EA3F40" w:rsidRPr="00613409" w:rsidRDefault="00EA3F40" w:rsidP="00196812">
            <w:pPr>
              <w:spacing w:line="360" w:lineRule="auto"/>
              <w:jc w:val="right"/>
              <w:rPr>
                <w:color w:val="000000"/>
                <w:sz w:val="24"/>
              </w:rPr>
            </w:pPr>
            <w:r w:rsidRPr="00613409">
              <w:rPr>
                <w:color w:val="000000"/>
                <w:sz w:val="24"/>
              </w:rPr>
              <w:t>4,553,046,451.08</w:t>
            </w:r>
          </w:p>
        </w:tc>
        <w:tc>
          <w:tcPr>
            <w:tcW w:w="1843" w:type="dxa"/>
            <w:vAlign w:val="center"/>
          </w:tcPr>
          <w:p w:rsidR="00EA3F40" w:rsidRPr="00613409" w:rsidRDefault="00EA3F40" w:rsidP="00196812">
            <w:pPr>
              <w:spacing w:line="360" w:lineRule="auto"/>
              <w:jc w:val="right"/>
              <w:rPr>
                <w:color w:val="000000"/>
                <w:sz w:val="24"/>
              </w:rPr>
            </w:pPr>
            <w:r w:rsidRPr="00613409">
              <w:rPr>
                <w:color w:val="000000"/>
                <w:sz w:val="24"/>
              </w:rPr>
              <w:t>100.00</w:t>
            </w:r>
          </w:p>
        </w:tc>
      </w:tr>
    </w:tbl>
    <w:p w:rsidR="00EA3F40" w:rsidRPr="0097021E" w:rsidRDefault="00EA3F40" w:rsidP="00196812">
      <w:pPr>
        <w:spacing w:line="360" w:lineRule="auto"/>
        <w:rPr>
          <w:rFonts w:ascii="宋体" w:cs="Arial"/>
          <w:b/>
          <w:color w:val="000000"/>
          <w:kern w:val="0"/>
          <w:sz w:val="24"/>
        </w:rPr>
      </w:pPr>
      <w:r w:rsidRPr="0097021E">
        <w:rPr>
          <w:rFonts w:ascii="宋体" w:hAnsi="宋体" w:cs="Arial"/>
          <w:b/>
          <w:color w:val="000000"/>
          <w:kern w:val="0"/>
          <w:sz w:val="24"/>
        </w:rPr>
        <w:t xml:space="preserve">5.2 </w:t>
      </w:r>
      <w:r w:rsidRPr="0097021E">
        <w:rPr>
          <w:rFonts w:ascii="宋体" w:hAnsi="宋体" w:cs="Arial" w:hint="eastAsia"/>
          <w:b/>
          <w:color w:val="000000"/>
          <w:kern w:val="0"/>
          <w:sz w:val="24"/>
        </w:rPr>
        <w:t>报告期债券回购融资情况</w:t>
      </w:r>
    </w:p>
    <w:tbl>
      <w:tblPr>
        <w:tblW w:w="0" w:type="auto"/>
        <w:tblInd w:w="108" w:type="dxa"/>
        <w:tblLayout w:type="fixed"/>
        <w:tblLook w:val="0000" w:firstRow="0" w:lastRow="0" w:firstColumn="0" w:lastColumn="0" w:noHBand="0" w:noVBand="0"/>
      </w:tblPr>
      <w:tblGrid>
        <w:gridCol w:w="861"/>
        <w:gridCol w:w="3108"/>
        <w:gridCol w:w="2977"/>
        <w:gridCol w:w="2126"/>
      </w:tblGrid>
      <w:tr w:rsidR="00EA3F40" w:rsidRPr="0097021E" w:rsidTr="00F11244">
        <w:tc>
          <w:tcPr>
            <w:tcW w:w="861" w:type="dxa"/>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196812">
            <w:pPr>
              <w:spacing w:line="360" w:lineRule="auto"/>
              <w:rPr>
                <w:color w:val="000000"/>
                <w:kern w:val="0"/>
                <w:sz w:val="24"/>
              </w:rPr>
            </w:pPr>
            <w:r w:rsidRPr="00613409">
              <w:rPr>
                <w:color w:val="000000"/>
                <w:kern w:val="0"/>
                <w:sz w:val="24"/>
              </w:rPr>
              <w:t>序号</w:t>
            </w:r>
          </w:p>
        </w:tc>
        <w:tc>
          <w:tcPr>
            <w:tcW w:w="3108" w:type="dxa"/>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196812">
            <w:pPr>
              <w:spacing w:line="360" w:lineRule="auto"/>
              <w:rPr>
                <w:color w:val="000000"/>
                <w:kern w:val="0"/>
                <w:sz w:val="24"/>
              </w:rPr>
            </w:pPr>
            <w:r w:rsidRPr="00613409">
              <w:rPr>
                <w:color w:val="000000"/>
                <w:kern w:val="0"/>
                <w:sz w:val="24"/>
              </w:rPr>
              <w:t>项目</w:t>
            </w:r>
          </w:p>
        </w:tc>
        <w:tc>
          <w:tcPr>
            <w:tcW w:w="5103" w:type="dxa"/>
            <w:gridSpan w:val="2"/>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196812">
            <w:pPr>
              <w:spacing w:line="360" w:lineRule="auto"/>
              <w:rPr>
                <w:color w:val="000000"/>
                <w:kern w:val="0"/>
                <w:sz w:val="24"/>
              </w:rPr>
            </w:pPr>
            <w:r w:rsidRPr="00613409">
              <w:rPr>
                <w:color w:val="000000"/>
                <w:kern w:val="0"/>
                <w:sz w:val="24"/>
              </w:rPr>
              <w:t>占基金资产净值的比例（％）</w:t>
            </w:r>
          </w:p>
        </w:tc>
      </w:tr>
      <w:tr w:rsidR="00EA3F40" w:rsidRPr="0097021E" w:rsidTr="00F11244">
        <w:tc>
          <w:tcPr>
            <w:tcW w:w="861" w:type="dxa"/>
            <w:tcBorders>
              <w:top w:val="single" w:sz="8" w:space="0" w:color="000000"/>
              <w:left w:val="single" w:sz="8" w:space="0" w:color="000000"/>
              <w:right w:val="single" w:sz="8" w:space="0" w:color="000000"/>
            </w:tcBorders>
            <w:vAlign w:val="center"/>
          </w:tcPr>
          <w:p w:rsidR="00EA3F40" w:rsidRPr="00613409" w:rsidRDefault="00EA3F40" w:rsidP="00196812">
            <w:pPr>
              <w:spacing w:line="360" w:lineRule="auto"/>
              <w:rPr>
                <w:color w:val="000000"/>
                <w:kern w:val="0"/>
                <w:sz w:val="24"/>
              </w:rPr>
            </w:pPr>
            <w:r w:rsidRPr="00613409">
              <w:rPr>
                <w:color w:val="000000"/>
                <w:kern w:val="0"/>
                <w:sz w:val="24"/>
              </w:rPr>
              <w:t>1</w:t>
            </w:r>
          </w:p>
        </w:tc>
        <w:tc>
          <w:tcPr>
            <w:tcW w:w="3108" w:type="dxa"/>
            <w:tcBorders>
              <w:top w:val="single" w:sz="8" w:space="0" w:color="000000"/>
              <w:left w:val="single" w:sz="8" w:space="0" w:color="000000"/>
              <w:bottom w:val="single" w:sz="8" w:space="0" w:color="000000"/>
              <w:right w:val="single" w:sz="8" w:space="0" w:color="000000"/>
            </w:tcBorders>
          </w:tcPr>
          <w:p w:rsidR="00EA3F40" w:rsidRPr="00613409" w:rsidRDefault="00EA3F40" w:rsidP="00196812">
            <w:pPr>
              <w:spacing w:line="360" w:lineRule="auto"/>
              <w:rPr>
                <w:sz w:val="24"/>
              </w:rPr>
            </w:pPr>
            <w:r w:rsidRPr="00613409">
              <w:rPr>
                <w:sz w:val="24"/>
              </w:rPr>
              <w:t>报告期内债券回购融资余额</w:t>
            </w:r>
          </w:p>
        </w:tc>
        <w:tc>
          <w:tcPr>
            <w:tcW w:w="5103" w:type="dxa"/>
            <w:gridSpan w:val="2"/>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196812">
            <w:pPr>
              <w:spacing w:line="360" w:lineRule="auto"/>
              <w:rPr>
                <w:sz w:val="24"/>
              </w:rPr>
            </w:pPr>
            <w:r w:rsidRPr="00613409">
              <w:rPr>
                <w:sz w:val="24"/>
              </w:rPr>
              <w:t>7.56</w:t>
            </w:r>
          </w:p>
        </w:tc>
      </w:tr>
      <w:tr w:rsidR="00EA3F40" w:rsidRPr="0097021E" w:rsidTr="00F11244">
        <w:trPr>
          <w:trHeight w:val="712"/>
        </w:trPr>
        <w:tc>
          <w:tcPr>
            <w:tcW w:w="861" w:type="dxa"/>
            <w:tcBorders>
              <w:left w:val="single" w:sz="8" w:space="0" w:color="000000"/>
              <w:bottom w:val="single" w:sz="8" w:space="0" w:color="000000"/>
              <w:right w:val="single" w:sz="8" w:space="0" w:color="000000"/>
            </w:tcBorders>
            <w:vAlign w:val="center"/>
          </w:tcPr>
          <w:p w:rsidR="00EA3F40" w:rsidRPr="00613409" w:rsidRDefault="00EA3F40" w:rsidP="00196812">
            <w:pPr>
              <w:spacing w:line="360" w:lineRule="auto"/>
              <w:rPr>
                <w:color w:val="000000"/>
                <w:sz w:val="24"/>
              </w:rPr>
            </w:pPr>
          </w:p>
        </w:tc>
        <w:tc>
          <w:tcPr>
            <w:tcW w:w="3108" w:type="dxa"/>
            <w:tcBorders>
              <w:top w:val="single" w:sz="8" w:space="0" w:color="000000"/>
              <w:left w:val="single" w:sz="8" w:space="0" w:color="000000"/>
              <w:bottom w:val="single" w:sz="8" w:space="0" w:color="000000"/>
              <w:right w:val="single" w:sz="8" w:space="0" w:color="000000"/>
            </w:tcBorders>
          </w:tcPr>
          <w:p w:rsidR="00EA3F40" w:rsidRPr="00613409" w:rsidRDefault="00EA3F40" w:rsidP="00196812">
            <w:pPr>
              <w:spacing w:line="360" w:lineRule="auto"/>
              <w:rPr>
                <w:sz w:val="24"/>
              </w:rPr>
            </w:pPr>
            <w:r w:rsidRPr="00613409">
              <w:rPr>
                <w:sz w:val="24"/>
              </w:rPr>
              <w:t>其中：买断式回购融资</w:t>
            </w:r>
          </w:p>
        </w:tc>
        <w:tc>
          <w:tcPr>
            <w:tcW w:w="5103" w:type="dxa"/>
            <w:gridSpan w:val="2"/>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196812">
            <w:pPr>
              <w:spacing w:line="360" w:lineRule="auto"/>
              <w:rPr>
                <w:sz w:val="24"/>
              </w:rPr>
            </w:pPr>
            <w:r w:rsidRPr="00613409">
              <w:rPr>
                <w:sz w:val="24"/>
              </w:rPr>
              <w:t>-</w:t>
            </w:r>
          </w:p>
        </w:tc>
      </w:tr>
      <w:tr w:rsidR="00EA3F40" w:rsidRPr="0097021E" w:rsidTr="00F11244">
        <w:tc>
          <w:tcPr>
            <w:tcW w:w="861" w:type="dxa"/>
            <w:tcBorders>
              <w:left w:val="single" w:sz="8" w:space="0" w:color="000000"/>
              <w:bottom w:val="single" w:sz="8" w:space="0" w:color="000000"/>
              <w:right w:val="single" w:sz="8" w:space="0" w:color="000000"/>
            </w:tcBorders>
            <w:vAlign w:val="center"/>
          </w:tcPr>
          <w:p w:rsidR="00EA3F40" w:rsidRPr="00613409" w:rsidRDefault="00EA3F40" w:rsidP="00196812">
            <w:pPr>
              <w:spacing w:line="360" w:lineRule="auto"/>
              <w:rPr>
                <w:color w:val="000000"/>
                <w:sz w:val="24"/>
              </w:rPr>
            </w:pPr>
            <w:r w:rsidRPr="00613409">
              <w:rPr>
                <w:color w:val="000000"/>
                <w:kern w:val="0"/>
                <w:sz w:val="24"/>
              </w:rPr>
              <w:t>序号</w:t>
            </w:r>
          </w:p>
        </w:tc>
        <w:tc>
          <w:tcPr>
            <w:tcW w:w="3108" w:type="dxa"/>
            <w:tcBorders>
              <w:top w:val="single" w:sz="8" w:space="0" w:color="000000"/>
              <w:left w:val="single" w:sz="8" w:space="0" w:color="000000"/>
              <w:bottom w:val="single" w:sz="8" w:space="0" w:color="000000"/>
              <w:right w:val="single" w:sz="8" w:space="0" w:color="000000"/>
            </w:tcBorders>
          </w:tcPr>
          <w:p w:rsidR="00EA3F40" w:rsidRPr="00613409" w:rsidRDefault="00EA3F40" w:rsidP="00196812">
            <w:pPr>
              <w:spacing w:line="360" w:lineRule="auto"/>
              <w:rPr>
                <w:sz w:val="24"/>
              </w:rPr>
            </w:pPr>
            <w:r w:rsidRPr="00613409">
              <w:rPr>
                <w:sz w:val="24"/>
              </w:rPr>
              <w:t>项目</w:t>
            </w:r>
          </w:p>
        </w:tc>
        <w:tc>
          <w:tcPr>
            <w:tcW w:w="2977" w:type="dxa"/>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196812">
            <w:pPr>
              <w:spacing w:line="360" w:lineRule="auto"/>
              <w:rPr>
                <w:sz w:val="24"/>
              </w:rPr>
            </w:pPr>
            <w:r w:rsidRPr="00613409">
              <w:rPr>
                <w:sz w:val="24"/>
              </w:rPr>
              <w:t>金额</w:t>
            </w:r>
          </w:p>
        </w:tc>
        <w:tc>
          <w:tcPr>
            <w:tcW w:w="2126" w:type="dxa"/>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196812">
            <w:pPr>
              <w:spacing w:line="360" w:lineRule="auto"/>
              <w:rPr>
                <w:sz w:val="24"/>
              </w:rPr>
            </w:pPr>
            <w:r w:rsidRPr="00613409">
              <w:rPr>
                <w:color w:val="000000"/>
                <w:kern w:val="0"/>
                <w:sz w:val="24"/>
              </w:rPr>
              <w:t>占基金资产净值的比例（％）</w:t>
            </w:r>
          </w:p>
        </w:tc>
      </w:tr>
      <w:tr w:rsidR="00EA3F40" w:rsidRPr="0097021E" w:rsidTr="00F11244">
        <w:tc>
          <w:tcPr>
            <w:tcW w:w="861" w:type="dxa"/>
            <w:vMerge w:val="restart"/>
            <w:tcBorders>
              <w:top w:val="single" w:sz="8" w:space="0" w:color="000000"/>
              <w:left w:val="single" w:sz="8" w:space="0" w:color="000000"/>
              <w:right w:val="single" w:sz="8" w:space="0" w:color="000000"/>
            </w:tcBorders>
            <w:vAlign w:val="center"/>
          </w:tcPr>
          <w:p w:rsidR="00EA3F40" w:rsidRPr="00613409" w:rsidRDefault="00EA3F40" w:rsidP="00196812">
            <w:pPr>
              <w:spacing w:line="360" w:lineRule="auto"/>
              <w:rPr>
                <w:color w:val="000000"/>
                <w:sz w:val="24"/>
              </w:rPr>
            </w:pPr>
            <w:r w:rsidRPr="00613409">
              <w:rPr>
                <w:color w:val="000000"/>
                <w:sz w:val="24"/>
              </w:rPr>
              <w:t>2</w:t>
            </w:r>
          </w:p>
        </w:tc>
        <w:tc>
          <w:tcPr>
            <w:tcW w:w="3108" w:type="dxa"/>
            <w:tcBorders>
              <w:top w:val="single" w:sz="8" w:space="0" w:color="000000"/>
              <w:left w:val="single" w:sz="8" w:space="0" w:color="000000"/>
              <w:bottom w:val="single" w:sz="8" w:space="0" w:color="000000"/>
              <w:right w:val="single" w:sz="8" w:space="0" w:color="000000"/>
            </w:tcBorders>
          </w:tcPr>
          <w:p w:rsidR="00EA3F40" w:rsidRPr="00613409" w:rsidRDefault="00EA3F40" w:rsidP="00196812">
            <w:pPr>
              <w:spacing w:line="360" w:lineRule="auto"/>
              <w:rPr>
                <w:sz w:val="24"/>
              </w:rPr>
            </w:pPr>
            <w:r w:rsidRPr="00613409">
              <w:rPr>
                <w:sz w:val="24"/>
              </w:rPr>
              <w:t>报告期末债券回购融资余额</w:t>
            </w:r>
          </w:p>
        </w:tc>
        <w:tc>
          <w:tcPr>
            <w:tcW w:w="2977" w:type="dxa"/>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196812">
            <w:pPr>
              <w:spacing w:line="360" w:lineRule="auto"/>
              <w:rPr>
                <w:sz w:val="24"/>
              </w:rPr>
            </w:pPr>
            <w:r w:rsidRPr="00613409">
              <w:rPr>
                <w:sz w:val="24"/>
              </w:rPr>
              <w:t>-</w:t>
            </w:r>
          </w:p>
        </w:tc>
        <w:tc>
          <w:tcPr>
            <w:tcW w:w="2126" w:type="dxa"/>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196812">
            <w:pPr>
              <w:spacing w:line="360" w:lineRule="auto"/>
              <w:rPr>
                <w:sz w:val="24"/>
              </w:rPr>
            </w:pPr>
            <w:r w:rsidRPr="00613409">
              <w:rPr>
                <w:sz w:val="24"/>
              </w:rPr>
              <w:t>-</w:t>
            </w:r>
          </w:p>
        </w:tc>
      </w:tr>
      <w:tr w:rsidR="00EA3F40" w:rsidRPr="0097021E" w:rsidTr="00F11244">
        <w:tc>
          <w:tcPr>
            <w:tcW w:w="861" w:type="dxa"/>
            <w:vMerge/>
            <w:tcBorders>
              <w:left w:val="single" w:sz="8" w:space="0" w:color="000000"/>
              <w:bottom w:val="single" w:sz="8" w:space="0" w:color="000000"/>
              <w:right w:val="single" w:sz="8" w:space="0" w:color="000000"/>
            </w:tcBorders>
            <w:vAlign w:val="center"/>
          </w:tcPr>
          <w:p w:rsidR="00EA3F40" w:rsidRPr="00613409" w:rsidRDefault="00EA3F40" w:rsidP="00196812">
            <w:pPr>
              <w:spacing w:line="360" w:lineRule="auto"/>
              <w:rPr>
                <w:color w:val="000000"/>
                <w:sz w:val="24"/>
              </w:rPr>
            </w:pPr>
          </w:p>
        </w:tc>
        <w:tc>
          <w:tcPr>
            <w:tcW w:w="3108" w:type="dxa"/>
            <w:tcBorders>
              <w:top w:val="single" w:sz="8" w:space="0" w:color="000000"/>
              <w:left w:val="single" w:sz="8" w:space="0" w:color="000000"/>
              <w:bottom w:val="single" w:sz="8" w:space="0" w:color="000000"/>
              <w:right w:val="single" w:sz="8" w:space="0" w:color="000000"/>
            </w:tcBorders>
          </w:tcPr>
          <w:p w:rsidR="00EA3F40" w:rsidRPr="00613409" w:rsidRDefault="00EA3F40" w:rsidP="00196812">
            <w:pPr>
              <w:spacing w:line="360" w:lineRule="auto"/>
              <w:rPr>
                <w:sz w:val="24"/>
              </w:rPr>
            </w:pPr>
            <w:r w:rsidRPr="00613409">
              <w:rPr>
                <w:sz w:val="24"/>
              </w:rPr>
              <w:t>其中：买断式回购融资</w:t>
            </w:r>
          </w:p>
        </w:tc>
        <w:tc>
          <w:tcPr>
            <w:tcW w:w="2977" w:type="dxa"/>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196812">
            <w:pPr>
              <w:spacing w:line="360" w:lineRule="auto"/>
              <w:rPr>
                <w:sz w:val="24"/>
              </w:rPr>
            </w:pPr>
            <w:r w:rsidRPr="00613409">
              <w:rPr>
                <w:sz w:val="24"/>
              </w:rPr>
              <w:t>-</w:t>
            </w:r>
          </w:p>
        </w:tc>
        <w:tc>
          <w:tcPr>
            <w:tcW w:w="2126" w:type="dxa"/>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196812">
            <w:pPr>
              <w:spacing w:line="360" w:lineRule="auto"/>
              <w:rPr>
                <w:sz w:val="24"/>
              </w:rPr>
            </w:pPr>
            <w:r w:rsidRPr="00613409">
              <w:rPr>
                <w:sz w:val="24"/>
              </w:rPr>
              <w:t>-</w:t>
            </w:r>
          </w:p>
        </w:tc>
      </w:tr>
    </w:tbl>
    <w:p w:rsidR="00EA3F40" w:rsidRPr="00613409" w:rsidRDefault="00EA3F40" w:rsidP="00613409">
      <w:pPr>
        <w:adjustRightInd w:val="0"/>
        <w:spacing w:line="360" w:lineRule="auto"/>
        <w:ind w:firstLineChars="200" w:firstLine="480"/>
        <w:rPr>
          <w:color w:val="000000"/>
          <w:sz w:val="24"/>
        </w:rPr>
      </w:pPr>
      <w:r w:rsidRPr="001752C7">
        <w:rPr>
          <w:color w:val="000000"/>
          <w:sz w:val="24"/>
        </w:rPr>
        <w:t>注：上表中报告期内债券回购融资余额占基金资产净值的比例为报告期内每个交易日融资余额占基金资产净值比例的简单平均值。</w:t>
      </w:r>
      <w:r w:rsidRPr="001752C7">
        <w:rPr>
          <w:color w:val="000000"/>
          <w:sz w:val="24"/>
        </w:rPr>
        <w:t xml:space="preserve"> </w:t>
      </w:r>
    </w:p>
    <w:p w:rsidR="00EA3F40" w:rsidRPr="003A0EC1" w:rsidRDefault="00EA3F40" w:rsidP="00196812">
      <w:pPr>
        <w:spacing w:line="360" w:lineRule="auto"/>
        <w:rPr>
          <w:rFonts w:ascii="宋体" w:cs="Arial"/>
          <w:b/>
          <w:color w:val="000000"/>
          <w:kern w:val="0"/>
          <w:sz w:val="24"/>
        </w:rPr>
      </w:pPr>
      <w:r w:rsidRPr="003A0EC1">
        <w:rPr>
          <w:rFonts w:ascii="宋体" w:hAnsi="宋体" w:cs="Arial" w:hint="eastAsia"/>
          <w:b/>
          <w:color w:val="000000"/>
          <w:kern w:val="0"/>
          <w:sz w:val="24"/>
        </w:rPr>
        <w:t>债券正回购的资金余额超过基金资产净值的</w:t>
      </w:r>
      <w:r w:rsidRPr="003A0EC1">
        <w:rPr>
          <w:rFonts w:ascii="宋体" w:hAnsi="宋体" w:cs="Arial"/>
          <w:b/>
          <w:color w:val="000000"/>
          <w:kern w:val="0"/>
          <w:sz w:val="24"/>
        </w:rPr>
        <w:t>20</w:t>
      </w:r>
      <w:r w:rsidRPr="003A0EC1">
        <w:rPr>
          <w:rFonts w:ascii="宋体" w:hAnsi="宋体" w:cs="Arial" w:hint="eastAsia"/>
          <w:b/>
          <w:color w:val="000000"/>
          <w:kern w:val="0"/>
          <w:sz w:val="24"/>
        </w:rPr>
        <w:t>％的说明</w:t>
      </w:r>
    </w:p>
    <w:p w:rsidR="00EA3F40" w:rsidRPr="00613409" w:rsidRDefault="00EA3F40" w:rsidP="00613409">
      <w:pPr>
        <w:adjustRightInd w:val="0"/>
        <w:spacing w:line="360" w:lineRule="auto"/>
        <w:ind w:firstLineChars="200" w:firstLine="480"/>
        <w:rPr>
          <w:color w:val="000000"/>
          <w:sz w:val="24"/>
        </w:rPr>
      </w:pPr>
      <w:r w:rsidRPr="001752C7">
        <w:rPr>
          <w:color w:val="000000"/>
          <w:sz w:val="24"/>
        </w:rPr>
        <w:t>本基金合同约定</w:t>
      </w:r>
      <w:r w:rsidRPr="001752C7">
        <w:rPr>
          <w:color w:val="000000"/>
          <w:sz w:val="24"/>
        </w:rPr>
        <w:t>“</w:t>
      </w:r>
      <w:r w:rsidRPr="001752C7">
        <w:rPr>
          <w:color w:val="000000"/>
          <w:sz w:val="24"/>
        </w:rPr>
        <w:t>本基金在全国银行间债券市场债券正回购的资金余额不得超过基金资产净值的</w:t>
      </w:r>
      <w:r w:rsidRPr="001752C7">
        <w:rPr>
          <w:color w:val="000000"/>
          <w:sz w:val="24"/>
        </w:rPr>
        <w:t>40%”</w:t>
      </w:r>
      <w:r w:rsidRPr="001752C7">
        <w:rPr>
          <w:color w:val="000000"/>
          <w:sz w:val="24"/>
        </w:rPr>
        <w:t>，本报告期内本基金未发生超标情况。</w:t>
      </w:r>
      <w:r w:rsidRPr="001752C7">
        <w:rPr>
          <w:color w:val="000000"/>
          <w:sz w:val="24"/>
        </w:rPr>
        <w:t xml:space="preserve"> </w:t>
      </w:r>
    </w:p>
    <w:p w:rsidR="00EA3F40" w:rsidRPr="0097021E" w:rsidRDefault="00EA3F40" w:rsidP="00196812">
      <w:pPr>
        <w:spacing w:line="360" w:lineRule="auto"/>
        <w:rPr>
          <w:rFonts w:ascii="宋体" w:cs="Arial"/>
          <w:b/>
          <w:color w:val="000000"/>
          <w:kern w:val="0"/>
          <w:sz w:val="24"/>
        </w:rPr>
      </w:pPr>
      <w:r w:rsidRPr="0097021E">
        <w:rPr>
          <w:rFonts w:ascii="宋体" w:hAnsi="宋体" w:cs="Arial"/>
          <w:b/>
          <w:color w:val="000000"/>
          <w:kern w:val="0"/>
          <w:sz w:val="24"/>
        </w:rPr>
        <w:lastRenderedPageBreak/>
        <w:t xml:space="preserve">5.3 </w:t>
      </w:r>
      <w:r w:rsidRPr="0097021E">
        <w:rPr>
          <w:rFonts w:ascii="宋体" w:hAnsi="宋体" w:cs="Arial" w:hint="eastAsia"/>
          <w:b/>
          <w:color w:val="000000"/>
          <w:kern w:val="0"/>
          <w:sz w:val="24"/>
        </w:rPr>
        <w:t>基金投资组合平均剩余期限</w:t>
      </w:r>
    </w:p>
    <w:p w:rsidR="00EA3F40" w:rsidRPr="0097021E" w:rsidRDefault="00EA3F40" w:rsidP="00196812">
      <w:pPr>
        <w:spacing w:line="360" w:lineRule="auto"/>
        <w:rPr>
          <w:rFonts w:ascii="宋体" w:cs="Arial"/>
          <w:b/>
          <w:color w:val="000000"/>
          <w:kern w:val="0"/>
          <w:sz w:val="24"/>
        </w:rPr>
      </w:pPr>
      <w:r w:rsidRPr="0097021E">
        <w:rPr>
          <w:rFonts w:ascii="宋体" w:hAnsi="宋体" w:cs="Arial"/>
          <w:b/>
          <w:color w:val="000000"/>
          <w:kern w:val="0"/>
          <w:sz w:val="24"/>
        </w:rPr>
        <w:t xml:space="preserve">5.3.1 </w:t>
      </w:r>
      <w:r w:rsidRPr="0097021E">
        <w:rPr>
          <w:rFonts w:ascii="宋体" w:hAnsi="宋体" w:cs="Arial" w:hint="eastAsia"/>
          <w:b/>
          <w:color w:val="000000"/>
          <w:kern w:val="0"/>
          <w:sz w:val="24"/>
        </w:rPr>
        <w:t>投资组合平均剩余期限基本情况</w:t>
      </w:r>
    </w:p>
    <w:tbl>
      <w:tblPr>
        <w:tblW w:w="0" w:type="auto"/>
        <w:tblInd w:w="108" w:type="dxa"/>
        <w:tblLayout w:type="fixed"/>
        <w:tblLook w:val="0000" w:firstRow="0" w:lastRow="0" w:firstColumn="0" w:lastColumn="0" w:noHBand="0" w:noVBand="0"/>
      </w:tblPr>
      <w:tblGrid>
        <w:gridCol w:w="4056"/>
        <w:gridCol w:w="5016"/>
      </w:tblGrid>
      <w:tr w:rsidR="00EA3F40" w:rsidRPr="0097021E" w:rsidTr="00F11244">
        <w:tc>
          <w:tcPr>
            <w:tcW w:w="4056" w:type="dxa"/>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196812">
            <w:pPr>
              <w:autoSpaceDE w:val="0"/>
              <w:autoSpaceDN w:val="0"/>
              <w:adjustRightInd w:val="0"/>
              <w:spacing w:before="29" w:line="360" w:lineRule="auto"/>
              <w:ind w:left="15"/>
              <w:jc w:val="center"/>
              <w:rPr>
                <w:color w:val="000000"/>
                <w:kern w:val="0"/>
                <w:sz w:val="24"/>
              </w:rPr>
            </w:pPr>
            <w:r w:rsidRPr="00613409">
              <w:rPr>
                <w:color w:val="000000"/>
                <w:kern w:val="0"/>
                <w:sz w:val="24"/>
              </w:rPr>
              <w:t>项目</w:t>
            </w:r>
          </w:p>
        </w:tc>
        <w:tc>
          <w:tcPr>
            <w:tcW w:w="5016" w:type="dxa"/>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196812">
            <w:pPr>
              <w:autoSpaceDE w:val="0"/>
              <w:autoSpaceDN w:val="0"/>
              <w:adjustRightInd w:val="0"/>
              <w:spacing w:before="29" w:line="360" w:lineRule="auto"/>
              <w:ind w:left="15"/>
              <w:jc w:val="center"/>
              <w:rPr>
                <w:color w:val="000000"/>
                <w:kern w:val="0"/>
                <w:sz w:val="24"/>
              </w:rPr>
            </w:pPr>
            <w:r w:rsidRPr="00613409">
              <w:rPr>
                <w:color w:val="000000"/>
                <w:kern w:val="0"/>
                <w:sz w:val="24"/>
              </w:rPr>
              <w:t>天数</w:t>
            </w:r>
          </w:p>
        </w:tc>
      </w:tr>
      <w:tr w:rsidR="00EA3F40" w:rsidRPr="0097021E" w:rsidTr="00F11244">
        <w:tc>
          <w:tcPr>
            <w:tcW w:w="4056" w:type="dxa"/>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196812">
            <w:pPr>
              <w:autoSpaceDE w:val="0"/>
              <w:autoSpaceDN w:val="0"/>
              <w:adjustRightInd w:val="0"/>
              <w:spacing w:before="29" w:line="360" w:lineRule="auto"/>
              <w:ind w:left="15"/>
              <w:jc w:val="left"/>
              <w:rPr>
                <w:color w:val="000000"/>
                <w:kern w:val="0"/>
                <w:sz w:val="24"/>
              </w:rPr>
            </w:pPr>
            <w:r w:rsidRPr="00613409">
              <w:rPr>
                <w:color w:val="000000"/>
                <w:kern w:val="0"/>
                <w:sz w:val="24"/>
              </w:rPr>
              <w:t>报告期末投资组合平均剩余期限</w:t>
            </w:r>
          </w:p>
        </w:tc>
        <w:tc>
          <w:tcPr>
            <w:tcW w:w="5016" w:type="dxa"/>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196812">
            <w:pPr>
              <w:spacing w:line="360" w:lineRule="auto"/>
              <w:ind w:right="120"/>
              <w:jc w:val="right"/>
              <w:rPr>
                <w:sz w:val="24"/>
              </w:rPr>
            </w:pPr>
            <w:r w:rsidRPr="00613409">
              <w:rPr>
                <w:sz w:val="24"/>
              </w:rPr>
              <w:t>130</w:t>
            </w:r>
          </w:p>
        </w:tc>
      </w:tr>
      <w:tr w:rsidR="00EA3F40" w:rsidRPr="0097021E" w:rsidTr="00F11244">
        <w:tc>
          <w:tcPr>
            <w:tcW w:w="4056" w:type="dxa"/>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196812">
            <w:pPr>
              <w:autoSpaceDE w:val="0"/>
              <w:autoSpaceDN w:val="0"/>
              <w:adjustRightInd w:val="0"/>
              <w:spacing w:before="29" w:line="360" w:lineRule="auto"/>
              <w:ind w:left="15"/>
              <w:jc w:val="left"/>
              <w:rPr>
                <w:color w:val="000000"/>
                <w:kern w:val="0"/>
                <w:sz w:val="24"/>
              </w:rPr>
            </w:pPr>
            <w:r w:rsidRPr="00613409">
              <w:rPr>
                <w:color w:val="000000"/>
                <w:kern w:val="0"/>
                <w:sz w:val="24"/>
              </w:rPr>
              <w:t>报告期内投资组合平均剩余期限最高值</w:t>
            </w:r>
          </w:p>
        </w:tc>
        <w:tc>
          <w:tcPr>
            <w:tcW w:w="5016" w:type="dxa"/>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196812">
            <w:pPr>
              <w:spacing w:line="360" w:lineRule="auto"/>
              <w:jc w:val="right"/>
              <w:rPr>
                <w:sz w:val="24"/>
              </w:rPr>
            </w:pPr>
            <w:r w:rsidRPr="00613409">
              <w:rPr>
                <w:sz w:val="24"/>
              </w:rPr>
              <w:t>133</w:t>
            </w:r>
          </w:p>
        </w:tc>
      </w:tr>
      <w:tr w:rsidR="00EA3F40" w:rsidRPr="0097021E" w:rsidTr="00F11244">
        <w:tc>
          <w:tcPr>
            <w:tcW w:w="4056" w:type="dxa"/>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196812">
            <w:pPr>
              <w:autoSpaceDE w:val="0"/>
              <w:autoSpaceDN w:val="0"/>
              <w:adjustRightInd w:val="0"/>
              <w:spacing w:before="29" w:line="360" w:lineRule="auto"/>
              <w:ind w:left="15"/>
              <w:jc w:val="left"/>
              <w:rPr>
                <w:color w:val="000000"/>
                <w:kern w:val="0"/>
                <w:sz w:val="24"/>
              </w:rPr>
            </w:pPr>
            <w:r w:rsidRPr="00613409">
              <w:rPr>
                <w:color w:val="000000"/>
                <w:kern w:val="0"/>
                <w:sz w:val="24"/>
              </w:rPr>
              <w:t>报告期内投资组合平均剩余期限最低值</w:t>
            </w:r>
          </w:p>
        </w:tc>
        <w:tc>
          <w:tcPr>
            <w:tcW w:w="5016" w:type="dxa"/>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196812">
            <w:pPr>
              <w:spacing w:line="360" w:lineRule="auto"/>
              <w:ind w:right="120"/>
              <w:jc w:val="right"/>
              <w:rPr>
                <w:sz w:val="24"/>
              </w:rPr>
            </w:pPr>
            <w:r w:rsidRPr="00613409">
              <w:rPr>
                <w:sz w:val="24"/>
              </w:rPr>
              <w:t>87</w:t>
            </w:r>
          </w:p>
        </w:tc>
      </w:tr>
    </w:tbl>
    <w:p w:rsidR="00375F80" w:rsidRPr="00546492" w:rsidRDefault="00375F80" w:rsidP="00375F80">
      <w:pPr>
        <w:spacing w:line="360" w:lineRule="auto"/>
        <w:rPr>
          <w:rFonts w:ascii="宋体" w:hAnsi="宋体" w:cs="Arial"/>
          <w:b/>
          <w:color w:val="000000"/>
          <w:kern w:val="0"/>
          <w:sz w:val="24"/>
        </w:rPr>
      </w:pPr>
      <w:r w:rsidRPr="00546492">
        <w:rPr>
          <w:rFonts w:ascii="宋体" w:hAnsi="宋体" w:cs="Arial" w:hint="eastAsia"/>
          <w:b/>
          <w:color w:val="000000"/>
          <w:kern w:val="0"/>
          <w:sz w:val="24"/>
        </w:rPr>
        <w:t>报告期内投资组合平均剩余期限超过</w:t>
      </w:r>
      <w:r w:rsidRPr="00546492">
        <w:rPr>
          <w:rFonts w:ascii="宋体" w:hAnsi="宋体" w:cs="Arial"/>
          <w:b/>
          <w:color w:val="000000"/>
          <w:kern w:val="0"/>
          <w:sz w:val="24"/>
        </w:rPr>
        <w:t>1</w:t>
      </w:r>
      <w:r w:rsidRPr="00546492">
        <w:rPr>
          <w:rFonts w:ascii="宋体" w:hAnsi="宋体" w:cs="Arial" w:hint="eastAsia"/>
          <w:b/>
          <w:color w:val="000000"/>
          <w:kern w:val="0"/>
          <w:sz w:val="24"/>
        </w:rPr>
        <w:t>20天情况说明</w:t>
      </w:r>
    </w:p>
    <w:p w:rsidR="00EA3F40" w:rsidRPr="00830D98" w:rsidRDefault="00375F80" w:rsidP="00830D98">
      <w:pPr>
        <w:adjustRightInd w:val="0"/>
        <w:spacing w:line="360" w:lineRule="auto"/>
        <w:ind w:firstLineChars="200" w:firstLine="480"/>
        <w:rPr>
          <w:color w:val="000000"/>
          <w:sz w:val="24"/>
        </w:rPr>
      </w:pPr>
      <w:r w:rsidRPr="00546492">
        <w:rPr>
          <w:color w:val="000000"/>
          <w:sz w:val="24"/>
        </w:rPr>
        <w:t>本基金合同约定</w:t>
      </w:r>
      <w:r w:rsidRPr="00546492">
        <w:rPr>
          <w:color w:val="000000"/>
          <w:sz w:val="24"/>
        </w:rPr>
        <w:t>“</w:t>
      </w:r>
      <w:r w:rsidRPr="00546492">
        <w:rPr>
          <w:color w:val="000000"/>
          <w:sz w:val="24"/>
        </w:rPr>
        <w:t>本基金投资组合的平均剩余期限在每个交易日均不得超过</w:t>
      </w:r>
      <w:r w:rsidRPr="00546492">
        <w:rPr>
          <w:color w:val="000000"/>
          <w:sz w:val="24"/>
        </w:rPr>
        <w:t>180</w:t>
      </w:r>
      <w:r w:rsidRPr="00546492">
        <w:rPr>
          <w:color w:val="000000"/>
          <w:sz w:val="24"/>
        </w:rPr>
        <w:t>天</w:t>
      </w:r>
      <w:r w:rsidRPr="00546492">
        <w:rPr>
          <w:color w:val="000000"/>
          <w:sz w:val="24"/>
        </w:rPr>
        <w:t>”,</w:t>
      </w:r>
      <w:r w:rsidRPr="00546492">
        <w:rPr>
          <w:color w:val="000000"/>
          <w:sz w:val="24"/>
        </w:rPr>
        <w:t>本报告期内本基金投资组合平均剩余期限未超过</w:t>
      </w:r>
      <w:r w:rsidRPr="00546492">
        <w:rPr>
          <w:color w:val="000000"/>
          <w:sz w:val="24"/>
        </w:rPr>
        <w:t>180</w:t>
      </w:r>
      <w:r w:rsidRPr="00546492">
        <w:rPr>
          <w:color w:val="000000"/>
          <w:sz w:val="24"/>
        </w:rPr>
        <w:t>天。</w:t>
      </w:r>
      <w:r w:rsidRPr="00546492">
        <w:rPr>
          <w:color w:val="000000"/>
          <w:sz w:val="24"/>
        </w:rPr>
        <w:t xml:space="preserve"> </w:t>
      </w:r>
    </w:p>
    <w:p w:rsidR="00EA3F40" w:rsidRPr="0097021E" w:rsidRDefault="00EA3F40" w:rsidP="00196812">
      <w:pPr>
        <w:spacing w:line="360" w:lineRule="auto"/>
        <w:rPr>
          <w:rFonts w:ascii="宋体" w:cs="Arial"/>
          <w:b/>
          <w:color w:val="000000"/>
          <w:kern w:val="0"/>
          <w:sz w:val="24"/>
        </w:rPr>
      </w:pPr>
      <w:r w:rsidRPr="0097021E">
        <w:rPr>
          <w:rFonts w:ascii="宋体" w:hAnsi="宋体" w:cs="Arial"/>
          <w:b/>
          <w:color w:val="000000"/>
          <w:kern w:val="0"/>
          <w:sz w:val="24"/>
        </w:rPr>
        <w:t xml:space="preserve">5.3.2 </w:t>
      </w:r>
      <w:r w:rsidRPr="0097021E">
        <w:rPr>
          <w:rFonts w:ascii="宋体" w:hAnsi="宋体" w:cs="Arial" w:hint="eastAsia"/>
          <w:b/>
          <w:color w:val="000000"/>
          <w:kern w:val="0"/>
          <w:sz w:val="24"/>
        </w:rPr>
        <w:t>报告期末投资组合平均剩余期限分布比例</w:t>
      </w:r>
    </w:p>
    <w:tbl>
      <w:tblPr>
        <w:tblW w:w="0" w:type="auto"/>
        <w:tblInd w:w="108" w:type="dxa"/>
        <w:tblLayout w:type="fixed"/>
        <w:tblLook w:val="0000" w:firstRow="0" w:lastRow="0" w:firstColumn="0" w:lastColumn="0" w:noHBand="0" w:noVBand="0"/>
      </w:tblPr>
      <w:tblGrid>
        <w:gridCol w:w="851"/>
        <w:gridCol w:w="3351"/>
        <w:gridCol w:w="2529"/>
        <w:gridCol w:w="2431"/>
      </w:tblGrid>
      <w:tr w:rsidR="00EA3F40" w:rsidRPr="0097021E" w:rsidTr="00F11244">
        <w:tc>
          <w:tcPr>
            <w:tcW w:w="851" w:type="dxa"/>
            <w:tcBorders>
              <w:top w:val="single" w:sz="8" w:space="0" w:color="000000"/>
              <w:left w:val="single" w:sz="8" w:space="0" w:color="000000"/>
              <w:bottom w:val="single" w:sz="8" w:space="0" w:color="000000"/>
              <w:right w:val="single" w:sz="8" w:space="0" w:color="000000"/>
            </w:tcBorders>
            <w:vAlign w:val="center"/>
          </w:tcPr>
          <w:p w:rsidR="00EA3F40" w:rsidRPr="00AA07C5" w:rsidRDefault="00EA3F40" w:rsidP="00196812">
            <w:pPr>
              <w:autoSpaceDE w:val="0"/>
              <w:autoSpaceDN w:val="0"/>
              <w:adjustRightInd w:val="0"/>
              <w:spacing w:before="29" w:line="360" w:lineRule="auto"/>
              <w:ind w:left="15"/>
              <w:jc w:val="center"/>
              <w:rPr>
                <w:color w:val="000000"/>
                <w:kern w:val="0"/>
                <w:sz w:val="24"/>
              </w:rPr>
            </w:pPr>
            <w:r w:rsidRPr="00AA07C5">
              <w:rPr>
                <w:color w:val="000000"/>
                <w:kern w:val="0"/>
                <w:sz w:val="24"/>
              </w:rPr>
              <w:t>序号</w:t>
            </w:r>
          </w:p>
        </w:tc>
        <w:tc>
          <w:tcPr>
            <w:tcW w:w="3351" w:type="dxa"/>
            <w:tcBorders>
              <w:top w:val="single" w:sz="8" w:space="0" w:color="000000"/>
              <w:left w:val="single" w:sz="8" w:space="0" w:color="000000"/>
              <w:bottom w:val="single" w:sz="8" w:space="0" w:color="000000"/>
              <w:right w:val="single" w:sz="8" w:space="0" w:color="000000"/>
            </w:tcBorders>
            <w:vAlign w:val="center"/>
          </w:tcPr>
          <w:p w:rsidR="00EA3F40" w:rsidRPr="00AA07C5" w:rsidRDefault="00EA3F40" w:rsidP="00196812">
            <w:pPr>
              <w:autoSpaceDE w:val="0"/>
              <w:autoSpaceDN w:val="0"/>
              <w:adjustRightInd w:val="0"/>
              <w:spacing w:before="29" w:line="360" w:lineRule="auto"/>
              <w:ind w:left="15"/>
              <w:jc w:val="center"/>
              <w:rPr>
                <w:color w:val="000000"/>
                <w:kern w:val="0"/>
                <w:sz w:val="24"/>
              </w:rPr>
            </w:pPr>
            <w:r w:rsidRPr="00AA07C5">
              <w:rPr>
                <w:color w:val="000000"/>
                <w:kern w:val="0"/>
                <w:sz w:val="24"/>
              </w:rPr>
              <w:t>平均剩余期限</w:t>
            </w:r>
          </w:p>
        </w:tc>
        <w:tc>
          <w:tcPr>
            <w:tcW w:w="2529" w:type="dxa"/>
            <w:tcBorders>
              <w:top w:val="single" w:sz="8" w:space="0" w:color="000000"/>
              <w:left w:val="single" w:sz="8" w:space="0" w:color="000000"/>
              <w:bottom w:val="single" w:sz="8" w:space="0" w:color="000000"/>
              <w:right w:val="single" w:sz="8" w:space="0" w:color="000000"/>
            </w:tcBorders>
            <w:vAlign w:val="center"/>
          </w:tcPr>
          <w:p w:rsidR="00EA3F40" w:rsidRPr="00AA07C5" w:rsidRDefault="00EA3F40" w:rsidP="00196812">
            <w:pPr>
              <w:autoSpaceDE w:val="0"/>
              <w:autoSpaceDN w:val="0"/>
              <w:adjustRightInd w:val="0"/>
              <w:spacing w:before="29" w:line="360" w:lineRule="auto"/>
              <w:ind w:left="15"/>
              <w:jc w:val="center"/>
              <w:rPr>
                <w:color w:val="000000"/>
                <w:kern w:val="0"/>
                <w:sz w:val="24"/>
              </w:rPr>
            </w:pPr>
            <w:r w:rsidRPr="00AA07C5">
              <w:rPr>
                <w:color w:val="000000"/>
                <w:kern w:val="0"/>
                <w:sz w:val="24"/>
              </w:rPr>
              <w:t>各期限资产占基金资产净值的比例（</w:t>
            </w:r>
            <w:r w:rsidRPr="00AA07C5">
              <w:rPr>
                <w:color w:val="000000"/>
                <w:kern w:val="0"/>
                <w:sz w:val="24"/>
              </w:rPr>
              <w:t>%</w:t>
            </w:r>
            <w:r w:rsidRPr="00AA07C5">
              <w:rPr>
                <w:color w:val="000000"/>
                <w:kern w:val="0"/>
                <w:sz w:val="24"/>
              </w:rPr>
              <w:t>）</w:t>
            </w:r>
          </w:p>
        </w:tc>
        <w:tc>
          <w:tcPr>
            <w:tcW w:w="2431" w:type="dxa"/>
            <w:tcBorders>
              <w:top w:val="single" w:sz="8" w:space="0" w:color="000000"/>
              <w:left w:val="single" w:sz="8" w:space="0" w:color="000000"/>
              <w:bottom w:val="single" w:sz="8" w:space="0" w:color="000000"/>
              <w:right w:val="single" w:sz="8" w:space="0" w:color="000000"/>
            </w:tcBorders>
            <w:vAlign w:val="center"/>
          </w:tcPr>
          <w:p w:rsidR="00EA3F40" w:rsidRPr="00AA07C5" w:rsidRDefault="00EA3F40" w:rsidP="00196812">
            <w:pPr>
              <w:autoSpaceDE w:val="0"/>
              <w:autoSpaceDN w:val="0"/>
              <w:adjustRightInd w:val="0"/>
              <w:spacing w:before="29" w:line="360" w:lineRule="auto"/>
              <w:ind w:left="15"/>
              <w:jc w:val="center"/>
              <w:rPr>
                <w:color w:val="000000"/>
                <w:kern w:val="0"/>
                <w:sz w:val="24"/>
              </w:rPr>
            </w:pPr>
            <w:r w:rsidRPr="00AA07C5">
              <w:rPr>
                <w:color w:val="000000"/>
                <w:kern w:val="0"/>
                <w:sz w:val="24"/>
              </w:rPr>
              <w:t>各期限负债占基金资产净值的比例（％）</w:t>
            </w:r>
          </w:p>
        </w:tc>
      </w:tr>
      <w:tr w:rsidR="00EA3F40" w:rsidRPr="0097021E" w:rsidTr="00F11244">
        <w:tc>
          <w:tcPr>
            <w:tcW w:w="851" w:type="dxa"/>
            <w:tcBorders>
              <w:top w:val="single" w:sz="8" w:space="0" w:color="000000"/>
              <w:left w:val="single" w:sz="8" w:space="0" w:color="000000"/>
              <w:bottom w:val="single" w:sz="8" w:space="0" w:color="000000"/>
              <w:right w:val="single" w:sz="8" w:space="0" w:color="000000"/>
            </w:tcBorders>
            <w:vAlign w:val="center"/>
          </w:tcPr>
          <w:p w:rsidR="00EA3F40" w:rsidRPr="00AA07C5" w:rsidRDefault="00EA3F40" w:rsidP="00196812">
            <w:pPr>
              <w:autoSpaceDE w:val="0"/>
              <w:autoSpaceDN w:val="0"/>
              <w:adjustRightInd w:val="0"/>
              <w:spacing w:before="29" w:line="360" w:lineRule="auto"/>
              <w:ind w:left="15"/>
              <w:jc w:val="center"/>
              <w:rPr>
                <w:color w:val="000000"/>
                <w:kern w:val="0"/>
                <w:sz w:val="24"/>
              </w:rPr>
            </w:pPr>
            <w:r w:rsidRPr="00AA07C5">
              <w:rPr>
                <w:color w:val="000000"/>
                <w:sz w:val="24"/>
              </w:rPr>
              <w:t>1</w:t>
            </w:r>
          </w:p>
        </w:tc>
        <w:tc>
          <w:tcPr>
            <w:tcW w:w="3351" w:type="dxa"/>
            <w:tcBorders>
              <w:top w:val="single" w:sz="8" w:space="0" w:color="000000"/>
              <w:left w:val="single" w:sz="8" w:space="0" w:color="000000"/>
              <w:bottom w:val="single" w:sz="8" w:space="0" w:color="000000"/>
              <w:right w:val="single" w:sz="8" w:space="0" w:color="000000"/>
            </w:tcBorders>
            <w:vAlign w:val="center"/>
          </w:tcPr>
          <w:p w:rsidR="00EA3F40" w:rsidRPr="00AA07C5" w:rsidRDefault="00EA3F40" w:rsidP="00196812">
            <w:pPr>
              <w:autoSpaceDE w:val="0"/>
              <w:autoSpaceDN w:val="0"/>
              <w:adjustRightInd w:val="0"/>
              <w:spacing w:before="29" w:line="360" w:lineRule="auto"/>
              <w:ind w:left="15"/>
              <w:jc w:val="left"/>
              <w:rPr>
                <w:color w:val="000000"/>
                <w:kern w:val="0"/>
                <w:sz w:val="24"/>
              </w:rPr>
            </w:pPr>
            <w:r w:rsidRPr="00AA07C5">
              <w:rPr>
                <w:color w:val="000000"/>
                <w:sz w:val="24"/>
              </w:rPr>
              <w:t>30</w:t>
            </w:r>
            <w:r w:rsidRPr="00AA07C5">
              <w:rPr>
                <w:color w:val="000000"/>
                <w:sz w:val="24"/>
              </w:rPr>
              <w:t>天以内</w:t>
            </w:r>
          </w:p>
        </w:tc>
        <w:tc>
          <w:tcPr>
            <w:tcW w:w="2529" w:type="dxa"/>
            <w:tcBorders>
              <w:top w:val="single" w:sz="8" w:space="0" w:color="000000"/>
              <w:left w:val="single" w:sz="8" w:space="0" w:color="000000"/>
              <w:bottom w:val="single" w:sz="8" w:space="0" w:color="000000"/>
              <w:right w:val="single" w:sz="8" w:space="0" w:color="000000"/>
            </w:tcBorders>
            <w:vAlign w:val="center"/>
          </w:tcPr>
          <w:p w:rsidR="00EA3F40" w:rsidRPr="00AA07C5" w:rsidRDefault="00EA3F40" w:rsidP="00196812">
            <w:pPr>
              <w:autoSpaceDE w:val="0"/>
              <w:autoSpaceDN w:val="0"/>
              <w:adjustRightInd w:val="0"/>
              <w:spacing w:before="29" w:line="360" w:lineRule="auto"/>
              <w:ind w:left="15"/>
              <w:jc w:val="right"/>
              <w:rPr>
                <w:color w:val="000000"/>
                <w:kern w:val="0"/>
                <w:sz w:val="24"/>
              </w:rPr>
            </w:pPr>
            <w:r w:rsidRPr="00AA07C5">
              <w:rPr>
                <w:color w:val="000000"/>
                <w:sz w:val="24"/>
              </w:rPr>
              <w:t>17.99</w:t>
            </w:r>
          </w:p>
        </w:tc>
        <w:tc>
          <w:tcPr>
            <w:tcW w:w="2431" w:type="dxa"/>
            <w:tcBorders>
              <w:top w:val="single" w:sz="8" w:space="0" w:color="000000"/>
              <w:left w:val="single" w:sz="8" w:space="0" w:color="000000"/>
              <w:bottom w:val="single" w:sz="8" w:space="0" w:color="000000"/>
              <w:right w:val="single" w:sz="8" w:space="0" w:color="000000"/>
            </w:tcBorders>
            <w:vAlign w:val="center"/>
          </w:tcPr>
          <w:p w:rsidR="00EA3F40" w:rsidRPr="00AA07C5" w:rsidRDefault="00EA3F40" w:rsidP="00196812">
            <w:pPr>
              <w:autoSpaceDE w:val="0"/>
              <w:autoSpaceDN w:val="0"/>
              <w:adjustRightInd w:val="0"/>
              <w:spacing w:before="29" w:line="360" w:lineRule="auto"/>
              <w:ind w:left="15"/>
              <w:jc w:val="right"/>
              <w:rPr>
                <w:color w:val="000000"/>
                <w:kern w:val="0"/>
                <w:sz w:val="24"/>
              </w:rPr>
            </w:pPr>
            <w:r w:rsidRPr="00AA07C5">
              <w:rPr>
                <w:color w:val="000000"/>
                <w:sz w:val="24"/>
              </w:rPr>
              <w:t>-</w:t>
            </w:r>
          </w:p>
        </w:tc>
      </w:tr>
      <w:tr w:rsidR="00EA3F40" w:rsidRPr="0097021E" w:rsidTr="00F11244">
        <w:tc>
          <w:tcPr>
            <w:tcW w:w="851" w:type="dxa"/>
            <w:tcBorders>
              <w:top w:val="single" w:sz="8" w:space="0" w:color="000000"/>
              <w:left w:val="single" w:sz="8" w:space="0" w:color="000000"/>
              <w:bottom w:val="single" w:sz="8" w:space="0" w:color="000000"/>
              <w:right w:val="single" w:sz="8" w:space="0" w:color="000000"/>
            </w:tcBorders>
            <w:vAlign w:val="center"/>
          </w:tcPr>
          <w:p w:rsidR="00EA3F40" w:rsidRPr="00AA07C5" w:rsidRDefault="00EA3F40" w:rsidP="00196812">
            <w:pPr>
              <w:autoSpaceDE w:val="0"/>
              <w:autoSpaceDN w:val="0"/>
              <w:adjustRightInd w:val="0"/>
              <w:spacing w:before="29" w:line="360" w:lineRule="auto"/>
              <w:ind w:left="15"/>
              <w:jc w:val="center"/>
              <w:rPr>
                <w:color w:val="000000"/>
                <w:sz w:val="24"/>
              </w:rPr>
            </w:pPr>
          </w:p>
        </w:tc>
        <w:tc>
          <w:tcPr>
            <w:tcW w:w="3351" w:type="dxa"/>
            <w:tcBorders>
              <w:top w:val="single" w:sz="8" w:space="0" w:color="000000"/>
              <w:left w:val="single" w:sz="8" w:space="0" w:color="000000"/>
              <w:bottom w:val="single" w:sz="8" w:space="0" w:color="000000"/>
              <w:right w:val="single" w:sz="8" w:space="0" w:color="000000"/>
            </w:tcBorders>
            <w:vAlign w:val="center"/>
          </w:tcPr>
          <w:p w:rsidR="00EA3F40" w:rsidRPr="00AA07C5" w:rsidRDefault="00EA3F40" w:rsidP="00196812">
            <w:pPr>
              <w:autoSpaceDE w:val="0"/>
              <w:autoSpaceDN w:val="0"/>
              <w:adjustRightInd w:val="0"/>
              <w:spacing w:before="29" w:line="360" w:lineRule="auto"/>
              <w:ind w:left="15"/>
              <w:jc w:val="left"/>
              <w:rPr>
                <w:color w:val="000000"/>
                <w:kern w:val="0"/>
                <w:sz w:val="24"/>
              </w:rPr>
            </w:pPr>
            <w:r w:rsidRPr="00AA07C5">
              <w:rPr>
                <w:color w:val="000000"/>
                <w:sz w:val="24"/>
              </w:rPr>
              <w:t>其中：剩余存续期超过</w:t>
            </w:r>
            <w:r w:rsidRPr="00AA07C5">
              <w:rPr>
                <w:color w:val="000000"/>
                <w:sz w:val="24"/>
              </w:rPr>
              <w:t>397</w:t>
            </w:r>
            <w:r w:rsidRPr="00AA07C5">
              <w:rPr>
                <w:color w:val="000000"/>
                <w:sz w:val="24"/>
              </w:rPr>
              <w:t>天的浮动利率债</w:t>
            </w:r>
          </w:p>
        </w:tc>
        <w:tc>
          <w:tcPr>
            <w:tcW w:w="2529" w:type="dxa"/>
            <w:tcBorders>
              <w:top w:val="single" w:sz="8" w:space="0" w:color="000000"/>
              <w:left w:val="single" w:sz="8" w:space="0" w:color="000000"/>
              <w:bottom w:val="single" w:sz="8" w:space="0" w:color="000000"/>
              <w:right w:val="single" w:sz="8" w:space="0" w:color="000000"/>
            </w:tcBorders>
            <w:vAlign w:val="center"/>
          </w:tcPr>
          <w:p w:rsidR="00EA3F40" w:rsidRPr="00AA07C5" w:rsidRDefault="00EA3F40" w:rsidP="00196812">
            <w:pPr>
              <w:autoSpaceDE w:val="0"/>
              <w:autoSpaceDN w:val="0"/>
              <w:adjustRightInd w:val="0"/>
              <w:spacing w:before="29" w:line="360" w:lineRule="auto"/>
              <w:ind w:left="15"/>
              <w:jc w:val="right"/>
              <w:rPr>
                <w:color w:val="000000"/>
                <w:kern w:val="0"/>
                <w:sz w:val="24"/>
              </w:rPr>
            </w:pPr>
            <w:r w:rsidRPr="00AA07C5">
              <w:rPr>
                <w:color w:val="000000"/>
                <w:sz w:val="24"/>
              </w:rPr>
              <w:t>-</w:t>
            </w:r>
          </w:p>
        </w:tc>
        <w:tc>
          <w:tcPr>
            <w:tcW w:w="2431" w:type="dxa"/>
            <w:tcBorders>
              <w:top w:val="single" w:sz="8" w:space="0" w:color="000000"/>
              <w:left w:val="single" w:sz="8" w:space="0" w:color="000000"/>
              <w:bottom w:val="single" w:sz="8" w:space="0" w:color="000000"/>
              <w:right w:val="single" w:sz="8" w:space="0" w:color="000000"/>
            </w:tcBorders>
            <w:vAlign w:val="center"/>
          </w:tcPr>
          <w:p w:rsidR="00EA3F40" w:rsidRPr="00AA07C5" w:rsidRDefault="00EA3F40" w:rsidP="00196812">
            <w:pPr>
              <w:autoSpaceDE w:val="0"/>
              <w:autoSpaceDN w:val="0"/>
              <w:adjustRightInd w:val="0"/>
              <w:spacing w:before="29" w:line="360" w:lineRule="auto"/>
              <w:ind w:left="15"/>
              <w:jc w:val="right"/>
              <w:rPr>
                <w:color w:val="000000"/>
                <w:kern w:val="0"/>
                <w:sz w:val="24"/>
              </w:rPr>
            </w:pPr>
            <w:r w:rsidRPr="00AA07C5">
              <w:rPr>
                <w:color w:val="000000"/>
                <w:sz w:val="24"/>
              </w:rPr>
              <w:t>-</w:t>
            </w:r>
          </w:p>
        </w:tc>
      </w:tr>
      <w:tr w:rsidR="00EA3F40" w:rsidRPr="0097021E" w:rsidTr="00F11244">
        <w:tc>
          <w:tcPr>
            <w:tcW w:w="851" w:type="dxa"/>
            <w:tcBorders>
              <w:top w:val="single" w:sz="8" w:space="0" w:color="000000"/>
              <w:left w:val="single" w:sz="8" w:space="0" w:color="000000"/>
              <w:bottom w:val="single" w:sz="8" w:space="0" w:color="000000"/>
              <w:right w:val="single" w:sz="8" w:space="0" w:color="000000"/>
            </w:tcBorders>
            <w:vAlign w:val="center"/>
          </w:tcPr>
          <w:p w:rsidR="00EA3F40" w:rsidRPr="00AA07C5" w:rsidRDefault="00EA3F40" w:rsidP="00196812">
            <w:pPr>
              <w:autoSpaceDE w:val="0"/>
              <w:autoSpaceDN w:val="0"/>
              <w:adjustRightInd w:val="0"/>
              <w:spacing w:before="29" w:line="360" w:lineRule="auto"/>
              <w:ind w:left="15"/>
              <w:jc w:val="center"/>
              <w:rPr>
                <w:color w:val="000000"/>
                <w:sz w:val="24"/>
              </w:rPr>
            </w:pPr>
            <w:r w:rsidRPr="00AA07C5">
              <w:rPr>
                <w:color w:val="000000"/>
                <w:sz w:val="24"/>
              </w:rPr>
              <w:t>2</w:t>
            </w:r>
          </w:p>
        </w:tc>
        <w:tc>
          <w:tcPr>
            <w:tcW w:w="3351" w:type="dxa"/>
            <w:tcBorders>
              <w:top w:val="single" w:sz="8" w:space="0" w:color="000000"/>
              <w:left w:val="single" w:sz="8" w:space="0" w:color="000000"/>
              <w:bottom w:val="single" w:sz="8" w:space="0" w:color="000000"/>
              <w:right w:val="single" w:sz="8" w:space="0" w:color="000000"/>
            </w:tcBorders>
            <w:vAlign w:val="center"/>
          </w:tcPr>
          <w:p w:rsidR="00EA3F40" w:rsidRPr="00AA07C5" w:rsidRDefault="00EA3F40" w:rsidP="00196812">
            <w:pPr>
              <w:autoSpaceDE w:val="0"/>
              <w:autoSpaceDN w:val="0"/>
              <w:adjustRightInd w:val="0"/>
              <w:spacing w:before="29" w:line="360" w:lineRule="auto"/>
              <w:ind w:left="15"/>
              <w:jc w:val="left"/>
              <w:rPr>
                <w:color w:val="000000"/>
                <w:kern w:val="0"/>
                <w:sz w:val="24"/>
              </w:rPr>
            </w:pPr>
            <w:r w:rsidRPr="00AA07C5">
              <w:rPr>
                <w:color w:val="000000"/>
                <w:sz w:val="24"/>
              </w:rPr>
              <w:t>30</w:t>
            </w:r>
            <w:r w:rsidRPr="00AA07C5">
              <w:rPr>
                <w:color w:val="000000"/>
                <w:sz w:val="24"/>
              </w:rPr>
              <w:t>天（含）</w:t>
            </w:r>
            <w:r w:rsidRPr="00AA07C5">
              <w:rPr>
                <w:color w:val="000000"/>
                <w:sz w:val="24"/>
              </w:rPr>
              <w:t>—60</w:t>
            </w:r>
            <w:r w:rsidRPr="00AA07C5">
              <w:rPr>
                <w:color w:val="000000"/>
                <w:sz w:val="24"/>
              </w:rPr>
              <w:t>天</w:t>
            </w:r>
          </w:p>
        </w:tc>
        <w:tc>
          <w:tcPr>
            <w:tcW w:w="2529" w:type="dxa"/>
            <w:tcBorders>
              <w:top w:val="single" w:sz="8" w:space="0" w:color="000000"/>
              <w:left w:val="single" w:sz="8" w:space="0" w:color="000000"/>
              <w:bottom w:val="single" w:sz="8" w:space="0" w:color="000000"/>
              <w:right w:val="single" w:sz="8" w:space="0" w:color="000000"/>
            </w:tcBorders>
            <w:vAlign w:val="center"/>
          </w:tcPr>
          <w:p w:rsidR="00EA3F40" w:rsidRPr="00AA07C5" w:rsidRDefault="00EA3F40" w:rsidP="00196812">
            <w:pPr>
              <w:autoSpaceDE w:val="0"/>
              <w:autoSpaceDN w:val="0"/>
              <w:adjustRightInd w:val="0"/>
              <w:spacing w:before="29" w:line="360" w:lineRule="auto"/>
              <w:ind w:left="15"/>
              <w:jc w:val="right"/>
              <w:rPr>
                <w:color w:val="000000"/>
                <w:kern w:val="0"/>
                <w:sz w:val="24"/>
              </w:rPr>
            </w:pPr>
            <w:r w:rsidRPr="00AA07C5">
              <w:rPr>
                <w:color w:val="000000"/>
                <w:sz w:val="24"/>
              </w:rPr>
              <w:t>0.44</w:t>
            </w:r>
          </w:p>
        </w:tc>
        <w:tc>
          <w:tcPr>
            <w:tcW w:w="2431" w:type="dxa"/>
            <w:tcBorders>
              <w:top w:val="single" w:sz="8" w:space="0" w:color="000000"/>
              <w:left w:val="single" w:sz="8" w:space="0" w:color="000000"/>
              <w:bottom w:val="single" w:sz="8" w:space="0" w:color="000000"/>
              <w:right w:val="single" w:sz="8" w:space="0" w:color="000000"/>
            </w:tcBorders>
            <w:vAlign w:val="center"/>
          </w:tcPr>
          <w:p w:rsidR="00EA3F40" w:rsidRPr="00AA07C5" w:rsidRDefault="00EA3F40" w:rsidP="00196812">
            <w:pPr>
              <w:autoSpaceDE w:val="0"/>
              <w:autoSpaceDN w:val="0"/>
              <w:adjustRightInd w:val="0"/>
              <w:spacing w:before="29" w:line="360" w:lineRule="auto"/>
              <w:ind w:left="15"/>
              <w:jc w:val="right"/>
              <w:rPr>
                <w:color w:val="000000"/>
                <w:kern w:val="0"/>
                <w:sz w:val="24"/>
              </w:rPr>
            </w:pPr>
            <w:r w:rsidRPr="00AA07C5">
              <w:rPr>
                <w:color w:val="000000"/>
                <w:sz w:val="24"/>
              </w:rPr>
              <w:t>-</w:t>
            </w:r>
          </w:p>
        </w:tc>
      </w:tr>
      <w:tr w:rsidR="00EA3F40" w:rsidRPr="0097021E" w:rsidTr="00F11244">
        <w:tc>
          <w:tcPr>
            <w:tcW w:w="851" w:type="dxa"/>
            <w:tcBorders>
              <w:top w:val="single" w:sz="8" w:space="0" w:color="000000"/>
              <w:left w:val="single" w:sz="8" w:space="0" w:color="000000"/>
              <w:bottom w:val="single" w:sz="8" w:space="0" w:color="000000"/>
              <w:right w:val="single" w:sz="8" w:space="0" w:color="000000"/>
            </w:tcBorders>
            <w:vAlign w:val="center"/>
          </w:tcPr>
          <w:p w:rsidR="00EA3F40" w:rsidRPr="00AA07C5" w:rsidRDefault="00EA3F40" w:rsidP="00196812">
            <w:pPr>
              <w:autoSpaceDE w:val="0"/>
              <w:autoSpaceDN w:val="0"/>
              <w:adjustRightInd w:val="0"/>
              <w:spacing w:before="29" w:line="360" w:lineRule="auto"/>
              <w:ind w:left="15"/>
              <w:jc w:val="center"/>
              <w:rPr>
                <w:color w:val="000000"/>
                <w:sz w:val="24"/>
              </w:rPr>
            </w:pPr>
          </w:p>
        </w:tc>
        <w:tc>
          <w:tcPr>
            <w:tcW w:w="3351" w:type="dxa"/>
            <w:tcBorders>
              <w:top w:val="single" w:sz="8" w:space="0" w:color="000000"/>
              <w:left w:val="single" w:sz="8" w:space="0" w:color="000000"/>
              <w:bottom w:val="single" w:sz="8" w:space="0" w:color="000000"/>
              <w:right w:val="single" w:sz="8" w:space="0" w:color="000000"/>
            </w:tcBorders>
            <w:vAlign w:val="center"/>
          </w:tcPr>
          <w:p w:rsidR="00EA3F40" w:rsidRPr="00AA07C5" w:rsidRDefault="00EA3F40" w:rsidP="00196812">
            <w:pPr>
              <w:autoSpaceDE w:val="0"/>
              <w:autoSpaceDN w:val="0"/>
              <w:adjustRightInd w:val="0"/>
              <w:spacing w:before="29" w:line="360" w:lineRule="auto"/>
              <w:ind w:left="15"/>
              <w:jc w:val="left"/>
              <w:rPr>
                <w:color w:val="000000"/>
                <w:kern w:val="0"/>
                <w:sz w:val="24"/>
              </w:rPr>
            </w:pPr>
            <w:r w:rsidRPr="00AA07C5">
              <w:rPr>
                <w:color w:val="000000"/>
                <w:sz w:val="24"/>
              </w:rPr>
              <w:t>其中：剩余存续期超过</w:t>
            </w:r>
            <w:r w:rsidRPr="00AA07C5">
              <w:rPr>
                <w:color w:val="000000"/>
                <w:sz w:val="24"/>
              </w:rPr>
              <w:t>397</w:t>
            </w:r>
            <w:r w:rsidRPr="00AA07C5">
              <w:rPr>
                <w:color w:val="000000"/>
                <w:sz w:val="24"/>
              </w:rPr>
              <w:t>天的浮动利率债</w:t>
            </w:r>
          </w:p>
        </w:tc>
        <w:tc>
          <w:tcPr>
            <w:tcW w:w="2529" w:type="dxa"/>
            <w:tcBorders>
              <w:top w:val="single" w:sz="8" w:space="0" w:color="000000"/>
              <w:left w:val="single" w:sz="8" w:space="0" w:color="000000"/>
              <w:bottom w:val="single" w:sz="8" w:space="0" w:color="000000"/>
              <w:right w:val="single" w:sz="8" w:space="0" w:color="000000"/>
            </w:tcBorders>
            <w:vAlign w:val="center"/>
          </w:tcPr>
          <w:p w:rsidR="00EA3F40" w:rsidRPr="00AA07C5" w:rsidRDefault="00EA3F40" w:rsidP="00196812">
            <w:pPr>
              <w:autoSpaceDE w:val="0"/>
              <w:autoSpaceDN w:val="0"/>
              <w:adjustRightInd w:val="0"/>
              <w:spacing w:before="29" w:line="360" w:lineRule="auto"/>
              <w:ind w:left="15"/>
              <w:jc w:val="right"/>
              <w:rPr>
                <w:color w:val="000000"/>
                <w:kern w:val="0"/>
                <w:sz w:val="24"/>
              </w:rPr>
            </w:pPr>
            <w:r w:rsidRPr="00AA07C5">
              <w:rPr>
                <w:color w:val="000000"/>
                <w:sz w:val="24"/>
              </w:rPr>
              <w:t>-</w:t>
            </w:r>
          </w:p>
        </w:tc>
        <w:tc>
          <w:tcPr>
            <w:tcW w:w="2431" w:type="dxa"/>
            <w:tcBorders>
              <w:top w:val="single" w:sz="8" w:space="0" w:color="000000"/>
              <w:left w:val="single" w:sz="8" w:space="0" w:color="000000"/>
              <w:bottom w:val="single" w:sz="8" w:space="0" w:color="000000"/>
              <w:right w:val="single" w:sz="8" w:space="0" w:color="000000"/>
            </w:tcBorders>
            <w:vAlign w:val="center"/>
          </w:tcPr>
          <w:p w:rsidR="00EA3F40" w:rsidRPr="00AA07C5" w:rsidRDefault="00EA3F40" w:rsidP="00196812">
            <w:pPr>
              <w:autoSpaceDE w:val="0"/>
              <w:autoSpaceDN w:val="0"/>
              <w:adjustRightInd w:val="0"/>
              <w:spacing w:before="29" w:line="360" w:lineRule="auto"/>
              <w:ind w:left="15"/>
              <w:jc w:val="right"/>
              <w:rPr>
                <w:color w:val="000000"/>
                <w:kern w:val="0"/>
                <w:sz w:val="24"/>
              </w:rPr>
            </w:pPr>
            <w:r w:rsidRPr="00AA07C5">
              <w:rPr>
                <w:color w:val="000000"/>
                <w:sz w:val="24"/>
              </w:rPr>
              <w:t>-</w:t>
            </w:r>
          </w:p>
        </w:tc>
      </w:tr>
      <w:tr w:rsidR="00EA3F40" w:rsidRPr="0097021E" w:rsidTr="00F11244">
        <w:tc>
          <w:tcPr>
            <w:tcW w:w="851" w:type="dxa"/>
            <w:tcBorders>
              <w:top w:val="single" w:sz="8" w:space="0" w:color="000000"/>
              <w:left w:val="single" w:sz="8" w:space="0" w:color="000000"/>
              <w:bottom w:val="single" w:sz="8" w:space="0" w:color="000000"/>
              <w:right w:val="single" w:sz="8" w:space="0" w:color="000000"/>
            </w:tcBorders>
            <w:vAlign w:val="center"/>
          </w:tcPr>
          <w:p w:rsidR="00EA3F40" w:rsidRPr="00AA07C5" w:rsidRDefault="00EA3F40" w:rsidP="00196812">
            <w:pPr>
              <w:autoSpaceDE w:val="0"/>
              <w:autoSpaceDN w:val="0"/>
              <w:adjustRightInd w:val="0"/>
              <w:spacing w:before="29" w:line="360" w:lineRule="auto"/>
              <w:ind w:left="15"/>
              <w:jc w:val="center"/>
              <w:rPr>
                <w:color w:val="000000"/>
                <w:sz w:val="24"/>
              </w:rPr>
            </w:pPr>
            <w:r w:rsidRPr="00AA07C5">
              <w:rPr>
                <w:color w:val="000000"/>
                <w:sz w:val="24"/>
              </w:rPr>
              <w:t>3</w:t>
            </w:r>
          </w:p>
        </w:tc>
        <w:tc>
          <w:tcPr>
            <w:tcW w:w="3351" w:type="dxa"/>
            <w:tcBorders>
              <w:top w:val="single" w:sz="8" w:space="0" w:color="000000"/>
              <w:left w:val="single" w:sz="8" w:space="0" w:color="000000"/>
              <w:bottom w:val="single" w:sz="8" w:space="0" w:color="000000"/>
              <w:right w:val="single" w:sz="8" w:space="0" w:color="000000"/>
            </w:tcBorders>
            <w:vAlign w:val="center"/>
          </w:tcPr>
          <w:p w:rsidR="00EA3F40" w:rsidRPr="00AA07C5" w:rsidRDefault="00EA3F40" w:rsidP="00196812">
            <w:pPr>
              <w:autoSpaceDE w:val="0"/>
              <w:autoSpaceDN w:val="0"/>
              <w:adjustRightInd w:val="0"/>
              <w:spacing w:before="29" w:line="360" w:lineRule="auto"/>
              <w:ind w:left="15"/>
              <w:jc w:val="left"/>
              <w:rPr>
                <w:color w:val="000000"/>
                <w:sz w:val="24"/>
              </w:rPr>
            </w:pPr>
            <w:r w:rsidRPr="00AA07C5">
              <w:rPr>
                <w:color w:val="000000"/>
                <w:sz w:val="24"/>
              </w:rPr>
              <w:t>60</w:t>
            </w:r>
            <w:r w:rsidRPr="00AA07C5">
              <w:rPr>
                <w:color w:val="000000"/>
                <w:sz w:val="24"/>
              </w:rPr>
              <w:t>天（含）</w:t>
            </w:r>
            <w:r w:rsidRPr="00AA07C5">
              <w:rPr>
                <w:color w:val="000000"/>
                <w:sz w:val="24"/>
              </w:rPr>
              <w:t>—90</w:t>
            </w:r>
            <w:r w:rsidRPr="00AA07C5">
              <w:rPr>
                <w:color w:val="000000"/>
                <w:sz w:val="24"/>
              </w:rPr>
              <w:t>天</w:t>
            </w:r>
          </w:p>
        </w:tc>
        <w:tc>
          <w:tcPr>
            <w:tcW w:w="2529" w:type="dxa"/>
            <w:tcBorders>
              <w:top w:val="single" w:sz="8" w:space="0" w:color="000000"/>
              <w:left w:val="single" w:sz="8" w:space="0" w:color="000000"/>
              <w:bottom w:val="single" w:sz="8" w:space="0" w:color="000000"/>
              <w:right w:val="single" w:sz="8" w:space="0" w:color="000000"/>
            </w:tcBorders>
            <w:vAlign w:val="center"/>
          </w:tcPr>
          <w:p w:rsidR="00EA3F40" w:rsidRPr="00AA07C5" w:rsidRDefault="00EA3F40" w:rsidP="00196812">
            <w:pPr>
              <w:autoSpaceDE w:val="0"/>
              <w:autoSpaceDN w:val="0"/>
              <w:adjustRightInd w:val="0"/>
              <w:spacing w:before="29" w:line="360" w:lineRule="auto"/>
              <w:ind w:left="15"/>
              <w:jc w:val="right"/>
              <w:rPr>
                <w:color w:val="000000"/>
                <w:kern w:val="0"/>
                <w:sz w:val="24"/>
              </w:rPr>
            </w:pPr>
            <w:r w:rsidRPr="00AA07C5">
              <w:rPr>
                <w:color w:val="000000"/>
                <w:sz w:val="24"/>
              </w:rPr>
              <w:t>30.73</w:t>
            </w:r>
          </w:p>
        </w:tc>
        <w:tc>
          <w:tcPr>
            <w:tcW w:w="2431" w:type="dxa"/>
            <w:tcBorders>
              <w:top w:val="single" w:sz="8" w:space="0" w:color="000000"/>
              <w:left w:val="single" w:sz="8" w:space="0" w:color="000000"/>
              <w:bottom w:val="single" w:sz="8" w:space="0" w:color="000000"/>
              <w:right w:val="single" w:sz="8" w:space="0" w:color="000000"/>
            </w:tcBorders>
            <w:vAlign w:val="center"/>
          </w:tcPr>
          <w:p w:rsidR="00EA3F40" w:rsidRPr="00AA07C5" w:rsidRDefault="00EA3F40" w:rsidP="00196812">
            <w:pPr>
              <w:autoSpaceDE w:val="0"/>
              <w:autoSpaceDN w:val="0"/>
              <w:adjustRightInd w:val="0"/>
              <w:spacing w:before="29" w:line="360" w:lineRule="auto"/>
              <w:ind w:left="15"/>
              <w:jc w:val="right"/>
              <w:rPr>
                <w:color w:val="000000"/>
                <w:kern w:val="0"/>
                <w:sz w:val="24"/>
              </w:rPr>
            </w:pPr>
            <w:r w:rsidRPr="00AA07C5">
              <w:rPr>
                <w:color w:val="000000"/>
                <w:sz w:val="24"/>
              </w:rPr>
              <w:t>-</w:t>
            </w:r>
          </w:p>
        </w:tc>
      </w:tr>
      <w:tr w:rsidR="00EA3F40" w:rsidRPr="0097021E" w:rsidTr="00F11244">
        <w:tc>
          <w:tcPr>
            <w:tcW w:w="851" w:type="dxa"/>
            <w:tcBorders>
              <w:top w:val="single" w:sz="8" w:space="0" w:color="000000"/>
              <w:left w:val="single" w:sz="8" w:space="0" w:color="000000"/>
              <w:bottom w:val="single" w:sz="8" w:space="0" w:color="000000"/>
              <w:right w:val="single" w:sz="8" w:space="0" w:color="000000"/>
            </w:tcBorders>
            <w:vAlign w:val="center"/>
          </w:tcPr>
          <w:p w:rsidR="00EA3F40" w:rsidRPr="00AA07C5" w:rsidRDefault="00EA3F40" w:rsidP="00196812">
            <w:pPr>
              <w:autoSpaceDE w:val="0"/>
              <w:autoSpaceDN w:val="0"/>
              <w:adjustRightInd w:val="0"/>
              <w:spacing w:before="29" w:line="360" w:lineRule="auto"/>
              <w:ind w:left="15"/>
              <w:jc w:val="center"/>
              <w:rPr>
                <w:color w:val="000000"/>
                <w:sz w:val="24"/>
              </w:rPr>
            </w:pPr>
          </w:p>
        </w:tc>
        <w:tc>
          <w:tcPr>
            <w:tcW w:w="3351" w:type="dxa"/>
            <w:tcBorders>
              <w:top w:val="single" w:sz="8" w:space="0" w:color="000000"/>
              <w:left w:val="single" w:sz="8" w:space="0" w:color="000000"/>
              <w:bottom w:val="single" w:sz="8" w:space="0" w:color="000000"/>
              <w:right w:val="single" w:sz="8" w:space="0" w:color="000000"/>
            </w:tcBorders>
            <w:vAlign w:val="center"/>
          </w:tcPr>
          <w:p w:rsidR="00EA3F40" w:rsidRPr="00AA07C5" w:rsidRDefault="00EA3F40" w:rsidP="00196812">
            <w:pPr>
              <w:autoSpaceDE w:val="0"/>
              <w:autoSpaceDN w:val="0"/>
              <w:adjustRightInd w:val="0"/>
              <w:spacing w:before="29" w:line="360" w:lineRule="auto"/>
              <w:ind w:left="15"/>
              <w:jc w:val="left"/>
              <w:rPr>
                <w:color w:val="000000"/>
                <w:sz w:val="24"/>
              </w:rPr>
            </w:pPr>
            <w:r w:rsidRPr="00AA07C5">
              <w:rPr>
                <w:color w:val="000000"/>
                <w:sz w:val="24"/>
              </w:rPr>
              <w:t>其中：剩余存续期超过</w:t>
            </w:r>
            <w:r w:rsidRPr="00AA07C5">
              <w:rPr>
                <w:color w:val="000000"/>
                <w:sz w:val="24"/>
              </w:rPr>
              <w:t>397</w:t>
            </w:r>
            <w:r w:rsidRPr="00AA07C5">
              <w:rPr>
                <w:color w:val="000000"/>
                <w:sz w:val="24"/>
              </w:rPr>
              <w:t>天的浮动利率债</w:t>
            </w:r>
          </w:p>
        </w:tc>
        <w:tc>
          <w:tcPr>
            <w:tcW w:w="2529" w:type="dxa"/>
            <w:tcBorders>
              <w:top w:val="single" w:sz="8" w:space="0" w:color="000000"/>
              <w:left w:val="single" w:sz="8" w:space="0" w:color="000000"/>
              <w:bottom w:val="single" w:sz="8" w:space="0" w:color="000000"/>
              <w:right w:val="single" w:sz="8" w:space="0" w:color="000000"/>
            </w:tcBorders>
            <w:vAlign w:val="center"/>
          </w:tcPr>
          <w:p w:rsidR="00EA3F40" w:rsidRPr="00AA07C5" w:rsidRDefault="00EA3F40" w:rsidP="00196812">
            <w:pPr>
              <w:autoSpaceDE w:val="0"/>
              <w:autoSpaceDN w:val="0"/>
              <w:adjustRightInd w:val="0"/>
              <w:spacing w:before="29" w:line="360" w:lineRule="auto"/>
              <w:ind w:left="15"/>
              <w:jc w:val="right"/>
              <w:rPr>
                <w:color w:val="000000"/>
                <w:kern w:val="0"/>
                <w:sz w:val="24"/>
              </w:rPr>
            </w:pPr>
            <w:r w:rsidRPr="00AA07C5">
              <w:rPr>
                <w:color w:val="000000"/>
                <w:sz w:val="24"/>
              </w:rPr>
              <w:t>-</w:t>
            </w:r>
          </w:p>
        </w:tc>
        <w:tc>
          <w:tcPr>
            <w:tcW w:w="2431" w:type="dxa"/>
            <w:tcBorders>
              <w:top w:val="single" w:sz="8" w:space="0" w:color="000000"/>
              <w:left w:val="single" w:sz="8" w:space="0" w:color="000000"/>
              <w:bottom w:val="single" w:sz="8" w:space="0" w:color="000000"/>
              <w:right w:val="single" w:sz="8" w:space="0" w:color="000000"/>
            </w:tcBorders>
            <w:vAlign w:val="center"/>
          </w:tcPr>
          <w:p w:rsidR="00EA3F40" w:rsidRPr="00AA07C5" w:rsidRDefault="00EA3F40" w:rsidP="00196812">
            <w:pPr>
              <w:autoSpaceDE w:val="0"/>
              <w:autoSpaceDN w:val="0"/>
              <w:adjustRightInd w:val="0"/>
              <w:spacing w:before="29" w:line="360" w:lineRule="auto"/>
              <w:ind w:left="15"/>
              <w:jc w:val="right"/>
              <w:rPr>
                <w:color w:val="000000"/>
                <w:kern w:val="0"/>
                <w:sz w:val="24"/>
              </w:rPr>
            </w:pPr>
            <w:r w:rsidRPr="00AA07C5">
              <w:rPr>
                <w:color w:val="000000"/>
                <w:sz w:val="24"/>
              </w:rPr>
              <w:t>-</w:t>
            </w:r>
          </w:p>
        </w:tc>
      </w:tr>
      <w:tr w:rsidR="00AA07C5" w:rsidRPr="0097021E" w:rsidTr="00F11244">
        <w:tc>
          <w:tcPr>
            <w:tcW w:w="851" w:type="dxa"/>
            <w:tcBorders>
              <w:top w:val="single" w:sz="8" w:space="0" w:color="000000"/>
              <w:left w:val="single" w:sz="8" w:space="0" w:color="000000"/>
              <w:bottom w:val="single" w:sz="8" w:space="0" w:color="000000"/>
              <w:right w:val="single" w:sz="8" w:space="0" w:color="000000"/>
            </w:tcBorders>
            <w:vAlign w:val="center"/>
          </w:tcPr>
          <w:p w:rsidR="00AA07C5" w:rsidRPr="00AA07C5" w:rsidRDefault="00AA07C5" w:rsidP="00196812">
            <w:pPr>
              <w:autoSpaceDE w:val="0"/>
              <w:autoSpaceDN w:val="0"/>
              <w:adjustRightInd w:val="0"/>
              <w:spacing w:before="29" w:line="360" w:lineRule="auto"/>
              <w:ind w:left="15"/>
              <w:jc w:val="center"/>
              <w:rPr>
                <w:color w:val="000000"/>
                <w:sz w:val="24"/>
              </w:rPr>
            </w:pPr>
            <w:r w:rsidRPr="00AA07C5">
              <w:rPr>
                <w:color w:val="000000"/>
                <w:sz w:val="24"/>
              </w:rPr>
              <w:t>4</w:t>
            </w:r>
          </w:p>
        </w:tc>
        <w:tc>
          <w:tcPr>
            <w:tcW w:w="3351" w:type="dxa"/>
            <w:tcBorders>
              <w:top w:val="single" w:sz="8" w:space="0" w:color="000000"/>
              <w:left w:val="single" w:sz="8" w:space="0" w:color="000000"/>
              <w:bottom w:val="single" w:sz="8" w:space="0" w:color="000000"/>
              <w:right w:val="single" w:sz="8" w:space="0" w:color="000000"/>
            </w:tcBorders>
            <w:vAlign w:val="center"/>
          </w:tcPr>
          <w:p w:rsidR="00AA07C5" w:rsidRPr="007F3232" w:rsidRDefault="00AA07C5" w:rsidP="00AA07C5">
            <w:pPr>
              <w:autoSpaceDE w:val="0"/>
              <w:autoSpaceDN w:val="0"/>
              <w:adjustRightInd w:val="0"/>
              <w:spacing w:before="29" w:line="360" w:lineRule="auto"/>
              <w:ind w:left="15"/>
              <w:jc w:val="left"/>
              <w:rPr>
                <w:color w:val="000000"/>
                <w:sz w:val="24"/>
              </w:rPr>
            </w:pPr>
            <w:r w:rsidRPr="007F3232">
              <w:rPr>
                <w:color w:val="000000"/>
                <w:sz w:val="24"/>
              </w:rPr>
              <w:t>90</w:t>
            </w:r>
            <w:r w:rsidRPr="007F3232">
              <w:rPr>
                <w:color w:val="000000"/>
                <w:sz w:val="24"/>
              </w:rPr>
              <w:t>天（含）</w:t>
            </w:r>
            <w:r w:rsidRPr="007F3232">
              <w:rPr>
                <w:color w:val="000000"/>
                <w:sz w:val="24"/>
              </w:rPr>
              <w:t>—120</w:t>
            </w:r>
            <w:r w:rsidRPr="007F3232">
              <w:rPr>
                <w:color w:val="000000"/>
                <w:sz w:val="24"/>
              </w:rPr>
              <w:t>天</w:t>
            </w:r>
          </w:p>
        </w:tc>
        <w:tc>
          <w:tcPr>
            <w:tcW w:w="2529" w:type="dxa"/>
            <w:tcBorders>
              <w:top w:val="single" w:sz="8" w:space="0" w:color="000000"/>
              <w:left w:val="single" w:sz="8" w:space="0" w:color="000000"/>
              <w:bottom w:val="single" w:sz="8" w:space="0" w:color="000000"/>
              <w:right w:val="single" w:sz="8" w:space="0" w:color="000000"/>
            </w:tcBorders>
            <w:vAlign w:val="center"/>
          </w:tcPr>
          <w:p w:rsidR="00AA07C5" w:rsidRPr="007F3232" w:rsidRDefault="00AA07C5" w:rsidP="00AA07C5">
            <w:pPr>
              <w:autoSpaceDE w:val="0"/>
              <w:autoSpaceDN w:val="0"/>
              <w:adjustRightInd w:val="0"/>
              <w:spacing w:before="29" w:line="360" w:lineRule="auto"/>
              <w:ind w:left="15"/>
              <w:jc w:val="right"/>
              <w:rPr>
                <w:color w:val="000000"/>
                <w:kern w:val="0"/>
                <w:sz w:val="24"/>
              </w:rPr>
            </w:pPr>
            <w:r w:rsidRPr="007F3232">
              <w:rPr>
                <w:color w:val="000000"/>
                <w:sz w:val="24"/>
              </w:rPr>
              <w:t>3.95</w:t>
            </w:r>
          </w:p>
        </w:tc>
        <w:tc>
          <w:tcPr>
            <w:tcW w:w="2431" w:type="dxa"/>
            <w:tcBorders>
              <w:top w:val="single" w:sz="8" w:space="0" w:color="000000"/>
              <w:left w:val="single" w:sz="8" w:space="0" w:color="000000"/>
              <w:bottom w:val="single" w:sz="8" w:space="0" w:color="000000"/>
              <w:right w:val="single" w:sz="8" w:space="0" w:color="000000"/>
            </w:tcBorders>
            <w:vAlign w:val="center"/>
          </w:tcPr>
          <w:p w:rsidR="00AA07C5" w:rsidRPr="007F3232" w:rsidRDefault="00AA07C5" w:rsidP="00AA07C5">
            <w:pPr>
              <w:autoSpaceDE w:val="0"/>
              <w:autoSpaceDN w:val="0"/>
              <w:adjustRightInd w:val="0"/>
              <w:spacing w:before="29" w:line="360" w:lineRule="auto"/>
              <w:ind w:left="15"/>
              <w:jc w:val="right"/>
              <w:rPr>
                <w:color w:val="000000"/>
                <w:kern w:val="0"/>
                <w:sz w:val="24"/>
              </w:rPr>
            </w:pPr>
            <w:r w:rsidRPr="007F3232">
              <w:rPr>
                <w:color w:val="000000"/>
                <w:sz w:val="24"/>
              </w:rPr>
              <w:t>-</w:t>
            </w:r>
          </w:p>
        </w:tc>
      </w:tr>
      <w:tr w:rsidR="00AA07C5" w:rsidRPr="0097021E" w:rsidTr="00F11244">
        <w:tc>
          <w:tcPr>
            <w:tcW w:w="851" w:type="dxa"/>
            <w:tcBorders>
              <w:top w:val="single" w:sz="8" w:space="0" w:color="000000"/>
              <w:left w:val="single" w:sz="8" w:space="0" w:color="000000"/>
              <w:bottom w:val="single" w:sz="8" w:space="0" w:color="000000"/>
              <w:right w:val="single" w:sz="8" w:space="0" w:color="000000"/>
            </w:tcBorders>
            <w:vAlign w:val="center"/>
          </w:tcPr>
          <w:p w:rsidR="00AA07C5" w:rsidRPr="00AA07C5" w:rsidRDefault="00AA07C5" w:rsidP="00196812">
            <w:pPr>
              <w:autoSpaceDE w:val="0"/>
              <w:autoSpaceDN w:val="0"/>
              <w:adjustRightInd w:val="0"/>
              <w:spacing w:before="29" w:line="360" w:lineRule="auto"/>
              <w:ind w:left="15"/>
              <w:jc w:val="center"/>
              <w:rPr>
                <w:color w:val="000000"/>
                <w:sz w:val="24"/>
              </w:rPr>
            </w:pPr>
          </w:p>
        </w:tc>
        <w:tc>
          <w:tcPr>
            <w:tcW w:w="3351" w:type="dxa"/>
            <w:tcBorders>
              <w:top w:val="single" w:sz="8" w:space="0" w:color="000000"/>
              <w:left w:val="single" w:sz="8" w:space="0" w:color="000000"/>
              <w:bottom w:val="single" w:sz="8" w:space="0" w:color="000000"/>
              <w:right w:val="single" w:sz="8" w:space="0" w:color="000000"/>
            </w:tcBorders>
            <w:vAlign w:val="center"/>
          </w:tcPr>
          <w:p w:rsidR="00AA07C5" w:rsidRPr="007F3232" w:rsidRDefault="00AA07C5" w:rsidP="00AA07C5">
            <w:pPr>
              <w:autoSpaceDE w:val="0"/>
              <w:autoSpaceDN w:val="0"/>
              <w:adjustRightInd w:val="0"/>
              <w:spacing w:before="29" w:line="360" w:lineRule="auto"/>
              <w:ind w:left="15"/>
              <w:jc w:val="left"/>
              <w:rPr>
                <w:color w:val="000000"/>
                <w:sz w:val="24"/>
              </w:rPr>
            </w:pPr>
            <w:r w:rsidRPr="007F3232">
              <w:rPr>
                <w:color w:val="000000"/>
                <w:sz w:val="24"/>
              </w:rPr>
              <w:t>其中：剩余存续期超过</w:t>
            </w:r>
            <w:r w:rsidRPr="007F3232">
              <w:rPr>
                <w:color w:val="000000"/>
                <w:sz w:val="24"/>
              </w:rPr>
              <w:t>397</w:t>
            </w:r>
            <w:r w:rsidRPr="007F3232">
              <w:rPr>
                <w:color w:val="000000"/>
                <w:sz w:val="24"/>
              </w:rPr>
              <w:t>天的浮动利率债</w:t>
            </w:r>
          </w:p>
        </w:tc>
        <w:tc>
          <w:tcPr>
            <w:tcW w:w="2529" w:type="dxa"/>
            <w:tcBorders>
              <w:top w:val="single" w:sz="8" w:space="0" w:color="000000"/>
              <w:left w:val="single" w:sz="8" w:space="0" w:color="000000"/>
              <w:bottom w:val="single" w:sz="8" w:space="0" w:color="000000"/>
              <w:right w:val="single" w:sz="8" w:space="0" w:color="000000"/>
            </w:tcBorders>
            <w:vAlign w:val="center"/>
          </w:tcPr>
          <w:p w:rsidR="00AA07C5" w:rsidRPr="007F3232" w:rsidRDefault="00AA07C5" w:rsidP="00AA07C5">
            <w:pPr>
              <w:autoSpaceDE w:val="0"/>
              <w:autoSpaceDN w:val="0"/>
              <w:adjustRightInd w:val="0"/>
              <w:spacing w:before="29" w:line="360" w:lineRule="auto"/>
              <w:ind w:left="15"/>
              <w:jc w:val="right"/>
              <w:rPr>
                <w:color w:val="000000"/>
                <w:kern w:val="0"/>
                <w:sz w:val="24"/>
              </w:rPr>
            </w:pPr>
            <w:r w:rsidRPr="007F3232">
              <w:rPr>
                <w:color w:val="000000"/>
                <w:sz w:val="24"/>
              </w:rPr>
              <w:t>-</w:t>
            </w:r>
          </w:p>
        </w:tc>
        <w:tc>
          <w:tcPr>
            <w:tcW w:w="2431" w:type="dxa"/>
            <w:tcBorders>
              <w:top w:val="single" w:sz="8" w:space="0" w:color="000000"/>
              <w:left w:val="single" w:sz="8" w:space="0" w:color="000000"/>
              <w:bottom w:val="single" w:sz="8" w:space="0" w:color="000000"/>
              <w:right w:val="single" w:sz="8" w:space="0" w:color="000000"/>
            </w:tcBorders>
            <w:vAlign w:val="center"/>
          </w:tcPr>
          <w:p w:rsidR="00AA07C5" w:rsidRPr="007F3232" w:rsidRDefault="00AA07C5" w:rsidP="00AA07C5">
            <w:pPr>
              <w:autoSpaceDE w:val="0"/>
              <w:autoSpaceDN w:val="0"/>
              <w:adjustRightInd w:val="0"/>
              <w:spacing w:before="29" w:line="360" w:lineRule="auto"/>
              <w:ind w:left="15"/>
              <w:jc w:val="right"/>
              <w:rPr>
                <w:color w:val="000000"/>
                <w:kern w:val="0"/>
                <w:sz w:val="24"/>
              </w:rPr>
            </w:pPr>
            <w:r w:rsidRPr="007F3232">
              <w:rPr>
                <w:color w:val="000000"/>
                <w:sz w:val="24"/>
              </w:rPr>
              <w:t>-</w:t>
            </w:r>
          </w:p>
        </w:tc>
      </w:tr>
      <w:tr w:rsidR="00AA07C5" w:rsidRPr="0097021E" w:rsidTr="00F11244">
        <w:tc>
          <w:tcPr>
            <w:tcW w:w="851" w:type="dxa"/>
            <w:tcBorders>
              <w:top w:val="single" w:sz="8" w:space="0" w:color="000000"/>
              <w:left w:val="single" w:sz="8" w:space="0" w:color="000000"/>
              <w:bottom w:val="single" w:sz="8" w:space="0" w:color="000000"/>
              <w:right w:val="single" w:sz="8" w:space="0" w:color="000000"/>
            </w:tcBorders>
            <w:vAlign w:val="center"/>
          </w:tcPr>
          <w:p w:rsidR="00AA07C5" w:rsidRPr="00AA07C5" w:rsidRDefault="00AA07C5" w:rsidP="00196812">
            <w:pPr>
              <w:autoSpaceDE w:val="0"/>
              <w:autoSpaceDN w:val="0"/>
              <w:adjustRightInd w:val="0"/>
              <w:spacing w:before="29" w:line="360" w:lineRule="auto"/>
              <w:ind w:left="15"/>
              <w:jc w:val="center"/>
              <w:rPr>
                <w:color w:val="000000"/>
                <w:sz w:val="24"/>
              </w:rPr>
            </w:pPr>
            <w:r w:rsidRPr="00AA07C5">
              <w:rPr>
                <w:color w:val="000000"/>
                <w:sz w:val="24"/>
              </w:rPr>
              <w:lastRenderedPageBreak/>
              <w:t>5</w:t>
            </w:r>
          </w:p>
        </w:tc>
        <w:tc>
          <w:tcPr>
            <w:tcW w:w="3351" w:type="dxa"/>
            <w:tcBorders>
              <w:top w:val="single" w:sz="8" w:space="0" w:color="000000"/>
              <w:left w:val="single" w:sz="8" w:space="0" w:color="000000"/>
              <w:bottom w:val="single" w:sz="8" w:space="0" w:color="000000"/>
              <w:right w:val="single" w:sz="8" w:space="0" w:color="000000"/>
            </w:tcBorders>
            <w:vAlign w:val="center"/>
          </w:tcPr>
          <w:p w:rsidR="00AA07C5" w:rsidRPr="007F3232" w:rsidRDefault="00AA07C5" w:rsidP="00AA07C5">
            <w:pPr>
              <w:autoSpaceDE w:val="0"/>
              <w:autoSpaceDN w:val="0"/>
              <w:adjustRightInd w:val="0"/>
              <w:spacing w:before="29" w:line="360" w:lineRule="auto"/>
              <w:ind w:left="15"/>
              <w:jc w:val="left"/>
              <w:rPr>
                <w:color w:val="000000"/>
                <w:sz w:val="24"/>
              </w:rPr>
            </w:pPr>
            <w:r w:rsidRPr="007F3232">
              <w:rPr>
                <w:color w:val="000000"/>
                <w:sz w:val="24"/>
              </w:rPr>
              <w:t>120</w:t>
            </w:r>
            <w:r w:rsidRPr="007F3232">
              <w:rPr>
                <w:color w:val="000000"/>
                <w:sz w:val="24"/>
              </w:rPr>
              <w:t>天（含）</w:t>
            </w:r>
            <w:r w:rsidRPr="007F3232">
              <w:rPr>
                <w:color w:val="000000"/>
                <w:sz w:val="24"/>
              </w:rPr>
              <w:t>—397</w:t>
            </w:r>
            <w:r w:rsidRPr="007F3232">
              <w:rPr>
                <w:color w:val="000000"/>
                <w:sz w:val="24"/>
              </w:rPr>
              <w:t>天（含）</w:t>
            </w:r>
          </w:p>
        </w:tc>
        <w:tc>
          <w:tcPr>
            <w:tcW w:w="2529" w:type="dxa"/>
            <w:tcBorders>
              <w:top w:val="single" w:sz="8" w:space="0" w:color="000000"/>
              <w:left w:val="single" w:sz="8" w:space="0" w:color="000000"/>
              <w:bottom w:val="single" w:sz="8" w:space="0" w:color="000000"/>
              <w:right w:val="single" w:sz="8" w:space="0" w:color="000000"/>
            </w:tcBorders>
            <w:vAlign w:val="center"/>
          </w:tcPr>
          <w:p w:rsidR="00AA07C5" w:rsidRPr="007F3232" w:rsidRDefault="00AA07C5" w:rsidP="00AA07C5">
            <w:pPr>
              <w:autoSpaceDE w:val="0"/>
              <w:autoSpaceDN w:val="0"/>
              <w:adjustRightInd w:val="0"/>
              <w:spacing w:before="29" w:line="360" w:lineRule="auto"/>
              <w:ind w:left="15"/>
              <w:jc w:val="right"/>
              <w:rPr>
                <w:color w:val="000000"/>
                <w:kern w:val="0"/>
                <w:sz w:val="24"/>
              </w:rPr>
            </w:pPr>
            <w:r w:rsidRPr="007F3232">
              <w:rPr>
                <w:color w:val="000000"/>
                <w:sz w:val="24"/>
              </w:rPr>
              <w:t>46.66</w:t>
            </w:r>
          </w:p>
        </w:tc>
        <w:tc>
          <w:tcPr>
            <w:tcW w:w="2431" w:type="dxa"/>
            <w:tcBorders>
              <w:top w:val="single" w:sz="8" w:space="0" w:color="000000"/>
              <w:left w:val="single" w:sz="8" w:space="0" w:color="000000"/>
              <w:bottom w:val="single" w:sz="8" w:space="0" w:color="000000"/>
              <w:right w:val="single" w:sz="8" w:space="0" w:color="000000"/>
            </w:tcBorders>
            <w:vAlign w:val="center"/>
          </w:tcPr>
          <w:p w:rsidR="00AA07C5" w:rsidRPr="007F3232" w:rsidRDefault="00AA07C5" w:rsidP="00AA07C5">
            <w:pPr>
              <w:autoSpaceDE w:val="0"/>
              <w:autoSpaceDN w:val="0"/>
              <w:adjustRightInd w:val="0"/>
              <w:spacing w:before="29" w:line="360" w:lineRule="auto"/>
              <w:ind w:left="15"/>
              <w:jc w:val="right"/>
              <w:rPr>
                <w:color w:val="000000"/>
                <w:kern w:val="0"/>
                <w:sz w:val="24"/>
              </w:rPr>
            </w:pPr>
            <w:r w:rsidRPr="007F3232">
              <w:rPr>
                <w:color w:val="000000"/>
                <w:sz w:val="24"/>
              </w:rPr>
              <w:t>-</w:t>
            </w:r>
          </w:p>
        </w:tc>
      </w:tr>
      <w:tr w:rsidR="00AA07C5" w:rsidRPr="0097021E" w:rsidTr="00F11244">
        <w:tc>
          <w:tcPr>
            <w:tcW w:w="851" w:type="dxa"/>
            <w:tcBorders>
              <w:top w:val="single" w:sz="8" w:space="0" w:color="000000"/>
              <w:left w:val="single" w:sz="8" w:space="0" w:color="000000"/>
              <w:bottom w:val="single" w:sz="8" w:space="0" w:color="000000"/>
              <w:right w:val="single" w:sz="8" w:space="0" w:color="000000"/>
            </w:tcBorders>
            <w:vAlign w:val="center"/>
          </w:tcPr>
          <w:p w:rsidR="00AA07C5" w:rsidRPr="00AA07C5" w:rsidRDefault="00AA07C5" w:rsidP="00196812">
            <w:pPr>
              <w:autoSpaceDE w:val="0"/>
              <w:autoSpaceDN w:val="0"/>
              <w:adjustRightInd w:val="0"/>
              <w:spacing w:before="29" w:line="360" w:lineRule="auto"/>
              <w:ind w:left="15"/>
              <w:jc w:val="center"/>
              <w:rPr>
                <w:color w:val="000000"/>
                <w:sz w:val="24"/>
              </w:rPr>
            </w:pPr>
          </w:p>
        </w:tc>
        <w:tc>
          <w:tcPr>
            <w:tcW w:w="3351" w:type="dxa"/>
            <w:tcBorders>
              <w:top w:val="single" w:sz="8" w:space="0" w:color="000000"/>
              <w:left w:val="single" w:sz="8" w:space="0" w:color="000000"/>
              <w:bottom w:val="single" w:sz="8" w:space="0" w:color="000000"/>
              <w:right w:val="single" w:sz="8" w:space="0" w:color="000000"/>
            </w:tcBorders>
            <w:vAlign w:val="center"/>
          </w:tcPr>
          <w:p w:rsidR="00AA07C5" w:rsidRPr="007F3232" w:rsidRDefault="00AA07C5" w:rsidP="00AA07C5">
            <w:pPr>
              <w:autoSpaceDE w:val="0"/>
              <w:autoSpaceDN w:val="0"/>
              <w:adjustRightInd w:val="0"/>
              <w:spacing w:before="29" w:line="360" w:lineRule="auto"/>
              <w:ind w:left="15"/>
              <w:jc w:val="left"/>
              <w:rPr>
                <w:color w:val="000000"/>
                <w:sz w:val="24"/>
              </w:rPr>
            </w:pPr>
            <w:r w:rsidRPr="007F3232">
              <w:rPr>
                <w:color w:val="000000"/>
                <w:sz w:val="24"/>
              </w:rPr>
              <w:t>其中：剩余存续期超过</w:t>
            </w:r>
            <w:r w:rsidRPr="007F3232">
              <w:rPr>
                <w:color w:val="000000"/>
                <w:sz w:val="24"/>
              </w:rPr>
              <w:t>397</w:t>
            </w:r>
            <w:r w:rsidRPr="007F3232">
              <w:rPr>
                <w:color w:val="000000"/>
                <w:sz w:val="24"/>
              </w:rPr>
              <w:t>天的浮动利率债</w:t>
            </w:r>
          </w:p>
        </w:tc>
        <w:tc>
          <w:tcPr>
            <w:tcW w:w="2529" w:type="dxa"/>
            <w:tcBorders>
              <w:top w:val="single" w:sz="8" w:space="0" w:color="000000"/>
              <w:left w:val="single" w:sz="8" w:space="0" w:color="000000"/>
              <w:bottom w:val="single" w:sz="8" w:space="0" w:color="000000"/>
              <w:right w:val="single" w:sz="8" w:space="0" w:color="000000"/>
            </w:tcBorders>
            <w:vAlign w:val="center"/>
          </w:tcPr>
          <w:p w:rsidR="00AA07C5" w:rsidRPr="007F3232" w:rsidRDefault="00AA07C5" w:rsidP="00AA07C5">
            <w:pPr>
              <w:autoSpaceDE w:val="0"/>
              <w:autoSpaceDN w:val="0"/>
              <w:adjustRightInd w:val="0"/>
              <w:spacing w:before="29" w:line="360" w:lineRule="auto"/>
              <w:ind w:left="15"/>
              <w:jc w:val="right"/>
              <w:rPr>
                <w:color w:val="000000"/>
                <w:kern w:val="0"/>
                <w:sz w:val="24"/>
              </w:rPr>
            </w:pPr>
            <w:r w:rsidRPr="007F3232">
              <w:rPr>
                <w:color w:val="000000"/>
                <w:sz w:val="24"/>
              </w:rPr>
              <w:t>-</w:t>
            </w:r>
          </w:p>
        </w:tc>
        <w:tc>
          <w:tcPr>
            <w:tcW w:w="2431" w:type="dxa"/>
            <w:tcBorders>
              <w:top w:val="single" w:sz="8" w:space="0" w:color="000000"/>
              <w:left w:val="single" w:sz="8" w:space="0" w:color="000000"/>
              <w:bottom w:val="single" w:sz="8" w:space="0" w:color="000000"/>
              <w:right w:val="single" w:sz="8" w:space="0" w:color="000000"/>
            </w:tcBorders>
            <w:vAlign w:val="center"/>
          </w:tcPr>
          <w:p w:rsidR="00AA07C5" w:rsidRPr="007F3232" w:rsidRDefault="00AA07C5" w:rsidP="00AA07C5">
            <w:pPr>
              <w:autoSpaceDE w:val="0"/>
              <w:autoSpaceDN w:val="0"/>
              <w:adjustRightInd w:val="0"/>
              <w:spacing w:before="29" w:line="360" w:lineRule="auto"/>
              <w:ind w:left="15"/>
              <w:jc w:val="right"/>
              <w:rPr>
                <w:color w:val="000000"/>
                <w:kern w:val="0"/>
                <w:sz w:val="24"/>
              </w:rPr>
            </w:pPr>
            <w:r w:rsidRPr="007F3232">
              <w:rPr>
                <w:color w:val="000000"/>
                <w:sz w:val="24"/>
              </w:rPr>
              <w:t>-</w:t>
            </w:r>
          </w:p>
        </w:tc>
      </w:tr>
      <w:tr w:rsidR="00AA07C5" w:rsidRPr="0097021E" w:rsidTr="00F11244">
        <w:tc>
          <w:tcPr>
            <w:tcW w:w="4202" w:type="dxa"/>
            <w:gridSpan w:val="2"/>
            <w:tcBorders>
              <w:top w:val="single" w:sz="8" w:space="0" w:color="000000"/>
              <w:left w:val="single" w:sz="8" w:space="0" w:color="000000"/>
              <w:bottom w:val="single" w:sz="8" w:space="0" w:color="000000"/>
              <w:right w:val="single" w:sz="8" w:space="0" w:color="000000"/>
            </w:tcBorders>
            <w:vAlign w:val="center"/>
          </w:tcPr>
          <w:p w:rsidR="00AA07C5" w:rsidRPr="00AA07C5" w:rsidRDefault="00AA07C5" w:rsidP="00196812">
            <w:pPr>
              <w:autoSpaceDE w:val="0"/>
              <w:autoSpaceDN w:val="0"/>
              <w:adjustRightInd w:val="0"/>
              <w:spacing w:before="29" w:line="360" w:lineRule="auto"/>
              <w:ind w:left="15"/>
              <w:jc w:val="center"/>
              <w:rPr>
                <w:color w:val="000000"/>
                <w:sz w:val="24"/>
              </w:rPr>
            </w:pPr>
            <w:r w:rsidRPr="00AA07C5">
              <w:rPr>
                <w:color w:val="000000"/>
                <w:sz w:val="24"/>
              </w:rPr>
              <w:t>合计</w:t>
            </w:r>
          </w:p>
        </w:tc>
        <w:tc>
          <w:tcPr>
            <w:tcW w:w="2529" w:type="dxa"/>
            <w:tcBorders>
              <w:top w:val="single" w:sz="8" w:space="0" w:color="000000"/>
              <w:left w:val="single" w:sz="8" w:space="0" w:color="000000"/>
              <w:bottom w:val="single" w:sz="8" w:space="0" w:color="000000"/>
              <w:right w:val="single" w:sz="8" w:space="0" w:color="000000"/>
            </w:tcBorders>
            <w:vAlign w:val="center"/>
          </w:tcPr>
          <w:p w:rsidR="00AA07C5" w:rsidRPr="007F3232" w:rsidRDefault="00AA07C5" w:rsidP="00AA07C5">
            <w:pPr>
              <w:autoSpaceDE w:val="0"/>
              <w:autoSpaceDN w:val="0"/>
              <w:adjustRightInd w:val="0"/>
              <w:spacing w:before="29" w:line="360" w:lineRule="auto"/>
              <w:ind w:left="15"/>
              <w:jc w:val="right"/>
              <w:rPr>
                <w:color w:val="000000"/>
                <w:kern w:val="0"/>
                <w:sz w:val="24"/>
              </w:rPr>
            </w:pPr>
            <w:r w:rsidRPr="007F3232">
              <w:rPr>
                <w:color w:val="000000"/>
                <w:sz w:val="24"/>
              </w:rPr>
              <w:t>99.77</w:t>
            </w:r>
          </w:p>
        </w:tc>
        <w:tc>
          <w:tcPr>
            <w:tcW w:w="2431" w:type="dxa"/>
            <w:tcBorders>
              <w:top w:val="single" w:sz="8" w:space="0" w:color="000000"/>
              <w:left w:val="single" w:sz="8" w:space="0" w:color="000000"/>
              <w:bottom w:val="single" w:sz="8" w:space="0" w:color="000000"/>
              <w:right w:val="single" w:sz="8" w:space="0" w:color="000000"/>
            </w:tcBorders>
            <w:vAlign w:val="center"/>
          </w:tcPr>
          <w:p w:rsidR="00AA07C5" w:rsidRPr="007F3232" w:rsidRDefault="00AA07C5" w:rsidP="00AA07C5">
            <w:pPr>
              <w:autoSpaceDE w:val="0"/>
              <w:autoSpaceDN w:val="0"/>
              <w:adjustRightInd w:val="0"/>
              <w:spacing w:before="29" w:line="360" w:lineRule="auto"/>
              <w:ind w:left="15"/>
              <w:jc w:val="right"/>
              <w:rPr>
                <w:color w:val="000000"/>
                <w:kern w:val="0"/>
                <w:sz w:val="24"/>
              </w:rPr>
            </w:pPr>
            <w:r w:rsidRPr="007F3232">
              <w:rPr>
                <w:color w:val="000000"/>
                <w:sz w:val="24"/>
              </w:rPr>
              <w:t>-</w:t>
            </w:r>
          </w:p>
        </w:tc>
      </w:tr>
    </w:tbl>
    <w:p w:rsidR="004B4602" w:rsidRPr="004B4602" w:rsidRDefault="004B4602" w:rsidP="004B4602">
      <w:pPr>
        <w:spacing w:line="360" w:lineRule="auto"/>
        <w:rPr>
          <w:rFonts w:ascii="宋体" w:hAnsi="宋体" w:cs="Arial"/>
          <w:b/>
          <w:color w:val="000000"/>
          <w:kern w:val="0"/>
          <w:sz w:val="24"/>
        </w:rPr>
      </w:pPr>
      <w:r w:rsidRPr="004B4602">
        <w:rPr>
          <w:rFonts w:ascii="宋体" w:hAnsi="宋体" w:cs="Arial" w:hint="eastAsia"/>
          <w:b/>
          <w:color w:val="000000"/>
          <w:kern w:val="0"/>
          <w:sz w:val="24"/>
        </w:rPr>
        <w:t>5.4</w:t>
      </w:r>
      <w:r>
        <w:rPr>
          <w:rFonts w:ascii="宋体" w:hAnsi="宋体" w:hint="eastAsia"/>
          <w:b/>
          <w:color w:val="000000"/>
          <w:sz w:val="24"/>
        </w:rPr>
        <w:t>报告期内投资组合平均剩余存续期超过240天情况说明</w:t>
      </w:r>
    </w:p>
    <w:p w:rsidR="004B4602" w:rsidRPr="004B4602" w:rsidRDefault="004B4602" w:rsidP="00613409">
      <w:pPr>
        <w:adjustRightInd w:val="0"/>
        <w:spacing w:line="360" w:lineRule="auto"/>
        <w:ind w:firstLineChars="200" w:firstLine="480"/>
        <w:rPr>
          <w:color w:val="000000"/>
          <w:sz w:val="24"/>
        </w:rPr>
      </w:pPr>
      <w:r w:rsidRPr="004B4602">
        <w:rPr>
          <w:color w:val="000000"/>
          <w:sz w:val="24"/>
        </w:rPr>
        <w:t>本基金属于理财债券型基金，不适用本项目。</w:t>
      </w:r>
    </w:p>
    <w:p w:rsidR="00675D72" w:rsidRPr="00675D72" w:rsidRDefault="00EA3F40" w:rsidP="00675D72">
      <w:pPr>
        <w:spacing w:line="360" w:lineRule="auto"/>
        <w:rPr>
          <w:b/>
          <w:color w:val="000000"/>
          <w:kern w:val="0"/>
          <w:sz w:val="24"/>
        </w:rPr>
      </w:pPr>
      <w:r w:rsidRPr="0097021E">
        <w:rPr>
          <w:rFonts w:ascii="宋体" w:hAnsi="宋体" w:cs="Arial"/>
          <w:b/>
          <w:color w:val="000000"/>
          <w:kern w:val="0"/>
          <w:sz w:val="24"/>
        </w:rPr>
        <w:t>5.</w:t>
      </w:r>
      <w:r w:rsidR="00BD5A0B">
        <w:rPr>
          <w:rFonts w:ascii="宋体" w:hAnsi="宋体" w:cs="Arial" w:hint="eastAsia"/>
          <w:b/>
          <w:color w:val="000000"/>
          <w:kern w:val="0"/>
          <w:sz w:val="24"/>
        </w:rPr>
        <w:t>5</w:t>
      </w:r>
      <w:r w:rsidRPr="0097021E">
        <w:rPr>
          <w:rFonts w:ascii="宋体" w:hAnsi="宋体" w:cs="Arial"/>
          <w:b/>
          <w:color w:val="000000"/>
          <w:kern w:val="0"/>
          <w:sz w:val="24"/>
        </w:rPr>
        <w:t xml:space="preserve"> </w:t>
      </w:r>
      <w:r w:rsidRPr="0097021E">
        <w:rPr>
          <w:rFonts w:ascii="宋体" w:hAnsi="宋体" w:cs="Arial" w:hint="eastAsia"/>
          <w:b/>
          <w:color w:val="000000"/>
          <w:kern w:val="0"/>
          <w:sz w:val="24"/>
        </w:rPr>
        <w:t>报告期末按债券品种分类的债券投资组合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260"/>
        <w:gridCol w:w="3119"/>
        <w:gridCol w:w="1984"/>
      </w:tblGrid>
      <w:tr w:rsidR="00675D72" w:rsidRPr="00675D72" w:rsidTr="00AA07C5">
        <w:tc>
          <w:tcPr>
            <w:tcW w:w="817" w:type="dxa"/>
            <w:vAlign w:val="center"/>
          </w:tcPr>
          <w:p w:rsidR="00675D72" w:rsidRPr="00675D72" w:rsidRDefault="00675D72" w:rsidP="00AA07C5">
            <w:pPr>
              <w:spacing w:before="29" w:line="360" w:lineRule="auto"/>
              <w:ind w:left="17"/>
              <w:jc w:val="center"/>
              <w:rPr>
                <w:color w:val="000000"/>
                <w:sz w:val="24"/>
              </w:rPr>
            </w:pPr>
            <w:r w:rsidRPr="00675D72">
              <w:rPr>
                <w:color w:val="000000"/>
                <w:sz w:val="24"/>
              </w:rPr>
              <w:t>序号</w:t>
            </w:r>
          </w:p>
        </w:tc>
        <w:tc>
          <w:tcPr>
            <w:tcW w:w="3260" w:type="dxa"/>
            <w:vAlign w:val="center"/>
          </w:tcPr>
          <w:p w:rsidR="00675D72" w:rsidRPr="00675D72" w:rsidRDefault="00675D72" w:rsidP="00AA07C5">
            <w:pPr>
              <w:spacing w:before="29" w:line="360" w:lineRule="auto"/>
              <w:ind w:left="17"/>
              <w:jc w:val="center"/>
              <w:rPr>
                <w:color w:val="000000"/>
                <w:sz w:val="24"/>
              </w:rPr>
            </w:pPr>
            <w:r w:rsidRPr="00675D72">
              <w:rPr>
                <w:color w:val="000000"/>
                <w:sz w:val="24"/>
              </w:rPr>
              <w:t>债券品种</w:t>
            </w:r>
          </w:p>
        </w:tc>
        <w:tc>
          <w:tcPr>
            <w:tcW w:w="3119" w:type="dxa"/>
            <w:vAlign w:val="center"/>
          </w:tcPr>
          <w:p w:rsidR="00675D72" w:rsidRPr="00675D72" w:rsidRDefault="00675D72" w:rsidP="00AA07C5">
            <w:pPr>
              <w:spacing w:before="29" w:line="360" w:lineRule="auto"/>
              <w:ind w:left="17"/>
              <w:jc w:val="center"/>
              <w:rPr>
                <w:color w:val="000000"/>
                <w:sz w:val="24"/>
              </w:rPr>
            </w:pPr>
            <w:r w:rsidRPr="00675D72">
              <w:rPr>
                <w:color w:val="000000"/>
                <w:sz w:val="24"/>
              </w:rPr>
              <w:t>摊余成本（元）</w:t>
            </w:r>
          </w:p>
        </w:tc>
        <w:tc>
          <w:tcPr>
            <w:tcW w:w="1984" w:type="dxa"/>
            <w:vAlign w:val="center"/>
          </w:tcPr>
          <w:p w:rsidR="00675D72" w:rsidRPr="00675D72" w:rsidRDefault="00675D72" w:rsidP="00AA07C5">
            <w:pPr>
              <w:spacing w:before="29" w:line="360" w:lineRule="auto"/>
              <w:ind w:left="17"/>
              <w:jc w:val="center"/>
              <w:rPr>
                <w:color w:val="000000"/>
                <w:sz w:val="24"/>
              </w:rPr>
            </w:pPr>
            <w:r w:rsidRPr="00675D72">
              <w:rPr>
                <w:color w:val="000000"/>
                <w:sz w:val="24"/>
              </w:rPr>
              <w:t>占基金资产净值比例</w:t>
            </w:r>
            <w:r w:rsidRPr="00675D72">
              <w:rPr>
                <w:color w:val="000000"/>
                <w:sz w:val="24"/>
              </w:rPr>
              <w:t>(</w:t>
            </w:r>
            <w:r w:rsidRPr="00675D72">
              <w:rPr>
                <w:color w:val="000000"/>
                <w:sz w:val="24"/>
              </w:rPr>
              <w:t>％</w:t>
            </w:r>
            <w:r w:rsidRPr="00675D72">
              <w:rPr>
                <w:color w:val="000000"/>
                <w:sz w:val="24"/>
              </w:rPr>
              <w:t>)</w:t>
            </w:r>
          </w:p>
        </w:tc>
      </w:tr>
      <w:tr w:rsidR="00675D72" w:rsidRPr="00675D72" w:rsidTr="00AA07C5">
        <w:tc>
          <w:tcPr>
            <w:tcW w:w="817" w:type="dxa"/>
            <w:vAlign w:val="center"/>
          </w:tcPr>
          <w:p w:rsidR="00675D72" w:rsidRPr="00675D72" w:rsidRDefault="00675D72" w:rsidP="00AA07C5">
            <w:pPr>
              <w:spacing w:before="29" w:line="360" w:lineRule="auto"/>
              <w:ind w:left="17"/>
              <w:jc w:val="center"/>
              <w:rPr>
                <w:color w:val="000000"/>
                <w:sz w:val="24"/>
              </w:rPr>
            </w:pPr>
            <w:r w:rsidRPr="00675D72">
              <w:rPr>
                <w:color w:val="000000"/>
                <w:sz w:val="24"/>
              </w:rPr>
              <w:t>1</w:t>
            </w:r>
          </w:p>
        </w:tc>
        <w:tc>
          <w:tcPr>
            <w:tcW w:w="3260" w:type="dxa"/>
            <w:vAlign w:val="center"/>
          </w:tcPr>
          <w:p w:rsidR="00675D72" w:rsidRPr="00675D72" w:rsidRDefault="00675D72" w:rsidP="00AA07C5">
            <w:pPr>
              <w:spacing w:before="29" w:line="360" w:lineRule="auto"/>
              <w:ind w:left="17"/>
              <w:jc w:val="left"/>
              <w:rPr>
                <w:color w:val="000000"/>
                <w:sz w:val="24"/>
              </w:rPr>
            </w:pPr>
            <w:r w:rsidRPr="00675D72">
              <w:rPr>
                <w:color w:val="000000"/>
                <w:sz w:val="24"/>
              </w:rPr>
              <w:t>国家债券</w:t>
            </w:r>
          </w:p>
        </w:tc>
        <w:tc>
          <w:tcPr>
            <w:tcW w:w="3119" w:type="dxa"/>
            <w:vAlign w:val="center"/>
          </w:tcPr>
          <w:p w:rsidR="00675D72" w:rsidRPr="00675D72" w:rsidRDefault="00675D72" w:rsidP="00AA07C5">
            <w:pPr>
              <w:spacing w:before="29" w:line="360" w:lineRule="auto"/>
              <w:ind w:left="17"/>
              <w:jc w:val="right"/>
              <w:rPr>
                <w:color w:val="000000"/>
                <w:sz w:val="24"/>
              </w:rPr>
            </w:pPr>
            <w:r w:rsidRPr="00675D72">
              <w:rPr>
                <w:color w:val="000000"/>
                <w:sz w:val="24"/>
              </w:rPr>
              <w:t>-</w:t>
            </w:r>
          </w:p>
        </w:tc>
        <w:tc>
          <w:tcPr>
            <w:tcW w:w="1984" w:type="dxa"/>
            <w:vAlign w:val="center"/>
          </w:tcPr>
          <w:p w:rsidR="00675D72" w:rsidRPr="00675D72" w:rsidRDefault="00675D72" w:rsidP="00AA07C5">
            <w:pPr>
              <w:spacing w:before="29" w:line="360" w:lineRule="auto"/>
              <w:ind w:left="17"/>
              <w:jc w:val="right"/>
              <w:rPr>
                <w:color w:val="000000"/>
                <w:sz w:val="24"/>
              </w:rPr>
            </w:pPr>
            <w:r w:rsidRPr="00675D72">
              <w:rPr>
                <w:color w:val="000000"/>
                <w:sz w:val="24"/>
              </w:rPr>
              <w:t>-</w:t>
            </w:r>
          </w:p>
        </w:tc>
      </w:tr>
      <w:tr w:rsidR="00675D72" w:rsidRPr="00675D72" w:rsidTr="00AA07C5">
        <w:tc>
          <w:tcPr>
            <w:tcW w:w="817" w:type="dxa"/>
            <w:vAlign w:val="center"/>
          </w:tcPr>
          <w:p w:rsidR="00675D72" w:rsidRPr="00675D72" w:rsidRDefault="00675D72" w:rsidP="00AA07C5">
            <w:pPr>
              <w:spacing w:before="29" w:line="360" w:lineRule="auto"/>
              <w:ind w:left="17"/>
              <w:jc w:val="center"/>
              <w:rPr>
                <w:color w:val="000000"/>
                <w:sz w:val="24"/>
              </w:rPr>
            </w:pPr>
            <w:r w:rsidRPr="00675D72">
              <w:rPr>
                <w:color w:val="000000"/>
                <w:sz w:val="24"/>
              </w:rPr>
              <w:t>2</w:t>
            </w:r>
          </w:p>
        </w:tc>
        <w:tc>
          <w:tcPr>
            <w:tcW w:w="3260" w:type="dxa"/>
            <w:vAlign w:val="center"/>
          </w:tcPr>
          <w:p w:rsidR="00675D72" w:rsidRPr="00675D72" w:rsidRDefault="00675D72" w:rsidP="00AA07C5">
            <w:pPr>
              <w:spacing w:before="29" w:line="360" w:lineRule="auto"/>
              <w:ind w:left="17"/>
              <w:jc w:val="left"/>
              <w:rPr>
                <w:color w:val="000000"/>
                <w:sz w:val="24"/>
              </w:rPr>
            </w:pPr>
            <w:r w:rsidRPr="00675D72">
              <w:rPr>
                <w:color w:val="000000"/>
                <w:sz w:val="24"/>
              </w:rPr>
              <w:t>央行票据</w:t>
            </w:r>
          </w:p>
        </w:tc>
        <w:tc>
          <w:tcPr>
            <w:tcW w:w="3119" w:type="dxa"/>
            <w:vAlign w:val="center"/>
          </w:tcPr>
          <w:p w:rsidR="00675D72" w:rsidRPr="00675D72" w:rsidRDefault="00675D72" w:rsidP="00AA07C5">
            <w:pPr>
              <w:spacing w:before="29" w:line="360" w:lineRule="auto"/>
              <w:ind w:left="17"/>
              <w:jc w:val="right"/>
              <w:rPr>
                <w:color w:val="000000"/>
                <w:sz w:val="24"/>
              </w:rPr>
            </w:pPr>
            <w:r w:rsidRPr="00675D72">
              <w:rPr>
                <w:color w:val="000000"/>
                <w:sz w:val="24"/>
              </w:rPr>
              <w:t>-</w:t>
            </w:r>
          </w:p>
        </w:tc>
        <w:tc>
          <w:tcPr>
            <w:tcW w:w="1984" w:type="dxa"/>
            <w:vAlign w:val="center"/>
          </w:tcPr>
          <w:p w:rsidR="00675D72" w:rsidRPr="00675D72" w:rsidRDefault="00675D72" w:rsidP="00AA07C5">
            <w:pPr>
              <w:spacing w:before="29" w:line="360" w:lineRule="auto"/>
              <w:ind w:left="17"/>
              <w:jc w:val="right"/>
              <w:rPr>
                <w:color w:val="000000"/>
                <w:sz w:val="24"/>
              </w:rPr>
            </w:pPr>
            <w:r w:rsidRPr="00675D72">
              <w:rPr>
                <w:color w:val="000000"/>
                <w:sz w:val="24"/>
              </w:rPr>
              <w:t>-</w:t>
            </w:r>
          </w:p>
        </w:tc>
      </w:tr>
      <w:tr w:rsidR="00675D72" w:rsidRPr="00675D72" w:rsidTr="00AA07C5">
        <w:tc>
          <w:tcPr>
            <w:tcW w:w="817" w:type="dxa"/>
            <w:vAlign w:val="center"/>
          </w:tcPr>
          <w:p w:rsidR="00675D72" w:rsidRPr="00675D72" w:rsidRDefault="00675D72" w:rsidP="00AA07C5">
            <w:pPr>
              <w:spacing w:before="29" w:line="360" w:lineRule="auto"/>
              <w:ind w:left="17"/>
              <w:jc w:val="center"/>
              <w:rPr>
                <w:color w:val="000000"/>
                <w:sz w:val="24"/>
              </w:rPr>
            </w:pPr>
            <w:r w:rsidRPr="00675D72">
              <w:rPr>
                <w:color w:val="000000"/>
                <w:sz w:val="24"/>
              </w:rPr>
              <w:t>3</w:t>
            </w:r>
          </w:p>
        </w:tc>
        <w:tc>
          <w:tcPr>
            <w:tcW w:w="3260" w:type="dxa"/>
            <w:vAlign w:val="center"/>
          </w:tcPr>
          <w:p w:rsidR="00675D72" w:rsidRPr="00675D72" w:rsidRDefault="00675D72" w:rsidP="00AA07C5">
            <w:pPr>
              <w:spacing w:before="29" w:line="360" w:lineRule="auto"/>
              <w:ind w:left="17"/>
              <w:jc w:val="left"/>
              <w:rPr>
                <w:color w:val="000000"/>
                <w:sz w:val="24"/>
              </w:rPr>
            </w:pPr>
            <w:r w:rsidRPr="00675D72">
              <w:rPr>
                <w:color w:val="000000"/>
                <w:sz w:val="24"/>
              </w:rPr>
              <w:t>金融债券</w:t>
            </w:r>
          </w:p>
        </w:tc>
        <w:tc>
          <w:tcPr>
            <w:tcW w:w="3119" w:type="dxa"/>
            <w:vAlign w:val="center"/>
          </w:tcPr>
          <w:p w:rsidR="00675D72" w:rsidRPr="00675D72" w:rsidRDefault="00675D72" w:rsidP="00AA07C5">
            <w:pPr>
              <w:spacing w:before="29" w:line="360" w:lineRule="auto"/>
              <w:ind w:left="17"/>
              <w:jc w:val="right"/>
              <w:rPr>
                <w:color w:val="000000"/>
                <w:sz w:val="24"/>
              </w:rPr>
            </w:pPr>
            <w:r w:rsidRPr="00675D72">
              <w:rPr>
                <w:color w:val="000000"/>
                <w:sz w:val="24"/>
              </w:rPr>
              <w:t>229,889,309.05</w:t>
            </w:r>
          </w:p>
        </w:tc>
        <w:tc>
          <w:tcPr>
            <w:tcW w:w="1984" w:type="dxa"/>
            <w:vAlign w:val="center"/>
          </w:tcPr>
          <w:p w:rsidR="00675D72" w:rsidRPr="00675D72" w:rsidRDefault="00675D72" w:rsidP="00AA07C5">
            <w:pPr>
              <w:spacing w:before="29" w:line="360" w:lineRule="auto"/>
              <w:ind w:left="17"/>
              <w:jc w:val="right"/>
              <w:rPr>
                <w:color w:val="000000"/>
                <w:sz w:val="24"/>
              </w:rPr>
            </w:pPr>
            <w:r w:rsidRPr="00675D72">
              <w:rPr>
                <w:color w:val="000000"/>
                <w:sz w:val="24"/>
              </w:rPr>
              <w:t>5.05</w:t>
            </w:r>
          </w:p>
        </w:tc>
      </w:tr>
      <w:tr w:rsidR="00675D72" w:rsidRPr="00675D72" w:rsidTr="00AA07C5">
        <w:tc>
          <w:tcPr>
            <w:tcW w:w="817" w:type="dxa"/>
            <w:vAlign w:val="center"/>
          </w:tcPr>
          <w:p w:rsidR="00675D72" w:rsidRPr="00675D72" w:rsidRDefault="00675D72" w:rsidP="00AA07C5">
            <w:pPr>
              <w:spacing w:before="29" w:line="360" w:lineRule="auto"/>
              <w:ind w:left="17"/>
              <w:jc w:val="center"/>
              <w:rPr>
                <w:color w:val="000000"/>
                <w:sz w:val="24"/>
              </w:rPr>
            </w:pPr>
          </w:p>
        </w:tc>
        <w:tc>
          <w:tcPr>
            <w:tcW w:w="3260" w:type="dxa"/>
            <w:vAlign w:val="center"/>
          </w:tcPr>
          <w:p w:rsidR="00675D72" w:rsidRPr="00675D72" w:rsidRDefault="00675D72" w:rsidP="00AA07C5">
            <w:pPr>
              <w:spacing w:before="29" w:line="360" w:lineRule="auto"/>
              <w:ind w:left="17"/>
              <w:jc w:val="left"/>
              <w:rPr>
                <w:color w:val="000000"/>
                <w:sz w:val="24"/>
              </w:rPr>
            </w:pPr>
            <w:r w:rsidRPr="00675D72">
              <w:rPr>
                <w:color w:val="000000"/>
                <w:sz w:val="24"/>
              </w:rPr>
              <w:t>其中：政策性金融债</w:t>
            </w:r>
          </w:p>
        </w:tc>
        <w:tc>
          <w:tcPr>
            <w:tcW w:w="3119" w:type="dxa"/>
            <w:vAlign w:val="center"/>
          </w:tcPr>
          <w:p w:rsidR="00675D72" w:rsidRPr="00675D72" w:rsidRDefault="00675D72" w:rsidP="00AA07C5">
            <w:pPr>
              <w:spacing w:before="29" w:line="360" w:lineRule="auto"/>
              <w:ind w:left="17"/>
              <w:jc w:val="right"/>
              <w:rPr>
                <w:color w:val="000000"/>
                <w:sz w:val="24"/>
              </w:rPr>
            </w:pPr>
            <w:r w:rsidRPr="00675D72">
              <w:rPr>
                <w:color w:val="000000"/>
                <w:sz w:val="24"/>
              </w:rPr>
              <w:t>229,889,309.05</w:t>
            </w:r>
          </w:p>
        </w:tc>
        <w:tc>
          <w:tcPr>
            <w:tcW w:w="1984" w:type="dxa"/>
            <w:vAlign w:val="center"/>
          </w:tcPr>
          <w:p w:rsidR="00675D72" w:rsidRPr="00675D72" w:rsidRDefault="00675D72" w:rsidP="00AA07C5">
            <w:pPr>
              <w:spacing w:before="29" w:line="360" w:lineRule="auto"/>
              <w:ind w:left="17"/>
              <w:jc w:val="right"/>
              <w:rPr>
                <w:color w:val="000000"/>
                <w:sz w:val="24"/>
              </w:rPr>
            </w:pPr>
            <w:r w:rsidRPr="00675D72">
              <w:rPr>
                <w:color w:val="000000"/>
                <w:sz w:val="24"/>
              </w:rPr>
              <w:t>5.05</w:t>
            </w:r>
          </w:p>
        </w:tc>
      </w:tr>
      <w:tr w:rsidR="00675D72" w:rsidRPr="00675D72" w:rsidTr="00AA07C5">
        <w:tc>
          <w:tcPr>
            <w:tcW w:w="817" w:type="dxa"/>
            <w:vAlign w:val="center"/>
          </w:tcPr>
          <w:p w:rsidR="00675D72" w:rsidRPr="00675D72" w:rsidRDefault="00675D72" w:rsidP="00AA07C5">
            <w:pPr>
              <w:spacing w:before="29" w:line="360" w:lineRule="auto"/>
              <w:ind w:left="17"/>
              <w:jc w:val="center"/>
              <w:rPr>
                <w:color w:val="000000"/>
                <w:sz w:val="24"/>
              </w:rPr>
            </w:pPr>
            <w:r w:rsidRPr="00675D72">
              <w:rPr>
                <w:color w:val="000000"/>
                <w:sz w:val="24"/>
              </w:rPr>
              <w:t>4</w:t>
            </w:r>
          </w:p>
        </w:tc>
        <w:tc>
          <w:tcPr>
            <w:tcW w:w="3260" w:type="dxa"/>
            <w:vAlign w:val="center"/>
          </w:tcPr>
          <w:p w:rsidR="00675D72" w:rsidRPr="00675D72" w:rsidRDefault="00675D72" w:rsidP="00AA07C5">
            <w:pPr>
              <w:spacing w:before="29" w:line="360" w:lineRule="auto"/>
              <w:ind w:left="17"/>
              <w:jc w:val="left"/>
              <w:rPr>
                <w:color w:val="000000"/>
                <w:sz w:val="24"/>
              </w:rPr>
            </w:pPr>
            <w:r w:rsidRPr="00675D72">
              <w:rPr>
                <w:color w:val="000000"/>
                <w:sz w:val="24"/>
              </w:rPr>
              <w:t>企业债券</w:t>
            </w:r>
          </w:p>
        </w:tc>
        <w:tc>
          <w:tcPr>
            <w:tcW w:w="3119" w:type="dxa"/>
            <w:vAlign w:val="center"/>
          </w:tcPr>
          <w:p w:rsidR="00675D72" w:rsidRPr="00675D72" w:rsidRDefault="00675D72" w:rsidP="00AA07C5">
            <w:pPr>
              <w:spacing w:before="29" w:line="360" w:lineRule="auto"/>
              <w:ind w:left="17"/>
              <w:jc w:val="right"/>
              <w:rPr>
                <w:color w:val="000000"/>
                <w:sz w:val="24"/>
              </w:rPr>
            </w:pPr>
            <w:r w:rsidRPr="00675D72">
              <w:rPr>
                <w:color w:val="000000"/>
                <w:sz w:val="24"/>
              </w:rPr>
              <w:t>-</w:t>
            </w:r>
          </w:p>
        </w:tc>
        <w:tc>
          <w:tcPr>
            <w:tcW w:w="1984" w:type="dxa"/>
            <w:vAlign w:val="center"/>
          </w:tcPr>
          <w:p w:rsidR="00675D72" w:rsidRPr="00675D72" w:rsidRDefault="00675D72" w:rsidP="00AA07C5">
            <w:pPr>
              <w:spacing w:before="29" w:line="360" w:lineRule="auto"/>
              <w:ind w:left="17"/>
              <w:jc w:val="right"/>
              <w:rPr>
                <w:color w:val="000000"/>
                <w:sz w:val="24"/>
              </w:rPr>
            </w:pPr>
            <w:r w:rsidRPr="00675D72">
              <w:rPr>
                <w:color w:val="000000"/>
                <w:sz w:val="24"/>
              </w:rPr>
              <w:t>-</w:t>
            </w:r>
          </w:p>
        </w:tc>
      </w:tr>
      <w:tr w:rsidR="00675D72" w:rsidRPr="00675D72" w:rsidTr="00AA07C5">
        <w:tc>
          <w:tcPr>
            <w:tcW w:w="817" w:type="dxa"/>
            <w:vAlign w:val="center"/>
          </w:tcPr>
          <w:p w:rsidR="00675D72" w:rsidRPr="00675D72" w:rsidRDefault="00675D72" w:rsidP="00AA07C5">
            <w:pPr>
              <w:spacing w:before="29" w:line="360" w:lineRule="auto"/>
              <w:ind w:left="17"/>
              <w:jc w:val="center"/>
              <w:rPr>
                <w:color w:val="000000"/>
                <w:sz w:val="24"/>
              </w:rPr>
            </w:pPr>
            <w:r w:rsidRPr="00675D72">
              <w:rPr>
                <w:color w:val="000000"/>
                <w:sz w:val="24"/>
              </w:rPr>
              <w:t>5</w:t>
            </w:r>
          </w:p>
        </w:tc>
        <w:tc>
          <w:tcPr>
            <w:tcW w:w="3260" w:type="dxa"/>
            <w:vAlign w:val="center"/>
          </w:tcPr>
          <w:p w:rsidR="00675D72" w:rsidRPr="00675D72" w:rsidRDefault="00675D72" w:rsidP="00AA07C5">
            <w:pPr>
              <w:spacing w:before="29" w:line="360" w:lineRule="auto"/>
              <w:ind w:left="17"/>
              <w:jc w:val="left"/>
              <w:rPr>
                <w:color w:val="000000"/>
                <w:sz w:val="24"/>
              </w:rPr>
            </w:pPr>
            <w:r w:rsidRPr="00675D72">
              <w:rPr>
                <w:color w:val="000000"/>
                <w:sz w:val="24"/>
              </w:rPr>
              <w:t>企业短期融资券</w:t>
            </w:r>
          </w:p>
        </w:tc>
        <w:tc>
          <w:tcPr>
            <w:tcW w:w="3119" w:type="dxa"/>
            <w:vAlign w:val="center"/>
          </w:tcPr>
          <w:p w:rsidR="00675D72" w:rsidRPr="00675D72" w:rsidRDefault="00675D72" w:rsidP="00AA07C5">
            <w:pPr>
              <w:spacing w:before="29" w:line="360" w:lineRule="auto"/>
              <w:ind w:left="17"/>
              <w:jc w:val="right"/>
              <w:rPr>
                <w:color w:val="000000"/>
                <w:sz w:val="24"/>
              </w:rPr>
            </w:pPr>
            <w:r w:rsidRPr="00675D72">
              <w:rPr>
                <w:color w:val="000000"/>
                <w:sz w:val="24"/>
              </w:rPr>
              <w:t>69,930,288.87</w:t>
            </w:r>
          </w:p>
        </w:tc>
        <w:tc>
          <w:tcPr>
            <w:tcW w:w="1984" w:type="dxa"/>
            <w:vAlign w:val="center"/>
          </w:tcPr>
          <w:p w:rsidR="00675D72" w:rsidRPr="00675D72" w:rsidRDefault="00675D72" w:rsidP="00AA07C5">
            <w:pPr>
              <w:spacing w:before="29" w:line="360" w:lineRule="auto"/>
              <w:ind w:left="17"/>
              <w:jc w:val="right"/>
              <w:rPr>
                <w:color w:val="000000"/>
                <w:sz w:val="24"/>
              </w:rPr>
            </w:pPr>
            <w:r w:rsidRPr="00675D72">
              <w:rPr>
                <w:color w:val="000000"/>
                <w:sz w:val="24"/>
              </w:rPr>
              <w:t>1.54</w:t>
            </w:r>
          </w:p>
        </w:tc>
      </w:tr>
      <w:tr w:rsidR="00675D72" w:rsidRPr="00675D72" w:rsidTr="00AA07C5">
        <w:tc>
          <w:tcPr>
            <w:tcW w:w="817" w:type="dxa"/>
            <w:vAlign w:val="center"/>
          </w:tcPr>
          <w:p w:rsidR="00675D72" w:rsidRPr="00675D72" w:rsidRDefault="00675D72" w:rsidP="00AA07C5">
            <w:pPr>
              <w:spacing w:before="29" w:line="360" w:lineRule="auto"/>
              <w:ind w:left="17"/>
              <w:jc w:val="center"/>
              <w:rPr>
                <w:color w:val="000000"/>
                <w:sz w:val="24"/>
              </w:rPr>
            </w:pPr>
            <w:r w:rsidRPr="00675D72">
              <w:rPr>
                <w:color w:val="000000"/>
                <w:sz w:val="24"/>
              </w:rPr>
              <w:t>6</w:t>
            </w:r>
          </w:p>
        </w:tc>
        <w:tc>
          <w:tcPr>
            <w:tcW w:w="3260" w:type="dxa"/>
            <w:vAlign w:val="center"/>
          </w:tcPr>
          <w:p w:rsidR="00675D72" w:rsidRPr="00675D72" w:rsidRDefault="00675D72" w:rsidP="00115954">
            <w:pPr>
              <w:spacing w:before="29" w:line="360" w:lineRule="auto"/>
              <w:ind w:left="17"/>
              <w:jc w:val="left"/>
              <w:rPr>
                <w:color w:val="000000"/>
                <w:sz w:val="24"/>
              </w:rPr>
            </w:pPr>
            <w:r w:rsidRPr="00675D72">
              <w:rPr>
                <w:color w:val="000000"/>
                <w:sz w:val="24"/>
              </w:rPr>
              <w:t>中期票据</w:t>
            </w:r>
          </w:p>
        </w:tc>
        <w:tc>
          <w:tcPr>
            <w:tcW w:w="3119" w:type="dxa"/>
            <w:vAlign w:val="center"/>
          </w:tcPr>
          <w:p w:rsidR="00675D72" w:rsidRPr="00675D72" w:rsidRDefault="00675D72" w:rsidP="00AA07C5">
            <w:pPr>
              <w:spacing w:before="29" w:line="360" w:lineRule="auto"/>
              <w:ind w:left="17"/>
              <w:jc w:val="right"/>
              <w:rPr>
                <w:color w:val="000000"/>
                <w:sz w:val="24"/>
              </w:rPr>
            </w:pPr>
            <w:r w:rsidRPr="00675D72">
              <w:rPr>
                <w:color w:val="000000"/>
                <w:sz w:val="24"/>
              </w:rPr>
              <w:t>50,549,613.68</w:t>
            </w:r>
          </w:p>
        </w:tc>
        <w:tc>
          <w:tcPr>
            <w:tcW w:w="1984" w:type="dxa"/>
            <w:vAlign w:val="center"/>
          </w:tcPr>
          <w:p w:rsidR="00675D72" w:rsidRPr="00675D72" w:rsidRDefault="00675D72" w:rsidP="00AA07C5">
            <w:pPr>
              <w:spacing w:before="29" w:line="360" w:lineRule="auto"/>
              <w:ind w:left="17"/>
              <w:jc w:val="right"/>
              <w:rPr>
                <w:color w:val="000000"/>
                <w:sz w:val="24"/>
              </w:rPr>
            </w:pPr>
            <w:r w:rsidRPr="00675D72">
              <w:rPr>
                <w:color w:val="000000"/>
                <w:sz w:val="24"/>
              </w:rPr>
              <w:t>1.11</w:t>
            </w:r>
          </w:p>
        </w:tc>
      </w:tr>
      <w:tr w:rsidR="00675D72" w:rsidRPr="00675D72" w:rsidTr="00AA07C5">
        <w:tc>
          <w:tcPr>
            <w:tcW w:w="817" w:type="dxa"/>
            <w:vAlign w:val="center"/>
          </w:tcPr>
          <w:p w:rsidR="00675D72" w:rsidRPr="00675D72" w:rsidRDefault="00675D72" w:rsidP="00AA07C5">
            <w:pPr>
              <w:spacing w:before="29" w:line="360" w:lineRule="auto"/>
              <w:ind w:left="17"/>
              <w:jc w:val="center"/>
              <w:rPr>
                <w:color w:val="000000"/>
                <w:sz w:val="24"/>
              </w:rPr>
            </w:pPr>
            <w:r w:rsidRPr="00675D72">
              <w:rPr>
                <w:color w:val="000000"/>
                <w:sz w:val="24"/>
              </w:rPr>
              <w:t>7</w:t>
            </w:r>
          </w:p>
        </w:tc>
        <w:tc>
          <w:tcPr>
            <w:tcW w:w="3260" w:type="dxa"/>
            <w:vAlign w:val="center"/>
          </w:tcPr>
          <w:p w:rsidR="00675D72" w:rsidRPr="00675D72" w:rsidRDefault="00675D72" w:rsidP="00AA07C5">
            <w:pPr>
              <w:spacing w:before="29" w:line="360" w:lineRule="auto"/>
              <w:ind w:left="17"/>
              <w:jc w:val="left"/>
              <w:rPr>
                <w:color w:val="000000"/>
                <w:sz w:val="24"/>
              </w:rPr>
            </w:pPr>
            <w:r w:rsidRPr="00675D72">
              <w:rPr>
                <w:color w:val="000000"/>
                <w:sz w:val="24"/>
              </w:rPr>
              <w:t>同业存单</w:t>
            </w:r>
          </w:p>
        </w:tc>
        <w:tc>
          <w:tcPr>
            <w:tcW w:w="3119" w:type="dxa"/>
            <w:vAlign w:val="center"/>
          </w:tcPr>
          <w:p w:rsidR="00675D72" w:rsidRPr="00675D72" w:rsidRDefault="00675D72" w:rsidP="00AA07C5">
            <w:pPr>
              <w:spacing w:before="29" w:line="360" w:lineRule="auto"/>
              <w:ind w:left="17"/>
              <w:jc w:val="right"/>
              <w:rPr>
                <w:color w:val="000000"/>
                <w:sz w:val="24"/>
              </w:rPr>
            </w:pPr>
            <w:r w:rsidRPr="00675D72">
              <w:rPr>
                <w:color w:val="000000"/>
                <w:sz w:val="24"/>
              </w:rPr>
              <w:t>1,622,131,326.57</w:t>
            </w:r>
          </w:p>
        </w:tc>
        <w:tc>
          <w:tcPr>
            <w:tcW w:w="1984" w:type="dxa"/>
            <w:vAlign w:val="center"/>
          </w:tcPr>
          <w:p w:rsidR="00675D72" w:rsidRPr="00675D72" w:rsidRDefault="00675D72" w:rsidP="00AA07C5">
            <w:pPr>
              <w:spacing w:before="29" w:line="360" w:lineRule="auto"/>
              <w:ind w:left="17"/>
              <w:jc w:val="right"/>
              <w:rPr>
                <w:color w:val="000000"/>
                <w:sz w:val="24"/>
              </w:rPr>
            </w:pPr>
            <w:r w:rsidRPr="00675D72">
              <w:rPr>
                <w:color w:val="000000"/>
                <w:sz w:val="24"/>
              </w:rPr>
              <w:t>35.64</w:t>
            </w:r>
          </w:p>
        </w:tc>
      </w:tr>
      <w:tr w:rsidR="00675D72" w:rsidRPr="00675D72" w:rsidTr="00AA07C5">
        <w:tc>
          <w:tcPr>
            <w:tcW w:w="817" w:type="dxa"/>
            <w:vAlign w:val="center"/>
          </w:tcPr>
          <w:p w:rsidR="00675D72" w:rsidRPr="00675D72" w:rsidRDefault="00675D72" w:rsidP="00AA07C5">
            <w:pPr>
              <w:spacing w:before="29" w:line="360" w:lineRule="auto"/>
              <w:ind w:left="17"/>
              <w:jc w:val="center"/>
              <w:rPr>
                <w:color w:val="000000"/>
                <w:sz w:val="24"/>
              </w:rPr>
            </w:pPr>
            <w:r w:rsidRPr="00675D72">
              <w:rPr>
                <w:color w:val="000000"/>
                <w:sz w:val="24"/>
              </w:rPr>
              <w:t>8</w:t>
            </w:r>
          </w:p>
        </w:tc>
        <w:tc>
          <w:tcPr>
            <w:tcW w:w="3260" w:type="dxa"/>
            <w:vAlign w:val="center"/>
          </w:tcPr>
          <w:p w:rsidR="00675D72" w:rsidRPr="00675D72" w:rsidRDefault="00675D72" w:rsidP="00AA07C5">
            <w:pPr>
              <w:spacing w:before="29" w:line="360" w:lineRule="auto"/>
              <w:ind w:left="17"/>
              <w:jc w:val="left"/>
              <w:rPr>
                <w:color w:val="000000"/>
                <w:sz w:val="24"/>
              </w:rPr>
            </w:pPr>
            <w:r w:rsidRPr="00675D72">
              <w:rPr>
                <w:color w:val="000000"/>
                <w:sz w:val="24"/>
              </w:rPr>
              <w:t>其他</w:t>
            </w:r>
          </w:p>
        </w:tc>
        <w:tc>
          <w:tcPr>
            <w:tcW w:w="3119" w:type="dxa"/>
            <w:vAlign w:val="center"/>
          </w:tcPr>
          <w:p w:rsidR="00675D72" w:rsidRPr="00675D72" w:rsidRDefault="00675D72" w:rsidP="00AA07C5">
            <w:pPr>
              <w:spacing w:before="29" w:line="360" w:lineRule="auto"/>
              <w:ind w:left="17"/>
              <w:jc w:val="right"/>
              <w:rPr>
                <w:color w:val="000000"/>
                <w:sz w:val="24"/>
              </w:rPr>
            </w:pPr>
            <w:r w:rsidRPr="00675D72">
              <w:rPr>
                <w:color w:val="000000"/>
                <w:sz w:val="24"/>
              </w:rPr>
              <w:t>-</w:t>
            </w:r>
          </w:p>
        </w:tc>
        <w:tc>
          <w:tcPr>
            <w:tcW w:w="1984" w:type="dxa"/>
            <w:vAlign w:val="center"/>
          </w:tcPr>
          <w:p w:rsidR="00675D72" w:rsidRPr="00675D72" w:rsidRDefault="00675D72" w:rsidP="00AA07C5">
            <w:pPr>
              <w:spacing w:before="29" w:line="360" w:lineRule="auto"/>
              <w:ind w:left="17"/>
              <w:jc w:val="right"/>
              <w:rPr>
                <w:color w:val="000000"/>
                <w:sz w:val="24"/>
              </w:rPr>
            </w:pPr>
            <w:r w:rsidRPr="00675D72">
              <w:rPr>
                <w:color w:val="000000"/>
                <w:sz w:val="24"/>
              </w:rPr>
              <w:t>-</w:t>
            </w:r>
          </w:p>
        </w:tc>
      </w:tr>
      <w:tr w:rsidR="00675D72" w:rsidRPr="00675D72" w:rsidTr="00AA07C5">
        <w:tc>
          <w:tcPr>
            <w:tcW w:w="817" w:type="dxa"/>
            <w:vAlign w:val="center"/>
          </w:tcPr>
          <w:p w:rsidR="00675D72" w:rsidRPr="00675D72" w:rsidRDefault="00675D72" w:rsidP="00AA07C5">
            <w:pPr>
              <w:spacing w:before="29" w:line="360" w:lineRule="auto"/>
              <w:ind w:left="17"/>
              <w:jc w:val="center"/>
              <w:rPr>
                <w:color w:val="000000"/>
                <w:sz w:val="24"/>
              </w:rPr>
            </w:pPr>
            <w:r w:rsidRPr="00675D72">
              <w:rPr>
                <w:color w:val="000000"/>
                <w:sz w:val="24"/>
              </w:rPr>
              <w:t>9</w:t>
            </w:r>
          </w:p>
        </w:tc>
        <w:tc>
          <w:tcPr>
            <w:tcW w:w="3260" w:type="dxa"/>
            <w:vAlign w:val="center"/>
          </w:tcPr>
          <w:p w:rsidR="00675D72" w:rsidRPr="00675D72" w:rsidRDefault="00675D72" w:rsidP="00AA07C5">
            <w:pPr>
              <w:spacing w:before="29" w:line="360" w:lineRule="auto"/>
              <w:ind w:left="17"/>
              <w:jc w:val="left"/>
              <w:rPr>
                <w:color w:val="000000"/>
                <w:sz w:val="24"/>
              </w:rPr>
            </w:pPr>
            <w:r w:rsidRPr="00675D72">
              <w:rPr>
                <w:color w:val="000000"/>
                <w:sz w:val="24"/>
              </w:rPr>
              <w:t>合计</w:t>
            </w:r>
          </w:p>
        </w:tc>
        <w:tc>
          <w:tcPr>
            <w:tcW w:w="3119" w:type="dxa"/>
            <w:vAlign w:val="center"/>
          </w:tcPr>
          <w:p w:rsidR="00675D72" w:rsidRPr="00675D72" w:rsidRDefault="00675D72" w:rsidP="00AA07C5">
            <w:pPr>
              <w:spacing w:before="29" w:line="360" w:lineRule="auto"/>
              <w:ind w:left="17"/>
              <w:jc w:val="right"/>
              <w:rPr>
                <w:color w:val="000000"/>
                <w:sz w:val="24"/>
              </w:rPr>
            </w:pPr>
            <w:r w:rsidRPr="00675D72">
              <w:rPr>
                <w:color w:val="000000"/>
                <w:sz w:val="24"/>
              </w:rPr>
              <w:t>1,972,500,538.17</w:t>
            </w:r>
          </w:p>
        </w:tc>
        <w:tc>
          <w:tcPr>
            <w:tcW w:w="1984" w:type="dxa"/>
            <w:vAlign w:val="center"/>
          </w:tcPr>
          <w:p w:rsidR="00675D72" w:rsidRPr="00675D72" w:rsidRDefault="00675D72" w:rsidP="00AA07C5">
            <w:pPr>
              <w:spacing w:before="29" w:line="360" w:lineRule="auto"/>
              <w:ind w:left="17"/>
              <w:jc w:val="right"/>
              <w:rPr>
                <w:color w:val="000000"/>
                <w:sz w:val="24"/>
              </w:rPr>
            </w:pPr>
            <w:r w:rsidRPr="00675D72">
              <w:rPr>
                <w:color w:val="000000"/>
                <w:sz w:val="24"/>
              </w:rPr>
              <w:t>43.34</w:t>
            </w:r>
          </w:p>
        </w:tc>
      </w:tr>
      <w:tr w:rsidR="00675D72" w:rsidRPr="00675D72" w:rsidTr="00AA07C5">
        <w:tc>
          <w:tcPr>
            <w:tcW w:w="817" w:type="dxa"/>
            <w:vAlign w:val="center"/>
          </w:tcPr>
          <w:p w:rsidR="00675D72" w:rsidRPr="00675D72" w:rsidRDefault="00675D72" w:rsidP="00AA07C5">
            <w:pPr>
              <w:spacing w:before="29" w:line="360" w:lineRule="auto"/>
              <w:ind w:left="17"/>
              <w:jc w:val="center"/>
              <w:rPr>
                <w:color w:val="000000"/>
                <w:sz w:val="24"/>
              </w:rPr>
            </w:pPr>
            <w:r w:rsidRPr="00675D72">
              <w:rPr>
                <w:color w:val="000000"/>
                <w:sz w:val="24"/>
              </w:rPr>
              <w:t>10</w:t>
            </w:r>
          </w:p>
        </w:tc>
        <w:tc>
          <w:tcPr>
            <w:tcW w:w="3260" w:type="dxa"/>
            <w:vAlign w:val="center"/>
          </w:tcPr>
          <w:p w:rsidR="00675D72" w:rsidRPr="00675D72" w:rsidRDefault="00675D72" w:rsidP="00AA07C5">
            <w:pPr>
              <w:spacing w:before="29" w:line="360" w:lineRule="auto"/>
              <w:ind w:left="17"/>
              <w:jc w:val="left"/>
              <w:rPr>
                <w:color w:val="000000"/>
                <w:sz w:val="24"/>
              </w:rPr>
            </w:pPr>
            <w:r w:rsidRPr="00675D72">
              <w:rPr>
                <w:color w:val="000000"/>
                <w:sz w:val="24"/>
              </w:rPr>
              <w:t>剩余存续期超过</w:t>
            </w:r>
            <w:r w:rsidRPr="00675D72">
              <w:rPr>
                <w:color w:val="000000"/>
                <w:sz w:val="24"/>
              </w:rPr>
              <w:t>397</w:t>
            </w:r>
            <w:r w:rsidRPr="00675D72">
              <w:rPr>
                <w:color w:val="000000"/>
                <w:sz w:val="24"/>
              </w:rPr>
              <w:t>天的浮动利率债券</w:t>
            </w:r>
          </w:p>
        </w:tc>
        <w:tc>
          <w:tcPr>
            <w:tcW w:w="3119" w:type="dxa"/>
            <w:vAlign w:val="center"/>
          </w:tcPr>
          <w:p w:rsidR="00675D72" w:rsidRPr="00675D72" w:rsidRDefault="00675D72" w:rsidP="00AA07C5">
            <w:pPr>
              <w:spacing w:before="29" w:line="360" w:lineRule="auto"/>
              <w:ind w:left="17"/>
              <w:jc w:val="right"/>
              <w:rPr>
                <w:color w:val="000000"/>
                <w:sz w:val="24"/>
              </w:rPr>
            </w:pPr>
            <w:r w:rsidRPr="00675D72">
              <w:rPr>
                <w:color w:val="000000"/>
                <w:sz w:val="24"/>
              </w:rPr>
              <w:t>-</w:t>
            </w:r>
          </w:p>
        </w:tc>
        <w:tc>
          <w:tcPr>
            <w:tcW w:w="1984" w:type="dxa"/>
            <w:vAlign w:val="center"/>
          </w:tcPr>
          <w:p w:rsidR="00675D72" w:rsidRPr="00675D72" w:rsidRDefault="00675D72" w:rsidP="00AA07C5">
            <w:pPr>
              <w:spacing w:before="29" w:line="360" w:lineRule="auto"/>
              <w:ind w:left="17"/>
              <w:jc w:val="right"/>
              <w:rPr>
                <w:color w:val="000000"/>
                <w:sz w:val="24"/>
              </w:rPr>
            </w:pPr>
            <w:r w:rsidRPr="00675D72">
              <w:rPr>
                <w:color w:val="000000"/>
                <w:sz w:val="24"/>
              </w:rPr>
              <w:t>-</w:t>
            </w:r>
          </w:p>
        </w:tc>
      </w:tr>
    </w:tbl>
    <w:p w:rsidR="00EA3F40" w:rsidRPr="0097021E" w:rsidRDefault="00EA3F40" w:rsidP="00196812">
      <w:pPr>
        <w:spacing w:line="360" w:lineRule="auto"/>
        <w:rPr>
          <w:rFonts w:ascii="宋体" w:cs="Arial"/>
          <w:b/>
          <w:color w:val="000000"/>
          <w:kern w:val="0"/>
          <w:sz w:val="24"/>
        </w:rPr>
      </w:pPr>
      <w:r w:rsidRPr="0097021E">
        <w:rPr>
          <w:rFonts w:ascii="宋体" w:hAnsi="宋体" w:cs="Arial"/>
          <w:b/>
          <w:color w:val="000000"/>
          <w:kern w:val="0"/>
          <w:sz w:val="24"/>
        </w:rPr>
        <w:t>5.</w:t>
      </w:r>
      <w:r w:rsidR="00BD5A0B">
        <w:rPr>
          <w:rFonts w:ascii="宋体" w:hAnsi="宋体" w:cs="Arial" w:hint="eastAsia"/>
          <w:b/>
          <w:color w:val="000000"/>
          <w:kern w:val="0"/>
          <w:sz w:val="24"/>
        </w:rPr>
        <w:t>6</w:t>
      </w:r>
      <w:r w:rsidRPr="0097021E">
        <w:rPr>
          <w:rFonts w:ascii="宋体" w:hAnsi="宋体" w:cs="Arial"/>
          <w:b/>
          <w:color w:val="000000"/>
          <w:kern w:val="0"/>
          <w:sz w:val="24"/>
        </w:rPr>
        <w:t xml:space="preserve"> </w:t>
      </w:r>
      <w:r w:rsidR="00A270ED">
        <w:rPr>
          <w:rFonts w:ascii="宋体" w:hAnsi="宋体" w:cs="Arial" w:hint="eastAsia"/>
          <w:b/>
          <w:color w:val="000000"/>
          <w:kern w:val="0"/>
          <w:sz w:val="24"/>
        </w:rPr>
        <w:t>报告期末按摊余成本占基金资产净值比例大小排名</w:t>
      </w:r>
      <w:r w:rsidRPr="0097021E">
        <w:rPr>
          <w:rFonts w:ascii="宋体" w:hAnsi="宋体" w:cs="Arial" w:hint="eastAsia"/>
          <w:b/>
          <w:color w:val="000000"/>
          <w:kern w:val="0"/>
          <w:sz w:val="24"/>
        </w:rPr>
        <w:t>的前十名债券投资明细</w:t>
      </w:r>
    </w:p>
    <w:tbl>
      <w:tblPr>
        <w:tblW w:w="0" w:type="auto"/>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5"/>
        <w:gridCol w:w="1279"/>
        <w:gridCol w:w="1885"/>
        <w:gridCol w:w="1873"/>
        <w:gridCol w:w="1768"/>
        <w:gridCol w:w="1427"/>
      </w:tblGrid>
      <w:tr w:rsidR="00EA3F40" w:rsidRPr="0097021E" w:rsidTr="00053472">
        <w:tc>
          <w:tcPr>
            <w:tcW w:w="1262" w:type="dxa"/>
            <w:vAlign w:val="center"/>
          </w:tcPr>
          <w:p w:rsidR="00EA3F40" w:rsidRPr="00613409" w:rsidRDefault="00EA3F40" w:rsidP="00841A22">
            <w:pPr>
              <w:autoSpaceDE w:val="0"/>
              <w:autoSpaceDN w:val="0"/>
              <w:adjustRightInd w:val="0"/>
              <w:spacing w:before="29" w:line="360" w:lineRule="auto"/>
              <w:ind w:left="15"/>
              <w:jc w:val="center"/>
              <w:rPr>
                <w:color w:val="000000"/>
                <w:kern w:val="0"/>
                <w:sz w:val="24"/>
              </w:rPr>
            </w:pPr>
            <w:r w:rsidRPr="00613409">
              <w:rPr>
                <w:color w:val="000000"/>
                <w:kern w:val="0"/>
                <w:sz w:val="24"/>
              </w:rPr>
              <w:t>序号</w:t>
            </w:r>
          </w:p>
        </w:tc>
        <w:tc>
          <w:tcPr>
            <w:tcW w:w="1262" w:type="dxa"/>
            <w:vAlign w:val="center"/>
          </w:tcPr>
          <w:p w:rsidR="00EA3F40" w:rsidRPr="00613409" w:rsidRDefault="00EA3F40" w:rsidP="00841A22">
            <w:pPr>
              <w:autoSpaceDE w:val="0"/>
              <w:autoSpaceDN w:val="0"/>
              <w:adjustRightInd w:val="0"/>
              <w:spacing w:before="29" w:line="360" w:lineRule="auto"/>
              <w:ind w:left="15"/>
              <w:jc w:val="center"/>
              <w:rPr>
                <w:color w:val="000000"/>
                <w:kern w:val="0"/>
                <w:sz w:val="24"/>
              </w:rPr>
            </w:pPr>
            <w:r w:rsidRPr="00613409">
              <w:rPr>
                <w:color w:val="000000"/>
                <w:kern w:val="0"/>
                <w:sz w:val="24"/>
              </w:rPr>
              <w:t>债券代码</w:t>
            </w:r>
          </w:p>
        </w:tc>
        <w:tc>
          <w:tcPr>
            <w:tcW w:w="1262" w:type="dxa"/>
            <w:vAlign w:val="center"/>
          </w:tcPr>
          <w:p w:rsidR="00EA3F40" w:rsidRPr="00613409" w:rsidRDefault="00EA3F40" w:rsidP="00841A22">
            <w:pPr>
              <w:autoSpaceDE w:val="0"/>
              <w:autoSpaceDN w:val="0"/>
              <w:adjustRightInd w:val="0"/>
              <w:spacing w:before="29" w:line="360" w:lineRule="auto"/>
              <w:ind w:left="15"/>
              <w:jc w:val="center"/>
              <w:rPr>
                <w:color w:val="000000"/>
                <w:kern w:val="0"/>
                <w:sz w:val="24"/>
              </w:rPr>
            </w:pPr>
            <w:r w:rsidRPr="00613409">
              <w:rPr>
                <w:color w:val="000000"/>
                <w:kern w:val="0"/>
                <w:sz w:val="24"/>
              </w:rPr>
              <w:t>债券名称</w:t>
            </w:r>
          </w:p>
        </w:tc>
        <w:tc>
          <w:tcPr>
            <w:tcW w:w="2119" w:type="dxa"/>
            <w:vAlign w:val="center"/>
          </w:tcPr>
          <w:p w:rsidR="00EA3F40" w:rsidRPr="00613409" w:rsidRDefault="00EA3F40" w:rsidP="00841A22">
            <w:pPr>
              <w:autoSpaceDE w:val="0"/>
              <w:autoSpaceDN w:val="0"/>
              <w:adjustRightInd w:val="0"/>
              <w:spacing w:before="29" w:line="360" w:lineRule="auto"/>
              <w:ind w:left="15"/>
              <w:jc w:val="center"/>
              <w:rPr>
                <w:color w:val="000000"/>
                <w:kern w:val="0"/>
                <w:sz w:val="24"/>
              </w:rPr>
            </w:pPr>
            <w:r w:rsidRPr="00613409">
              <w:rPr>
                <w:color w:val="000000"/>
                <w:kern w:val="0"/>
                <w:sz w:val="24"/>
              </w:rPr>
              <w:t>债券数量</w:t>
            </w:r>
          </w:p>
          <w:p w:rsidR="00EA3F40" w:rsidRPr="00613409" w:rsidRDefault="007C3671" w:rsidP="007C3671">
            <w:pPr>
              <w:autoSpaceDE w:val="0"/>
              <w:autoSpaceDN w:val="0"/>
              <w:adjustRightInd w:val="0"/>
              <w:spacing w:before="29" w:line="360" w:lineRule="auto"/>
              <w:ind w:left="15"/>
              <w:jc w:val="center"/>
              <w:rPr>
                <w:color w:val="000000"/>
                <w:kern w:val="0"/>
                <w:sz w:val="24"/>
              </w:rPr>
            </w:pPr>
            <w:r w:rsidRPr="00613409">
              <w:rPr>
                <w:color w:val="000000"/>
                <w:kern w:val="0"/>
                <w:sz w:val="24"/>
              </w:rPr>
              <w:t>（张）</w:t>
            </w:r>
          </w:p>
        </w:tc>
        <w:tc>
          <w:tcPr>
            <w:tcW w:w="1787" w:type="dxa"/>
            <w:vAlign w:val="center"/>
          </w:tcPr>
          <w:p w:rsidR="00EA3F40" w:rsidRPr="00613409" w:rsidRDefault="00EA3F40" w:rsidP="007C3671">
            <w:pPr>
              <w:autoSpaceDE w:val="0"/>
              <w:autoSpaceDN w:val="0"/>
              <w:adjustRightInd w:val="0"/>
              <w:spacing w:before="29" w:line="360" w:lineRule="auto"/>
              <w:ind w:left="15"/>
              <w:jc w:val="center"/>
              <w:rPr>
                <w:color w:val="000000"/>
                <w:kern w:val="0"/>
                <w:sz w:val="24"/>
              </w:rPr>
            </w:pPr>
            <w:r w:rsidRPr="00613409">
              <w:rPr>
                <w:color w:val="000000"/>
                <w:kern w:val="0"/>
                <w:sz w:val="24"/>
              </w:rPr>
              <w:t>摊余成本</w:t>
            </w:r>
            <w:r w:rsidR="007C3671" w:rsidRPr="00613409">
              <w:rPr>
                <w:color w:val="000000"/>
                <w:kern w:val="0"/>
                <w:sz w:val="24"/>
              </w:rPr>
              <w:t>（元）</w:t>
            </w:r>
          </w:p>
        </w:tc>
        <w:tc>
          <w:tcPr>
            <w:tcW w:w="1595" w:type="dxa"/>
            <w:vAlign w:val="center"/>
          </w:tcPr>
          <w:p w:rsidR="00EA3F40" w:rsidRPr="00613409" w:rsidRDefault="00EA3F40" w:rsidP="00841A22">
            <w:pPr>
              <w:autoSpaceDE w:val="0"/>
              <w:autoSpaceDN w:val="0"/>
              <w:adjustRightInd w:val="0"/>
              <w:spacing w:before="29" w:line="360" w:lineRule="auto"/>
              <w:ind w:left="15"/>
              <w:jc w:val="center"/>
              <w:rPr>
                <w:color w:val="000000"/>
                <w:kern w:val="0"/>
                <w:sz w:val="24"/>
              </w:rPr>
            </w:pPr>
            <w:r w:rsidRPr="00613409">
              <w:rPr>
                <w:color w:val="000000"/>
                <w:kern w:val="0"/>
                <w:sz w:val="24"/>
              </w:rPr>
              <w:t>占基金资产净值比例（％）</w:t>
            </w:r>
          </w:p>
        </w:tc>
      </w:tr>
      <w:tr w:rsidR="004645E3">
        <w:tc>
          <w:tcPr>
            <w:tcW w:w="0" w:type="auto"/>
            <w:vAlign w:val="center"/>
          </w:tcPr>
          <w:p w:rsidR="004645E3" w:rsidRDefault="000B410D">
            <w:pPr>
              <w:jc w:val="center"/>
            </w:pPr>
            <w:r>
              <w:rPr>
                <w:color w:val="000000"/>
                <w:sz w:val="24"/>
              </w:rPr>
              <w:t>1</w:t>
            </w:r>
          </w:p>
        </w:tc>
        <w:tc>
          <w:tcPr>
            <w:tcW w:w="0" w:type="auto"/>
            <w:vAlign w:val="center"/>
          </w:tcPr>
          <w:p w:rsidR="004645E3" w:rsidRDefault="000B410D">
            <w:pPr>
              <w:jc w:val="center"/>
            </w:pPr>
            <w:r>
              <w:rPr>
                <w:color w:val="000000"/>
                <w:sz w:val="24"/>
              </w:rPr>
              <w:t>111903150</w:t>
            </w:r>
          </w:p>
        </w:tc>
        <w:tc>
          <w:tcPr>
            <w:tcW w:w="0" w:type="auto"/>
            <w:vAlign w:val="center"/>
          </w:tcPr>
          <w:p w:rsidR="004645E3" w:rsidRDefault="000B410D">
            <w:pPr>
              <w:jc w:val="center"/>
            </w:pPr>
            <w:r>
              <w:rPr>
                <w:color w:val="000000"/>
                <w:sz w:val="24"/>
              </w:rPr>
              <w:t>19</w:t>
            </w:r>
            <w:r>
              <w:rPr>
                <w:color w:val="000000"/>
                <w:sz w:val="24"/>
              </w:rPr>
              <w:t>农业银行</w:t>
            </w:r>
            <w:r>
              <w:rPr>
                <w:color w:val="000000"/>
                <w:sz w:val="24"/>
              </w:rPr>
              <w:t>CD150</w:t>
            </w:r>
          </w:p>
        </w:tc>
        <w:tc>
          <w:tcPr>
            <w:tcW w:w="0" w:type="auto"/>
            <w:vAlign w:val="center"/>
          </w:tcPr>
          <w:p w:rsidR="004645E3" w:rsidRDefault="000B410D">
            <w:pPr>
              <w:jc w:val="right"/>
            </w:pPr>
            <w:r>
              <w:rPr>
                <w:color w:val="000000"/>
                <w:sz w:val="24"/>
              </w:rPr>
              <w:t>3,000,000</w:t>
            </w:r>
          </w:p>
        </w:tc>
        <w:tc>
          <w:tcPr>
            <w:tcW w:w="0" w:type="auto"/>
            <w:vAlign w:val="center"/>
          </w:tcPr>
          <w:p w:rsidR="004645E3" w:rsidRDefault="000B410D">
            <w:pPr>
              <w:jc w:val="right"/>
            </w:pPr>
            <w:r>
              <w:rPr>
                <w:color w:val="000000"/>
                <w:sz w:val="24"/>
              </w:rPr>
              <w:t>295,809,229.26</w:t>
            </w:r>
          </w:p>
        </w:tc>
        <w:tc>
          <w:tcPr>
            <w:tcW w:w="0" w:type="auto"/>
            <w:vAlign w:val="center"/>
          </w:tcPr>
          <w:p w:rsidR="004645E3" w:rsidRDefault="000B410D">
            <w:pPr>
              <w:jc w:val="right"/>
            </w:pPr>
            <w:r>
              <w:rPr>
                <w:color w:val="000000"/>
                <w:sz w:val="24"/>
              </w:rPr>
              <w:t>6.50</w:t>
            </w:r>
          </w:p>
        </w:tc>
      </w:tr>
      <w:tr w:rsidR="004645E3">
        <w:tc>
          <w:tcPr>
            <w:tcW w:w="0" w:type="auto"/>
            <w:vAlign w:val="center"/>
          </w:tcPr>
          <w:p w:rsidR="004645E3" w:rsidRDefault="000B410D">
            <w:pPr>
              <w:jc w:val="center"/>
            </w:pPr>
            <w:r>
              <w:rPr>
                <w:color w:val="000000"/>
                <w:sz w:val="24"/>
              </w:rPr>
              <w:lastRenderedPageBreak/>
              <w:t>2</w:t>
            </w:r>
          </w:p>
        </w:tc>
        <w:tc>
          <w:tcPr>
            <w:tcW w:w="0" w:type="auto"/>
            <w:vAlign w:val="center"/>
          </w:tcPr>
          <w:p w:rsidR="004645E3" w:rsidRDefault="000B410D">
            <w:pPr>
              <w:jc w:val="center"/>
            </w:pPr>
            <w:r>
              <w:rPr>
                <w:color w:val="000000"/>
                <w:sz w:val="24"/>
              </w:rPr>
              <w:t>111904091</w:t>
            </w:r>
          </w:p>
        </w:tc>
        <w:tc>
          <w:tcPr>
            <w:tcW w:w="0" w:type="auto"/>
            <w:vAlign w:val="center"/>
          </w:tcPr>
          <w:p w:rsidR="004645E3" w:rsidRDefault="000B410D">
            <w:pPr>
              <w:jc w:val="center"/>
            </w:pPr>
            <w:r>
              <w:rPr>
                <w:color w:val="000000"/>
                <w:sz w:val="24"/>
              </w:rPr>
              <w:t>19</w:t>
            </w:r>
            <w:r>
              <w:rPr>
                <w:color w:val="000000"/>
                <w:sz w:val="24"/>
              </w:rPr>
              <w:t>中国银行</w:t>
            </w:r>
            <w:r>
              <w:rPr>
                <w:color w:val="000000"/>
                <w:sz w:val="24"/>
              </w:rPr>
              <w:t>CD091</w:t>
            </w:r>
          </w:p>
        </w:tc>
        <w:tc>
          <w:tcPr>
            <w:tcW w:w="0" w:type="auto"/>
            <w:vAlign w:val="center"/>
          </w:tcPr>
          <w:p w:rsidR="004645E3" w:rsidRDefault="000B410D">
            <w:pPr>
              <w:jc w:val="right"/>
            </w:pPr>
            <w:r>
              <w:rPr>
                <w:color w:val="000000"/>
                <w:sz w:val="24"/>
              </w:rPr>
              <w:t>3,000,000</w:t>
            </w:r>
          </w:p>
        </w:tc>
        <w:tc>
          <w:tcPr>
            <w:tcW w:w="0" w:type="auto"/>
            <w:vAlign w:val="center"/>
          </w:tcPr>
          <w:p w:rsidR="004645E3" w:rsidRDefault="000B410D">
            <w:pPr>
              <w:jc w:val="right"/>
            </w:pPr>
            <w:r>
              <w:rPr>
                <w:color w:val="000000"/>
                <w:sz w:val="24"/>
              </w:rPr>
              <w:t>291,652,642.55</w:t>
            </w:r>
          </w:p>
        </w:tc>
        <w:tc>
          <w:tcPr>
            <w:tcW w:w="0" w:type="auto"/>
            <w:vAlign w:val="center"/>
          </w:tcPr>
          <w:p w:rsidR="004645E3" w:rsidRDefault="000B410D">
            <w:pPr>
              <w:jc w:val="right"/>
            </w:pPr>
            <w:r>
              <w:rPr>
                <w:color w:val="000000"/>
                <w:sz w:val="24"/>
              </w:rPr>
              <w:t>6.41</w:t>
            </w:r>
          </w:p>
        </w:tc>
      </w:tr>
      <w:tr w:rsidR="004645E3">
        <w:tc>
          <w:tcPr>
            <w:tcW w:w="0" w:type="auto"/>
            <w:vAlign w:val="center"/>
          </w:tcPr>
          <w:p w:rsidR="004645E3" w:rsidRDefault="000B410D">
            <w:pPr>
              <w:jc w:val="center"/>
            </w:pPr>
            <w:r>
              <w:rPr>
                <w:color w:val="000000"/>
                <w:sz w:val="24"/>
              </w:rPr>
              <w:t>3</w:t>
            </w:r>
          </w:p>
        </w:tc>
        <w:tc>
          <w:tcPr>
            <w:tcW w:w="0" w:type="auto"/>
            <w:vAlign w:val="center"/>
          </w:tcPr>
          <w:p w:rsidR="004645E3" w:rsidRDefault="000B410D">
            <w:pPr>
              <w:jc w:val="center"/>
            </w:pPr>
            <w:r>
              <w:rPr>
                <w:color w:val="000000"/>
                <w:sz w:val="24"/>
              </w:rPr>
              <w:t>111907099</w:t>
            </w:r>
          </w:p>
        </w:tc>
        <w:tc>
          <w:tcPr>
            <w:tcW w:w="0" w:type="auto"/>
            <w:vAlign w:val="center"/>
          </w:tcPr>
          <w:p w:rsidR="004645E3" w:rsidRDefault="000B410D">
            <w:pPr>
              <w:jc w:val="center"/>
            </w:pPr>
            <w:r>
              <w:rPr>
                <w:color w:val="000000"/>
                <w:sz w:val="24"/>
              </w:rPr>
              <w:t>19</w:t>
            </w:r>
            <w:r>
              <w:rPr>
                <w:color w:val="000000"/>
                <w:sz w:val="24"/>
              </w:rPr>
              <w:t>招商银行</w:t>
            </w:r>
            <w:r>
              <w:rPr>
                <w:color w:val="000000"/>
                <w:sz w:val="24"/>
              </w:rPr>
              <w:t>CD099</w:t>
            </w:r>
          </w:p>
        </w:tc>
        <w:tc>
          <w:tcPr>
            <w:tcW w:w="0" w:type="auto"/>
            <w:vAlign w:val="center"/>
          </w:tcPr>
          <w:p w:rsidR="004645E3" w:rsidRDefault="000B410D">
            <w:pPr>
              <w:jc w:val="right"/>
            </w:pPr>
            <w:r>
              <w:rPr>
                <w:color w:val="000000"/>
                <w:sz w:val="24"/>
              </w:rPr>
              <w:t>2,000,000</w:t>
            </w:r>
          </w:p>
        </w:tc>
        <w:tc>
          <w:tcPr>
            <w:tcW w:w="0" w:type="auto"/>
            <w:vAlign w:val="center"/>
          </w:tcPr>
          <w:p w:rsidR="004645E3" w:rsidRDefault="000B410D">
            <w:pPr>
              <w:jc w:val="right"/>
            </w:pPr>
            <w:r>
              <w:rPr>
                <w:color w:val="000000"/>
                <w:sz w:val="24"/>
              </w:rPr>
              <w:t>198,807,903.30</w:t>
            </w:r>
          </w:p>
        </w:tc>
        <w:tc>
          <w:tcPr>
            <w:tcW w:w="0" w:type="auto"/>
            <w:vAlign w:val="center"/>
          </w:tcPr>
          <w:p w:rsidR="004645E3" w:rsidRDefault="000B410D">
            <w:pPr>
              <w:jc w:val="right"/>
            </w:pPr>
            <w:r>
              <w:rPr>
                <w:color w:val="000000"/>
                <w:sz w:val="24"/>
              </w:rPr>
              <w:t>4.37</w:t>
            </w:r>
          </w:p>
        </w:tc>
      </w:tr>
      <w:tr w:rsidR="004645E3">
        <w:tc>
          <w:tcPr>
            <w:tcW w:w="0" w:type="auto"/>
            <w:vAlign w:val="center"/>
          </w:tcPr>
          <w:p w:rsidR="004645E3" w:rsidRDefault="000B410D">
            <w:pPr>
              <w:jc w:val="center"/>
            </w:pPr>
            <w:r>
              <w:rPr>
                <w:color w:val="000000"/>
                <w:sz w:val="24"/>
              </w:rPr>
              <w:t>4</w:t>
            </w:r>
          </w:p>
        </w:tc>
        <w:tc>
          <w:tcPr>
            <w:tcW w:w="0" w:type="auto"/>
            <w:vAlign w:val="center"/>
          </w:tcPr>
          <w:p w:rsidR="004645E3" w:rsidRDefault="000B410D">
            <w:pPr>
              <w:jc w:val="center"/>
            </w:pPr>
            <w:r>
              <w:rPr>
                <w:color w:val="000000"/>
                <w:sz w:val="24"/>
              </w:rPr>
              <w:t>111903014</w:t>
            </w:r>
          </w:p>
        </w:tc>
        <w:tc>
          <w:tcPr>
            <w:tcW w:w="0" w:type="auto"/>
            <w:vAlign w:val="center"/>
          </w:tcPr>
          <w:p w:rsidR="004645E3" w:rsidRDefault="000B410D">
            <w:pPr>
              <w:jc w:val="center"/>
            </w:pPr>
            <w:r>
              <w:rPr>
                <w:color w:val="000000"/>
                <w:sz w:val="24"/>
              </w:rPr>
              <w:t>19</w:t>
            </w:r>
            <w:r>
              <w:rPr>
                <w:color w:val="000000"/>
                <w:sz w:val="24"/>
              </w:rPr>
              <w:t>农业银行</w:t>
            </w:r>
            <w:r>
              <w:rPr>
                <w:color w:val="000000"/>
                <w:sz w:val="24"/>
              </w:rPr>
              <w:t>CD014</w:t>
            </w:r>
          </w:p>
        </w:tc>
        <w:tc>
          <w:tcPr>
            <w:tcW w:w="0" w:type="auto"/>
            <w:vAlign w:val="center"/>
          </w:tcPr>
          <w:p w:rsidR="004645E3" w:rsidRDefault="000B410D">
            <w:pPr>
              <w:jc w:val="right"/>
            </w:pPr>
            <w:r>
              <w:rPr>
                <w:color w:val="000000"/>
                <w:sz w:val="24"/>
              </w:rPr>
              <w:t>2,000,000</w:t>
            </w:r>
          </w:p>
        </w:tc>
        <w:tc>
          <w:tcPr>
            <w:tcW w:w="0" w:type="auto"/>
            <w:vAlign w:val="center"/>
          </w:tcPr>
          <w:p w:rsidR="004645E3" w:rsidRDefault="000B410D">
            <w:pPr>
              <w:jc w:val="right"/>
            </w:pPr>
            <w:r>
              <w:rPr>
                <w:color w:val="000000"/>
                <w:sz w:val="24"/>
              </w:rPr>
              <w:t>197,220,626.98</w:t>
            </w:r>
          </w:p>
        </w:tc>
        <w:tc>
          <w:tcPr>
            <w:tcW w:w="0" w:type="auto"/>
            <w:vAlign w:val="center"/>
          </w:tcPr>
          <w:p w:rsidR="004645E3" w:rsidRDefault="000B410D">
            <w:pPr>
              <w:jc w:val="right"/>
            </w:pPr>
            <w:r>
              <w:rPr>
                <w:color w:val="000000"/>
                <w:sz w:val="24"/>
              </w:rPr>
              <w:t>4.33</w:t>
            </w:r>
          </w:p>
        </w:tc>
      </w:tr>
      <w:tr w:rsidR="004645E3">
        <w:tc>
          <w:tcPr>
            <w:tcW w:w="0" w:type="auto"/>
            <w:vAlign w:val="center"/>
          </w:tcPr>
          <w:p w:rsidR="004645E3" w:rsidRDefault="000B410D">
            <w:pPr>
              <w:jc w:val="center"/>
            </w:pPr>
            <w:r>
              <w:rPr>
                <w:color w:val="000000"/>
                <w:sz w:val="24"/>
              </w:rPr>
              <w:t>5</w:t>
            </w:r>
          </w:p>
        </w:tc>
        <w:tc>
          <w:tcPr>
            <w:tcW w:w="0" w:type="auto"/>
            <w:vAlign w:val="center"/>
          </w:tcPr>
          <w:p w:rsidR="004645E3" w:rsidRDefault="000B410D">
            <w:pPr>
              <w:jc w:val="center"/>
            </w:pPr>
            <w:r>
              <w:rPr>
                <w:color w:val="000000"/>
                <w:sz w:val="24"/>
              </w:rPr>
              <w:t>111993996</w:t>
            </w:r>
          </w:p>
        </w:tc>
        <w:tc>
          <w:tcPr>
            <w:tcW w:w="0" w:type="auto"/>
            <w:vAlign w:val="center"/>
          </w:tcPr>
          <w:p w:rsidR="004645E3" w:rsidRDefault="000B410D">
            <w:pPr>
              <w:jc w:val="center"/>
            </w:pPr>
            <w:r>
              <w:rPr>
                <w:color w:val="000000"/>
                <w:sz w:val="24"/>
              </w:rPr>
              <w:t>19</w:t>
            </w:r>
            <w:r>
              <w:rPr>
                <w:color w:val="000000"/>
                <w:sz w:val="24"/>
              </w:rPr>
              <w:t>徽商银行</w:t>
            </w:r>
            <w:r>
              <w:rPr>
                <w:color w:val="000000"/>
                <w:sz w:val="24"/>
              </w:rPr>
              <w:t>CD023</w:t>
            </w:r>
          </w:p>
        </w:tc>
        <w:tc>
          <w:tcPr>
            <w:tcW w:w="0" w:type="auto"/>
            <w:vAlign w:val="center"/>
          </w:tcPr>
          <w:p w:rsidR="004645E3" w:rsidRDefault="000B410D">
            <w:pPr>
              <w:jc w:val="right"/>
            </w:pPr>
            <w:r>
              <w:rPr>
                <w:color w:val="000000"/>
                <w:sz w:val="24"/>
              </w:rPr>
              <w:t>2,000,000</w:t>
            </w:r>
          </w:p>
        </w:tc>
        <w:tc>
          <w:tcPr>
            <w:tcW w:w="0" w:type="auto"/>
            <w:vAlign w:val="center"/>
          </w:tcPr>
          <w:p w:rsidR="004645E3" w:rsidRDefault="000B410D">
            <w:pPr>
              <w:jc w:val="right"/>
            </w:pPr>
            <w:r>
              <w:rPr>
                <w:color w:val="000000"/>
                <w:sz w:val="24"/>
              </w:rPr>
              <w:t>197,045,575.57</w:t>
            </w:r>
          </w:p>
        </w:tc>
        <w:tc>
          <w:tcPr>
            <w:tcW w:w="0" w:type="auto"/>
            <w:vAlign w:val="center"/>
          </w:tcPr>
          <w:p w:rsidR="004645E3" w:rsidRDefault="000B410D">
            <w:pPr>
              <w:jc w:val="right"/>
            </w:pPr>
            <w:r>
              <w:rPr>
                <w:color w:val="000000"/>
                <w:sz w:val="24"/>
              </w:rPr>
              <w:t>4.33</w:t>
            </w:r>
          </w:p>
        </w:tc>
      </w:tr>
      <w:tr w:rsidR="004645E3">
        <w:tc>
          <w:tcPr>
            <w:tcW w:w="0" w:type="auto"/>
            <w:vAlign w:val="center"/>
          </w:tcPr>
          <w:p w:rsidR="004645E3" w:rsidRDefault="000B410D">
            <w:pPr>
              <w:jc w:val="center"/>
            </w:pPr>
            <w:r>
              <w:rPr>
                <w:color w:val="000000"/>
                <w:sz w:val="24"/>
              </w:rPr>
              <w:t>6</w:t>
            </w:r>
          </w:p>
        </w:tc>
        <w:tc>
          <w:tcPr>
            <w:tcW w:w="0" w:type="auto"/>
            <w:vAlign w:val="center"/>
          </w:tcPr>
          <w:p w:rsidR="004645E3" w:rsidRDefault="000B410D">
            <w:pPr>
              <w:jc w:val="center"/>
            </w:pPr>
            <w:r>
              <w:rPr>
                <w:color w:val="000000"/>
                <w:sz w:val="24"/>
              </w:rPr>
              <w:t>111912029</w:t>
            </w:r>
          </w:p>
        </w:tc>
        <w:tc>
          <w:tcPr>
            <w:tcW w:w="0" w:type="auto"/>
            <w:vAlign w:val="center"/>
          </w:tcPr>
          <w:p w:rsidR="004645E3" w:rsidRDefault="000B410D">
            <w:pPr>
              <w:jc w:val="center"/>
            </w:pPr>
            <w:r>
              <w:rPr>
                <w:color w:val="000000"/>
                <w:sz w:val="24"/>
              </w:rPr>
              <w:t>19</w:t>
            </w:r>
            <w:r>
              <w:rPr>
                <w:color w:val="000000"/>
                <w:sz w:val="24"/>
              </w:rPr>
              <w:t>北京银行</w:t>
            </w:r>
            <w:r>
              <w:rPr>
                <w:color w:val="000000"/>
                <w:sz w:val="24"/>
              </w:rPr>
              <w:t>CD029</w:t>
            </w:r>
          </w:p>
        </w:tc>
        <w:tc>
          <w:tcPr>
            <w:tcW w:w="0" w:type="auto"/>
            <w:vAlign w:val="center"/>
          </w:tcPr>
          <w:p w:rsidR="004645E3" w:rsidRDefault="000B410D">
            <w:pPr>
              <w:jc w:val="right"/>
            </w:pPr>
            <w:r>
              <w:rPr>
                <w:color w:val="000000"/>
                <w:sz w:val="24"/>
              </w:rPr>
              <w:t>1,500,000</w:t>
            </w:r>
          </w:p>
        </w:tc>
        <w:tc>
          <w:tcPr>
            <w:tcW w:w="0" w:type="auto"/>
            <w:vAlign w:val="center"/>
          </w:tcPr>
          <w:p w:rsidR="004645E3" w:rsidRDefault="000B410D">
            <w:pPr>
              <w:jc w:val="right"/>
            </w:pPr>
            <w:r>
              <w:rPr>
                <w:color w:val="000000"/>
                <w:sz w:val="24"/>
              </w:rPr>
              <w:t>147,775,237.12</w:t>
            </w:r>
          </w:p>
        </w:tc>
        <w:tc>
          <w:tcPr>
            <w:tcW w:w="0" w:type="auto"/>
            <w:vAlign w:val="center"/>
          </w:tcPr>
          <w:p w:rsidR="004645E3" w:rsidRDefault="000B410D">
            <w:pPr>
              <w:jc w:val="right"/>
            </w:pPr>
            <w:r>
              <w:rPr>
                <w:color w:val="000000"/>
                <w:sz w:val="24"/>
              </w:rPr>
              <w:t>3.25</w:t>
            </w:r>
          </w:p>
        </w:tc>
      </w:tr>
      <w:tr w:rsidR="004645E3">
        <w:tc>
          <w:tcPr>
            <w:tcW w:w="0" w:type="auto"/>
            <w:vAlign w:val="center"/>
          </w:tcPr>
          <w:p w:rsidR="004645E3" w:rsidRDefault="000B410D">
            <w:pPr>
              <w:jc w:val="center"/>
            </w:pPr>
            <w:r>
              <w:rPr>
                <w:color w:val="000000"/>
                <w:sz w:val="24"/>
              </w:rPr>
              <w:t>7</w:t>
            </w:r>
          </w:p>
        </w:tc>
        <w:tc>
          <w:tcPr>
            <w:tcW w:w="0" w:type="auto"/>
            <w:vAlign w:val="center"/>
          </w:tcPr>
          <w:p w:rsidR="004645E3" w:rsidRDefault="000B410D">
            <w:pPr>
              <w:jc w:val="center"/>
            </w:pPr>
            <w:r>
              <w:rPr>
                <w:color w:val="000000"/>
                <w:sz w:val="24"/>
              </w:rPr>
              <w:t>190301</w:t>
            </w:r>
          </w:p>
        </w:tc>
        <w:tc>
          <w:tcPr>
            <w:tcW w:w="0" w:type="auto"/>
            <w:vAlign w:val="center"/>
          </w:tcPr>
          <w:p w:rsidR="004645E3" w:rsidRDefault="000B410D">
            <w:pPr>
              <w:jc w:val="center"/>
            </w:pPr>
            <w:r>
              <w:rPr>
                <w:color w:val="000000"/>
                <w:sz w:val="24"/>
              </w:rPr>
              <w:t>19</w:t>
            </w:r>
            <w:r>
              <w:rPr>
                <w:color w:val="000000"/>
                <w:sz w:val="24"/>
              </w:rPr>
              <w:t>进出</w:t>
            </w:r>
            <w:r>
              <w:rPr>
                <w:color w:val="000000"/>
                <w:sz w:val="24"/>
              </w:rPr>
              <w:t>01</w:t>
            </w:r>
          </w:p>
        </w:tc>
        <w:tc>
          <w:tcPr>
            <w:tcW w:w="0" w:type="auto"/>
            <w:vAlign w:val="center"/>
          </w:tcPr>
          <w:p w:rsidR="004645E3" w:rsidRDefault="000B410D">
            <w:pPr>
              <w:jc w:val="right"/>
            </w:pPr>
            <w:r>
              <w:rPr>
                <w:color w:val="000000"/>
                <w:sz w:val="24"/>
              </w:rPr>
              <w:t>1,100,000</w:t>
            </w:r>
          </w:p>
        </w:tc>
        <w:tc>
          <w:tcPr>
            <w:tcW w:w="0" w:type="auto"/>
            <w:vAlign w:val="center"/>
          </w:tcPr>
          <w:p w:rsidR="004645E3" w:rsidRDefault="000B410D">
            <w:pPr>
              <w:jc w:val="right"/>
            </w:pPr>
            <w:r>
              <w:rPr>
                <w:color w:val="000000"/>
                <w:sz w:val="24"/>
              </w:rPr>
              <w:t>109,925,838.45</w:t>
            </w:r>
          </w:p>
        </w:tc>
        <w:tc>
          <w:tcPr>
            <w:tcW w:w="0" w:type="auto"/>
            <w:vAlign w:val="center"/>
          </w:tcPr>
          <w:p w:rsidR="004645E3" w:rsidRDefault="000B410D">
            <w:pPr>
              <w:jc w:val="right"/>
            </w:pPr>
            <w:r>
              <w:rPr>
                <w:color w:val="000000"/>
                <w:sz w:val="24"/>
              </w:rPr>
              <w:t>2.42</w:t>
            </w:r>
          </w:p>
        </w:tc>
      </w:tr>
      <w:tr w:rsidR="004645E3">
        <w:tc>
          <w:tcPr>
            <w:tcW w:w="0" w:type="auto"/>
            <w:vAlign w:val="center"/>
          </w:tcPr>
          <w:p w:rsidR="004645E3" w:rsidRDefault="000B410D">
            <w:pPr>
              <w:jc w:val="center"/>
            </w:pPr>
            <w:r>
              <w:rPr>
                <w:color w:val="000000"/>
                <w:sz w:val="24"/>
              </w:rPr>
              <w:t>8</w:t>
            </w:r>
          </w:p>
        </w:tc>
        <w:tc>
          <w:tcPr>
            <w:tcW w:w="0" w:type="auto"/>
            <w:vAlign w:val="center"/>
          </w:tcPr>
          <w:p w:rsidR="004645E3" w:rsidRDefault="000B410D">
            <w:pPr>
              <w:jc w:val="center"/>
            </w:pPr>
            <w:r>
              <w:rPr>
                <w:color w:val="000000"/>
                <w:sz w:val="24"/>
              </w:rPr>
              <w:t>111906095</w:t>
            </w:r>
          </w:p>
        </w:tc>
        <w:tc>
          <w:tcPr>
            <w:tcW w:w="0" w:type="auto"/>
            <w:vAlign w:val="center"/>
          </w:tcPr>
          <w:p w:rsidR="004645E3" w:rsidRDefault="000B410D">
            <w:pPr>
              <w:jc w:val="center"/>
            </w:pPr>
            <w:r>
              <w:rPr>
                <w:color w:val="000000"/>
                <w:sz w:val="24"/>
              </w:rPr>
              <w:t>19</w:t>
            </w:r>
            <w:r>
              <w:rPr>
                <w:color w:val="000000"/>
                <w:sz w:val="24"/>
              </w:rPr>
              <w:t>交通银行</w:t>
            </w:r>
            <w:r>
              <w:rPr>
                <w:color w:val="000000"/>
                <w:sz w:val="24"/>
              </w:rPr>
              <w:t>CD095</w:t>
            </w:r>
          </w:p>
        </w:tc>
        <w:tc>
          <w:tcPr>
            <w:tcW w:w="0" w:type="auto"/>
            <w:vAlign w:val="center"/>
          </w:tcPr>
          <w:p w:rsidR="004645E3" w:rsidRDefault="000B410D">
            <w:pPr>
              <w:jc w:val="right"/>
            </w:pPr>
            <w:r>
              <w:rPr>
                <w:color w:val="000000"/>
                <w:sz w:val="24"/>
              </w:rPr>
              <w:t>1,000,000</w:t>
            </w:r>
          </w:p>
        </w:tc>
        <w:tc>
          <w:tcPr>
            <w:tcW w:w="0" w:type="auto"/>
            <w:vAlign w:val="center"/>
          </w:tcPr>
          <w:p w:rsidR="004645E3" w:rsidRDefault="000B410D">
            <w:pPr>
              <w:jc w:val="right"/>
            </w:pPr>
            <w:r>
              <w:rPr>
                <w:color w:val="000000"/>
                <w:sz w:val="24"/>
              </w:rPr>
              <w:t>98,554,371.28</w:t>
            </w:r>
          </w:p>
        </w:tc>
        <w:tc>
          <w:tcPr>
            <w:tcW w:w="0" w:type="auto"/>
            <w:vAlign w:val="center"/>
          </w:tcPr>
          <w:p w:rsidR="004645E3" w:rsidRDefault="000B410D">
            <w:pPr>
              <w:jc w:val="right"/>
            </w:pPr>
            <w:r>
              <w:rPr>
                <w:color w:val="000000"/>
                <w:sz w:val="24"/>
              </w:rPr>
              <w:t>2.17</w:t>
            </w:r>
          </w:p>
        </w:tc>
      </w:tr>
      <w:tr w:rsidR="004645E3">
        <w:tc>
          <w:tcPr>
            <w:tcW w:w="0" w:type="auto"/>
            <w:vAlign w:val="center"/>
          </w:tcPr>
          <w:p w:rsidR="004645E3" w:rsidRDefault="000B410D">
            <w:pPr>
              <w:jc w:val="center"/>
            </w:pPr>
            <w:r>
              <w:rPr>
                <w:color w:val="000000"/>
                <w:sz w:val="24"/>
              </w:rPr>
              <w:t>9</w:t>
            </w:r>
          </w:p>
        </w:tc>
        <w:tc>
          <w:tcPr>
            <w:tcW w:w="0" w:type="auto"/>
            <w:vAlign w:val="center"/>
          </w:tcPr>
          <w:p w:rsidR="004645E3" w:rsidRDefault="000B410D">
            <w:pPr>
              <w:jc w:val="center"/>
            </w:pPr>
            <w:r>
              <w:rPr>
                <w:color w:val="000000"/>
                <w:sz w:val="24"/>
              </w:rPr>
              <w:t>111913015</w:t>
            </w:r>
          </w:p>
        </w:tc>
        <w:tc>
          <w:tcPr>
            <w:tcW w:w="0" w:type="auto"/>
            <w:vAlign w:val="center"/>
          </w:tcPr>
          <w:p w:rsidR="004645E3" w:rsidRDefault="000B410D">
            <w:pPr>
              <w:jc w:val="center"/>
            </w:pPr>
            <w:r>
              <w:rPr>
                <w:color w:val="000000"/>
                <w:sz w:val="24"/>
              </w:rPr>
              <w:t>19</w:t>
            </w:r>
            <w:r>
              <w:rPr>
                <w:color w:val="000000"/>
                <w:sz w:val="24"/>
              </w:rPr>
              <w:t>浙商银行</w:t>
            </w:r>
            <w:r>
              <w:rPr>
                <w:color w:val="000000"/>
                <w:sz w:val="24"/>
              </w:rPr>
              <w:t>CD015</w:t>
            </w:r>
          </w:p>
        </w:tc>
        <w:tc>
          <w:tcPr>
            <w:tcW w:w="0" w:type="auto"/>
            <w:vAlign w:val="center"/>
          </w:tcPr>
          <w:p w:rsidR="004645E3" w:rsidRDefault="000B410D">
            <w:pPr>
              <w:jc w:val="right"/>
            </w:pPr>
            <w:r>
              <w:rPr>
                <w:color w:val="000000"/>
                <w:sz w:val="24"/>
              </w:rPr>
              <w:t>1,000,000</w:t>
            </w:r>
          </w:p>
        </w:tc>
        <w:tc>
          <w:tcPr>
            <w:tcW w:w="0" w:type="auto"/>
            <w:vAlign w:val="center"/>
          </w:tcPr>
          <w:p w:rsidR="004645E3" w:rsidRDefault="000B410D">
            <w:pPr>
              <w:jc w:val="right"/>
            </w:pPr>
            <w:r>
              <w:rPr>
                <w:color w:val="000000"/>
                <w:sz w:val="24"/>
              </w:rPr>
              <w:t>97,834,333.03</w:t>
            </w:r>
          </w:p>
        </w:tc>
        <w:tc>
          <w:tcPr>
            <w:tcW w:w="0" w:type="auto"/>
            <w:vAlign w:val="center"/>
          </w:tcPr>
          <w:p w:rsidR="004645E3" w:rsidRDefault="000B410D">
            <w:pPr>
              <w:jc w:val="right"/>
            </w:pPr>
            <w:r>
              <w:rPr>
                <w:color w:val="000000"/>
                <w:sz w:val="24"/>
              </w:rPr>
              <w:t>2.15</w:t>
            </w:r>
          </w:p>
        </w:tc>
      </w:tr>
      <w:tr w:rsidR="004645E3">
        <w:tc>
          <w:tcPr>
            <w:tcW w:w="0" w:type="auto"/>
            <w:vAlign w:val="center"/>
          </w:tcPr>
          <w:p w:rsidR="004645E3" w:rsidRDefault="000B410D">
            <w:pPr>
              <w:jc w:val="center"/>
            </w:pPr>
            <w:r>
              <w:rPr>
                <w:color w:val="000000"/>
                <w:sz w:val="24"/>
              </w:rPr>
              <w:t>10</w:t>
            </w:r>
          </w:p>
        </w:tc>
        <w:tc>
          <w:tcPr>
            <w:tcW w:w="0" w:type="auto"/>
            <w:vAlign w:val="center"/>
          </w:tcPr>
          <w:p w:rsidR="004645E3" w:rsidRDefault="000B410D">
            <w:pPr>
              <w:jc w:val="center"/>
            </w:pPr>
            <w:r>
              <w:rPr>
                <w:color w:val="000000"/>
                <w:sz w:val="24"/>
              </w:rPr>
              <w:t>111903111</w:t>
            </w:r>
          </w:p>
        </w:tc>
        <w:tc>
          <w:tcPr>
            <w:tcW w:w="0" w:type="auto"/>
            <w:vAlign w:val="center"/>
          </w:tcPr>
          <w:p w:rsidR="004645E3" w:rsidRDefault="000B410D">
            <w:pPr>
              <w:jc w:val="center"/>
            </w:pPr>
            <w:r>
              <w:rPr>
                <w:color w:val="000000"/>
                <w:sz w:val="24"/>
              </w:rPr>
              <w:t>19</w:t>
            </w:r>
            <w:r>
              <w:rPr>
                <w:color w:val="000000"/>
                <w:sz w:val="24"/>
              </w:rPr>
              <w:t>农业银行</w:t>
            </w:r>
            <w:r>
              <w:rPr>
                <w:color w:val="000000"/>
                <w:sz w:val="24"/>
              </w:rPr>
              <w:t>CD111</w:t>
            </w:r>
          </w:p>
        </w:tc>
        <w:tc>
          <w:tcPr>
            <w:tcW w:w="0" w:type="auto"/>
            <w:vAlign w:val="center"/>
          </w:tcPr>
          <w:p w:rsidR="004645E3" w:rsidRDefault="000B410D">
            <w:pPr>
              <w:jc w:val="right"/>
            </w:pPr>
            <w:r>
              <w:rPr>
                <w:color w:val="000000"/>
                <w:sz w:val="24"/>
              </w:rPr>
              <w:t>1,000,000</w:t>
            </w:r>
          </w:p>
        </w:tc>
        <w:tc>
          <w:tcPr>
            <w:tcW w:w="0" w:type="auto"/>
            <w:vAlign w:val="center"/>
          </w:tcPr>
          <w:p w:rsidR="004645E3" w:rsidRDefault="000B410D">
            <w:pPr>
              <w:jc w:val="right"/>
            </w:pPr>
            <w:r>
              <w:rPr>
                <w:color w:val="000000"/>
                <w:sz w:val="24"/>
              </w:rPr>
              <w:t>97,431,407.48</w:t>
            </w:r>
          </w:p>
        </w:tc>
        <w:tc>
          <w:tcPr>
            <w:tcW w:w="0" w:type="auto"/>
            <w:vAlign w:val="center"/>
          </w:tcPr>
          <w:p w:rsidR="004645E3" w:rsidRDefault="000B410D">
            <w:pPr>
              <w:jc w:val="right"/>
            </w:pPr>
            <w:r>
              <w:rPr>
                <w:color w:val="000000"/>
                <w:sz w:val="24"/>
              </w:rPr>
              <w:t>2.14</w:t>
            </w:r>
          </w:p>
        </w:tc>
      </w:tr>
    </w:tbl>
    <w:p w:rsidR="00EA3F40" w:rsidRPr="0097021E" w:rsidRDefault="00EA3F40" w:rsidP="003A0EC1">
      <w:pPr>
        <w:spacing w:line="360" w:lineRule="auto"/>
        <w:rPr>
          <w:rFonts w:ascii="宋体" w:cs="Arial"/>
          <w:b/>
          <w:color w:val="000000"/>
          <w:kern w:val="0"/>
          <w:sz w:val="24"/>
        </w:rPr>
      </w:pPr>
      <w:r w:rsidRPr="0097021E">
        <w:rPr>
          <w:rFonts w:ascii="宋体" w:hAnsi="宋体" w:cs="Arial"/>
          <w:b/>
          <w:color w:val="000000"/>
          <w:kern w:val="0"/>
          <w:sz w:val="24"/>
        </w:rPr>
        <w:t>5.</w:t>
      </w:r>
      <w:r w:rsidR="00BD5A0B">
        <w:rPr>
          <w:rFonts w:ascii="宋体" w:hAnsi="宋体" w:cs="Arial" w:hint="eastAsia"/>
          <w:b/>
          <w:color w:val="000000"/>
          <w:kern w:val="0"/>
          <w:sz w:val="24"/>
        </w:rPr>
        <w:t>7</w:t>
      </w:r>
      <w:r w:rsidRPr="0097021E">
        <w:rPr>
          <w:rFonts w:ascii="宋体" w:hAnsi="宋体" w:cs="Arial" w:hint="eastAsia"/>
          <w:b/>
          <w:color w:val="000000"/>
          <w:kern w:val="0"/>
          <w:sz w:val="24"/>
        </w:rPr>
        <w:t>“影子定价”与“摊余成本法”确定的基金资产净值的偏离</w:t>
      </w:r>
    </w:p>
    <w:tbl>
      <w:tblPr>
        <w:tblW w:w="0" w:type="auto"/>
        <w:tblInd w:w="108" w:type="dxa"/>
        <w:tblLayout w:type="fixed"/>
        <w:tblLook w:val="0000" w:firstRow="0" w:lastRow="0" w:firstColumn="0" w:lastColumn="0" w:noHBand="0" w:noVBand="0"/>
      </w:tblPr>
      <w:tblGrid>
        <w:gridCol w:w="5812"/>
        <w:gridCol w:w="3382"/>
      </w:tblGrid>
      <w:tr w:rsidR="00EA3F40" w:rsidRPr="0097021E" w:rsidTr="00533490">
        <w:tc>
          <w:tcPr>
            <w:tcW w:w="5812" w:type="dxa"/>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196812">
            <w:pPr>
              <w:autoSpaceDE w:val="0"/>
              <w:autoSpaceDN w:val="0"/>
              <w:adjustRightInd w:val="0"/>
              <w:spacing w:before="29" w:line="360" w:lineRule="auto"/>
              <w:ind w:left="15"/>
              <w:jc w:val="center"/>
              <w:rPr>
                <w:color w:val="000000"/>
                <w:kern w:val="0"/>
                <w:sz w:val="24"/>
              </w:rPr>
            </w:pPr>
            <w:r w:rsidRPr="00613409">
              <w:rPr>
                <w:color w:val="000000"/>
                <w:kern w:val="0"/>
                <w:sz w:val="24"/>
              </w:rPr>
              <w:t>项目</w:t>
            </w:r>
          </w:p>
        </w:tc>
        <w:tc>
          <w:tcPr>
            <w:tcW w:w="3382" w:type="dxa"/>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196812">
            <w:pPr>
              <w:autoSpaceDE w:val="0"/>
              <w:autoSpaceDN w:val="0"/>
              <w:adjustRightInd w:val="0"/>
              <w:spacing w:before="29" w:line="360" w:lineRule="auto"/>
              <w:ind w:left="15"/>
              <w:jc w:val="center"/>
              <w:rPr>
                <w:color w:val="000000"/>
                <w:kern w:val="0"/>
                <w:sz w:val="24"/>
              </w:rPr>
            </w:pPr>
            <w:r w:rsidRPr="00613409">
              <w:rPr>
                <w:color w:val="000000"/>
                <w:kern w:val="0"/>
                <w:sz w:val="24"/>
              </w:rPr>
              <w:t>偏离情况</w:t>
            </w:r>
          </w:p>
        </w:tc>
      </w:tr>
      <w:tr w:rsidR="00EA3F40" w:rsidRPr="0097021E" w:rsidTr="00533490">
        <w:tc>
          <w:tcPr>
            <w:tcW w:w="5812" w:type="dxa"/>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196812">
            <w:pPr>
              <w:autoSpaceDE w:val="0"/>
              <w:autoSpaceDN w:val="0"/>
              <w:adjustRightInd w:val="0"/>
              <w:spacing w:before="29" w:line="360" w:lineRule="auto"/>
              <w:ind w:left="15"/>
              <w:jc w:val="left"/>
              <w:rPr>
                <w:color w:val="000000"/>
                <w:kern w:val="0"/>
                <w:sz w:val="24"/>
              </w:rPr>
            </w:pPr>
            <w:r w:rsidRPr="00613409">
              <w:rPr>
                <w:color w:val="000000"/>
                <w:kern w:val="0"/>
                <w:sz w:val="24"/>
              </w:rPr>
              <w:t>报告期内偏离度的绝对值在</w:t>
            </w:r>
            <w:r w:rsidRPr="00613409">
              <w:rPr>
                <w:color w:val="000000"/>
                <w:kern w:val="0"/>
                <w:sz w:val="24"/>
              </w:rPr>
              <w:t>0.25(</w:t>
            </w:r>
            <w:r w:rsidRPr="00613409">
              <w:rPr>
                <w:color w:val="000000"/>
                <w:kern w:val="0"/>
                <w:sz w:val="24"/>
              </w:rPr>
              <w:t>含</w:t>
            </w:r>
            <w:r w:rsidRPr="00613409">
              <w:rPr>
                <w:color w:val="000000"/>
                <w:kern w:val="0"/>
                <w:sz w:val="24"/>
              </w:rPr>
              <w:t>)-0.5%</w:t>
            </w:r>
            <w:r w:rsidRPr="00613409">
              <w:rPr>
                <w:color w:val="000000"/>
                <w:kern w:val="0"/>
                <w:sz w:val="24"/>
              </w:rPr>
              <w:t>间的次数</w:t>
            </w:r>
          </w:p>
        </w:tc>
        <w:tc>
          <w:tcPr>
            <w:tcW w:w="3382" w:type="dxa"/>
            <w:tcBorders>
              <w:top w:val="single" w:sz="8" w:space="0" w:color="000000"/>
              <w:left w:val="single" w:sz="8" w:space="0" w:color="000000"/>
              <w:bottom w:val="single" w:sz="8" w:space="0" w:color="000000"/>
              <w:right w:val="single" w:sz="8" w:space="0" w:color="000000"/>
            </w:tcBorders>
            <w:vAlign w:val="bottom"/>
          </w:tcPr>
          <w:p w:rsidR="00EA3F40" w:rsidRPr="00613409" w:rsidRDefault="00EA3F40" w:rsidP="00196812">
            <w:pPr>
              <w:spacing w:line="360" w:lineRule="auto"/>
              <w:jc w:val="right"/>
              <w:rPr>
                <w:sz w:val="24"/>
              </w:rPr>
            </w:pPr>
            <w:r w:rsidRPr="00613409">
              <w:rPr>
                <w:color w:val="000000"/>
                <w:sz w:val="24"/>
              </w:rPr>
              <w:t>0</w:t>
            </w:r>
            <w:r w:rsidRPr="00613409">
              <w:rPr>
                <w:color w:val="000000"/>
                <w:sz w:val="24"/>
              </w:rPr>
              <w:t>次</w:t>
            </w:r>
          </w:p>
        </w:tc>
      </w:tr>
      <w:tr w:rsidR="00EA3F40" w:rsidRPr="0097021E" w:rsidTr="00533490">
        <w:tc>
          <w:tcPr>
            <w:tcW w:w="5812" w:type="dxa"/>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196812">
            <w:pPr>
              <w:autoSpaceDE w:val="0"/>
              <w:autoSpaceDN w:val="0"/>
              <w:adjustRightInd w:val="0"/>
              <w:spacing w:before="29" w:line="360" w:lineRule="auto"/>
              <w:ind w:left="15"/>
              <w:jc w:val="left"/>
              <w:rPr>
                <w:color w:val="000000"/>
                <w:kern w:val="0"/>
                <w:sz w:val="24"/>
              </w:rPr>
            </w:pPr>
            <w:r w:rsidRPr="00613409">
              <w:rPr>
                <w:color w:val="000000"/>
                <w:kern w:val="0"/>
                <w:sz w:val="24"/>
              </w:rPr>
              <w:t>报告期内偏离度的最高值</w:t>
            </w:r>
          </w:p>
        </w:tc>
        <w:tc>
          <w:tcPr>
            <w:tcW w:w="3382" w:type="dxa"/>
            <w:tcBorders>
              <w:top w:val="single" w:sz="8" w:space="0" w:color="000000"/>
              <w:left w:val="single" w:sz="8" w:space="0" w:color="000000"/>
              <w:bottom w:val="single" w:sz="8" w:space="0" w:color="000000"/>
              <w:right w:val="single" w:sz="8" w:space="0" w:color="000000"/>
            </w:tcBorders>
            <w:vAlign w:val="bottom"/>
          </w:tcPr>
          <w:p w:rsidR="00EA3F40" w:rsidRPr="00613409" w:rsidRDefault="00EA3F40" w:rsidP="00196812">
            <w:pPr>
              <w:spacing w:line="360" w:lineRule="auto"/>
              <w:jc w:val="right"/>
              <w:rPr>
                <w:sz w:val="24"/>
              </w:rPr>
            </w:pPr>
            <w:r w:rsidRPr="00613409">
              <w:rPr>
                <w:color w:val="000000"/>
                <w:sz w:val="24"/>
              </w:rPr>
              <w:t>0.0704%</w:t>
            </w:r>
          </w:p>
        </w:tc>
      </w:tr>
      <w:tr w:rsidR="00EA3F40" w:rsidRPr="0097021E" w:rsidTr="00533490">
        <w:tc>
          <w:tcPr>
            <w:tcW w:w="5812" w:type="dxa"/>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196812">
            <w:pPr>
              <w:autoSpaceDE w:val="0"/>
              <w:autoSpaceDN w:val="0"/>
              <w:adjustRightInd w:val="0"/>
              <w:spacing w:before="29" w:line="360" w:lineRule="auto"/>
              <w:ind w:left="15"/>
              <w:jc w:val="left"/>
              <w:rPr>
                <w:color w:val="000000"/>
                <w:kern w:val="0"/>
                <w:sz w:val="24"/>
              </w:rPr>
            </w:pPr>
            <w:r w:rsidRPr="00613409">
              <w:rPr>
                <w:color w:val="000000"/>
                <w:kern w:val="0"/>
                <w:sz w:val="24"/>
              </w:rPr>
              <w:t>报告期内偏离度的最低值</w:t>
            </w:r>
          </w:p>
        </w:tc>
        <w:tc>
          <w:tcPr>
            <w:tcW w:w="3382" w:type="dxa"/>
            <w:tcBorders>
              <w:top w:val="single" w:sz="8" w:space="0" w:color="000000"/>
              <w:left w:val="single" w:sz="8" w:space="0" w:color="000000"/>
              <w:bottom w:val="single" w:sz="8" w:space="0" w:color="000000"/>
              <w:right w:val="single" w:sz="8" w:space="0" w:color="000000"/>
            </w:tcBorders>
            <w:vAlign w:val="bottom"/>
          </w:tcPr>
          <w:p w:rsidR="00EA3F40" w:rsidRPr="00613409" w:rsidRDefault="00EA3F40" w:rsidP="00196812">
            <w:pPr>
              <w:spacing w:line="360" w:lineRule="auto"/>
              <w:jc w:val="right"/>
              <w:rPr>
                <w:sz w:val="24"/>
              </w:rPr>
            </w:pPr>
            <w:r w:rsidRPr="00613409">
              <w:rPr>
                <w:color w:val="000000"/>
                <w:sz w:val="24"/>
              </w:rPr>
              <w:t>0.0154%</w:t>
            </w:r>
          </w:p>
        </w:tc>
      </w:tr>
      <w:tr w:rsidR="00EA3F40" w:rsidRPr="0097021E" w:rsidTr="00533490">
        <w:tc>
          <w:tcPr>
            <w:tcW w:w="5812" w:type="dxa"/>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BD0F36">
            <w:pPr>
              <w:autoSpaceDE w:val="0"/>
              <w:autoSpaceDN w:val="0"/>
              <w:adjustRightInd w:val="0"/>
              <w:spacing w:before="29" w:line="360" w:lineRule="auto"/>
              <w:ind w:left="15"/>
              <w:jc w:val="left"/>
              <w:rPr>
                <w:color w:val="000000"/>
                <w:kern w:val="0"/>
                <w:sz w:val="24"/>
              </w:rPr>
            </w:pPr>
            <w:r w:rsidRPr="00613409">
              <w:rPr>
                <w:color w:val="000000"/>
                <w:kern w:val="0"/>
                <w:sz w:val="24"/>
              </w:rPr>
              <w:t>报告期内每个工作日偏离度的绝对值的简单平均值</w:t>
            </w:r>
          </w:p>
        </w:tc>
        <w:tc>
          <w:tcPr>
            <w:tcW w:w="3382" w:type="dxa"/>
            <w:tcBorders>
              <w:top w:val="single" w:sz="8" w:space="0" w:color="000000"/>
              <w:left w:val="single" w:sz="8" w:space="0" w:color="000000"/>
              <w:bottom w:val="single" w:sz="8" w:space="0" w:color="000000"/>
              <w:right w:val="single" w:sz="8" w:space="0" w:color="000000"/>
            </w:tcBorders>
            <w:vAlign w:val="bottom"/>
          </w:tcPr>
          <w:p w:rsidR="00EA3F40" w:rsidRPr="00613409" w:rsidRDefault="00EA3F40" w:rsidP="00196812">
            <w:pPr>
              <w:spacing w:line="360" w:lineRule="auto"/>
              <w:jc w:val="right"/>
              <w:rPr>
                <w:sz w:val="24"/>
              </w:rPr>
            </w:pPr>
            <w:r w:rsidRPr="00613409">
              <w:rPr>
                <w:color w:val="000000"/>
                <w:sz w:val="24"/>
              </w:rPr>
              <w:t>0.0455%</w:t>
            </w:r>
          </w:p>
        </w:tc>
      </w:tr>
    </w:tbl>
    <w:p w:rsidR="00BD5A0B" w:rsidRPr="00BD5A0B" w:rsidRDefault="00BD5A0B" w:rsidP="00BD5A0B">
      <w:pPr>
        <w:spacing w:line="360" w:lineRule="auto"/>
        <w:rPr>
          <w:b/>
          <w:color w:val="000000"/>
          <w:kern w:val="0"/>
          <w:sz w:val="24"/>
        </w:rPr>
      </w:pPr>
      <w:r w:rsidRPr="00BD5A0B">
        <w:rPr>
          <w:b/>
          <w:color w:val="000000"/>
          <w:sz w:val="24"/>
        </w:rPr>
        <w:t>报告期内负偏离度的绝对值达到</w:t>
      </w:r>
      <w:r w:rsidRPr="00BD5A0B">
        <w:rPr>
          <w:b/>
          <w:color w:val="000000"/>
          <w:sz w:val="24"/>
        </w:rPr>
        <w:t>0.25%</w:t>
      </w:r>
      <w:r w:rsidRPr="00BD5A0B">
        <w:rPr>
          <w:b/>
          <w:color w:val="000000"/>
          <w:sz w:val="24"/>
        </w:rPr>
        <w:t>情况说明</w:t>
      </w:r>
    </w:p>
    <w:p w:rsidR="00BD5A0B" w:rsidRPr="00BD5A0B" w:rsidRDefault="00BD5A0B" w:rsidP="00BD5A0B">
      <w:pPr>
        <w:adjustRightInd w:val="0"/>
        <w:spacing w:line="360" w:lineRule="auto"/>
        <w:ind w:firstLineChars="200" w:firstLine="480"/>
        <w:rPr>
          <w:color w:val="000000"/>
          <w:sz w:val="24"/>
        </w:rPr>
      </w:pPr>
      <w:r w:rsidRPr="00BD5A0B">
        <w:rPr>
          <w:color w:val="000000"/>
          <w:sz w:val="24"/>
        </w:rPr>
        <w:t>本基金本报告期内不存在负偏离度的绝对值达到</w:t>
      </w:r>
      <w:r w:rsidRPr="00BD5A0B">
        <w:rPr>
          <w:color w:val="000000"/>
          <w:sz w:val="24"/>
        </w:rPr>
        <w:t>0.25%</w:t>
      </w:r>
      <w:r w:rsidRPr="00BD5A0B">
        <w:rPr>
          <w:color w:val="000000"/>
          <w:sz w:val="24"/>
        </w:rPr>
        <w:t>的情况。</w:t>
      </w:r>
      <w:r w:rsidRPr="00BD5A0B">
        <w:rPr>
          <w:color w:val="000000"/>
          <w:sz w:val="24"/>
        </w:rPr>
        <w:t xml:space="preserve"> </w:t>
      </w:r>
    </w:p>
    <w:p w:rsidR="00BD5A0B" w:rsidRPr="00BD5A0B" w:rsidRDefault="00BD5A0B" w:rsidP="00BD5A0B">
      <w:pPr>
        <w:spacing w:line="360" w:lineRule="auto"/>
        <w:rPr>
          <w:b/>
          <w:color w:val="000000"/>
          <w:kern w:val="0"/>
          <w:sz w:val="24"/>
        </w:rPr>
      </w:pPr>
      <w:r w:rsidRPr="00BD5A0B">
        <w:rPr>
          <w:b/>
          <w:color w:val="000000"/>
          <w:sz w:val="24"/>
        </w:rPr>
        <w:t>报告期内正偏离度的绝对值达到</w:t>
      </w:r>
      <w:r w:rsidRPr="00BD5A0B">
        <w:rPr>
          <w:b/>
          <w:color w:val="000000"/>
          <w:sz w:val="24"/>
        </w:rPr>
        <w:t>0.5%</w:t>
      </w:r>
      <w:r w:rsidRPr="00BD5A0B">
        <w:rPr>
          <w:b/>
          <w:color w:val="000000"/>
          <w:sz w:val="24"/>
        </w:rPr>
        <w:t>情况说明</w:t>
      </w:r>
    </w:p>
    <w:p w:rsidR="00BD5A0B" w:rsidRPr="00BD5A0B" w:rsidRDefault="00BD5A0B" w:rsidP="00613409">
      <w:pPr>
        <w:adjustRightInd w:val="0"/>
        <w:spacing w:line="360" w:lineRule="auto"/>
        <w:ind w:firstLineChars="200" w:firstLine="480"/>
        <w:rPr>
          <w:color w:val="000000"/>
          <w:sz w:val="24"/>
        </w:rPr>
      </w:pPr>
      <w:r w:rsidRPr="00BD5A0B">
        <w:rPr>
          <w:color w:val="000000"/>
          <w:sz w:val="24"/>
        </w:rPr>
        <w:t>本基金本报告期内不存在正偏离度的绝对值达到</w:t>
      </w:r>
      <w:r w:rsidRPr="00BD5A0B">
        <w:rPr>
          <w:color w:val="000000"/>
          <w:sz w:val="24"/>
        </w:rPr>
        <w:t>0.5%</w:t>
      </w:r>
      <w:r w:rsidRPr="00BD5A0B">
        <w:rPr>
          <w:color w:val="000000"/>
          <w:sz w:val="24"/>
        </w:rPr>
        <w:t>的情况。</w:t>
      </w:r>
      <w:r w:rsidRPr="00BD5A0B">
        <w:rPr>
          <w:color w:val="000000"/>
          <w:sz w:val="24"/>
        </w:rPr>
        <w:t xml:space="preserve"> </w:t>
      </w:r>
    </w:p>
    <w:p w:rsidR="00EA3F40" w:rsidRPr="0097021E" w:rsidRDefault="00EA3F40" w:rsidP="00196812">
      <w:pPr>
        <w:spacing w:line="360" w:lineRule="auto"/>
        <w:rPr>
          <w:rFonts w:ascii="宋体" w:cs="Arial"/>
          <w:b/>
          <w:color w:val="000000"/>
          <w:kern w:val="0"/>
          <w:sz w:val="24"/>
        </w:rPr>
      </w:pPr>
      <w:r w:rsidRPr="0097021E">
        <w:rPr>
          <w:rFonts w:ascii="宋体" w:hAnsi="宋体" w:cs="Arial"/>
          <w:b/>
          <w:color w:val="000000"/>
          <w:kern w:val="0"/>
          <w:sz w:val="24"/>
        </w:rPr>
        <w:t>5.</w:t>
      </w:r>
      <w:r w:rsidR="00BD5A0B">
        <w:rPr>
          <w:rFonts w:ascii="宋体" w:hAnsi="宋体" w:cs="Arial" w:hint="eastAsia"/>
          <w:b/>
          <w:color w:val="000000"/>
          <w:kern w:val="0"/>
          <w:sz w:val="24"/>
        </w:rPr>
        <w:t>8</w:t>
      </w:r>
      <w:r w:rsidR="00A270ED">
        <w:rPr>
          <w:rFonts w:ascii="宋体" w:hAnsi="宋体" w:cs="Arial" w:hint="eastAsia"/>
          <w:b/>
          <w:color w:val="000000"/>
          <w:kern w:val="0"/>
          <w:sz w:val="24"/>
        </w:rPr>
        <w:t>报告期末按公允价值占基金资产净值比例大小排名</w:t>
      </w:r>
      <w:r w:rsidRPr="0097021E">
        <w:rPr>
          <w:rFonts w:ascii="宋体" w:hAnsi="宋体" w:cs="Arial" w:hint="eastAsia"/>
          <w:b/>
          <w:color w:val="000000"/>
          <w:kern w:val="0"/>
          <w:sz w:val="24"/>
        </w:rPr>
        <w:t>的前十名资产支持证券投资明细</w:t>
      </w:r>
    </w:p>
    <w:p w:rsidR="00EA3F40" w:rsidRPr="00613409" w:rsidRDefault="00EA3F40" w:rsidP="00613409">
      <w:pPr>
        <w:adjustRightInd w:val="0"/>
        <w:spacing w:line="360" w:lineRule="auto"/>
        <w:ind w:firstLineChars="200" w:firstLine="480"/>
        <w:rPr>
          <w:color w:val="000000"/>
          <w:sz w:val="24"/>
        </w:rPr>
      </w:pPr>
      <w:r w:rsidRPr="001752C7">
        <w:rPr>
          <w:color w:val="000000"/>
          <w:sz w:val="24"/>
        </w:rPr>
        <w:t>本基金本报告期末未持有资产支持证券。</w:t>
      </w:r>
    </w:p>
    <w:p w:rsidR="00BD5A0B" w:rsidRPr="006662B2" w:rsidRDefault="00BD5A0B" w:rsidP="00BD5A0B">
      <w:pPr>
        <w:spacing w:line="360" w:lineRule="auto"/>
        <w:rPr>
          <w:rFonts w:ascii="宋体" w:cs="Arial"/>
          <w:b/>
          <w:color w:val="000000"/>
          <w:kern w:val="0"/>
          <w:sz w:val="24"/>
        </w:rPr>
      </w:pPr>
      <w:r>
        <w:rPr>
          <w:rFonts w:ascii="宋体" w:hAnsi="宋体" w:cs="Arial"/>
          <w:b/>
          <w:color w:val="000000"/>
          <w:kern w:val="0"/>
          <w:sz w:val="24"/>
        </w:rPr>
        <w:t>5</w:t>
      </w:r>
      <w:r w:rsidRPr="006662B2">
        <w:rPr>
          <w:rFonts w:ascii="宋体" w:hAnsi="宋体" w:cs="Arial"/>
          <w:b/>
          <w:color w:val="000000"/>
          <w:kern w:val="0"/>
          <w:sz w:val="24"/>
        </w:rPr>
        <w:t>.</w:t>
      </w:r>
      <w:r>
        <w:rPr>
          <w:rFonts w:ascii="宋体" w:hAnsi="宋体" w:cs="Arial"/>
          <w:b/>
          <w:color w:val="000000"/>
          <w:kern w:val="0"/>
          <w:sz w:val="24"/>
        </w:rPr>
        <w:t>9</w:t>
      </w:r>
      <w:r w:rsidRPr="006662B2">
        <w:rPr>
          <w:rFonts w:ascii="宋体" w:hAnsi="宋体" w:cs="Arial" w:hint="eastAsia"/>
          <w:b/>
          <w:color w:val="000000"/>
          <w:kern w:val="0"/>
          <w:sz w:val="24"/>
        </w:rPr>
        <w:t>投资组合报告附注</w:t>
      </w:r>
    </w:p>
    <w:p w:rsidR="00BD5A0B" w:rsidRPr="007A1ACF" w:rsidRDefault="00BD5A0B" w:rsidP="00BD5A0B">
      <w:pPr>
        <w:spacing w:line="360" w:lineRule="auto"/>
        <w:rPr>
          <w:color w:val="000000"/>
          <w:sz w:val="24"/>
        </w:rPr>
      </w:pPr>
      <w:r w:rsidRPr="007A1ACF">
        <w:rPr>
          <w:color w:val="000000"/>
          <w:sz w:val="24"/>
        </w:rPr>
        <w:t>5.9.1</w:t>
      </w:r>
      <w:r w:rsidRPr="007A1ACF">
        <w:rPr>
          <w:color w:val="000000"/>
          <w:sz w:val="24"/>
        </w:rPr>
        <w:t>基金计价方法说明</w:t>
      </w:r>
    </w:p>
    <w:p w:rsidR="004645E3" w:rsidRDefault="000B410D">
      <w:pPr>
        <w:spacing w:line="360" w:lineRule="auto"/>
        <w:ind w:firstLineChars="200" w:firstLine="480"/>
        <w:rPr>
          <w:color w:val="000000"/>
          <w:sz w:val="24"/>
        </w:rPr>
      </w:pPr>
      <w:r>
        <w:rPr>
          <w:color w:val="000000"/>
          <w:sz w:val="24"/>
        </w:rPr>
        <w:t>本基金目前投资工具的估值方法如下：</w:t>
      </w:r>
    </w:p>
    <w:p w:rsidR="004645E3" w:rsidRDefault="000B410D">
      <w:pPr>
        <w:spacing w:line="360" w:lineRule="auto"/>
        <w:ind w:firstLineChars="200" w:firstLine="480"/>
        <w:rPr>
          <w:color w:val="000000"/>
          <w:sz w:val="24"/>
        </w:rPr>
      </w:pPr>
      <w:r>
        <w:rPr>
          <w:color w:val="000000"/>
          <w:sz w:val="24"/>
        </w:rPr>
        <w:t>（</w:t>
      </w:r>
      <w:r>
        <w:rPr>
          <w:color w:val="000000"/>
          <w:sz w:val="24"/>
        </w:rPr>
        <w:t>1</w:t>
      </w:r>
      <w:r>
        <w:rPr>
          <w:color w:val="000000"/>
          <w:sz w:val="24"/>
        </w:rPr>
        <w:t>）基金持有的债券（包括票据）购买时采用实际支付价款（包含交易费用）确</w:t>
      </w:r>
      <w:r>
        <w:rPr>
          <w:color w:val="000000"/>
          <w:sz w:val="24"/>
        </w:rPr>
        <w:lastRenderedPageBreak/>
        <w:t>定初始成本，按实际利率计算其摊余成本及各期利息收入，每日计提收益；</w:t>
      </w:r>
    </w:p>
    <w:p w:rsidR="004645E3" w:rsidRDefault="000B410D">
      <w:pPr>
        <w:spacing w:line="360" w:lineRule="auto"/>
        <w:ind w:firstLineChars="200" w:firstLine="480"/>
        <w:rPr>
          <w:color w:val="000000"/>
          <w:sz w:val="24"/>
        </w:rPr>
      </w:pPr>
      <w:r>
        <w:rPr>
          <w:color w:val="000000"/>
          <w:sz w:val="24"/>
        </w:rPr>
        <w:t>（</w:t>
      </w:r>
      <w:r>
        <w:rPr>
          <w:color w:val="000000"/>
          <w:sz w:val="24"/>
        </w:rPr>
        <w:t>2</w:t>
      </w:r>
      <w:r>
        <w:rPr>
          <w:color w:val="000000"/>
          <w:sz w:val="24"/>
        </w:rPr>
        <w:t>）基金持有的回购以成本列示，按实际利率在实际持有期间内逐日计提利息；合同利率与实际利率差异较小的，也可采用合同利率计算确定利息收入；</w:t>
      </w:r>
    </w:p>
    <w:p w:rsidR="004645E3" w:rsidRDefault="000B410D">
      <w:pPr>
        <w:spacing w:line="360" w:lineRule="auto"/>
        <w:ind w:firstLineChars="200" w:firstLine="480"/>
        <w:rPr>
          <w:color w:val="000000"/>
          <w:sz w:val="24"/>
        </w:rPr>
      </w:pPr>
      <w:r>
        <w:rPr>
          <w:color w:val="000000"/>
          <w:sz w:val="24"/>
        </w:rPr>
        <w:t>（</w:t>
      </w:r>
      <w:r>
        <w:rPr>
          <w:color w:val="000000"/>
          <w:sz w:val="24"/>
        </w:rPr>
        <w:t>3</w:t>
      </w:r>
      <w:r>
        <w:rPr>
          <w:color w:val="000000"/>
          <w:sz w:val="24"/>
        </w:rPr>
        <w:t>）基金持有的银行存款以本金列示，按实际协议利率逐日计提利息。</w:t>
      </w:r>
    </w:p>
    <w:p w:rsidR="004645E3" w:rsidRDefault="000B410D">
      <w:pPr>
        <w:spacing w:line="360" w:lineRule="auto"/>
        <w:ind w:firstLineChars="200" w:firstLine="480"/>
        <w:rPr>
          <w:color w:val="000000"/>
          <w:sz w:val="24"/>
        </w:rPr>
      </w:pPr>
      <w:r>
        <w:rPr>
          <w:color w:val="000000"/>
          <w:sz w:val="24"/>
        </w:rPr>
        <w:t>如有确凿证据表明按上述方法进行估值不能客观反映其公允价值的，基金管理人可根据具体情况与基金托管人商定后，按最能反映公允价值的方法估值</w:t>
      </w:r>
      <w:r>
        <w:rPr>
          <w:color w:val="000000"/>
          <w:sz w:val="24"/>
        </w:rPr>
        <w:t>。</w:t>
      </w:r>
    </w:p>
    <w:p w:rsidR="00BD5A0B" w:rsidRPr="007A1ACF" w:rsidRDefault="00BD5A0B" w:rsidP="00BD5A0B">
      <w:pPr>
        <w:spacing w:line="360" w:lineRule="auto"/>
        <w:ind w:firstLineChars="200" w:firstLine="480"/>
        <w:rPr>
          <w:color w:val="000000"/>
          <w:sz w:val="24"/>
        </w:rPr>
      </w:pPr>
      <w:r w:rsidRPr="007A1ACF">
        <w:rPr>
          <w:color w:val="000000"/>
          <w:sz w:val="24"/>
        </w:rPr>
        <w:t>如有新增事项，按国家最新规定估值。</w:t>
      </w:r>
    </w:p>
    <w:p w:rsidR="00BD5A0B" w:rsidRPr="007A1ACF" w:rsidRDefault="00BD5A0B" w:rsidP="00BD5A0B">
      <w:pPr>
        <w:widowControl/>
        <w:spacing w:line="360" w:lineRule="auto"/>
        <w:rPr>
          <w:color w:val="000000"/>
          <w:sz w:val="24"/>
        </w:rPr>
      </w:pPr>
      <w:r w:rsidRPr="007A1ACF">
        <w:rPr>
          <w:color w:val="000000"/>
          <w:sz w:val="24"/>
        </w:rPr>
        <w:t>5.9.219</w:t>
      </w:r>
      <w:r w:rsidRPr="007A1ACF">
        <w:rPr>
          <w:color w:val="000000"/>
          <w:sz w:val="24"/>
        </w:rPr>
        <w:t>农业银行</w:t>
      </w:r>
      <w:r w:rsidRPr="007A1ACF">
        <w:rPr>
          <w:color w:val="000000"/>
          <w:sz w:val="24"/>
        </w:rPr>
        <w:t>CD150</w:t>
      </w:r>
      <w:r w:rsidRPr="007A1ACF">
        <w:rPr>
          <w:color w:val="000000"/>
          <w:sz w:val="24"/>
        </w:rPr>
        <w:t>（代码：</w:t>
      </w:r>
      <w:r w:rsidRPr="007A1ACF">
        <w:rPr>
          <w:color w:val="000000"/>
          <w:sz w:val="24"/>
        </w:rPr>
        <w:t>111903150</w:t>
      </w:r>
      <w:r w:rsidRPr="007A1ACF">
        <w:rPr>
          <w:color w:val="000000"/>
          <w:sz w:val="24"/>
        </w:rPr>
        <w:t>）、</w:t>
      </w:r>
      <w:r w:rsidRPr="007A1ACF">
        <w:rPr>
          <w:color w:val="000000"/>
          <w:sz w:val="24"/>
        </w:rPr>
        <w:t>19</w:t>
      </w:r>
      <w:r w:rsidRPr="007A1ACF">
        <w:rPr>
          <w:color w:val="000000"/>
          <w:sz w:val="24"/>
        </w:rPr>
        <w:t>农业银行</w:t>
      </w:r>
      <w:r w:rsidRPr="007A1ACF">
        <w:rPr>
          <w:color w:val="000000"/>
          <w:sz w:val="24"/>
        </w:rPr>
        <w:t>CD014</w:t>
      </w:r>
      <w:r w:rsidRPr="007A1ACF">
        <w:rPr>
          <w:color w:val="000000"/>
          <w:sz w:val="24"/>
        </w:rPr>
        <w:t>（代码：</w:t>
      </w:r>
      <w:r w:rsidRPr="007A1ACF">
        <w:rPr>
          <w:color w:val="000000"/>
          <w:sz w:val="24"/>
        </w:rPr>
        <w:t>111903014</w:t>
      </w:r>
      <w:r w:rsidRPr="007A1ACF">
        <w:rPr>
          <w:color w:val="000000"/>
          <w:sz w:val="24"/>
        </w:rPr>
        <w:t>）、</w:t>
      </w:r>
      <w:r w:rsidRPr="007A1ACF">
        <w:rPr>
          <w:color w:val="000000"/>
          <w:sz w:val="24"/>
        </w:rPr>
        <w:t>19</w:t>
      </w:r>
      <w:r w:rsidRPr="007A1ACF">
        <w:rPr>
          <w:color w:val="000000"/>
          <w:sz w:val="24"/>
        </w:rPr>
        <w:t>农业银行</w:t>
      </w:r>
      <w:r w:rsidRPr="007A1ACF">
        <w:rPr>
          <w:color w:val="000000"/>
          <w:sz w:val="24"/>
        </w:rPr>
        <w:t>CD111</w:t>
      </w:r>
      <w:r w:rsidRPr="007A1ACF">
        <w:rPr>
          <w:color w:val="000000"/>
          <w:sz w:val="24"/>
        </w:rPr>
        <w:t>（代码：</w:t>
      </w:r>
      <w:r w:rsidRPr="007A1ACF">
        <w:rPr>
          <w:color w:val="000000"/>
          <w:sz w:val="24"/>
        </w:rPr>
        <w:t>111903111</w:t>
      </w:r>
      <w:r w:rsidRPr="007A1ACF">
        <w:rPr>
          <w:color w:val="000000"/>
          <w:sz w:val="24"/>
        </w:rPr>
        <w:t>）是易方达掌柜季季盈理财债券型证券投资基金的前十大持仓证券。</w:t>
      </w:r>
      <w:r w:rsidRPr="007A1ACF">
        <w:rPr>
          <w:color w:val="000000"/>
          <w:sz w:val="24"/>
        </w:rPr>
        <w:t>2019</w:t>
      </w:r>
      <w:r w:rsidRPr="007A1ACF">
        <w:rPr>
          <w:color w:val="000000"/>
          <w:sz w:val="24"/>
        </w:rPr>
        <w:t>年</w:t>
      </w:r>
      <w:r w:rsidRPr="007A1ACF">
        <w:rPr>
          <w:color w:val="000000"/>
          <w:sz w:val="24"/>
        </w:rPr>
        <w:t>5</w:t>
      </w:r>
      <w:r w:rsidRPr="007A1ACF">
        <w:rPr>
          <w:color w:val="000000"/>
          <w:sz w:val="24"/>
        </w:rPr>
        <w:t>月</w:t>
      </w:r>
      <w:r w:rsidRPr="007A1ACF">
        <w:rPr>
          <w:color w:val="000000"/>
          <w:sz w:val="24"/>
        </w:rPr>
        <w:t>7</w:t>
      </w:r>
      <w:r w:rsidRPr="007A1ACF">
        <w:rPr>
          <w:color w:val="000000"/>
          <w:sz w:val="24"/>
        </w:rPr>
        <w:t>日，中国银保监会上海监管局针对中国农业银行股份有限公司中心部分信用卡资金违规用于非消费领域的违法违规行为，作出</w:t>
      </w:r>
      <w:r w:rsidRPr="007A1ACF">
        <w:rPr>
          <w:color w:val="000000"/>
          <w:sz w:val="24"/>
        </w:rPr>
        <w:t>“</w:t>
      </w:r>
      <w:r w:rsidRPr="007A1ACF">
        <w:rPr>
          <w:color w:val="000000"/>
          <w:sz w:val="24"/>
        </w:rPr>
        <w:t>责令改正，并处罚款</w:t>
      </w:r>
      <w:r w:rsidRPr="007A1ACF">
        <w:rPr>
          <w:color w:val="000000"/>
          <w:sz w:val="24"/>
        </w:rPr>
        <w:t>50</w:t>
      </w:r>
      <w:r w:rsidRPr="007A1ACF">
        <w:rPr>
          <w:color w:val="000000"/>
          <w:sz w:val="24"/>
        </w:rPr>
        <w:t>万元</w:t>
      </w:r>
      <w:r w:rsidRPr="007A1ACF">
        <w:rPr>
          <w:color w:val="000000"/>
          <w:sz w:val="24"/>
        </w:rPr>
        <w:t>”</w:t>
      </w:r>
      <w:r w:rsidRPr="007A1ACF">
        <w:rPr>
          <w:color w:val="000000"/>
          <w:sz w:val="24"/>
        </w:rPr>
        <w:t>的行政处罚决定。</w:t>
      </w:r>
      <w:r w:rsidRPr="007A1ACF">
        <w:rPr>
          <w:color w:val="000000"/>
          <w:sz w:val="24"/>
        </w:rPr>
        <w:t>2019</w:t>
      </w:r>
      <w:r w:rsidRPr="007A1ACF">
        <w:rPr>
          <w:color w:val="000000"/>
          <w:sz w:val="24"/>
        </w:rPr>
        <w:t>年</w:t>
      </w:r>
      <w:r w:rsidRPr="007A1ACF">
        <w:rPr>
          <w:color w:val="000000"/>
          <w:sz w:val="24"/>
        </w:rPr>
        <w:t>7</w:t>
      </w:r>
      <w:r w:rsidRPr="007A1ACF">
        <w:rPr>
          <w:color w:val="000000"/>
          <w:sz w:val="24"/>
        </w:rPr>
        <w:t>月</w:t>
      </w:r>
      <w:r w:rsidRPr="007A1ACF">
        <w:rPr>
          <w:color w:val="000000"/>
          <w:sz w:val="24"/>
        </w:rPr>
        <w:t>25</w:t>
      </w:r>
      <w:r w:rsidRPr="007A1ACF">
        <w:rPr>
          <w:color w:val="000000"/>
          <w:sz w:val="24"/>
        </w:rPr>
        <w:t>日，中国银行保险监督管理委员会上海监管局针对中国农业银行股份有限公司信用卡中心的如下违法违规行为作出</w:t>
      </w:r>
      <w:r w:rsidRPr="007A1ACF">
        <w:rPr>
          <w:color w:val="000000"/>
          <w:sz w:val="24"/>
        </w:rPr>
        <w:t>“</w:t>
      </w:r>
      <w:r w:rsidRPr="007A1ACF">
        <w:rPr>
          <w:color w:val="000000"/>
          <w:sz w:val="24"/>
        </w:rPr>
        <w:t>责令改正，并处罚款</w:t>
      </w:r>
      <w:r w:rsidRPr="007A1ACF">
        <w:rPr>
          <w:color w:val="000000"/>
          <w:sz w:val="24"/>
        </w:rPr>
        <w:t>20</w:t>
      </w:r>
      <w:r w:rsidRPr="007A1ACF">
        <w:rPr>
          <w:color w:val="000000"/>
          <w:sz w:val="24"/>
        </w:rPr>
        <w:t>万元</w:t>
      </w:r>
      <w:r w:rsidRPr="007A1ACF">
        <w:rPr>
          <w:color w:val="000000"/>
          <w:sz w:val="24"/>
        </w:rPr>
        <w:t>”</w:t>
      </w:r>
      <w:r w:rsidRPr="007A1ACF">
        <w:rPr>
          <w:color w:val="000000"/>
          <w:sz w:val="24"/>
        </w:rPr>
        <w:t>的行政处罚决定：</w:t>
      </w:r>
      <w:r w:rsidRPr="007A1ACF">
        <w:rPr>
          <w:color w:val="000000"/>
          <w:sz w:val="24"/>
        </w:rPr>
        <w:t>2017</w:t>
      </w:r>
      <w:r w:rsidRPr="007A1ACF">
        <w:rPr>
          <w:color w:val="000000"/>
          <w:sz w:val="24"/>
        </w:rPr>
        <w:t>年</w:t>
      </w:r>
      <w:r w:rsidRPr="007A1ACF">
        <w:rPr>
          <w:color w:val="000000"/>
          <w:sz w:val="24"/>
        </w:rPr>
        <w:t>5</w:t>
      </w:r>
      <w:r w:rsidRPr="007A1ACF">
        <w:rPr>
          <w:color w:val="000000"/>
          <w:sz w:val="24"/>
        </w:rPr>
        <w:t>月至</w:t>
      </w:r>
      <w:r w:rsidRPr="007A1ACF">
        <w:rPr>
          <w:color w:val="000000"/>
          <w:sz w:val="24"/>
        </w:rPr>
        <w:t>2018</w:t>
      </w:r>
      <w:r w:rsidRPr="007A1ACF">
        <w:rPr>
          <w:color w:val="000000"/>
          <w:sz w:val="24"/>
        </w:rPr>
        <w:t>年</w:t>
      </w:r>
      <w:r w:rsidRPr="007A1ACF">
        <w:rPr>
          <w:color w:val="000000"/>
          <w:sz w:val="24"/>
        </w:rPr>
        <w:t>6</w:t>
      </w:r>
      <w:r w:rsidRPr="007A1ACF">
        <w:rPr>
          <w:color w:val="000000"/>
          <w:sz w:val="24"/>
        </w:rPr>
        <w:t>月在办理部分客户信用卡业务时未遵守总授信额度管理制度的违法违规事实。</w:t>
      </w:r>
    </w:p>
    <w:p w:rsidR="004645E3" w:rsidRDefault="000B410D">
      <w:pPr>
        <w:widowControl/>
        <w:spacing w:line="360" w:lineRule="auto"/>
        <w:rPr>
          <w:color w:val="000000"/>
          <w:sz w:val="24"/>
        </w:rPr>
      </w:pPr>
      <w:r>
        <w:rPr>
          <w:color w:val="000000"/>
          <w:sz w:val="24"/>
        </w:rPr>
        <w:t>19</w:t>
      </w:r>
      <w:r>
        <w:rPr>
          <w:color w:val="000000"/>
          <w:sz w:val="24"/>
        </w:rPr>
        <w:t>招商银行</w:t>
      </w:r>
      <w:r>
        <w:rPr>
          <w:color w:val="000000"/>
          <w:sz w:val="24"/>
        </w:rPr>
        <w:t>CD099</w:t>
      </w:r>
      <w:r>
        <w:rPr>
          <w:color w:val="000000"/>
          <w:sz w:val="24"/>
        </w:rPr>
        <w:t>（代码：</w:t>
      </w:r>
      <w:r>
        <w:rPr>
          <w:color w:val="000000"/>
          <w:sz w:val="24"/>
        </w:rPr>
        <w:t>111907099</w:t>
      </w:r>
      <w:r>
        <w:rPr>
          <w:color w:val="000000"/>
          <w:sz w:val="24"/>
        </w:rPr>
        <w:t>）是易方达掌柜季季盈理财债券型证券投资基金的前十大持仓证券。</w:t>
      </w:r>
      <w:r>
        <w:rPr>
          <w:color w:val="000000"/>
          <w:sz w:val="24"/>
        </w:rPr>
        <w:t>2019</w:t>
      </w:r>
      <w:r>
        <w:rPr>
          <w:color w:val="000000"/>
          <w:sz w:val="24"/>
        </w:rPr>
        <w:t>年</w:t>
      </w:r>
      <w:r>
        <w:rPr>
          <w:color w:val="000000"/>
          <w:sz w:val="24"/>
        </w:rPr>
        <w:t>7</w:t>
      </w:r>
      <w:r>
        <w:rPr>
          <w:color w:val="000000"/>
          <w:sz w:val="24"/>
        </w:rPr>
        <w:t>月</w:t>
      </w:r>
      <w:r>
        <w:rPr>
          <w:color w:val="000000"/>
          <w:sz w:val="24"/>
        </w:rPr>
        <w:t>8</w:t>
      </w:r>
      <w:r>
        <w:rPr>
          <w:color w:val="000000"/>
          <w:sz w:val="24"/>
        </w:rPr>
        <w:t>日，中国银行保险监督管理委员会上海监管局针对招商银行股份有限公司信用卡中心在为部分客户办理信用卡业务时未遵守总授信额度管理制度的行为，对招商银行股份有限公司处以责令改正，并处罚款</w:t>
      </w:r>
      <w:r>
        <w:rPr>
          <w:color w:val="000000"/>
          <w:sz w:val="24"/>
        </w:rPr>
        <w:t>20</w:t>
      </w:r>
      <w:r>
        <w:rPr>
          <w:color w:val="000000"/>
          <w:sz w:val="24"/>
        </w:rPr>
        <w:t>万元。</w:t>
      </w:r>
    </w:p>
    <w:p w:rsidR="004645E3" w:rsidRDefault="000B410D">
      <w:pPr>
        <w:widowControl/>
        <w:spacing w:line="360" w:lineRule="auto"/>
        <w:rPr>
          <w:color w:val="000000"/>
          <w:sz w:val="24"/>
        </w:rPr>
      </w:pPr>
      <w:r>
        <w:rPr>
          <w:color w:val="000000"/>
          <w:sz w:val="24"/>
        </w:rPr>
        <w:t>19</w:t>
      </w:r>
      <w:r>
        <w:rPr>
          <w:color w:val="000000"/>
          <w:sz w:val="24"/>
        </w:rPr>
        <w:t>徽商银行</w:t>
      </w:r>
      <w:r>
        <w:rPr>
          <w:color w:val="000000"/>
          <w:sz w:val="24"/>
        </w:rPr>
        <w:t>C</w:t>
      </w:r>
      <w:r>
        <w:rPr>
          <w:color w:val="000000"/>
          <w:sz w:val="24"/>
        </w:rPr>
        <w:t>D023</w:t>
      </w:r>
      <w:r>
        <w:rPr>
          <w:color w:val="000000"/>
          <w:sz w:val="24"/>
        </w:rPr>
        <w:t>（代码：</w:t>
      </w:r>
      <w:r>
        <w:rPr>
          <w:color w:val="000000"/>
          <w:sz w:val="24"/>
        </w:rPr>
        <w:t>111993996</w:t>
      </w:r>
      <w:r>
        <w:rPr>
          <w:color w:val="000000"/>
          <w:sz w:val="24"/>
        </w:rPr>
        <w:t>）是易方达掌柜季季盈理财债券型证券投资基金的前十大持仓证券。</w:t>
      </w:r>
      <w:r>
        <w:rPr>
          <w:color w:val="000000"/>
          <w:sz w:val="24"/>
        </w:rPr>
        <w:t>2018</w:t>
      </w:r>
      <w:r>
        <w:rPr>
          <w:color w:val="000000"/>
          <w:sz w:val="24"/>
        </w:rPr>
        <w:t>年</w:t>
      </w:r>
      <w:r>
        <w:rPr>
          <w:color w:val="000000"/>
          <w:sz w:val="24"/>
        </w:rPr>
        <w:t>9</w:t>
      </w:r>
      <w:r>
        <w:rPr>
          <w:color w:val="000000"/>
          <w:sz w:val="24"/>
        </w:rPr>
        <w:t>月</w:t>
      </w:r>
      <w:r>
        <w:rPr>
          <w:color w:val="000000"/>
          <w:sz w:val="24"/>
        </w:rPr>
        <w:t>10</w:t>
      </w:r>
      <w:r>
        <w:rPr>
          <w:color w:val="000000"/>
          <w:sz w:val="24"/>
        </w:rPr>
        <w:t>日，中国银行业监督管理委员会安徽监管局对徽商银行股份有限公司涉及违规批量转让不良资产的行为，作出</w:t>
      </w:r>
      <w:r>
        <w:rPr>
          <w:color w:val="000000"/>
          <w:sz w:val="24"/>
        </w:rPr>
        <w:t>“</w:t>
      </w:r>
      <w:r>
        <w:rPr>
          <w:color w:val="000000"/>
          <w:sz w:val="24"/>
        </w:rPr>
        <w:t>罚款</w:t>
      </w:r>
      <w:r>
        <w:rPr>
          <w:color w:val="000000"/>
          <w:sz w:val="24"/>
        </w:rPr>
        <w:t>45</w:t>
      </w:r>
      <w:r>
        <w:rPr>
          <w:color w:val="000000"/>
          <w:sz w:val="24"/>
        </w:rPr>
        <w:t>万元</w:t>
      </w:r>
      <w:r>
        <w:rPr>
          <w:color w:val="000000"/>
          <w:sz w:val="24"/>
        </w:rPr>
        <w:t>”</w:t>
      </w:r>
      <w:r>
        <w:rPr>
          <w:color w:val="000000"/>
          <w:sz w:val="24"/>
        </w:rPr>
        <w:t>的行政处罚决定。</w:t>
      </w:r>
      <w:r>
        <w:rPr>
          <w:color w:val="000000"/>
          <w:sz w:val="24"/>
        </w:rPr>
        <w:t>2018</w:t>
      </w:r>
      <w:r>
        <w:rPr>
          <w:color w:val="000000"/>
          <w:sz w:val="24"/>
        </w:rPr>
        <w:t>年</w:t>
      </w:r>
      <w:r>
        <w:rPr>
          <w:color w:val="000000"/>
          <w:sz w:val="24"/>
        </w:rPr>
        <w:t>12</w:t>
      </w:r>
      <w:r>
        <w:rPr>
          <w:color w:val="000000"/>
          <w:sz w:val="24"/>
        </w:rPr>
        <w:t>月</w:t>
      </w:r>
      <w:r>
        <w:rPr>
          <w:color w:val="000000"/>
          <w:sz w:val="24"/>
        </w:rPr>
        <w:t>26</w:t>
      </w:r>
      <w:r>
        <w:rPr>
          <w:color w:val="000000"/>
          <w:sz w:val="24"/>
        </w:rPr>
        <w:t>日，中国人民银行合肥中心支行对徽商银行股份有限公司违反《非金融机构支付服务管理办法》相关规定的行为，作出</w:t>
      </w:r>
      <w:r>
        <w:rPr>
          <w:color w:val="000000"/>
          <w:sz w:val="24"/>
        </w:rPr>
        <w:t>“</w:t>
      </w:r>
      <w:r>
        <w:rPr>
          <w:color w:val="000000"/>
          <w:sz w:val="24"/>
        </w:rPr>
        <w:t>警告并处</w:t>
      </w:r>
      <w:r>
        <w:rPr>
          <w:color w:val="000000"/>
          <w:sz w:val="24"/>
        </w:rPr>
        <w:t>1</w:t>
      </w:r>
      <w:r>
        <w:rPr>
          <w:color w:val="000000"/>
          <w:sz w:val="24"/>
        </w:rPr>
        <w:t>万元罚款</w:t>
      </w:r>
      <w:r>
        <w:rPr>
          <w:color w:val="000000"/>
          <w:sz w:val="24"/>
        </w:rPr>
        <w:t>”</w:t>
      </w:r>
      <w:r>
        <w:rPr>
          <w:color w:val="000000"/>
          <w:sz w:val="24"/>
        </w:rPr>
        <w:t>的行政处罚决定。</w:t>
      </w:r>
    </w:p>
    <w:p w:rsidR="004645E3" w:rsidRDefault="000B410D">
      <w:pPr>
        <w:widowControl/>
        <w:spacing w:line="360" w:lineRule="auto"/>
        <w:rPr>
          <w:color w:val="000000"/>
          <w:sz w:val="24"/>
        </w:rPr>
      </w:pPr>
      <w:r>
        <w:rPr>
          <w:color w:val="000000"/>
          <w:sz w:val="24"/>
        </w:rPr>
        <w:t>19</w:t>
      </w:r>
      <w:r>
        <w:rPr>
          <w:color w:val="000000"/>
          <w:sz w:val="24"/>
        </w:rPr>
        <w:t>北京银行</w:t>
      </w:r>
      <w:r>
        <w:rPr>
          <w:color w:val="000000"/>
          <w:sz w:val="24"/>
        </w:rPr>
        <w:t>CD029</w:t>
      </w:r>
      <w:r>
        <w:rPr>
          <w:color w:val="000000"/>
          <w:sz w:val="24"/>
        </w:rPr>
        <w:t>（代码：</w:t>
      </w:r>
      <w:r>
        <w:rPr>
          <w:color w:val="000000"/>
          <w:sz w:val="24"/>
        </w:rPr>
        <w:t>111912029</w:t>
      </w:r>
      <w:r>
        <w:rPr>
          <w:color w:val="000000"/>
          <w:sz w:val="24"/>
        </w:rPr>
        <w:t>）是易方达掌柜季季盈理财债券型证券投资基金的前十大持仓证券。</w:t>
      </w:r>
      <w:r>
        <w:rPr>
          <w:color w:val="000000"/>
          <w:sz w:val="24"/>
        </w:rPr>
        <w:t>2019</w:t>
      </w:r>
      <w:r>
        <w:rPr>
          <w:color w:val="000000"/>
          <w:sz w:val="24"/>
        </w:rPr>
        <w:t>年</w:t>
      </w:r>
      <w:r>
        <w:rPr>
          <w:color w:val="000000"/>
          <w:sz w:val="24"/>
        </w:rPr>
        <w:t>9</w:t>
      </w:r>
      <w:r>
        <w:rPr>
          <w:color w:val="000000"/>
          <w:sz w:val="24"/>
        </w:rPr>
        <w:t>月</w:t>
      </w:r>
      <w:r>
        <w:rPr>
          <w:color w:val="000000"/>
          <w:sz w:val="24"/>
        </w:rPr>
        <w:t>3</w:t>
      </w:r>
      <w:r>
        <w:rPr>
          <w:color w:val="000000"/>
          <w:sz w:val="24"/>
        </w:rPr>
        <w:t>日，北京银保监局对北京银行作出</w:t>
      </w:r>
      <w:r>
        <w:rPr>
          <w:color w:val="000000"/>
          <w:sz w:val="24"/>
        </w:rPr>
        <w:t>“</w:t>
      </w:r>
      <w:r>
        <w:rPr>
          <w:color w:val="000000"/>
          <w:sz w:val="24"/>
        </w:rPr>
        <w:t>责令改正，并给予合计</w:t>
      </w:r>
      <w:r>
        <w:rPr>
          <w:color w:val="000000"/>
          <w:sz w:val="24"/>
        </w:rPr>
        <w:t>110</w:t>
      </w:r>
      <w:r>
        <w:rPr>
          <w:color w:val="000000"/>
          <w:sz w:val="24"/>
        </w:rPr>
        <w:t>万元罚款的行政处罚</w:t>
      </w:r>
      <w:r>
        <w:rPr>
          <w:color w:val="000000"/>
          <w:sz w:val="24"/>
        </w:rPr>
        <w:t>”</w:t>
      </w:r>
      <w:r>
        <w:rPr>
          <w:color w:val="000000"/>
          <w:sz w:val="24"/>
        </w:rPr>
        <w:t>的行政处罚，违法违规事由：个人消费贷款被挪用于</w:t>
      </w:r>
      <w:r>
        <w:rPr>
          <w:color w:val="000000"/>
          <w:sz w:val="24"/>
        </w:rPr>
        <w:lastRenderedPageBreak/>
        <w:t>支付购房首付款或投资股权、个别个人商办用房贷款违反房地产调控政策、同业投资通过信托通道违规发放土地储备贷款。</w:t>
      </w:r>
      <w:r>
        <w:rPr>
          <w:color w:val="000000"/>
          <w:sz w:val="24"/>
        </w:rPr>
        <w:t>2019</w:t>
      </w:r>
      <w:r>
        <w:rPr>
          <w:color w:val="000000"/>
          <w:sz w:val="24"/>
        </w:rPr>
        <w:t>年</w:t>
      </w:r>
      <w:r>
        <w:rPr>
          <w:color w:val="000000"/>
          <w:sz w:val="24"/>
        </w:rPr>
        <w:t>9</w:t>
      </w:r>
      <w:r>
        <w:rPr>
          <w:color w:val="000000"/>
          <w:sz w:val="24"/>
        </w:rPr>
        <w:t>月</w:t>
      </w:r>
      <w:r>
        <w:rPr>
          <w:color w:val="000000"/>
          <w:sz w:val="24"/>
        </w:rPr>
        <w:t>25</w:t>
      </w:r>
      <w:r>
        <w:rPr>
          <w:color w:val="000000"/>
          <w:sz w:val="24"/>
        </w:rPr>
        <w:t>日，北京银保监局对北京银行作出</w:t>
      </w:r>
      <w:r>
        <w:rPr>
          <w:color w:val="000000"/>
          <w:sz w:val="24"/>
        </w:rPr>
        <w:t>“</w:t>
      </w:r>
      <w:r>
        <w:rPr>
          <w:color w:val="000000"/>
          <w:sz w:val="24"/>
        </w:rPr>
        <w:t>责令改正，并给予合计</w:t>
      </w:r>
      <w:r>
        <w:rPr>
          <w:color w:val="000000"/>
          <w:sz w:val="24"/>
        </w:rPr>
        <w:t>100</w:t>
      </w:r>
      <w:r>
        <w:rPr>
          <w:color w:val="000000"/>
          <w:sz w:val="24"/>
        </w:rPr>
        <w:t>万元罚款的行政处罚</w:t>
      </w:r>
      <w:r>
        <w:rPr>
          <w:color w:val="000000"/>
          <w:sz w:val="24"/>
        </w:rPr>
        <w:t>”</w:t>
      </w:r>
      <w:r>
        <w:rPr>
          <w:color w:val="000000"/>
          <w:sz w:val="24"/>
        </w:rPr>
        <w:t>的行政处罚，违法违规事由：员工大额消费贷款违规行为长期未有效整改、同业业务专营部门制改革不到位、同业投资违规接受第三方金融机构信用担保。</w:t>
      </w:r>
    </w:p>
    <w:p w:rsidR="004645E3" w:rsidRDefault="000B410D">
      <w:pPr>
        <w:widowControl/>
        <w:spacing w:line="360" w:lineRule="auto"/>
        <w:rPr>
          <w:color w:val="000000"/>
          <w:sz w:val="24"/>
        </w:rPr>
      </w:pPr>
      <w:r>
        <w:rPr>
          <w:color w:val="000000"/>
          <w:sz w:val="24"/>
        </w:rPr>
        <w:t>19</w:t>
      </w:r>
      <w:r>
        <w:rPr>
          <w:color w:val="000000"/>
          <w:sz w:val="24"/>
        </w:rPr>
        <w:t>交通银行</w:t>
      </w:r>
      <w:r>
        <w:rPr>
          <w:color w:val="000000"/>
          <w:sz w:val="24"/>
        </w:rPr>
        <w:t>CD095</w:t>
      </w:r>
      <w:r>
        <w:rPr>
          <w:color w:val="000000"/>
          <w:sz w:val="24"/>
        </w:rPr>
        <w:t>（代码：</w:t>
      </w:r>
      <w:r>
        <w:rPr>
          <w:color w:val="000000"/>
          <w:sz w:val="24"/>
        </w:rPr>
        <w:t>111906095</w:t>
      </w:r>
      <w:r>
        <w:rPr>
          <w:color w:val="000000"/>
          <w:sz w:val="24"/>
        </w:rPr>
        <w:t>）是易方达掌柜季季盈理财债券型证券投资基金的前十大持仓证券。</w:t>
      </w:r>
      <w:r>
        <w:rPr>
          <w:color w:val="000000"/>
          <w:sz w:val="24"/>
        </w:rPr>
        <w:t>2018</w:t>
      </w:r>
      <w:r>
        <w:rPr>
          <w:color w:val="000000"/>
          <w:sz w:val="24"/>
        </w:rPr>
        <w:t>年</w:t>
      </w:r>
      <w:r>
        <w:rPr>
          <w:color w:val="000000"/>
          <w:sz w:val="24"/>
        </w:rPr>
        <w:t>10</w:t>
      </w:r>
      <w:r>
        <w:rPr>
          <w:color w:val="000000"/>
          <w:sz w:val="24"/>
        </w:rPr>
        <w:t>月</w:t>
      </w:r>
      <w:r>
        <w:rPr>
          <w:color w:val="000000"/>
          <w:sz w:val="24"/>
        </w:rPr>
        <w:t>18</w:t>
      </w:r>
      <w:r>
        <w:rPr>
          <w:color w:val="000000"/>
          <w:sz w:val="24"/>
        </w:rPr>
        <w:t>日，中国保监会上海保监局针对交通银行股份有限公司的有关违法违规行为作出</w:t>
      </w:r>
      <w:r>
        <w:rPr>
          <w:color w:val="000000"/>
          <w:sz w:val="24"/>
        </w:rPr>
        <w:t>“</w:t>
      </w:r>
      <w:r>
        <w:rPr>
          <w:color w:val="000000"/>
          <w:sz w:val="24"/>
        </w:rPr>
        <w:t>责令改正，并处</w:t>
      </w:r>
      <w:r>
        <w:rPr>
          <w:color w:val="000000"/>
          <w:sz w:val="24"/>
        </w:rPr>
        <w:t>34</w:t>
      </w:r>
      <w:r>
        <w:rPr>
          <w:color w:val="000000"/>
          <w:sz w:val="24"/>
        </w:rPr>
        <w:t>万元罚款</w:t>
      </w:r>
      <w:r>
        <w:rPr>
          <w:color w:val="000000"/>
          <w:sz w:val="24"/>
        </w:rPr>
        <w:t>”</w:t>
      </w:r>
      <w:r>
        <w:rPr>
          <w:color w:val="000000"/>
          <w:sz w:val="24"/>
        </w:rPr>
        <w:t>的行政处罚决定：（一）欺骗投保人；（二）向投保人隐瞒与合同有关的重要情况。</w:t>
      </w:r>
      <w:r>
        <w:rPr>
          <w:color w:val="000000"/>
          <w:sz w:val="24"/>
        </w:rPr>
        <w:t>2018</w:t>
      </w:r>
      <w:r>
        <w:rPr>
          <w:color w:val="000000"/>
          <w:sz w:val="24"/>
        </w:rPr>
        <w:t>年</w:t>
      </w:r>
      <w:r>
        <w:rPr>
          <w:color w:val="000000"/>
          <w:sz w:val="24"/>
        </w:rPr>
        <w:t>11</w:t>
      </w:r>
      <w:r>
        <w:rPr>
          <w:color w:val="000000"/>
          <w:sz w:val="24"/>
        </w:rPr>
        <w:t>月</w:t>
      </w:r>
      <w:r>
        <w:rPr>
          <w:color w:val="000000"/>
          <w:sz w:val="24"/>
        </w:rPr>
        <w:t>9</w:t>
      </w:r>
      <w:r>
        <w:rPr>
          <w:color w:val="000000"/>
          <w:sz w:val="24"/>
        </w:rPr>
        <w:t>日，中国银行保险监督管理委员会对交通银行股份有限公司的有关违法违规行为罚款</w:t>
      </w:r>
      <w:r>
        <w:rPr>
          <w:color w:val="000000"/>
          <w:sz w:val="24"/>
        </w:rPr>
        <w:t>50</w:t>
      </w:r>
      <w:r>
        <w:rPr>
          <w:color w:val="000000"/>
          <w:sz w:val="24"/>
        </w:rPr>
        <w:t>万元：并购贷款占并购交易价款比例不合规、并购贷款尽职调查和风险评估不到位。</w:t>
      </w:r>
      <w:r>
        <w:rPr>
          <w:color w:val="000000"/>
          <w:sz w:val="24"/>
        </w:rPr>
        <w:t>2018</w:t>
      </w:r>
      <w:r>
        <w:rPr>
          <w:color w:val="000000"/>
          <w:sz w:val="24"/>
        </w:rPr>
        <w:t>年</w:t>
      </w:r>
      <w:r>
        <w:rPr>
          <w:color w:val="000000"/>
          <w:sz w:val="24"/>
        </w:rPr>
        <w:t>11</w:t>
      </w:r>
      <w:r>
        <w:rPr>
          <w:color w:val="000000"/>
          <w:sz w:val="24"/>
        </w:rPr>
        <w:t>月</w:t>
      </w:r>
      <w:r>
        <w:rPr>
          <w:color w:val="000000"/>
          <w:sz w:val="24"/>
        </w:rPr>
        <w:t>9</w:t>
      </w:r>
      <w:r>
        <w:rPr>
          <w:color w:val="000000"/>
          <w:sz w:val="24"/>
        </w:rPr>
        <w:t>日，中国银行保险监督管理委员会对交通银行股份有限公司</w:t>
      </w:r>
      <w:r>
        <w:rPr>
          <w:color w:val="000000"/>
          <w:sz w:val="24"/>
        </w:rPr>
        <w:t>的有关违法违规行为罚款</w:t>
      </w:r>
      <w:r>
        <w:rPr>
          <w:color w:val="000000"/>
          <w:sz w:val="24"/>
        </w:rPr>
        <w:t>690</w:t>
      </w:r>
      <w:r>
        <w:rPr>
          <w:color w:val="000000"/>
          <w:sz w:val="24"/>
        </w:rPr>
        <w:t>万元：（一）不良信贷资产未洁净转让、理财资金投资本行不良信贷资产收益权；（二）未尽职调查并使用自有资金垫付承接风险资产；（三）档案管理不到位、内控管理存在严重漏洞；（四）理财资金借助保险资管渠道虚增本行存款规模；（五）违规向土地储备机构提供融资；（六）信贷资金违规承接本行表外理财资产；（七）理财资金违规投资项目资本金；（八）部分理财产品信息披露不合规；（九）现场检查配合不力。</w:t>
      </w:r>
      <w:r>
        <w:rPr>
          <w:color w:val="000000"/>
          <w:sz w:val="24"/>
        </w:rPr>
        <w:t>2019</w:t>
      </w:r>
      <w:r>
        <w:rPr>
          <w:color w:val="000000"/>
          <w:sz w:val="24"/>
        </w:rPr>
        <w:t>年</w:t>
      </w:r>
      <w:r>
        <w:rPr>
          <w:color w:val="000000"/>
          <w:sz w:val="24"/>
        </w:rPr>
        <w:t>7</w:t>
      </w:r>
      <w:r>
        <w:rPr>
          <w:color w:val="000000"/>
          <w:sz w:val="24"/>
        </w:rPr>
        <w:t>月</w:t>
      </w:r>
      <w:r>
        <w:rPr>
          <w:color w:val="000000"/>
          <w:sz w:val="24"/>
        </w:rPr>
        <w:t>25</w:t>
      </w:r>
      <w:r>
        <w:rPr>
          <w:color w:val="000000"/>
          <w:sz w:val="24"/>
        </w:rPr>
        <w:t>日，中国银行保险监督管理委员会上海监管局对交通银行股份有限公司太平洋信用卡中心的如下违法</w:t>
      </w:r>
      <w:r>
        <w:rPr>
          <w:color w:val="000000"/>
          <w:sz w:val="24"/>
        </w:rPr>
        <w:t>违规行为作出</w:t>
      </w:r>
      <w:r>
        <w:rPr>
          <w:color w:val="000000"/>
          <w:sz w:val="24"/>
        </w:rPr>
        <w:t>“</w:t>
      </w:r>
      <w:r>
        <w:rPr>
          <w:color w:val="000000"/>
          <w:sz w:val="24"/>
        </w:rPr>
        <w:t>处以责令改正，并处罚款</w:t>
      </w:r>
      <w:r>
        <w:rPr>
          <w:color w:val="000000"/>
          <w:sz w:val="24"/>
        </w:rPr>
        <w:t>40</w:t>
      </w:r>
      <w:r>
        <w:rPr>
          <w:color w:val="000000"/>
          <w:sz w:val="24"/>
        </w:rPr>
        <w:t>万元</w:t>
      </w:r>
      <w:r>
        <w:rPr>
          <w:color w:val="000000"/>
          <w:sz w:val="24"/>
        </w:rPr>
        <w:t>”</w:t>
      </w:r>
      <w:r>
        <w:rPr>
          <w:color w:val="000000"/>
          <w:sz w:val="24"/>
        </w:rPr>
        <w:t>的行政处罚决定：</w:t>
      </w:r>
      <w:r>
        <w:rPr>
          <w:color w:val="000000"/>
          <w:sz w:val="24"/>
        </w:rPr>
        <w:t>2017</w:t>
      </w:r>
      <w:r>
        <w:rPr>
          <w:color w:val="000000"/>
          <w:sz w:val="24"/>
        </w:rPr>
        <w:t>年</w:t>
      </w:r>
      <w:r>
        <w:rPr>
          <w:color w:val="000000"/>
          <w:sz w:val="24"/>
        </w:rPr>
        <w:t>6</w:t>
      </w:r>
      <w:r>
        <w:rPr>
          <w:color w:val="000000"/>
          <w:sz w:val="24"/>
        </w:rPr>
        <w:t>月至</w:t>
      </w:r>
      <w:r>
        <w:rPr>
          <w:color w:val="000000"/>
          <w:sz w:val="24"/>
        </w:rPr>
        <w:t>10</w:t>
      </w:r>
      <w:r>
        <w:rPr>
          <w:color w:val="000000"/>
          <w:sz w:val="24"/>
        </w:rPr>
        <w:t>月期间在办理部分客户信用卡业务时未遵守总授信额度管理制度。</w:t>
      </w:r>
    </w:p>
    <w:p w:rsidR="004645E3" w:rsidRDefault="000B410D">
      <w:pPr>
        <w:widowControl/>
        <w:spacing w:line="360" w:lineRule="auto"/>
        <w:rPr>
          <w:color w:val="000000"/>
          <w:sz w:val="24"/>
        </w:rPr>
      </w:pPr>
      <w:r>
        <w:rPr>
          <w:color w:val="000000"/>
          <w:sz w:val="24"/>
        </w:rPr>
        <w:t>19</w:t>
      </w:r>
      <w:r>
        <w:rPr>
          <w:color w:val="000000"/>
          <w:sz w:val="24"/>
        </w:rPr>
        <w:t>浙商银行</w:t>
      </w:r>
      <w:r>
        <w:rPr>
          <w:color w:val="000000"/>
          <w:sz w:val="24"/>
        </w:rPr>
        <w:t>CD015</w:t>
      </w:r>
      <w:r>
        <w:rPr>
          <w:color w:val="000000"/>
          <w:sz w:val="24"/>
        </w:rPr>
        <w:t>（代码：</w:t>
      </w:r>
      <w:r>
        <w:rPr>
          <w:color w:val="000000"/>
          <w:sz w:val="24"/>
        </w:rPr>
        <w:t>111913015</w:t>
      </w:r>
      <w:r>
        <w:rPr>
          <w:color w:val="000000"/>
          <w:sz w:val="24"/>
        </w:rPr>
        <w:t>）是易方达掌柜季季盈理财债券型证券投资基金的前十大持仓证券。</w:t>
      </w:r>
      <w:r>
        <w:rPr>
          <w:color w:val="000000"/>
          <w:sz w:val="24"/>
        </w:rPr>
        <w:t>2018</w:t>
      </w:r>
      <w:r>
        <w:rPr>
          <w:color w:val="000000"/>
          <w:sz w:val="24"/>
        </w:rPr>
        <w:t>年</w:t>
      </w:r>
      <w:r>
        <w:rPr>
          <w:color w:val="000000"/>
          <w:sz w:val="24"/>
        </w:rPr>
        <w:t>11</w:t>
      </w:r>
      <w:r>
        <w:rPr>
          <w:color w:val="000000"/>
          <w:sz w:val="24"/>
        </w:rPr>
        <w:t>月</w:t>
      </w:r>
      <w:r>
        <w:rPr>
          <w:color w:val="000000"/>
          <w:sz w:val="24"/>
        </w:rPr>
        <w:t>9</w:t>
      </w:r>
      <w:r>
        <w:rPr>
          <w:color w:val="000000"/>
          <w:sz w:val="24"/>
        </w:rPr>
        <w:t>日，中国银行保险监督管理委员会对浙商银行作出</w:t>
      </w:r>
      <w:r>
        <w:rPr>
          <w:color w:val="000000"/>
          <w:sz w:val="24"/>
        </w:rPr>
        <w:t>“</w:t>
      </w:r>
      <w:r>
        <w:rPr>
          <w:color w:val="000000"/>
          <w:sz w:val="24"/>
        </w:rPr>
        <w:t>罚款</w:t>
      </w:r>
      <w:r>
        <w:rPr>
          <w:color w:val="000000"/>
          <w:sz w:val="24"/>
        </w:rPr>
        <w:t>5550</w:t>
      </w:r>
      <w:r>
        <w:rPr>
          <w:color w:val="000000"/>
          <w:sz w:val="24"/>
        </w:rPr>
        <w:t>万元</w:t>
      </w:r>
      <w:r>
        <w:rPr>
          <w:color w:val="000000"/>
          <w:sz w:val="24"/>
        </w:rPr>
        <w:t>”</w:t>
      </w:r>
      <w:r>
        <w:rPr>
          <w:color w:val="000000"/>
          <w:sz w:val="24"/>
        </w:rPr>
        <w:t>的行政处罚，违法违规事由：（一）投资同业理财产品未尽职审查；（二）为客户缴交土地出让金提供理财资金融资；（三）投资非保本理财产品违规接受回购承诺；（四）理财产品销售文本使用误导性语</w:t>
      </w:r>
      <w:r>
        <w:rPr>
          <w:color w:val="000000"/>
          <w:sz w:val="24"/>
        </w:rPr>
        <w:t>言；（五）个人理财资金违规投资；（六）理财产品相互交易，业务风险隔离不到位；（七）为非保本理财产品提供保本承诺。</w:t>
      </w:r>
    </w:p>
    <w:p w:rsidR="004645E3" w:rsidRDefault="000B410D">
      <w:pPr>
        <w:widowControl/>
        <w:spacing w:line="360" w:lineRule="auto"/>
        <w:rPr>
          <w:color w:val="000000"/>
          <w:sz w:val="24"/>
        </w:rPr>
      </w:pPr>
      <w:r>
        <w:rPr>
          <w:color w:val="000000"/>
          <w:sz w:val="24"/>
        </w:rPr>
        <w:lastRenderedPageBreak/>
        <w:t>本基金投资</w:t>
      </w:r>
      <w:r>
        <w:rPr>
          <w:color w:val="000000"/>
          <w:sz w:val="24"/>
        </w:rPr>
        <w:t>19</w:t>
      </w:r>
      <w:r>
        <w:rPr>
          <w:color w:val="000000"/>
          <w:sz w:val="24"/>
        </w:rPr>
        <w:t>农业银行</w:t>
      </w:r>
      <w:r>
        <w:rPr>
          <w:color w:val="000000"/>
          <w:sz w:val="24"/>
        </w:rPr>
        <w:t>CD150</w:t>
      </w:r>
      <w:r>
        <w:rPr>
          <w:color w:val="000000"/>
          <w:sz w:val="24"/>
        </w:rPr>
        <w:t>、</w:t>
      </w:r>
      <w:r>
        <w:rPr>
          <w:color w:val="000000"/>
          <w:sz w:val="24"/>
        </w:rPr>
        <w:t>19</w:t>
      </w:r>
      <w:r>
        <w:rPr>
          <w:color w:val="000000"/>
          <w:sz w:val="24"/>
        </w:rPr>
        <w:t>农业银行</w:t>
      </w:r>
      <w:r>
        <w:rPr>
          <w:color w:val="000000"/>
          <w:sz w:val="24"/>
        </w:rPr>
        <w:t>CD014</w:t>
      </w:r>
      <w:r>
        <w:rPr>
          <w:color w:val="000000"/>
          <w:sz w:val="24"/>
        </w:rPr>
        <w:t>、</w:t>
      </w:r>
      <w:r>
        <w:rPr>
          <w:color w:val="000000"/>
          <w:sz w:val="24"/>
        </w:rPr>
        <w:t>19</w:t>
      </w:r>
      <w:r>
        <w:rPr>
          <w:color w:val="000000"/>
          <w:sz w:val="24"/>
        </w:rPr>
        <w:t>农业银行</w:t>
      </w:r>
      <w:r>
        <w:rPr>
          <w:color w:val="000000"/>
          <w:sz w:val="24"/>
        </w:rPr>
        <w:t>CD111</w:t>
      </w:r>
      <w:r>
        <w:rPr>
          <w:color w:val="000000"/>
          <w:sz w:val="24"/>
        </w:rPr>
        <w:t>、</w:t>
      </w:r>
      <w:r>
        <w:rPr>
          <w:color w:val="000000"/>
          <w:sz w:val="24"/>
        </w:rPr>
        <w:t>19</w:t>
      </w:r>
      <w:r>
        <w:rPr>
          <w:color w:val="000000"/>
          <w:sz w:val="24"/>
        </w:rPr>
        <w:t>招商银行</w:t>
      </w:r>
      <w:r>
        <w:rPr>
          <w:color w:val="000000"/>
          <w:sz w:val="24"/>
        </w:rPr>
        <w:t>CD099</w:t>
      </w:r>
      <w:r>
        <w:rPr>
          <w:color w:val="000000"/>
          <w:sz w:val="24"/>
        </w:rPr>
        <w:t>、</w:t>
      </w:r>
      <w:r>
        <w:rPr>
          <w:color w:val="000000"/>
          <w:sz w:val="24"/>
        </w:rPr>
        <w:t>19</w:t>
      </w:r>
      <w:r>
        <w:rPr>
          <w:color w:val="000000"/>
          <w:sz w:val="24"/>
        </w:rPr>
        <w:t>徽商银行</w:t>
      </w:r>
      <w:r>
        <w:rPr>
          <w:color w:val="000000"/>
          <w:sz w:val="24"/>
        </w:rPr>
        <w:t>CD023</w:t>
      </w:r>
      <w:r>
        <w:rPr>
          <w:color w:val="000000"/>
          <w:sz w:val="24"/>
        </w:rPr>
        <w:t>、</w:t>
      </w:r>
      <w:r>
        <w:rPr>
          <w:color w:val="000000"/>
          <w:sz w:val="24"/>
        </w:rPr>
        <w:t>19</w:t>
      </w:r>
      <w:r>
        <w:rPr>
          <w:color w:val="000000"/>
          <w:sz w:val="24"/>
        </w:rPr>
        <w:t>北京银行</w:t>
      </w:r>
      <w:r>
        <w:rPr>
          <w:color w:val="000000"/>
          <w:sz w:val="24"/>
        </w:rPr>
        <w:t>CD029</w:t>
      </w:r>
      <w:r>
        <w:rPr>
          <w:color w:val="000000"/>
          <w:sz w:val="24"/>
        </w:rPr>
        <w:t>、</w:t>
      </w:r>
      <w:r>
        <w:rPr>
          <w:color w:val="000000"/>
          <w:sz w:val="24"/>
        </w:rPr>
        <w:t>19</w:t>
      </w:r>
      <w:r>
        <w:rPr>
          <w:color w:val="000000"/>
          <w:sz w:val="24"/>
        </w:rPr>
        <w:t>交通银行</w:t>
      </w:r>
      <w:r>
        <w:rPr>
          <w:color w:val="000000"/>
          <w:sz w:val="24"/>
        </w:rPr>
        <w:t>CD095</w:t>
      </w:r>
      <w:r>
        <w:rPr>
          <w:color w:val="000000"/>
          <w:sz w:val="24"/>
        </w:rPr>
        <w:t>、</w:t>
      </w:r>
      <w:r>
        <w:rPr>
          <w:color w:val="000000"/>
          <w:sz w:val="24"/>
        </w:rPr>
        <w:t>19</w:t>
      </w:r>
      <w:r>
        <w:rPr>
          <w:color w:val="000000"/>
          <w:sz w:val="24"/>
        </w:rPr>
        <w:t>浙商银行</w:t>
      </w:r>
      <w:r>
        <w:rPr>
          <w:color w:val="000000"/>
          <w:sz w:val="24"/>
        </w:rPr>
        <w:t>CD015</w:t>
      </w:r>
      <w:r>
        <w:rPr>
          <w:color w:val="000000"/>
          <w:sz w:val="24"/>
        </w:rPr>
        <w:t>的投资决策程序符合公司投资制度的规定。</w:t>
      </w:r>
    </w:p>
    <w:p w:rsidR="004645E3" w:rsidRDefault="000B410D">
      <w:pPr>
        <w:widowControl/>
        <w:spacing w:line="360" w:lineRule="auto"/>
        <w:rPr>
          <w:color w:val="000000"/>
          <w:sz w:val="24"/>
        </w:rPr>
      </w:pPr>
      <w:r>
        <w:rPr>
          <w:color w:val="000000"/>
          <w:sz w:val="24"/>
        </w:rPr>
        <w:t>除</w:t>
      </w:r>
      <w:r>
        <w:rPr>
          <w:color w:val="000000"/>
          <w:sz w:val="24"/>
        </w:rPr>
        <w:t>19</w:t>
      </w:r>
      <w:r>
        <w:rPr>
          <w:color w:val="000000"/>
          <w:sz w:val="24"/>
        </w:rPr>
        <w:t>农业银行</w:t>
      </w:r>
      <w:r>
        <w:rPr>
          <w:color w:val="000000"/>
          <w:sz w:val="24"/>
        </w:rPr>
        <w:t>CD150</w:t>
      </w:r>
      <w:r>
        <w:rPr>
          <w:color w:val="000000"/>
          <w:sz w:val="24"/>
        </w:rPr>
        <w:t>、</w:t>
      </w:r>
      <w:r>
        <w:rPr>
          <w:color w:val="000000"/>
          <w:sz w:val="24"/>
        </w:rPr>
        <w:t>19</w:t>
      </w:r>
      <w:r>
        <w:rPr>
          <w:color w:val="000000"/>
          <w:sz w:val="24"/>
        </w:rPr>
        <w:t>农业银行</w:t>
      </w:r>
      <w:r>
        <w:rPr>
          <w:color w:val="000000"/>
          <w:sz w:val="24"/>
        </w:rPr>
        <w:t>CD014</w:t>
      </w:r>
      <w:r>
        <w:rPr>
          <w:color w:val="000000"/>
          <w:sz w:val="24"/>
        </w:rPr>
        <w:t>、</w:t>
      </w:r>
      <w:r>
        <w:rPr>
          <w:color w:val="000000"/>
          <w:sz w:val="24"/>
        </w:rPr>
        <w:t>19</w:t>
      </w:r>
      <w:r>
        <w:rPr>
          <w:color w:val="000000"/>
          <w:sz w:val="24"/>
        </w:rPr>
        <w:t>农业银行</w:t>
      </w:r>
      <w:r>
        <w:rPr>
          <w:color w:val="000000"/>
          <w:sz w:val="24"/>
        </w:rPr>
        <w:t>CD111</w:t>
      </w:r>
      <w:r>
        <w:rPr>
          <w:color w:val="000000"/>
          <w:sz w:val="24"/>
        </w:rPr>
        <w:t>、</w:t>
      </w:r>
      <w:r>
        <w:rPr>
          <w:color w:val="000000"/>
          <w:sz w:val="24"/>
        </w:rPr>
        <w:t>19</w:t>
      </w:r>
      <w:r>
        <w:rPr>
          <w:color w:val="000000"/>
          <w:sz w:val="24"/>
        </w:rPr>
        <w:t>招商银行</w:t>
      </w:r>
      <w:r>
        <w:rPr>
          <w:color w:val="000000"/>
          <w:sz w:val="24"/>
        </w:rPr>
        <w:t>CD099</w:t>
      </w:r>
      <w:r>
        <w:rPr>
          <w:color w:val="000000"/>
          <w:sz w:val="24"/>
        </w:rPr>
        <w:t>、</w:t>
      </w:r>
      <w:r>
        <w:rPr>
          <w:color w:val="000000"/>
          <w:sz w:val="24"/>
        </w:rPr>
        <w:t>19</w:t>
      </w:r>
      <w:r>
        <w:rPr>
          <w:color w:val="000000"/>
          <w:sz w:val="24"/>
        </w:rPr>
        <w:t>徽商银行</w:t>
      </w:r>
      <w:r>
        <w:rPr>
          <w:color w:val="000000"/>
          <w:sz w:val="24"/>
        </w:rPr>
        <w:t>CD023</w:t>
      </w:r>
      <w:r>
        <w:rPr>
          <w:color w:val="000000"/>
          <w:sz w:val="24"/>
        </w:rPr>
        <w:t>、</w:t>
      </w:r>
      <w:r>
        <w:rPr>
          <w:color w:val="000000"/>
          <w:sz w:val="24"/>
        </w:rPr>
        <w:t>19</w:t>
      </w:r>
      <w:r>
        <w:rPr>
          <w:color w:val="000000"/>
          <w:sz w:val="24"/>
        </w:rPr>
        <w:t>北京银行</w:t>
      </w:r>
      <w:r>
        <w:rPr>
          <w:color w:val="000000"/>
          <w:sz w:val="24"/>
        </w:rPr>
        <w:t>CD029</w:t>
      </w:r>
      <w:r>
        <w:rPr>
          <w:color w:val="000000"/>
          <w:sz w:val="24"/>
        </w:rPr>
        <w:t>、</w:t>
      </w:r>
      <w:r>
        <w:rPr>
          <w:color w:val="000000"/>
          <w:sz w:val="24"/>
        </w:rPr>
        <w:t>19</w:t>
      </w:r>
      <w:r>
        <w:rPr>
          <w:color w:val="000000"/>
          <w:sz w:val="24"/>
        </w:rPr>
        <w:t>交通银行</w:t>
      </w:r>
      <w:r>
        <w:rPr>
          <w:color w:val="000000"/>
          <w:sz w:val="24"/>
        </w:rPr>
        <w:t>CD095</w:t>
      </w:r>
      <w:r>
        <w:rPr>
          <w:color w:val="000000"/>
          <w:sz w:val="24"/>
        </w:rPr>
        <w:t>、</w:t>
      </w:r>
      <w:r>
        <w:rPr>
          <w:color w:val="000000"/>
          <w:sz w:val="24"/>
        </w:rPr>
        <w:t>19</w:t>
      </w:r>
      <w:r>
        <w:rPr>
          <w:color w:val="000000"/>
          <w:sz w:val="24"/>
        </w:rPr>
        <w:t>浙商银行</w:t>
      </w:r>
      <w:r>
        <w:rPr>
          <w:color w:val="000000"/>
          <w:sz w:val="24"/>
        </w:rPr>
        <w:t>CD015</w:t>
      </w:r>
      <w:r>
        <w:rPr>
          <w:color w:val="000000"/>
          <w:sz w:val="24"/>
        </w:rPr>
        <w:t>外，本基金投资的前十名证券的发行主体本期没有出现被监管部门立案调查，或在报告编制日前一年内受到公开谴责、处罚的情形。</w:t>
      </w:r>
    </w:p>
    <w:p w:rsidR="00EA3F40" w:rsidRPr="00936106" w:rsidRDefault="00BD5A0B" w:rsidP="00BD5A0B">
      <w:pPr>
        <w:spacing w:line="360" w:lineRule="auto"/>
        <w:rPr>
          <w:rFonts w:ascii="宋体"/>
          <w:bCs/>
          <w:sz w:val="24"/>
        </w:rPr>
      </w:pPr>
      <w:r w:rsidRPr="007A1ACF">
        <w:rPr>
          <w:sz w:val="24"/>
        </w:rPr>
        <w:t>5.9.3</w:t>
      </w:r>
      <w:r w:rsidRPr="007A1ACF">
        <w:rPr>
          <w:sz w:val="24"/>
        </w:rPr>
        <w:t>其他各项资产构成</w:t>
      </w:r>
    </w:p>
    <w:tbl>
      <w:tblPr>
        <w:tblW w:w="0" w:type="auto"/>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42"/>
        <w:gridCol w:w="3535"/>
        <w:gridCol w:w="4808"/>
      </w:tblGrid>
      <w:tr w:rsidR="00EA3F40" w:rsidRPr="006662B2" w:rsidTr="00841A22">
        <w:tc>
          <w:tcPr>
            <w:tcW w:w="942" w:type="dxa"/>
            <w:vAlign w:val="center"/>
          </w:tcPr>
          <w:p w:rsidR="00EA3F40" w:rsidRPr="00613409" w:rsidRDefault="00EA3F40" w:rsidP="00841A22">
            <w:pPr>
              <w:autoSpaceDE w:val="0"/>
              <w:autoSpaceDN w:val="0"/>
              <w:adjustRightInd w:val="0"/>
              <w:spacing w:before="29" w:line="360" w:lineRule="auto"/>
              <w:ind w:left="17"/>
              <w:jc w:val="center"/>
              <w:rPr>
                <w:color w:val="000000"/>
                <w:kern w:val="0"/>
                <w:sz w:val="24"/>
              </w:rPr>
            </w:pPr>
            <w:r w:rsidRPr="00613409">
              <w:rPr>
                <w:color w:val="000000"/>
                <w:kern w:val="0"/>
                <w:sz w:val="24"/>
              </w:rPr>
              <w:t>序号</w:t>
            </w:r>
          </w:p>
        </w:tc>
        <w:tc>
          <w:tcPr>
            <w:tcW w:w="3535" w:type="dxa"/>
            <w:vAlign w:val="center"/>
          </w:tcPr>
          <w:p w:rsidR="00EA3F40" w:rsidRPr="00613409" w:rsidRDefault="00EA3F40" w:rsidP="00841A22">
            <w:pPr>
              <w:autoSpaceDE w:val="0"/>
              <w:autoSpaceDN w:val="0"/>
              <w:adjustRightInd w:val="0"/>
              <w:spacing w:before="29" w:line="360" w:lineRule="auto"/>
              <w:ind w:left="17"/>
              <w:jc w:val="center"/>
              <w:rPr>
                <w:color w:val="000000"/>
                <w:kern w:val="0"/>
                <w:sz w:val="24"/>
              </w:rPr>
            </w:pPr>
            <w:r w:rsidRPr="00613409">
              <w:rPr>
                <w:color w:val="000000"/>
                <w:kern w:val="0"/>
                <w:sz w:val="24"/>
              </w:rPr>
              <w:t>名称</w:t>
            </w:r>
          </w:p>
        </w:tc>
        <w:tc>
          <w:tcPr>
            <w:tcW w:w="4808" w:type="dxa"/>
            <w:vAlign w:val="center"/>
          </w:tcPr>
          <w:p w:rsidR="00EA3F40" w:rsidRPr="00613409" w:rsidRDefault="00EA3F40" w:rsidP="007C3671">
            <w:pPr>
              <w:autoSpaceDE w:val="0"/>
              <w:autoSpaceDN w:val="0"/>
              <w:adjustRightInd w:val="0"/>
              <w:spacing w:before="29" w:line="360" w:lineRule="auto"/>
              <w:ind w:left="17"/>
              <w:jc w:val="center"/>
              <w:rPr>
                <w:color w:val="000000"/>
                <w:kern w:val="0"/>
                <w:sz w:val="24"/>
              </w:rPr>
            </w:pPr>
            <w:r w:rsidRPr="00613409">
              <w:rPr>
                <w:color w:val="000000"/>
                <w:kern w:val="0"/>
                <w:sz w:val="24"/>
              </w:rPr>
              <w:t>金额</w:t>
            </w:r>
            <w:r w:rsidR="007C3671" w:rsidRPr="00613409">
              <w:rPr>
                <w:color w:val="000000"/>
                <w:kern w:val="0"/>
                <w:sz w:val="24"/>
              </w:rPr>
              <w:t>（元）</w:t>
            </w:r>
          </w:p>
        </w:tc>
      </w:tr>
      <w:tr w:rsidR="00EA3F40" w:rsidRPr="006662B2" w:rsidTr="00841A22">
        <w:tc>
          <w:tcPr>
            <w:tcW w:w="942" w:type="dxa"/>
            <w:vAlign w:val="center"/>
          </w:tcPr>
          <w:p w:rsidR="00EA3F40" w:rsidRPr="00613409" w:rsidRDefault="00EA3F40" w:rsidP="00841A22">
            <w:pPr>
              <w:autoSpaceDE w:val="0"/>
              <w:autoSpaceDN w:val="0"/>
              <w:adjustRightInd w:val="0"/>
              <w:spacing w:before="29" w:line="360" w:lineRule="auto"/>
              <w:ind w:left="15"/>
              <w:jc w:val="center"/>
              <w:rPr>
                <w:color w:val="000000"/>
                <w:kern w:val="0"/>
                <w:sz w:val="24"/>
              </w:rPr>
            </w:pPr>
            <w:r w:rsidRPr="00613409">
              <w:rPr>
                <w:color w:val="000000"/>
                <w:sz w:val="24"/>
              </w:rPr>
              <w:t>1</w:t>
            </w:r>
          </w:p>
        </w:tc>
        <w:tc>
          <w:tcPr>
            <w:tcW w:w="3535" w:type="dxa"/>
            <w:vAlign w:val="center"/>
          </w:tcPr>
          <w:p w:rsidR="00EA3F40" w:rsidRPr="00613409" w:rsidRDefault="00EA3F40" w:rsidP="00841A22">
            <w:pPr>
              <w:autoSpaceDE w:val="0"/>
              <w:autoSpaceDN w:val="0"/>
              <w:adjustRightInd w:val="0"/>
              <w:spacing w:before="29" w:line="360" w:lineRule="auto"/>
              <w:ind w:left="15"/>
              <w:jc w:val="left"/>
              <w:rPr>
                <w:color w:val="000000"/>
                <w:kern w:val="0"/>
                <w:sz w:val="24"/>
              </w:rPr>
            </w:pPr>
            <w:r w:rsidRPr="00613409">
              <w:rPr>
                <w:color w:val="000000"/>
                <w:kern w:val="0"/>
                <w:sz w:val="24"/>
              </w:rPr>
              <w:t>存出保证金</w:t>
            </w:r>
          </w:p>
        </w:tc>
        <w:tc>
          <w:tcPr>
            <w:tcW w:w="4808" w:type="dxa"/>
            <w:vAlign w:val="center"/>
          </w:tcPr>
          <w:p w:rsidR="00EA3F40" w:rsidRPr="00613409" w:rsidRDefault="00EA3F40" w:rsidP="00841A22">
            <w:pPr>
              <w:autoSpaceDE w:val="0"/>
              <w:autoSpaceDN w:val="0"/>
              <w:adjustRightInd w:val="0"/>
              <w:spacing w:before="29" w:line="360" w:lineRule="auto"/>
              <w:ind w:left="15"/>
              <w:jc w:val="right"/>
              <w:rPr>
                <w:color w:val="000000"/>
                <w:kern w:val="0"/>
                <w:sz w:val="24"/>
              </w:rPr>
            </w:pPr>
            <w:r w:rsidRPr="00613409">
              <w:rPr>
                <w:color w:val="000000"/>
                <w:kern w:val="0"/>
                <w:sz w:val="24"/>
              </w:rPr>
              <w:t>-</w:t>
            </w:r>
          </w:p>
        </w:tc>
      </w:tr>
      <w:tr w:rsidR="00EA3F40" w:rsidRPr="006662B2" w:rsidTr="00841A22">
        <w:tc>
          <w:tcPr>
            <w:tcW w:w="942" w:type="dxa"/>
            <w:vAlign w:val="center"/>
          </w:tcPr>
          <w:p w:rsidR="00EA3F40" w:rsidRPr="00613409" w:rsidRDefault="00EA3F40" w:rsidP="00841A22">
            <w:pPr>
              <w:autoSpaceDE w:val="0"/>
              <w:autoSpaceDN w:val="0"/>
              <w:adjustRightInd w:val="0"/>
              <w:spacing w:before="29" w:line="360" w:lineRule="auto"/>
              <w:ind w:left="15"/>
              <w:jc w:val="center"/>
              <w:rPr>
                <w:color w:val="000000"/>
                <w:sz w:val="24"/>
              </w:rPr>
            </w:pPr>
            <w:r w:rsidRPr="00613409">
              <w:rPr>
                <w:color w:val="000000"/>
                <w:sz w:val="24"/>
              </w:rPr>
              <w:t>2</w:t>
            </w:r>
          </w:p>
        </w:tc>
        <w:tc>
          <w:tcPr>
            <w:tcW w:w="3535" w:type="dxa"/>
            <w:vAlign w:val="center"/>
          </w:tcPr>
          <w:p w:rsidR="00EA3F40" w:rsidRPr="00613409" w:rsidRDefault="00EA3F40" w:rsidP="00841A22">
            <w:pPr>
              <w:autoSpaceDE w:val="0"/>
              <w:autoSpaceDN w:val="0"/>
              <w:adjustRightInd w:val="0"/>
              <w:spacing w:before="29" w:line="360" w:lineRule="auto"/>
              <w:ind w:left="15"/>
              <w:jc w:val="left"/>
              <w:rPr>
                <w:color w:val="000000"/>
                <w:kern w:val="0"/>
                <w:sz w:val="24"/>
              </w:rPr>
            </w:pPr>
            <w:r w:rsidRPr="00613409">
              <w:rPr>
                <w:color w:val="000000"/>
                <w:kern w:val="0"/>
                <w:sz w:val="24"/>
              </w:rPr>
              <w:t>应收证券清算款</w:t>
            </w:r>
          </w:p>
        </w:tc>
        <w:tc>
          <w:tcPr>
            <w:tcW w:w="4808" w:type="dxa"/>
            <w:vAlign w:val="center"/>
          </w:tcPr>
          <w:p w:rsidR="00EA3F40" w:rsidRPr="00613409" w:rsidRDefault="00EA3F40" w:rsidP="00841A22">
            <w:pPr>
              <w:autoSpaceDE w:val="0"/>
              <w:autoSpaceDN w:val="0"/>
              <w:adjustRightInd w:val="0"/>
              <w:spacing w:before="29" w:line="360" w:lineRule="auto"/>
              <w:ind w:left="15"/>
              <w:jc w:val="right"/>
              <w:rPr>
                <w:color w:val="000000"/>
                <w:kern w:val="0"/>
                <w:sz w:val="24"/>
              </w:rPr>
            </w:pPr>
            <w:r w:rsidRPr="00613409">
              <w:rPr>
                <w:color w:val="000000"/>
                <w:kern w:val="0"/>
                <w:sz w:val="24"/>
              </w:rPr>
              <w:t>-</w:t>
            </w:r>
          </w:p>
        </w:tc>
      </w:tr>
      <w:tr w:rsidR="00EA3F40" w:rsidRPr="006662B2" w:rsidTr="00841A22">
        <w:tc>
          <w:tcPr>
            <w:tcW w:w="942" w:type="dxa"/>
            <w:vAlign w:val="center"/>
          </w:tcPr>
          <w:p w:rsidR="00EA3F40" w:rsidRPr="00613409" w:rsidRDefault="00EA3F40" w:rsidP="00841A22">
            <w:pPr>
              <w:autoSpaceDE w:val="0"/>
              <w:autoSpaceDN w:val="0"/>
              <w:adjustRightInd w:val="0"/>
              <w:spacing w:before="29" w:line="360" w:lineRule="auto"/>
              <w:ind w:left="15"/>
              <w:jc w:val="center"/>
              <w:rPr>
                <w:color w:val="000000"/>
                <w:sz w:val="24"/>
              </w:rPr>
            </w:pPr>
            <w:r w:rsidRPr="00613409">
              <w:rPr>
                <w:color w:val="000000"/>
                <w:sz w:val="24"/>
              </w:rPr>
              <w:t>3</w:t>
            </w:r>
          </w:p>
        </w:tc>
        <w:tc>
          <w:tcPr>
            <w:tcW w:w="3535" w:type="dxa"/>
            <w:vAlign w:val="center"/>
          </w:tcPr>
          <w:p w:rsidR="00EA3F40" w:rsidRPr="00613409" w:rsidRDefault="00EA3F40" w:rsidP="00841A22">
            <w:pPr>
              <w:autoSpaceDE w:val="0"/>
              <w:autoSpaceDN w:val="0"/>
              <w:adjustRightInd w:val="0"/>
              <w:spacing w:before="29" w:line="360" w:lineRule="auto"/>
              <w:ind w:left="15"/>
              <w:jc w:val="left"/>
              <w:rPr>
                <w:color w:val="000000"/>
                <w:kern w:val="0"/>
                <w:sz w:val="24"/>
              </w:rPr>
            </w:pPr>
            <w:r w:rsidRPr="00613409">
              <w:rPr>
                <w:color w:val="000000"/>
                <w:kern w:val="0"/>
                <w:sz w:val="24"/>
              </w:rPr>
              <w:t>应收利息</w:t>
            </w:r>
          </w:p>
        </w:tc>
        <w:tc>
          <w:tcPr>
            <w:tcW w:w="4808" w:type="dxa"/>
            <w:vAlign w:val="center"/>
          </w:tcPr>
          <w:p w:rsidR="00EA3F40" w:rsidRPr="00613409" w:rsidRDefault="00EA3F40" w:rsidP="00841A22">
            <w:pPr>
              <w:autoSpaceDE w:val="0"/>
              <w:autoSpaceDN w:val="0"/>
              <w:adjustRightInd w:val="0"/>
              <w:spacing w:before="29" w:line="360" w:lineRule="auto"/>
              <w:ind w:left="15"/>
              <w:jc w:val="right"/>
              <w:rPr>
                <w:color w:val="000000"/>
                <w:kern w:val="0"/>
                <w:sz w:val="24"/>
              </w:rPr>
            </w:pPr>
            <w:r w:rsidRPr="00613409">
              <w:rPr>
                <w:color w:val="000000"/>
                <w:kern w:val="0"/>
                <w:sz w:val="24"/>
              </w:rPr>
              <w:t>11,906,620.09</w:t>
            </w:r>
          </w:p>
        </w:tc>
      </w:tr>
      <w:tr w:rsidR="00EA3F40" w:rsidRPr="006662B2" w:rsidTr="00841A22">
        <w:tc>
          <w:tcPr>
            <w:tcW w:w="942" w:type="dxa"/>
            <w:vAlign w:val="center"/>
          </w:tcPr>
          <w:p w:rsidR="00EA3F40" w:rsidRPr="00613409" w:rsidRDefault="00EA3F40" w:rsidP="00841A22">
            <w:pPr>
              <w:autoSpaceDE w:val="0"/>
              <w:autoSpaceDN w:val="0"/>
              <w:adjustRightInd w:val="0"/>
              <w:spacing w:before="29" w:line="360" w:lineRule="auto"/>
              <w:ind w:left="15"/>
              <w:jc w:val="center"/>
              <w:rPr>
                <w:color w:val="000000"/>
                <w:sz w:val="24"/>
              </w:rPr>
            </w:pPr>
            <w:r w:rsidRPr="00613409">
              <w:rPr>
                <w:color w:val="000000"/>
                <w:sz w:val="24"/>
              </w:rPr>
              <w:t>4</w:t>
            </w:r>
          </w:p>
        </w:tc>
        <w:tc>
          <w:tcPr>
            <w:tcW w:w="3535" w:type="dxa"/>
            <w:vAlign w:val="center"/>
          </w:tcPr>
          <w:p w:rsidR="00EA3F40" w:rsidRPr="00613409" w:rsidRDefault="00EA3F40" w:rsidP="00841A22">
            <w:pPr>
              <w:autoSpaceDE w:val="0"/>
              <w:autoSpaceDN w:val="0"/>
              <w:adjustRightInd w:val="0"/>
              <w:spacing w:before="29" w:line="360" w:lineRule="auto"/>
              <w:ind w:left="15"/>
              <w:jc w:val="left"/>
              <w:rPr>
                <w:color w:val="000000"/>
                <w:kern w:val="0"/>
                <w:sz w:val="24"/>
              </w:rPr>
            </w:pPr>
            <w:r w:rsidRPr="00613409">
              <w:rPr>
                <w:color w:val="000000"/>
                <w:kern w:val="0"/>
                <w:sz w:val="24"/>
              </w:rPr>
              <w:t>应收申购款</w:t>
            </w:r>
          </w:p>
        </w:tc>
        <w:tc>
          <w:tcPr>
            <w:tcW w:w="4808" w:type="dxa"/>
            <w:vAlign w:val="center"/>
          </w:tcPr>
          <w:p w:rsidR="00EA3F40" w:rsidRPr="00613409" w:rsidRDefault="00EA3F40" w:rsidP="00841A22">
            <w:pPr>
              <w:autoSpaceDE w:val="0"/>
              <w:autoSpaceDN w:val="0"/>
              <w:adjustRightInd w:val="0"/>
              <w:spacing w:before="29" w:line="360" w:lineRule="auto"/>
              <w:ind w:left="15"/>
              <w:jc w:val="right"/>
              <w:rPr>
                <w:color w:val="000000"/>
                <w:kern w:val="0"/>
                <w:sz w:val="24"/>
              </w:rPr>
            </w:pPr>
            <w:r w:rsidRPr="00613409">
              <w:rPr>
                <w:color w:val="000000"/>
                <w:kern w:val="0"/>
                <w:sz w:val="24"/>
              </w:rPr>
              <w:t>-</w:t>
            </w:r>
          </w:p>
        </w:tc>
      </w:tr>
      <w:tr w:rsidR="00EA3F40" w:rsidRPr="006662B2" w:rsidTr="00841A22">
        <w:tc>
          <w:tcPr>
            <w:tcW w:w="942" w:type="dxa"/>
            <w:vAlign w:val="center"/>
          </w:tcPr>
          <w:p w:rsidR="00EA3F40" w:rsidRPr="00613409" w:rsidRDefault="00EA3F40" w:rsidP="00841A22">
            <w:pPr>
              <w:autoSpaceDE w:val="0"/>
              <w:autoSpaceDN w:val="0"/>
              <w:adjustRightInd w:val="0"/>
              <w:spacing w:before="29" w:line="360" w:lineRule="auto"/>
              <w:ind w:left="15"/>
              <w:jc w:val="center"/>
              <w:rPr>
                <w:color w:val="000000"/>
                <w:sz w:val="24"/>
              </w:rPr>
            </w:pPr>
            <w:r w:rsidRPr="00613409">
              <w:rPr>
                <w:color w:val="000000"/>
                <w:sz w:val="24"/>
              </w:rPr>
              <w:t>5</w:t>
            </w:r>
          </w:p>
        </w:tc>
        <w:tc>
          <w:tcPr>
            <w:tcW w:w="3535" w:type="dxa"/>
            <w:vAlign w:val="center"/>
          </w:tcPr>
          <w:p w:rsidR="00EA3F40" w:rsidRPr="00613409" w:rsidRDefault="00EA3F40" w:rsidP="00841A22">
            <w:pPr>
              <w:autoSpaceDE w:val="0"/>
              <w:autoSpaceDN w:val="0"/>
              <w:adjustRightInd w:val="0"/>
              <w:spacing w:before="29" w:line="360" w:lineRule="auto"/>
              <w:ind w:left="15"/>
              <w:jc w:val="left"/>
              <w:rPr>
                <w:color w:val="000000"/>
                <w:kern w:val="0"/>
                <w:sz w:val="24"/>
              </w:rPr>
            </w:pPr>
            <w:r w:rsidRPr="00613409">
              <w:rPr>
                <w:color w:val="000000"/>
                <w:kern w:val="0"/>
                <w:sz w:val="24"/>
              </w:rPr>
              <w:t>其他应收款</w:t>
            </w:r>
          </w:p>
        </w:tc>
        <w:tc>
          <w:tcPr>
            <w:tcW w:w="4808" w:type="dxa"/>
            <w:vAlign w:val="center"/>
          </w:tcPr>
          <w:p w:rsidR="00EA3F40" w:rsidRPr="00613409" w:rsidRDefault="00EA3F40" w:rsidP="00841A22">
            <w:pPr>
              <w:autoSpaceDE w:val="0"/>
              <w:autoSpaceDN w:val="0"/>
              <w:adjustRightInd w:val="0"/>
              <w:spacing w:before="29" w:line="360" w:lineRule="auto"/>
              <w:ind w:left="15"/>
              <w:jc w:val="right"/>
              <w:rPr>
                <w:color w:val="000000"/>
                <w:kern w:val="0"/>
                <w:sz w:val="24"/>
              </w:rPr>
            </w:pPr>
            <w:r w:rsidRPr="00613409">
              <w:rPr>
                <w:color w:val="000000"/>
                <w:kern w:val="0"/>
                <w:sz w:val="24"/>
              </w:rPr>
              <w:t>-</w:t>
            </w:r>
          </w:p>
        </w:tc>
      </w:tr>
      <w:tr w:rsidR="00EA3F40" w:rsidRPr="006662B2" w:rsidTr="00841A22">
        <w:tc>
          <w:tcPr>
            <w:tcW w:w="942" w:type="dxa"/>
            <w:vAlign w:val="center"/>
          </w:tcPr>
          <w:p w:rsidR="00EA3F40" w:rsidRPr="00613409" w:rsidRDefault="00EA3F40" w:rsidP="00841A22">
            <w:pPr>
              <w:autoSpaceDE w:val="0"/>
              <w:autoSpaceDN w:val="0"/>
              <w:adjustRightInd w:val="0"/>
              <w:spacing w:before="29" w:line="360" w:lineRule="auto"/>
              <w:ind w:left="15"/>
              <w:jc w:val="center"/>
              <w:rPr>
                <w:color w:val="000000"/>
                <w:sz w:val="24"/>
              </w:rPr>
            </w:pPr>
            <w:r w:rsidRPr="00613409">
              <w:rPr>
                <w:color w:val="000000"/>
                <w:sz w:val="24"/>
              </w:rPr>
              <w:t>6</w:t>
            </w:r>
          </w:p>
        </w:tc>
        <w:tc>
          <w:tcPr>
            <w:tcW w:w="3535" w:type="dxa"/>
            <w:vAlign w:val="center"/>
          </w:tcPr>
          <w:p w:rsidR="00EA3F40" w:rsidRPr="00613409" w:rsidRDefault="00EA3F40" w:rsidP="00841A22">
            <w:pPr>
              <w:autoSpaceDE w:val="0"/>
              <w:autoSpaceDN w:val="0"/>
              <w:adjustRightInd w:val="0"/>
              <w:spacing w:before="29" w:line="360" w:lineRule="auto"/>
              <w:ind w:left="15"/>
              <w:jc w:val="left"/>
              <w:rPr>
                <w:color w:val="000000"/>
                <w:kern w:val="0"/>
                <w:sz w:val="24"/>
              </w:rPr>
            </w:pPr>
            <w:r w:rsidRPr="00613409">
              <w:rPr>
                <w:color w:val="000000"/>
                <w:kern w:val="0"/>
                <w:sz w:val="24"/>
              </w:rPr>
              <w:t>待摊费用</w:t>
            </w:r>
          </w:p>
        </w:tc>
        <w:tc>
          <w:tcPr>
            <w:tcW w:w="4808" w:type="dxa"/>
            <w:vAlign w:val="center"/>
          </w:tcPr>
          <w:p w:rsidR="00EA3F40" w:rsidRPr="00613409" w:rsidRDefault="00EA3F40" w:rsidP="00841A22">
            <w:pPr>
              <w:autoSpaceDE w:val="0"/>
              <w:autoSpaceDN w:val="0"/>
              <w:adjustRightInd w:val="0"/>
              <w:spacing w:before="29" w:line="360" w:lineRule="auto"/>
              <w:ind w:left="15"/>
              <w:jc w:val="right"/>
              <w:rPr>
                <w:color w:val="000000"/>
                <w:kern w:val="0"/>
                <w:sz w:val="24"/>
              </w:rPr>
            </w:pPr>
            <w:r w:rsidRPr="00613409">
              <w:rPr>
                <w:color w:val="000000"/>
                <w:kern w:val="0"/>
                <w:sz w:val="24"/>
              </w:rPr>
              <w:t>-</w:t>
            </w:r>
          </w:p>
        </w:tc>
      </w:tr>
      <w:tr w:rsidR="00EA3F40" w:rsidRPr="006662B2" w:rsidTr="00841A22">
        <w:tc>
          <w:tcPr>
            <w:tcW w:w="942" w:type="dxa"/>
            <w:vAlign w:val="center"/>
          </w:tcPr>
          <w:p w:rsidR="00EA3F40" w:rsidRPr="00613409" w:rsidRDefault="00EA3F40" w:rsidP="00841A22">
            <w:pPr>
              <w:autoSpaceDE w:val="0"/>
              <w:autoSpaceDN w:val="0"/>
              <w:adjustRightInd w:val="0"/>
              <w:spacing w:before="29" w:line="360" w:lineRule="auto"/>
              <w:ind w:left="15"/>
              <w:jc w:val="center"/>
              <w:rPr>
                <w:color w:val="000000"/>
                <w:sz w:val="24"/>
              </w:rPr>
            </w:pPr>
            <w:r w:rsidRPr="00613409">
              <w:rPr>
                <w:color w:val="000000"/>
                <w:sz w:val="24"/>
              </w:rPr>
              <w:t>7</w:t>
            </w:r>
          </w:p>
        </w:tc>
        <w:tc>
          <w:tcPr>
            <w:tcW w:w="3535" w:type="dxa"/>
            <w:vAlign w:val="center"/>
          </w:tcPr>
          <w:p w:rsidR="00EA3F40" w:rsidRPr="00613409" w:rsidRDefault="00EA3F40" w:rsidP="00841A22">
            <w:pPr>
              <w:autoSpaceDE w:val="0"/>
              <w:autoSpaceDN w:val="0"/>
              <w:adjustRightInd w:val="0"/>
              <w:spacing w:before="29" w:line="360" w:lineRule="auto"/>
              <w:ind w:left="15"/>
              <w:jc w:val="left"/>
              <w:rPr>
                <w:color w:val="000000"/>
                <w:kern w:val="0"/>
                <w:sz w:val="24"/>
              </w:rPr>
            </w:pPr>
            <w:r w:rsidRPr="00613409">
              <w:rPr>
                <w:color w:val="000000"/>
                <w:kern w:val="0"/>
                <w:sz w:val="24"/>
              </w:rPr>
              <w:t>其他</w:t>
            </w:r>
          </w:p>
        </w:tc>
        <w:tc>
          <w:tcPr>
            <w:tcW w:w="4808" w:type="dxa"/>
            <w:vAlign w:val="center"/>
          </w:tcPr>
          <w:p w:rsidR="00EA3F40" w:rsidRPr="00613409" w:rsidRDefault="00EA3F40" w:rsidP="00841A22">
            <w:pPr>
              <w:autoSpaceDE w:val="0"/>
              <w:autoSpaceDN w:val="0"/>
              <w:adjustRightInd w:val="0"/>
              <w:spacing w:before="29" w:line="360" w:lineRule="auto"/>
              <w:ind w:left="15"/>
              <w:jc w:val="right"/>
              <w:rPr>
                <w:color w:val="000000"/>
                <w:kern w:val="0"/>
                <w:sz w:val="24"/>
              </w:rPr>
            </w:pPr>
            <w:r w:rsidRPr="00613409">
              <w:rPr>
                <w:color w:val="000000"/>
                <w:kern w:val="0"/>
                <w:sz w:val="24"/>
              </w:rPr>
              <w:t>-</w:t>
            </w:r>
          </w:p>
        </w:tc>
      </w:tr>
      <w:tr w:rsidR="00EA3F40" w:rsidRPr="006662B2" w:rsidTr="00841A22">
        <w:tc>
          <w:tcPr>
            <w:tcW w:w="942" w:type="dxa"/>
            <w:vAlign w:val="center"/>
          </w:tcPr>
          <w:p w:rsidR="00EA3F40" w:rsidRPr="00613409" w:rsidRDefault="00EA3F40" w:rsidP="00841A22">
            <w:pPr>
              <w:autoSpaceDE w:val="0"/>
              <w:autoSpaceDN w:val="0"/>
              <w:adjustRightInd w:val="0"/>
              <w:spacing w:before="29" w:line="360" w:lineRule="auto"/>
              <w:ind w:left="15"/>
              <w:jc w:val="center"/>
              <w:rPr>
                <w:color w:val="000000"/>
                <w:sz w:val="24"/>
              </w:rPr>
            </w:pPr>
            <w:r w:rsidRPr="00613409">
              <w:rPr>
                <w:color w:val="000000"/>
                <w:sz w:val="24"/>
              </w:rPr>
              <w:t>8</w:t>
            </w:r>
          </w:p>
        </w:tc>
        <w:tc>
          <w:tcPr>
            <w:tcW w:w="3535" w:type="dxa"/>
            <w:vAlign w:val="center"/>
          </w:tcPr>
          <w:p w:rsidR="00EA3F40" w:rsidRPr="00613409" w:rsidRDefault="00EA3F40" w:rsidP="00841A22">
            <w:pPr>
              <w:autoSpaceDE w:val="0"/>
              <w:autoSpaceDN w:val="0"/>
              <w:adjustRightInd w:val="0"/>
              <w:spacing w:before="29" w:line="360" w:lineRule="auto"/>
              <w:ind w:left="15"/>
              <w:jc w:val="left"/>
              <w:rPr>
                <w:color w:val="000000"/>
                <w:kern w:val="0"/>
                <w:sz w:val="24"/>
              </w:rPr>
            </w:pPr>
            <w:r w:rsidRPr="00613409">
              <w:rPr>
                <w:color w:val="000000"/>
                <w:kern w:val="0"/>
                <w:sz w:val="24"/>
              </w:rPr>
              <w:t>合计</w:t>
            </w:r>
          </w:p>
        </w:tc>
        <w:tc>
          <w:tcPr>
            <w:tcW w:w="4808" w:type="dxa"/>
            <w:vAlign w:val="center"/>
          </w:tcPr>
          <w:p w:rsidR="00EA3F40" w:rsidRPr="00613409" w:rsidRDefault="00EA3F40" w:rsidP="00841A22">
            <w:pPr>
              <w:autoSpaceDE w:val="0"/>
              <w:autoSpaceDN w:val="0"/>
              <w:adjustRightInd w:val="0"/>
              <w:spacing w:before="29" w:line="360" w:lineRule="auto"/>
              <w:ind w:left="15"/>
              <w:jc w:val="right"/>
              <w:rPr>
                <w:color w:val="000000"/>
                <w:kern w:val="0"/>
                <w:sz w:val="24"/>
              </w:rPr>
            </w:pPr>
            <w:r w:rsidRPr="00613409">
              <w:rPr>
                <w:color w:val="000000"/>
                <w:kern w:val="0"/>
                <w:sz w:val="24"/>
              </w:rPr>
              <w:t>11,906,620.09</w:t>
            </w:r>
          </w:p>
        </w:tc>
      </w:tr>
    </w:tbl>
    <w:p w:rsidR="00EA3F40" w:rsidRPr="0097021E" w:rsidRDefault="00EA3F40" w:rsidP="005D473B">
      <w:pPr>
        <w:pStyle w:val="1"/>
        <w:spacing w:beforeLines="100" w:before="312" w:afterLines="100" w:after="312" w:line="360" w:lineRule="auto"/>
        <w:jc w:val="center"/>
        <w:rPr>
          <w:rFonts w:ascii="宋体" w:cs="Arial"/>
          <w:color w:val="000000"/>
          <w:kern w:val="0"/>
          <w:sz w:val="24"/>
          <w:szCs w:val="24"/>
        </w:rPr>
      </w:pPr>
      <w:r w:rsidRPr="0097021E">
        <w:rPr>
          <w:rFonts w:ascii="宋体" w:hAnsi="宋体" w:cs="Arial" w:hint="eastAsia"/>
          <w:color w:val="000000"/>
          <w:kern w:val="0"/>
          <w:sz w:val="24"/>
          <w:szCs w:val="24"/>
        </w:rPr>
        <w:t>§</w:t>
      </w:r>
      <w:r w:rsidRPr="0097021E">
        <w:rPr>
          <w:rFonts w:ascii="宋体" w:hAnsi="宋体" w:cs="Arial"/>
          <w:color w:val="000000"/>
          <w:kern w:val="0"/>
          <w:sz w:val="24"/>
          <w:szCs w:val="24"/>
        </w:rPr>
        <w:t xml:space="preserve">6  </w:t>
      </w:r>
      <w:r w:rsidRPr="0097021E">
        <w:rPr>
          <w:rFonts w:ascii="宋体" w:hAnsi="宋体" w:cs="Arial" w:hint="eastAsia"/>
          <w:color w:val="000000"/>
          <w:kern w:val="0"/>
          <w:sz w:val="24"/>
          <w:szCs w:val="24"/>
        </w:rPr>
        <w:t>开放式基金份额变动</w:t>
      </w:r>
    </w:p>
    <w:p w:rsidR="00EA3F40" w:rsidRPr="0097021E" w:rsidRDefault="00EA3F40" w:rsidP="00196812">
      <w:pPr>
        <w:autoSpaceDE w:val="0"/>
        <w:autoSpaceDN w:val="0"/>
        <w:adjustRightInd w:val="0"/>
        <w:spacing w:before="29" w:line="360" w:lineRule="auto"/>
        <w:ind w:left="15"/>
        <w:jc w:val="right"/>
        <w:rPr>
          <w:rFonts w:ascii="宋体" w:cs="Arial"/>
          <w:color w:val="000000"/>
          <w:kern w:val="0"/>
          <w:sz w:val="24"/>
        </w:rPr>
      </w:pPr>
      <w:r w:rsidRPr="0097021E">
        <w:rPr>
          <w:rFonts w:ascii="宋体" w:hAnsi="宋体" w:cs="Arial" w:hint="eastAsia"/>
          <w:color w:val="000000"/>
          <w:kern w:val="0"/>
          <w:sz w:val="24"/>
        </w:rPr>
        <w:t>单位：份</w:t>
      </w:r>
    </w:p>
    <w:tbl>
      <w:tblPr>
        <w:tblW w:w="10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79"/>
        <w:gridCol w:w="2268"/>
        <w:gridCol w:w="2268"/>
        <w:gridCol w:w="2269"/>
      </w:tblGrid>
      <w:tr w:rsidR="00EA3F40" w:rsidRPr="0097021E" w:rsidTr="00102307">
        <w:trPr>
          <w:jc w:val="center"/>
        </w:trPr>
        <w:tc>
          <w:tcPr>
            <w:tcW w:w="3279" w:type="dxa"/>
          </w:tcPr>
          <w:p w:rsidR="00EA3F40" w:rsidRPr="00613409" w:rsidRDefault="00EA3F40" w:rsidP="00196812">
            <w:pPr>
              <w:autoSpaceDE w:val="0"/>
              <w:autoSpaceDN w:val="0"/>
              <w:adjustRightInd w:val="0"/>
              <w:spacing w:before="29" w:line="360" w:lineRule="auto"/>
              <w:ind w:left="15"/>
              <w:jc w:val="center"/>
              <w:rPr>
                <w:color w:val="000000"/>
                <w:kern w:val="0"/>
                <w:sz w:val="24"/>
              </w:rPr>
            </w:pPr>
            <w:r w:rsidRPr="00613409">
              <w:rPr>
                <w:color w:val="000000"/>
                <w:kern w:val="0"/>
                <w:sz w:val="24"/>
              </w:rPr>
              <w:t>项目</w:t>
            </w:r>
          </w:p>
        </w:tc>
        <w:tc>
          <w:tcPr>
            <w:tcW w:w="2268" w:type="dxa"/>
          </w:tcPr>
          <w:p w:rsidR="00EA3F40" w:rsidRPr="00613409" w:rsidRDefault="00EA3F40" w:rsidP="00196812">
            <w:pPr>
              <w:autoSpaceDE w:val="0"/>
              <w:autoSpaceDN w:val="0"/>
              <w:adjustRightInd w:val="0"/>
              <w:spacing w:before="29" w:line="360" w:lineRule="auto"/>
              <w:ind w:left="15"/>
              <w:jc w:val="center"/>
              <w:rPr>
                <w:color w:val="000000"/>
                <w:kern w:val="0"/>
                <w:sz w:val="24"/>
              </w:rPr>
            </w:pPr>
            <w:r w:rsidRPr="00613409">
              <w:rPr>
                <w:sz w:val="24"/>
              </w:rPr>
              <w:t>易方达掌柜季季盈理财债券</w:t>
            </w:r>
            <w:r w:rsidRPr="00613409">
              <w:rPr>
                <w:sz w:val="24"/>
              </w:rPr>
              <w:t>A</w:t>
            </w:r>
          </w:p>
        </w:tc>
        <w:tc>
          <w:tcPr>
            <w:tcW w:w="2268" w:type="dxa"/>
          </w:tcPr>
          <w:p w:rsidR="00EA3F40" w:rsidRPr="00613409" w:rsidRDefault="00EA3F40" w:rsidP="00196812">
            <w:pPr>
              <w:autoSpaceDE w:val="0"/>
              <w:autoSpaceDN w:val="0"/>
              <w:adjustRightInd w:val="0"/>
              <w:spacing w:before="29" w:line="360" w:lineRule="auto"/>
              <w:ind w:left="15"/>
              <w:jc w:val="center"/>
              <w:rPr>
                <w:color w:val="000000"/>
                <w:kern w:val="0"/>
                <w:sz w:val="24"/>
              </w:rPr>
            </w:pPr>
            <w:r w:rsidRPr="00613409">
              <w:rPr>
                <w:sz w:val="24"/>
              </w:rPr>
              <w:t>易方达掌柜季季盈理财债券</w:t>
            </w:r>
            <w:r w:rsidRPr="00613409">
              <w:rPr>
                <w:sz w:val="24"/>
              </w:rPr>
              <w:t>B</w:t>
            </w:r>
          </w:p>
        </w:tc>
        <w:tc>
          <w:tcPr>
            <w:tcW w:w="2269" w:type="dxa"/>
          </w:tcPr>
          <w:p w:rsidR="00EA3F40" w:rsidRPr="00613409" w:rsidRDefault="00EA3F40" w:rsidP="003451F3">
            <w:pPr>
              <w:autoSpaceDE w:val="0"/>
              <w:autoSpaceDN w:val="0"/>
              <w:adjustRightInd w:val="0"/>
              <w:spacing w:before="29" w:line="360" w:lineRule="auto"/>
              <w:ind w:left="15"/>
              <w:jc w:val="center"/>
              <w:rPr>
                <w:color w:val="000000"/>
                <w:kern w:val="0"/>
                <w:sz w:val="24"/>
              </w:rPr>
            </w:pPr>
            <w:r w:rsidRPr="00613409">
              <w:rPr>
                <w:sz w:val="24"/>
              </w:rPr>
              <w:t>易方达掌柜季季盈理财债券</w:t>
            </w:r>
            <w:r w:rsidRPr="00613409">
              <w:rPr>
                <w:sz w:val="24"/>
              </w:rPr>
              <w:t>C</w:t>
            </w:r>
          </w:p>
        </w:tc>
      </w:tr>
      <w:tr w:rsidR="00EA3F40" w:rsidRPr="0097021E" w:rsidTr="00F56FBC">
        <w:trPr>
          <w:jc w:val="center"/>
        </w:trPr>
        <w:tc>
          <w:tcPr>
            <w:tcW w:w="3279" w:type="dxa"/>
            <w:vAlign w:val="center"/>
          </w:tcPr>
          <w:p w:rsidR="00EA3F40" w:rsidRPr="00613409" w:rsidRDefault="00EA3F40" w:rsidP="00587524">
            <w:pPr>
              <w:autoSpaceDE w:val="0"/>
              <w:autoSpaceDN w:val="0"/>
              <w:adjustRightInd w:val="0"/>
              <w:spacing w:before="29" w:line="360" w:lineRule="auto"/>
              <w:ind w:left="17"/>
              <w:jc w:val="left"/>
              <w:rPr>
                <w:color w:val="000000"/>
                <w:kern w:val="0"/>
                <w:sz w:val="24"/>
              </w:rPr>
            </w:pPr>
            <w:r w:rsidRPr="00613409">
              <w:rPr>
                <w:color w:val="000000"/>
                <w:kern w:val="0"/>
                <w:sz w:val="24"/>
              </w:rPr>
              <w:t>报告期期初基金份额总额</w:t>
            </w:r>
          </w:p>
        </w:tc>
        <w:tc>
          <w:tcPr>
            <w:tcW w:w="2268" w:type="dxa"/>
            <w:vAlign w:val="center"/>
          </w:tcPr>
          <w:p w:rsidR="00EA3F40" w:rsidRPr="00613409" w:rsidRDefault="00EA3F40" w:rsidP="00587524">
            <w:pPr>
              <w:autoSpaceDE w:val="0"/>
              <w:autoSpaceDN w:val="0"/>
              <w:adjustRightInd w:val="0"/>
              <w:spacing w:before="29" w:line="360" w:lineRule="auto"/>
              <w:ind w:left="17"/>
              <w:jc w:val="right"/>
              <w:rPr>
                <w:color w:val="000000"/>
                <w:sz w:val="24"/>
              </w:rPr>
            </w:pPr>
            <w:r w:rsidRPr="00613409">
              <w:rPr>
                <w:color w:val="000000"/>
                <w:sz w:val="24"/>
              </w:rPr>
              <w:t>100,406,972.17</w:t>
            </w:r>
          </w:p>
        </w:tc>
        <w:tc>
          <w:tcPr>
            <w:tcW w:w="2268" w:type="dxa"/>
            <w:vAlign w:val="center"/>
          </w:tcPr>
          <w:p w:rsidR="00EA3F40" w:rsidRPr="00613409" w:rsidRDefault="00EA3F40" w:rsidP="00587524">
            <w:pPr>
              <w:autoSpaceDE w:val="0"/>
              <w:autoSpaceDN w:val="0"/>
              <w:adjustRightInd w:val="0"/>
              <w:spacing w:before="29" w:line="360" w:lineRule="auto"/>
              <w:ind w:left="17"/>
              <w:jc w:val="right"/>
              <w:rPr>
                <w:color w:val="000000"/>
                <w:sz w:val="24"/>
              </w:rPr>
            </w:pPr>
            <w:r w:rsidRPr="00613409">
              <w:rPr>
                <w:color w:val="000000"/>
                <w:sz w:val="24"/>
              </w:rPr>
              <w:t>4,436,797,521.51</w:t>
            </w:r>
          </w:p>
        </w:tc>
        <w:tc>
          <w:tcPr>
            <w:tcW w:w="2269" w:type="dxa"/>
            <w:vAlign w:val="center"/>
          </w:tcPr>
          <w:p w:rsidR="00EA3F40" w:rsidRPr="00613409" w:rsidRDefault="00EA3F40" w:rsidP="003A1E1E">
            <w:pPr>
              <w:autoSpaceDE w:val="0"/>
              <w:autoSpaceDN w:val="0"/>
              <w:adjustRightInd w:val="0"/>
              <w:spacing w:before="29" w:line="360" w:lineRule="auto"/>
              <w:ind w:left="17"/>
              <w:jc w:val="right"/>
              <w:rPr>
                <w:color w:val="000000"/>
                <w:sz w:val="24"/>
              </w:rPr>
            </w:pPr>
            <w:r w:rsidRPr="00613409">
              <w:rPr>
                <w:color w:val="000000"/>
                <w:sz w:val="24"/>
              </w:rPr>
              <w:t>2,138,464.05</w:t>
            </w:r>
          </w:p>
        </w:tc>
      </w:tr>
      <w:tr w:rsidR="00EA3F40" w:rsidRPr="0097021E" w:rsidTr="00F56FBC">
        <w:trPr>
          <w:jc w:val="center"/>
        </w:trPr>
        <w:tc>
          <w:tcPr>
            <w:tcW w:w="3279" w:type="dxa"/>
          </w:tcPr>
          <w:p w:rsidR="00EA3F40" w:rsidRPr="00613409" w:rsidRDefault="00EA3F40" w:rsidP="006B56E1">
            <w:pPr>
              <w:adjustRightInd w:val="0"/>
              <w:snapToGrid w:val="0"/>
              <w:spacing w:line="340" w:lineRule="exact"/>
              <w:rPr>
                <w:color w:val="000000"/>
                <w:sz w:val="24"/>
              </w:rPr>
            </w:pPr>
            <w:r w:rsidRPr="00613409">
              <w:rPr>
                <w:color w:val="000000"/>
                <w:kern w:val="0"/>
                <w:sz w:val="24"/>
              </w:rPr>
              <w:t>报告期</w:t>
            </w:r>
            <w:r w:rsidRPr="00613409">
              <w:rPr>
                <w:color w:val="000000"/>
                <w:sz w:val="24"/>
              </w:rPr>
              <w:t>基金总申购份额</w:t>
            </w:r>
          </w:p>
        </w:tc>
        <w:tc>
          <w:tcPr>
            <w:tcW w:w="2268" w:type="dxa"/>
            <w:vAlign w:val="center"/>
          </w:tcPr>
          <w:p w:rsidR="00EA3F40" w:rsidRPr="00613409" w:rsidRDefault="00EA3F40" w:rsidP="00587524">
            <w:pPr>
              <w:autoSpaceDE w:val="0"/>
              <w:autoSpaceDN w:val="0"/>
              <w:adjustRightInd w:val="0"/>
              <w:spacing w:before="29" w:line="360" w:lineRule="auto"/>
              <w:ind w:left="17"/>
              <w:jc w:val="right"/>
              <w:rPr>
                <w:color w:val="000000"/>
                <w:sz w:val="24"/>
              </w:rPr>
            </w:pPr>
            <w:r w:rsidRPr="00613409">
              <w:rPr>
                <w:color w:val="000000"/>
                <w:sz w:val="24"/>
              </w:rPr>
              <w:t>648,958.47</w:t>
            </w:r>
          </w:p>
        </w:tc>
        <w:tc>
          <w:tcPr>
            <w:tcW w:w="2268" w:type="dxa"/>
            <w:vAlign w:val="center"/>
          </w:tcPr>
          <w:p w:rsidR="00EA3F40" w:rsidRPr="00613409" w:rsidRDefault="00EA3F40" w:rsidP="00587524">
            <w:pPr>
              <w:autoSpaceDE w:val="0"/>
              <w:autoSpaceDN w:val="0"/>
              <w:adjustRightInd w:val="0"/>
              <w:spacing w:before="29" w:line="360" w:lineRule="auto"/>
              <w:ind w:left="17"/>
              <w:jc w:val="right"/>
              <w:rPr>
                <w:color w:val="000000"/>
                <w:sz w:val="24"/>
              </w:rPr>
            </w:pPr>
            <w:r w:rsidRPr="00613409">
              <w:rPr>
                <w:color w:val="000000"/>
                <w:sz w:val="24"/>
              </w:rPr>
              <w:t>31,742,285.25</w:t>
            </w:r>
          </w:p>
        </w:tc>
        <w:tc>
          <w:tcPr>
            <w:tcW w:w="2269" w:type="dxa"/>
            <w:vAlign w:val="center"/>
          </w:tcPr>
          <w:p w:rsidR="00EA3F40" w:rsidRPr="00613409" w:rsidRDefault="00EA3F40" w:rsidP="003A1E1E">
            <w:pPr>
              <w:autoSpaceDE w:val="0"/>
              <w:autoSpaceDN w:val="0"/>
              <w:adjustRightInd w:val="0"/>
              <w:spacing w:before="29" w:line="360" w:lineRule="auto"/>
              <w:ind w:left="17"/>
              <w:jc w:val="right"/>
              <w:rPr>
                <w:color w:val="000000"/>
                <w:sz w:val="24"/>
              </w:rPr>
            </w:pPr>
            <w:r w:rsidRPr="00613409">
              <w:rPr>
                <w:color w:val="000000"/>
                <w:sz w:val="24"/>
              </w:rPr>
              <w:t>11,964.19</w:t>
            </w:r>
          </w:p>
        </w:tc>
      </w:tr>
      <w:tr w:rsidR="00EA3F40" w:rsidRPr="0097021E" w:rsidTr="00F56FBC">
        <w:trPr>
          <w:jc w:val="center"/>
        </w:trPr>
        <w:tc>
          <w:tcPr>
            <w:tcW w:w="3279" w:type="dxa"/>
          </w:tcPr>
          <w:p w:rsidR="00EA3F40" w:rsidRPr="00613409" w:rsidRDefault="00EA3F40" w:rsidP="006B56E1">
            <w:pPr>
              <w:adjustRightInd w:val="0"/>
              <w:snapToGrid w:val="0"/>
              <w:spacing w:line="340" w:lineRule="exact"/>
              <w:rPr>
                <w:color w:val="000000"/>
                <w:sz w:val="24"/>
              </w:rPr>
            </w:pPr>
            <w:r w:rsidRPr="00613409">
              <w:rPr>
                <w:color w:val="000000"/>
                <w:kern w:val="0"/>
                <w:sz w:val="24"/>
              </w:rPr>
              <w:t>报告期</w:t>
            </w:r>
            <w:r w:rsidRPr="00613409">
              <w:rPr>
                <w:color w:val="000000"/>
                <w:sz w:val="24"/>
              </w:rPr>
              <w:t>基金总赎回份额</w:t>
            </w:r>
          </w:p>
        </w:tc>
        <w:tc>
          <w:tcPr>
            <w:tcW w:w="2268" w:type="dxa"/>
            <w:vAlign w:val="center"/>
          </w:tcPr>
          <w:p w:rsidR="00EA3F40" w:rsidRPr="00613409" w:rsidRDefault="00EA3F40" w:rsidP="00587524">
            <w:pPr>
              <w:autoSpaceDE w:val="0"/>
              <w:autoSpaceDN w:val="0"/>
              <w:adjustRightInd w:val="0"/>
              <w:spacing w:before="29" w:line="360" w:lineRule="auto"/>
              <w:ind w:left="17"/>
              <w:jc w:val="right"/>
              <w:rPr>
                <w:color w:val="000000"/>
                <w:sz w:val="24"/>
              </w:rPr>
            </w:pPr>
            <w:r w:rsidRPr="00613409">
              <w:rPr>
                <w:color w:val="000000"/>
                <w:sz w:val="24"/>
              </w:rPr>
              <w:t>19,451,133.05</w:t>
            </w:r>
          </w:p>
        </w:tc>
        <w:tc>
          <w:tcPr>
            <w:tcW w:w="2268" w:type="dxa"/>
            <w:vAlign w:val="center"/>
          </w:tcPr>
          <w:p w:rsidR="00EA3F40" w:rsidRPr="00613409" w:rsidRDefault="00EA3F40" w:rsidP="00587524">
            <w:pPr>
              <w:autoSpaceDE w:val="0"/>
              <w:autoSpaceDN w:val="0"/>
              <w:adjustRightInd w:val="0"/>
              <w:spacing w:before="29" w:line="360" w:lineRule="auto"/>
              <w:ind w:left="17"/>
              <w:jc w:val="right"/>
              <w:rPr>
                <w:color w:val="000000"/>
                <w:sz w:val="24"/>
              </w:rPr>
            </w:pPr>
            <w:r w:rsidRPr="00613409">
              <w:rPr>
                <w:color w:val="000000"/>
                <w:sz w:val="24"/>
              </w:rPr>
              <w:t>-</w:t>
            </w:r>
          </w:p>
        </w:tc>
        <w:tc>
          <w:tcPr>
            <w:tcW w:w="2269" w:type="dxa"/>
            <w:vAlign w:val="center"/>
          </w:tcPr>
          <w:p w:rsidR="00EA3F40" w:rsidRPr="00613409" w:rsidRDefault="00EA3F40" w:rsidP="003A1E1E">
            <w:pPr>
              <w:autoSpaceDE w:val="0"/>
              <w:autoSpaceDN w:val="0"/>
              <w:adjustRightInd w:val="0"/>
              <w:spacing w:before="29" w:line="360" w:lineRule="auto"/>
              <w:ind w:left="17"/>
              <w:jc w:val="right"/>
              <w:rPr>
                <w:color w:val="000000"/>
                <w:sz w:val="24"/>
              </w:rPr>
            </w:pPr>
            <w:r w:rsidRPr="00613409">
              <w:rPr>
                <w:color w:val="000000"/>
                <w:sz w:val="24"/>
              </w:rPr>
              <w:t>615,578.19</w:t>
            </w:r>
          </w:p>
        </w:tc>
      </w:tr>
      <w:tr w:rsidR="00EA3F40" w:rsidRPr="0097021E" w:rsidTr="00A40052">
        <w:trPr>
          <w:jc w:val="center"/>
        </w:trPr>
        <w:tc>
          <w:tcPr>
            <w:tcW w:w="3279" w:type="dxa"/>
          </w:tcPr>
          <w:p w:rsidR="00EA3F40" w:rsidRPr="00613409" w:rsidRDefault="00EA3F40" w:rsidP="00587524">
            <w:pPr>
              <w:adjustRightInd w:val="0"/>
              <w:snapToGrid w:val="0"/>
              <w:spacing w:line="340" w:lineRule="exact"/>
              <w:rPr>
                <w:color w:val="000000"/>
                <w:sz w:val="24"/>
              </w:rPr>
            </w:pPr>
            <w:r w:rsidRPr="00613409">
              <w:rPr>
                <w:color w:val="000000"/>
                <w:sz w:val="24"/>
              </w:rPr>
              <w:t>报告期期末基金份额总额</w:t>
            </w:r>
          </w:p>
        </w:tc>
        <w:tc>
          <w:tcPr>
            <w:tcW w:w="2268" w:type="dxa"/>
            <w:vAlign w:val="center"/>
          </w:tcPr>
          <w:p w:rsidR="00EA3F40" w:rsidRPr="00613409" w:rsidRDefault="00EA3F40" w:rsidP="00587524">
            <w:pPr>
              <w:autoSpaceDE w:val="0"/>
              <w:autoSpaceDN w:val="0"/>
              <w:adjustRightInd w:val="0"/>
              <w:spacing w:before="29" w:line="360" w:lineRule="auto"/>
              <w:ind w:left="17"/>
              <w:jc w:val="right"/>
              <w:rPr>
                <w:color w:val="000000"/>
                <w:sz w:val="24"/>
              </w:rPr>
            </w:pPr>
            <w:r w:rsidRPr="00613409">
              <w:rPr>
                <w:color w:val="000000"/>
                <w:sz w:val="24"/>
              </w:rPr>
              <w:t>81,604,797.59</w:t>
            </w:r>
          </w:p>
        </w:tc>
        <w:tc>
          <w:tcPr>
            <w:tcW w:w="2268" w:type="dxa"/>
            <w:vAlign w:val="center"/>
          </w:tcPr>
          <w:p w:rsidR="00EA3F40" w:rsidRPr="00613409" w:rsidRDefault="00EA3F40" w:rsidP="00587524">
            <w:pPr>
              <w:autoSpaceDE w:val="0"/>
              <w:autoSpaceDN w:val="0"/>
              <w:adjustRightInd w:val="0"/>
              <w:spacing w:before="29" w:line="360" w:lineRule="auto"/>
              <w:ind w:left="17"/>
              <w:jc w:val="right"/>
              <w:rPr>
                <w:color w:val="000000"/>
                <w:sz w:val="24"/>
              </w:rPr>
            </w:pPr>
            <w:r w:rsidRPr="00613409">
              <w:rPr>
                <w:color w:val="000000"/>
                <w:sz w:val="24"/>
              </w:rPr>
              <w:t>4,468,539,806.76</w:t>
            </w:r>
          </w:p>
        </w:tc>
        <w:tc>
          <w:tcPr>
            <w:tcW w:w="2269" w:type="dxa"/>
            <w:vAlign w:val="center"/>
          </w:tcPr>
          <w:p w:rsidR="00EA3F40" w:rsidRPr="00613409" w:rsidRDefault="00EA3F40" w:rsidP="003A1E1E">
            <w:pPr>
              <w:autoSpaceDE w:val="0"/>
              <w:autoSpaceDN w:val="0"/>
              <w:adjustRightInd w:val="0"/>
              <w:spacing w:before="29" w:line="360" w:lineRule="auto"/>
              <w:ind w:left="17"/>
              <w:jc w:val="right"/>
              <w:rPr>
                <w:color w:val="000000"/>
                <w:sz w:val="24"/>
              </w:rPr>
            </w:pPr>
            <w:r w:rsidRPr="00613409">
              <w:rPr>
                <w:color w:val="000000"/>
                <w:sz w:val="24"/>
              </w:rPr>
              <w:t>1,534,850.05</w:t>
            </w:r>
          </w:p>
        </w:tc>
      </w:tr>
    </w:tbl>
    <w:p w:rsidR="00EA3F40" w:rsidRPr="0097021E" w:rsidRDefault="00EA3F40" w:rsidP="005D473B">
      <w:pPr>
        <w:pStyle w:val="1"/>
        <w:spacing w:beforeLines="100" w:before="312" w:afterLines="100" w:after="312" w:line="360" w:lineRule="auto"/>
        <w:jc w:val="center"/>
        <w:rPr>
          <w:rFonts w:ascii="宋体" w:cs="Arial"/>
          <w:color w:val="000000"/>
          <w:kern w:val="0"/>
          <w:sz w:val="24"/>
          <w:szCs w:val="24"/>
        </w:rPr>
      </w:pPr>
      <w:r w:rsidRPr="0097021E">
        <w:rPr>
          <w:rFonts w:ascii="宋体" w:hAnsi="宋体" w:cs="Arial" w:hint="eastAsia"/>
          <w:color w:val="000000"/>
          <w:kern w:val="0"/>
          <w:sz w:val="24"/>
          <w:szCs w:val="24"/>
        </w:rPr>
        <w:lastRenderedPageBreak/>
        <w:t>§</w:t>
      </w:r>
      <w:r w:rsidRPr="0097021E">
        <w:rPr>
          <w:rFonts w:ascii="宋体" w:cs="Arial"/>
          <w:color w:val="000000"/>
          <w:kern w:val="0"/>
          <w:sz w:val="24"/>
          <w:szCs w:val="24"/>
        </w:rPr>
        <w:t>7</w:t>
      </w:r>
      <w:r w:rsidRPr="0097021E">
        <w:rPr>
          <w:rFonts w:ascii="宋体" w:hAnsi="宋体" w:cs="Arial"/>
          <w:color w:val="000000"/>
          <w:kern w:val="0"/>
          <w:sz w:val="24"/>
          <w:szCs w:val="24"/>
        </w:rPr>
        <w:t xml:space="preserve">  </w:t>
      </w:r>
      <w:r w:rsidRPr="00877329">
        <w:rPr>
          <w:rFonts w:ascii="宋体" w:hAnsi="宋体" w:cs="Arial" w:hint="eastAsia"/>
          <w:color w:val="000000"/>
          <w:kern w:val="0"/>
          <w:sz w:val="24"/>
          <w:szCs w:val="24"/>
        </w:rPr>
        <w:t>基金管理人运用固有资金投资本基金交易明细</w:t>
      </w:r>
    </w:p>
    <w:p w:rsidR="00EA3F40" w:rsidRPr="001752C7" w:rsidRDefault="00EA3F40" w:rsidP="001752C7">
      <w:pPr>
        <w:adjustRightInd w:val="0"/>
        <w:spacing w:line="360" w:lineRule="auto"/>
        <w:ind w:firstLineChars="200" w:firstLine="480"/>
        <w:rPr>
          <w:color w:val="000000"/>
          <w:sz w:val="24"/>
        </w:rPr>
      </w:pPr>
      <w:r w:rsidRPr="001752C7">
        <w:rPr>
          <w:color w:val="000000"/>
          <w:sz w:val="24"/>
        </w:rPr>
        <w:t>本报告期内基金管理人未运用固有资金申购、赎回、买卖本基金份额。</w:t>
      </w:r>
    </w:p>
    <w:p w:rsidR="004C63A6" w:rsidRPr="005F587D" w:rsidRDefault="004C63A6" w:rsidP="005D473B">
      <w:pPr>
        <w:pStyle w:val="1"/>
        <w:spacing w:beforeLines="100" w:before="312" w:afterLines="100" w:after="312" w:line="360" w:lineRule="auto"/>
        <w:jc w:val="center"/>
        <w:rPr>
          <w:rFonts w:ascii="宋体" w:hAnsi="宋体" w:cs="Arial"/>
          <w:color w:val="000000"/>
          <w:kern w:val="0"/>
          <w:sz w:val="24"/>
          <w:szCs w:val="24"/>
        </w:rPr>
      </w:pPr>
      <w:r w:rsidRPr="005F587D">
        <w:rPr>
          <w:rFonts w:ascii="宋体" w:hAnsi="宋体" w:cs="Arial"/>
          <w:color w:val="000000"/>
          <w:kern w:val="0"/>
          <w:sz w:val="24"/>
          <w:szCs w:val="24"/>
        </w:rPr>
        <w:t>§8</w:t>
      </w:r>
      <w:r w:rsidR="003A2148" w:rsidRPr="0097021E">
        <w:rPr>
          <w:rFonts w:ascii="宋体" w:hAnsi="宋体" w:cs="Arial"/>
          <w:color w:val="000000"/>
          <w:kern w:val="0"/>
          <w:sz w:val="24"/>
          <w:szCs w:val="24"/>
        </w:rPr>
        <w:t xml:space="preserve">  </w:t>
      </w:r>
      <w:r w:rsidRPr="005F587D">
        <w:rPr>
          <w:rFonts w:ascii="宋体" w:hAnsi="宋体" w:cs="Arial"/>
          <w:color w:val="000000"/>
          <w:kern w:val="0"/>
          <w:sz w:val="24"/>
          <w:szCs w:val="24"/>
        </w:rPr>
        <w:t>影响投资者决策的其他重要信息</w:t>
      </w:r>
    </w:p>
    <w:p w:rsidR="00AD0209" w:rsidRPr="001F5F5D" w:rsidRDefault="00AD0209" w:rsidP="00AD0209">
      <w:pPr>
        <w:autoSpaceDE w:val="0"/>
        <w:autoSpaceDN w:val="0"/>
        <w:adjustRightInd w:val="0"/>
        <w:spacing w:line="360" w:lineRule="auto"/>
        <w:jc w:val="left"/>
        <w:rPr>
          <w:rFonts w:ascii="宋体"/>
          <w:b/>
          <w:bCs/>
          <w:color w:val="000000"/>
          <w:kern w:val="0"/>
          <w:sz w:val="24"/>
        </w:rPr>
      </w:pPr>
      <w:r w:rsidRPr="001F5F5D">
        <w:rPr>
          <w:rFonts w:ascii="宋体"/>
          <w:b/>
          <w:bCs/>
          <w:color w:val="000000"/>
          <w:kern w:val="0"/>
          <w:sz w:val="24"/>
        </w:rPr>
        <w:t>8.1 报告期内单一投资者持有基金份额比例达到或超过20%的情况</w:t>
      </w:r>
    </w:p>
    <w:tbl>
      <w:tblPr>
        <w:tblW w:w="9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709"/>
        <w:gridCol w:w="2126"/>
        <w:gridCol w:w="1276"/>
        <w:gridCol w:w="1276"/>
        <w:gridCol w:w="1276"/>
        <w:gridCol w:w="1417"/>
        <w:gridCol w:w="851"/>
      </w:tblGrid>
      <w:tr w:rsidR="00BE78AF" w:rsidRPr="00FC0759" w:rsidTr="00BE78AF">
        <w:trPr>
          <w:jc w:val="center"/>
        </w:trPr>
        <w:tc>
          <w:tcPr>
            <w:tcW w:w="709" w:type="dxa"/>
            <w:vMerge w:val="restart"/>
            <w:shd w:val="clear" w:color="auto" w:fill="auto"/>
            <w:vAlign w:val="center"/>
          </w:tcPr>
          <w:p w:rsidR="00AD0209" w:rsidRPr="00BE78AF" w:rsidRDefault="00AD0209" w:rsidP="00BE78AF">
            <w:pPr>
              <w:autoSpaceDE w:val="0"/>
              <w:autoSpaceDN w:val="0"/>
              <w:adjustRightInd w:val="0"/>
              <w:jc w:val="center"/>
              <w:rPr>
                <w:b/>
                <w:bCs/>
                <w:color w:val="000000"/>
                <w:sz w:val="24"/>
              </w:rPr>
            </w:pPr>
            <w:r w:rsidRPr="00BE78AF">
              <w:rPr>
                <w:color w:val="000000"/>
                <w:sz w:val="24"/>
              </w:rPr>
              <w:t>投资者类别</w:t>
            </w:r>
          </w:p>
        </w:tc>
        <w:tc>
          <w:tcPr>
            <w:tcW w:w="6663" w:type="dxa"/>
            <w:gridSpan w:val="5"/>
            <w:shd w:val="clear" w:color="auto" w:fill="auto"/>
            <w:vAlign w:val="center"/>
          </w:tcPr>
          <w:p w:rsidR="00AD0209" w:rsidRPr="00BE78AF" w:rsidRDefault="00AD0209" w:rsidP="00BE78AF">
            <w:pPr>
              <w:autoSpaceDE w:val="0"/>
              <w:autoSpaceDN w:val="0"/>
              <w:adjustRightInd w:val="0"/>
              <w:ind w:firstLine="1126"/>
              <w:jc w:val="center"/>
              <w:rPr>
                <w:b/>
                <w:bCs/>
                <w:color w:val="000000"/>
                <w:sz w:val="24"/>
              </w:rPr>
            </w:pPr>
            <w:r w:rsidRPr="00BE78AF">
              <w:rPr>
                <w:color w:val="000000"/>
                <w:sz w:val="24"/>
              </w:rPr>
              <w:t>报告期内持有基金份额变化情况</w:t>
            </w:r>
          </w:p>
        </w:tc>
        <w:tc>
          <w:tcPr>
            <w:tcW w:w="2268" w:type="dxa"/>
            <w:gridSpan w:val="2"/>
            <w:shd w:val="clear" w:color="auto" w:fill="auto"/>
            <w:vAlign w:val="center"/>
          </w:tcPr>
          <w:p w:rsidR="00AD0209" w:rsidRPr="00BE78AF" w:rsidRDefault="00AD0209" w:rsidP="00BE78AF">
            <w:pPr>
              <w:autoSpaceDE w:val="0"/>
              <w:autoSpaceDN w:val="0"/>
              <w:adjustRightInd w:val="0"/>
              <w:jc w:val="center"/>
              <w:rPr>
                <w:b/>
                <w:bCs/>
                <w:color w:val="000000"/>
                <w:sz w:val="24"/>
              </w:rPr>
            </w:pPr>
            <w:r w:rsidRPr="00BE78AF">
              <w:rPr>
                <w:color w:val="000000"/>
                <w:sz w:val="24"/>
              </w:rPr>
              <w:t>报告期末持有基金情况</w:t>
            </w:r>
          </w:p>
        </w:tc>
      </w:tr>
      <w:tr w:rsidR="00BE78AF" w:rsidRPr="00FC0759" w:rsidTr="00BE78AF">
        <w:trPr>
          <w:jc w:val="center"/>
        </w:trPr>
        <w:tc>
          <w:tcPr>
            <w:tcW w:w="709" w:type="dxa"/>
            <w:vMerge/>
            <w:shd w:val="clear" w:color="auto" w:fill="auto"/>
            <w:vAlign w:val="center"/>
          </w:tcPr>
          <w:p w:rsidR="00AD0209" w:rsidRPr="00BE78AF" w:rsidRDefault="00AD0209" w:rsidP="00BE78AF">
            <w:pPr>
              <w:autoSpaceDE w:val="0"/>
              <w:autoSpaceDN w:val="0"/>
              <w:adjustRightInd w:val="0"/>
              <w:ind w:firstLine="1234"/>
              <w:jc w:val="center"/>
              <w:rPr>
                <w:b/>
                <w:bCs/>
                <w:color w:val="000000"/>
                <w:sz w:val="24"/>
              </w:rPr>
            </w:pPr>
          </w:p>
        </w:tc>
        <w:tc>
          <w:tcPr>
            <w:tcW w:w="709" w:type="dxa"/>
            <w:shd w:val="clear" w:color="auto" w:fill="auto"/>
            <w:vAlign w:val="center"/>
          </w:tcPr>
          <w:p w:rsidR="00AD0209" w:rsidRPr="00BE78AF" w:rsidRDefault="00AD0209" w:rsidP="00BE78AF">
            <w:pPr>
              <w:autoSpaceDE w:val="0"/>
              <w:autoSpaceDN w:val="0"/>
              <w:adjustRightInd w:val="0"/>
              <w:jc w:val="center"/>
              <w:rPr>
                <w:b/>
                <w:bCs/>
                <w:color w:val="000000"/>
                <w:sz w:val="24"/>
              </w:rPr>
            </w:pPr>
            <w:r w:rsidRPr="00BE78AF">
              <w:rPr>
                <w:color w:val="000000"/>
                <w:sz w:val="24"/>
              </w:rPr>
              <w:t>序号</w:t>
            </w:r>
          </w:p>
        </w:tc>
        <w:tc>
          <w:tcPr>
            <w:tcW w:w="2126" w:type="dxa"/>
            <w:shd w:val="clear" w:color="auto" w:fill="auto"/>
            <w:vAlign w:val="center"/>
          </w:tcPr>
          <w:p w:rsidR="00AD0209" w:rsidRPr="00BE78AF" w:rsidRDefault="00AD0209" w:rsidP="00BE78AF">
            <w:pPr>
              <w:autoSpaceDE w:val="0"/>
              <w:autoSpaceDN w:val="0"/>
              <w:adjustRightInd w:val="0"/>
              <w:jc w:val="center"/>
              <w:rPr>
                <w:b/>
                <w:bCs/>
                <w:color w:val="000000"/>
                <w:sz w:val="24"/>
              </w:rPr>
            </w:pPr>
            <w:r w:rsidRPr="00BE78AF">
              <w:rPr>
                <w:color w:val="000000"/>
                <w:sz w:val="24"/>
              </w:rPr>
              <w:t>持有基金份额比例达到或者超过</w:t>
            </w:r>
            <w:r w:rsidRPr="00BE78AF">
              <w:rPr>
                <w:color w:val="000000"/>
                <w:sz w:val="24"/>
              </w:rPr>
              <w:t>20%</w:t>
            </w:r>
            <w:r w:rsidRPr="00BE78AF">
              <w:rPr>
                <w:color w:val="000000"/>
                <w:sz w:val="24"/>
              </w:rPr>
              <w:t>的时间区间</w:t>
            </w:r>
          </w:p>
        </w:tc>
        <w:tc>
          <w:tcPr>
            <w:tcW w:w="1276" w:type="dxa"/>
            <w:shd w:val="clear" w:color="auto" w:fill="auto"/>
            <w:vAlign w:val="center"/>
          </w:tcPr>
          <w:p w:rsidR="00AD0209" w:rsidRPr="00BE78AF" w:rsidRDefault="00AD0209" w:rsidP="00BE78AF">
            <w:pPr>
              <w:widowControl/>
              <w:rPr>
                <w:b/>
                <w:bCs/>
                <w:color w:val="000000"/>
                <w:sz w:val="24"/>
              </w:rPr>
            </w:pPr>
            <w:r w:rsidRPr="00BE78AF">
              <w:rPr>
                <w:color w:val="000000"/>
                <w:sz w:val="24"/>
              </w:rPr>
              <w:t>期初份额</w:t>
            </w:r>
          </w:p>
        </w:tc>
        <w:tc>
          <w:tcPr>
            <w:tcW w:w="1276" w:type="dxa"/>
            <w:shd w:val="clear" w:color="auto" w:fill="auto"/>
            <w:vAlign w:val="center"/>
          </w:tcPr>
          <w:p w:rsidR="00AD0209" w:rsidRPr="00BE78AF" w:rsidRDefault="00AD0209" w:rsidP="00BE78AF">
            <w:pPr>
              <w:widowControl/>
              <w:rPr>
                <w:b/>
                <w:bCs/>
                <w:color w:val="000000"/>
                <w:sz w:val="24"/>
              </w:rPr>
            </w:pPr>
            <w:r w:rsidRPr="00BE78AF">
              <w:rPr>
                <w:color w:val="000000"/>
                <w:sz w:val="24"/>
              </w:rPr>
              <w:t>申购份额</w:t>
            </w:r>
          </w:p>
        </w:tc>
        <w:tc>
          <w:tcPr>
            <w:tcW w:w="1276" w:type="dxa"/>
            <w:shd w:val="clear" w:color="auto" w:fill="auto"/>
            <w:vAlign w:val="center"/>
          </w:tcPr>
          <w:p w:rsidR="00AD0209" w:rsidRPr="00BE78AF" w:rsidRDefault="00AD0209" w:rsidP="00BE78AF">
            <w:pPr>
              <w:widowControl/>
              <w:rPr>
                <w:b/>
                <w:bCs/>
                <w:color w:val="000000"/>
                <w:sz w:val="24"/>
              </w:rPr>
            </w:pPr>
            <w:r w:rsidRPr="00BE78AF">
              <w:rPr>
                <w:color w:val="000000"/>
                <w:sz w:val="24"/>
              </w:rPr>
              <w:t>赎回份额</w:t>
            </w:r>
          </w:p>
        </w:tc>
        <w:tc>
          <w:tcPr>
            <w:tcW w:w="1417" w:type="dxa"/>
            <w:shd w:val="clear" w:color="auto" w:fill="auto"/>
            <w:vAlign w:val="center"/>
          </w:tcPr>
          <w:p w:rsidR="00AD0209" w:rsidRPr="00BE78AF" w:rsidRDefault="00AD0209" w:rsidP="00BE78AF">
            <w:pPr>
              <w:autoSpaceDE w:val="0"/>
              <w:autoSpaceDN w:val="0"/>
              <w:adjustRightInd w:val="0"/>
              <w:jc w:val="center"/>
              <w:rPr>
                <w:b/>
                <w:bCs/>
                <w:color w:val="000000"/>
                <w:sz w:val="24"/>
              </w:rPr>
            </w:pPr>
            <w:r w:rsidRPr="00BE78AF">
              <w:rPr>
                <w:color w:val="000000"/>
                <w:sz w:val="24"/>
              </w:rPr>
              <w:t>持有份额</w:t>
            </w:r>
          </w:p>
        </w:tc>
        <w:tc>
          <w:tcPr>
            <w:tcW w:w="851" w:type="dxa"/>
            <w:shd w:val="clear" w:color="auto" w:fill="auto"/>
            <w:vAlign w:val="center"/>
          </w:tcPr>
          <w:p w:rsidR="00AD0209" w:rsidRPr="00BE78AF" w:rsidRDefault="00AD0209" w:rsidP="00BE78AF">
            <w:pPr>
              <w:autoSpaceDE w:val="0"/>
              <w:autoSpaceDN w:val="0"/>
              <w:adjustRightInd w:val="0"/>
              <w:jc w:val="center"/>
              <w:rPr>
                <w:b/>
                <w:bCs/>
                <w:color w:val="000000"/>
                <w:sz w:val="24"/>
              </w:rPr>
            </w:pPr>
            <w:r w:rsidRPr="00BE78AF">
              <w:rPr>
                <w:color w:val="000000"/>
                <w:sz w:val="24"/>
              </w:rPr>
              <w:t>份额占比</w:t>
            </w:r>
          </w:p>
        </w:tc>
      </w:tr>
      <w:tr w:rsidR="004645E3">
        <w:trPr>
          <w:jc w:val="center"/>
        </w:trPr>
        <w:tc>
          <w:tcPr>
            <w:tcW w:w="709" w:type="dxa"/>
            <w:vMerge w:val="restart"/>
            <w:vAlign w:val="center"/>
          </w:tcPr>
          <w:p w:rsidR="004645E3" w:rsidRDefault="000B410D">
            <w:r>
              <w:rPr>
                <w:bCs/>
                <w:color w:val="000000"/>
                <w:sz w:val="24"/>
              </w:rPr>
              <w:t>机构</w:t>
            </w:r>
          </w:p>
        </w:tc>
        <w:tc>
          <w:tcPr>
            <w:tcW w:w="709" w:type="dxa"/>
            <w:vAlign w:val="center"/>
          </w:tcPr>
          <w:p w:rsidR="004645E3" w:rsidRDefault="000B410D">
            <w:pPr>
              <w:jc w:val="center"/>
            </w:pPr>
            <w:r>
              <w:rPr>
                <w:sz w:val="24"/>
              </w:rPr>
              <w:t>1</w:t>
            </w:r>
          </w:p>
        </w:tc>
        <w:tc>
          <w:tcPr>
            <w:tcW w:w="2126" w:type="dxa"/>
            <w:vAlign w:val="center"/>
          </w:tcPr>
          <w:p w:rsidR="004645E3" w:rsidRDefault="000B410D">
            <w:pPr>
              <w:jc w:val="center"/>
            </w:pPr>
            <w:r>
              <w:rPr>
                <w:sz w:val="24"/>
              </w:rPr>
              <w:t>2019</w:t>
            </w:r>
            <w:r>
              <w:rPr>
                <w:sz w:val="24"/>
              </w:rPr>
              <w:t>年</w:t>
            </w:r>
            <w:r>
              <w:rPr>
                <w:sz w:val="24"/>
              </w:rPr>
              <w:t>07</w:t>
            </w:r>
            <w:r>
              <w:rPr>
                <w:sz w:val="24"/>
              </w:rPr>
              <w:t>月</w:t>
            </w:r>
            <w:r>
              <w:rPr>
                <w:sz w:val="24"/>
              </w:rPr>
              <w:t>01</w:t>
            </w:r>
            <w:r>
              <w:rPr>
                <w:sz w:val="24"/>
              </w:rPr>
              <w:t>日</w:t>
            </w:r>
            <w:r>
              <w:rPr>
                <w:sz w:val="24"/>
              </w:rPr>
              <w:t>~2019</w:t>
            </w:r>
            <w:r>
              <w:rPr>
                <w:sz w:val="24"/>
              </w:rPr>
              <w:t>年</w:t>
            </w:r>
            <w:r>
              <w:rPr>
                <w:sz w:val="24"/>
              </w:rPr>
              <w:t>09</w:t>
            </w:r>
            <w:r>
              <w:rPr>
                <w:sz w:val="24"/>
              </w:rPr>
              <w:t>月</w:t>
            </w:r>
            <w:r>
              <w:rPr>
                <w:sz w:val="24"/>
              </w:rPr>
              <w:t>30</w:t>
            </w:r>
            <w:r>
              <w:rPr>
                <w:sz w:val="24"/>
              </w:rPr>
              <w:t>日</w:t>
            </w:r>
          </w:p>
        </w:tc>
        <w:tc>
          <w:tcPr>
            <w:tcW w:w="1276" w:type="dxa"/>
            <w:vAlign w:val="center"/>
          </w:tcPr>
          <w:p w:rsidR="004645E3" w:rsidRDefault="000B410D">
            <w:pPr>
              <w:jc w:val="center"/>
            </w:pPr>
            <w:r>
              <w:rPr>
                <w:sz w:val="24"/>
              </w:rPr>
              <w:t>1,006,490,542.73</w:t>
            </w:r>
          </w:p>
        </w:tc>
        <w:tc>
          <w:tcPr>
            <w:tcW w:w="1276" w:type="dxa"/>
            <w:vAlign w:val="center"/>
          </w:tcPr>
          <w:p w:rsidR="004645E3" w:rsidRDefault="000B410D">
            <w:pPr>
              <w:jc w:val="center"/>
            </w:pPr>
            <w:r>
              <w:rPr>
                <w:sz w:val="24"/>
              </w:rPr>
              <w:t>7,208,880.55</w:t>
            </w:r>
          </w:p>
        </w:tc>
        <w:tc>
          <w:tcPr>
            <w:tcW w:w="1276" w:type="dxa"/>
            <w:vAlign w:val="center"/>
          </w:tcPr>
          <w:p w:rsidR="004645E3" w:rsidRDefault="000B410D">
            <w:pPr>
              <w:jc w:val="center"/>
            </w:pPr>
            <w:r>
              <w:rPr>
                <w:sz w:val="24"/>
              </w:rPr>
              <w:t>-</w:t>
            </w:r>
          </w:p>
        </w:tc>
        <w:tc>
          <w:tcPr>
            <w:tcW w:w="1417" w:type="dxa"/>
            <w:vAlign w:val="center"/>
          </w:tcPr>
          <w:p w:rsidR="004645E3" w:rsidRDefault="000B410D">
            <w:pPr>
              <w:jc w:val="center"/>
            </w:pPr>
            <w:r>
              <w:rPr>
                <w:sz w:val="24"/>
              </w:rPr>
              <w:t>1,013,699,423.28</w:t>
            </w:r>
          </w:p>
        </w:tc>
        <w:tc>
          <w:tcPr>
            <w:tcW w:w="851" w:type="dxa"/>
            <w:vAlign w:val="center"/>
          </w:tcPr>
          <w:p w:rsidR="004645E3" w:rsidRDefault="000B410D">
            <w:pPr>
              <w:jc w:val="center"/>
            </w:pPr>
            <w:r>
              <w:rPr>
                <w:sz w:val="24"/>
              </w:rPr>
              <w:t>22.27%</w:t>
            </w:r>
          </w:p>
        </w:tc>
      </w:tr>
      <w:tr w:rsidR="00AD0209" w:rsidRPr="00FC0759" w:rsidTr="00BE78AF">
        <w:trPr>
          <w:jc w:val="center"/>
        </w:trPr>
        <w:tc>
          <w:tcPr>
            <w:tcW w:w="9637" w:type="dxa"/>
            <w:gridSpan w:val="8"/>
            <w:shd w:val="clear" w:color="auto" w:fill="auto"/>
            <w:vAlign w:val="center"/>
          </w:tcPr>
          <w:p w:rsidR="00AD0209" w:rsidRPr="00BE78AF" w:rsidRDefault="00AD0209" w:rsidP="00D362EA">
            <w:pPr>
              <w:autoSpaceDE w:val="0"/>
              <w:autoSpaceDN w:val="0"/>
              <w:adjustRightInd w:val="0"/>
              <w:jc w:val="center"/>
              <w:rPr>
                <w:sz w:val="24"/>
              </w:rPr>
            </w:pPr>
            <w:r w:rsidRPr="00BE78AF">
              <w:rPr>
                <w:color w:val="000000"/>
                <w:sz w:val="24"/>
              </w:rPr>
              <w:t>产品特有风险</w:t>
            </w:r>
          </w:p>
        </w:tc>
      </w:tr>
      <w:tr w:rsidR="00AD0209" w:rsidRPr="00FC0759" w:rsidTr="00BE78AF">
        <w:trPr>
          <w:jc w:val="center"/>
        </w:trPr>
        <w:tc>
          <w:tcPr>
            <w:tcW w:w="9637" w:type="dxa"/>
            <w:gridSpan w:val="8"/>
            <w:shd w:val="clear" w:color="auto" w:fill="auto"/>
            <w:vAlign w:val="center"/>
          </w:tcPr>
          <w:p w:rsidR="00AD0209" w:rsidRPr="00BE78AF" w:rsidRDefault="00AD0209" w:rsidP="00BE78AF">
            <w:pPr>
              <w:autoSpaceDE w:val="0"/>
              <w:autoSpaceDN w:val="0"/>
              <w:adjustRightInd w:val="0"/>
              <w:jc w:val="left"/>
              <w:rPr>
                <w:sz w:val="24"/>
              </w:rPr>
            </w:pPr>
            <w:r w:rsidRPr="00BE78AF">
              <w:rPr>
                <w:sz w:val="24"/>
              </w:rPr>
              <w:t>报告期内，本基金存在单一投资者持有份额比例达到或超过</w:t>
            </w:r>
            <w:r w:rsidRPr="00BE78AF">
              <w:rPr>
                <w:sz w:val="24"/>
              </w:rPr>
              <w:t>20%</w:t>
            </w:r>
            <w:r w:rsidRPr="00BE78AF">
              <w:rPr>
                <w:sz w:val="24"/>
              </w:rPr>
              <w:t>的情况，由此可能导致的特有风险主要包括：当投资者持有份额占比较为集中时，个别投资者的大额赎回可能会对基金资产运作及净值表现产生较大影响；极端情况下基金管理人可能无法以合理价格及时变现基金资产以应对投资者的赎回申请，可能带来流动性风险；如个别投资者大额赎回引发巨额赎回，基金管理人可能根据基金合同约定决定部分延期赎回或暂停接受基金的赎回申请，可能影响投资者赎回业务办理；若个别投资者大额赎回后本基金出现连续六十个工作日基金资产净值低于</w:t>
            </w:r>
            <w:r w:rsidRPr="00BE78AF">
              <w:rPr>
                <w:sz w:val="24"/>
              </w:rPr>
              <w:t>5000</w:t>
            </w:r>
            <w:r w:rsidRPr="00BE78AF">
              <w:rPr>
                <w:sz w:val="24"/>
              </w:rPr>
              <w:t>万元，基金还可能面临转换运作方式、与其他基金合并或者终止基金合同等情形；持有基金份额占比较高的投资者在召开持有人大会并对审议事项进行投票表决时可能拥有较大话语权。</w:t>
            </w:r>
          </w:p>
        </w:tc>
      </w:tr>
    </w:tbl>
    <w:p w:rsidR="00AD0209" w:rsidRPr="001F5F5D" w:rsidRDefault="00AD0209" w:rsidP="00AD0209">
      <w:pPr>
        <w:autoSpaceDE w:val="0"/>
        <w:autoSpaceDN w:val="0"/>
        <w:adjustRightInd w:val="0"/>
        <w:spacing w:line="360" w:lineRule="auto"/>
        <w:jc w:val="left"/>
        <w:rPr>
          <w:rFonts w:ascii="宋体"/>
          <w:b/>
          <w:bCs/>
          <w:color w:val="000000"/>
          <w:kern w:val="0"/>
          <w:sz w:val="24"/>
        </w:rPr>
      </w:pPr>
      <w:r w:rsidRPr="001F5F5D">
        <w:rPr>
          <w:rFonts w:ascii="宋体"/>
          <w:b/>
          <w:bCs/>
          <w:color w:val="000000"/>
          <w:kern w:val="0"/>
          <w:sz w:val="24"/>
        </w:rPr>
        <w:t>8.2 影响投资者决策的其他重要信息</w:t>
      </w:r>
    </w:p>
    <w:p w:rsidR="00EA3F40" w:rsidRPr="001752C7" w:rsidRDefault="00AD0209" w:rsidP="00AD0209">
      <w:pPr>
        <w:adjustRightInd w:val="0"/>
        <w:spacing w:line="360" w:lineRule="auto"/>
        <w:ind w:firstLineChars="200" w:firstLine="480"/>
        <w:rPr>
          <w:color w:val="000000"/>
          <w:sz w:val="24"/>
        </w:rPr>
      </w:pPr>
      <w:r w:rsidRPr="00AD0209">
        <w:rPr>
          <w:color w:val="000000"/>
          <w:sz w:val="24"/>
        </w:rPr>
        <w:t>根据《关于规范金融机构资产管理业务的指导意见》（以下简称《资管新规》）要求，资产管理产品以摊余成本进行计量需满足产品为封闭式产品等条件，本基金将在《资管新规》规定的过渡期结束前进行整改规范，请投资者关注相关风险以及基金管理人届时发布的相关公告。</w:t>
      </w:r>
    </w:p>
    <w:p w:rsidR="00EA3F40" w:rsidRPr="0097021E" w:rsidRDefault="00EA3F40" w:rsidP="005D473B">
      <w:pPr>
        <w:pStyle w:val="1"/>
        <w:spacing w:beforeLines="100" w:before="312" w:afterLines="100" w:after="312" w:line="360" w:lineRule="auto"/>
        <w:jc w:val="center"/>
        <w:rPr>
          <w:rFonts w:ascii="宋体" w:cs="Arial"/>
          <w:color w:val="000000"/>
          <w:kern w:val="0"/>
          <w:sz w:val="24"/>
          <w:szCs w:val="24"/>
        </w:rPr>
      </w:pPr>
      <w:r w:rsidRPr="0097021E">
        <w:rPr>
          <w:rFonts w:ascii="宋体" w:hAnsi="宋体" w:cs="Arial" w:hint="eastAsia"/>
          <w:color w:val="000000"/>
          <w:kern w:val="0"/>
          <w:sz w:val="24"/>
          <w:szCs w:val="24"/>
        </w:rPr>
        <w:t>§</w:t>
      </w:r>
      <w:r w:rsidRPr="0097021E">
        <w:rPr>
          <w:rFonts w:ascii="宋体" w:hAnsi="宋体" w:cs="Arial"/>
          <w:color w:val="000000"/>
          <w:kern w:val="0"/>
          <w:sz w:val="24"/>
          <w:szCs w:val="24"/>
        </w:rPr>
        <w:t>9</w:t>
      </w:r>
      <w:r w:rsidR="003A2148" w:rsidRPr="0097021E">
        <w:rPr>
          <w:rFonts w:ascii="宋体" w:hAnsi="宋体" w:cs="Arial"/>
          <w:color w:val="000000"/>
          <w:kern w:val="0"/>
          <w:sz w:val="24"/>
          <w:szCs w:val="24"/>
        </w:rPr>
        <w:t xml:space="preserve">  </w:t>
      </w:r>
      <w:r w:rsidRPr="0097021E">
        <w:rPr>
          <w:rFonts w:ascii="宋体" w:hAnsi="宋体" w:cs="Arial" w:hint="eastAsia"/>
          <w:color w:val="000000"/>
          <w:kern w:val="0"/>
          <w:sz w:val="24"/>
          <w:szCs w:val="24"/>
        </w:rPr>
        <w:t>备查文件目录</w:t>
      </w:r>
    </w:p>
    <w:p w:rsidR="00EA3F40" w:rsidRPr="0097021E" w:rsidRDefault="00EA3F40" w:rsidP="00394BC1">
      <w:pPr>
        <w:autoSpaceDE w:val="0"/>
        <w:autoSpaceDN w:val="0"/>
        <w:adjustRightInd w:val="0"/>
        <w:spacing w:line="360" w:lineRule="auto"/>
        <w:jc w:val="left"/>
        <w:rPr>
          <w:rFonts w:ascii="宋体"/>
          <w:b/>
          <w:bCs/>
          <w:color w:val="000000"/>
          <w:kern w:val="0"/>
          <w:sz w:val="24"/>
        </w:rPr>
      </w:pPr>
      <w:r w:rsidRPr="0097021E">
        <w:rPr>
          <w:rFonts w:ascii="宋体" w:hAnsi="宋体" w:cs="Arial"/>
          <w:b/>
          <w:color w:val="000000"/>
          <w:kern w:val="0"/>
          <w:sz w:val="24"/>
        </w:rPr>
        <w:t>9</w:t>
      </w:r>
      <w:r w:rsidRPr="0097021E">
        <w:rPr>
          <w:rFonts w:ascii="宋体" w:hAnsi="宋体"/>
          <w:b/>
          <w:bCs/>
          <w:color w:val="000000"/>
          <w:kern w:val="0"/>
          <w:sz w:val="24"/>
        </w:rPr>
        <w:t xml:space="preserve">.1 </w:t>
      </w:r>
      <w:r w:rsidRPr="0097021E">
        <w:rPr>
          <w:rFonts w:ascii="宋体" w:hAnsi="宋体" w:hint="eastAsia"/>
          <w:b/>
          <w:bCs/>
          <w:color w:val="000000"/>
          <w:kern w:val="0"/>
          <w:sz w:val="24"/>
        </w:rPr>
        <w:t>备查文件目录</w:t>
      </w:r>
    </w:p>
    <w:p w:rsidR="004645E3" w:rsidRDefault="000B410D">
      <w:pPr>
        <w:adjustRightInd w:val="0"/>
        <w:spacing w:line="360" w:lineRule="auto"/>
        <w:ind w:firstLineChars="200" w:firstLine="480"/>
        <w:rPr>
          <w:color w:val="000000"/>
          <w:sz w:val="24"/>
        </w:rPr>
      </w:pPr>
      <w:r>
        <w:rPr>
          <w:color w:val="000000"/>
          <w:sz w:val="24"/>
        </w:rPr>
        <w:t>1.</w:t>
      </w:r>
      <w:r>
        <w:rPr>
          <w:color w:val="000000"/>
          <w:sz w:val="24"/>
        </w:rPr>
        <w:t>中国证监会准予易方达掌柜季季盈理财债券型证券投资基金注册的文件；</w:t>
      </w:r>
    </w:p>
    <w:p w:rsidR="004645E3" w:rsidRDefault="000B410D">
      <w:pPr>
        <w:adjustRightInd w:val="0"/>
        <w:spacing w:line="360" w:lineRule="auto"/>
        <w:ind w:firstLineChars="200" w:firstLine="480"/>
        <w:rPr>
          <w:color w:val="000000"/>
          <w:sz w:val="24"/>
        </w:rPr>
      </w:pPr>
      <w:r>
        <w:rPr>
          <w:color w:val="000000"/>
          <w:sz w:val="24"/>
        </w:rPr>
        <w:lastRenderedPageBreak/>
        <w:t>2.</w:t>
      </w:r>
      <w:r>
        <w:rPr>
          <w:color w:val="000000"/>
          <w:sz w:val="24"/>
        </w:rPr>
        <w:t>《易方达掌柜季季盈理财债券型证券投资基金基金合同》；</w:t>
      </w:r>
    </w:p>
    <w:p w:rsidR="004645E3" w:rsidRDefault="000B410D">
      <w:pPr>
        <w:adjustRightInd w:val="0"/>
        <w:spacing w:line="360" w:lineRule="auto"/>
        <w:ind w:firstLineChars="200" w:firstLine="480"/>
        <w:rPr>
          <w:color w:val="000000"/>
          <w:sz w:val="24"/>
        </w:rPr>
      </w:pPr>
      <w:r>
        <w:rPr>
          <w:color w:val="000000"/>
          <w:sz w:val="24"/>
        </w:rPr>
        <w:t>3.</w:t>
      </w:r>
      <w:r>
        <w:rPr>
          <w:color w:val="000000"/>
          <w:sz w:val="24"/>
        </w:rPr>
        <w:t>《易方达掌柜季季盈理财债券型证券投资基金托管协议》；</w:t>
      </w:r>
    </w:p>
    <w:p w:rsidR="004645E3" w:rsidRDefault="000B410D">
      <w:pPr>
        <w:adjustRightInd w:val="0"/>
        <w:spacing w:line="360" w:lineRule="auto"/>
        <w:ind w:firstLineChars="200" w:firstLine="480"/>
        <w:rPr>
          <w:color w:val="000000"/>
          <w:sz w:val="24"/>
        </w:rPr>
      </w:pPr>
      <w:r>
        <w:rPr>
          <w:color w:val="000000"/>
          <w:sz w:val="24"/>
        </w:rPr>
        <w:t>4.</w:t>
      </w:r>
      <w:r>
        <w:rPr>
          <w:color w:val="000000"/>
          <w:sz w:val="24"/>
        </w:rPr>
        <w:t>《易方达基金管理有限公司开放式基金业务规则》；</w:t>
      </w:r>
    </w:p>
    <w:p w:rsidR="00EA3F40" w:rsidRPr="00613409" w:rsidRDefault="00EA3F40" w:rsidP="00613409">
      <w:pPr>
        <w:adjustRightInd w:val="0"/>
        <w:spacing w:line="360" w:lineRule="auto"/>
        <w:ind w:firstLineChars="200" w:firstLine="480"/>
        <w:rPr>
          <w:color w:val="000000"/>
          <w:sz w:val="24"/>
        </w:rPr>
      </w:pPr>
      <w:r w:rsidRPr="001752C7">
        <w:rPr>
          <w:color w:val="000000"/>
          <w:sz w:val="24"/>
        </w:rPr>
        <w:t>5.</w:t>
      </w:r>
      <w:r w:rsidRPr="001752C7">
        <w:rPr>
          <w:color w:val="000000"/>
          <w:sz w:val="24"/>
        </w:rPr>
        <w:t>基金管理人业务资格批件、营业执照。</w:t>
      </w:r>
    </w:p>
    <w:p w:rsidR="00EA3F40" w:rsidRPr="0097021E" w:rsidRDefault="00EA3F40" w:rsidP="00394BC1">
      <w:pPr>
        <w:autoSpaceDE w:val="0"/>
        <w:autoSpaceDN w:val="0"/>
        <w:adjustRightInd w:val="0"/>
        <w:spacing w:line="360" w:lineRule="auto"/>
        <w:jc w:val="left"/>
        <w:rPr>
          <w:rFonts w:ascii="宋体"/>
          <w:b/>
          <w:bCs/>
          <w:color w:val="000000"/>
          <w:kern w:val="0"/>
          <w:sz w:val="24"/>
        </w:rPr>
      </w:pPr>
      <w:r w:rsidRPr="0097021E">
        <w:rPr>
          <w:rFonts w:ascii="宋体" w:hAnsi="宋体" w:cs="Arial"/>
          <w:b/>
          <w:color w:val="000000"/>
          <w:kern w:val="0"/>
          <w:sz w:val="24"/>
        </w:rPr>
        <w:t>9</w:t>
      </w:r>
      <w:r w:rsidRPr="0097021E">
        <w:rPr>
          <w:rFonts w:ascii="宋体" w:hAnsi="宋体"/>
          <w:b/>
          <w:bCs/>
          <w:color w:val="000000"/>
          <w:kern w:val="0"/>
          <w:sz w:val="24"/>
        </w:rPr>
        <w:t xml:space="preserve">.2 </w:t>
      </w:r>
      <w:r w:rsidRPr="0097021E">
        <w:rPr>
          <w:rFonts w:ascii="宋体" w:hAnsi="宋体" w:hint="eastAsia"/>
          <w:b/>
          <w:bCs/>
          <w:color w:val="000000"/>
          <w:kern w:val="0"/>
          <w:sz w:val="24"/>
        </w:rPr>
        <w:t>存放地点</w:t>
      </w:r>
    </w:p>
    <w:p w:rsidR="00EA3F40" w:rsidRPr="00613409" w:rsidRDefault="00EA3F40" w:rsidP="00613409">
      <w:pPr>
        <w:adjustRightInd w:val="0"/>
        <w:spacing w:line="360" w:lineRule="auto"/>
        <w:ind w:firstLineChars="200" w:firstLine="480"/>
        <w:rPr>
          <w:color w:val="000000"/>
          <w:sz w:val="24"/>
        </w:rPr>
      </w:pPr>
      <w:r w:rsidRPr="001752C7">
        <w:rPr>
          <w:color w:val="000000"/>
          <w:sz w:val="24"/>
        </w:rPr>
        <w:t>广州市天河区珠江新城珠江东路</w:t>
      </w:r>
      <w:r w:rsidRPr="001752C7">
        <w:rPr>
          <w:color w:val="000000"/>
          <w:sz w:val="24"/>
        </w:rPr>
        <w:t>30</w:t>
      </w:r>
      <w:r w:rsidRPr="001752C7">
        <w:rPr>
          <w:color w:val="000000"/>
          <w:sz w:val="24"/>
        </w:rPr>
        <w:t>号广州银行大厦</w:t>
      </w:r>
      <w:r w:rsidRPr="001752C7">
        <w:rPr>
          <w:color w:val="000000"/>
          <w:sz w:val="24"/>
        </w:rPr>
        <w:t>40-43</w:t>
      </w:r>
      <w:r w:rsidRPr="001752C7">
        <w:rPr>
          <w:color w:val="000000"/>
          <w:sz w:val="24"/>
        </w:rPr>
        <w:t>楼。</w:t>
      </w:r>
    </w:p>
    <w:p w:rsidR="00EA3F40" w:rsidRPr="0097021E" w:rsidRDefault="00EA3F40" w:rsidP="00394BC1">
      <w:pPr>
        <w:autoSpaceDE w:val="0"/>
        <w:autoSpaceDN w:val="0"/>
        <w:adjustRightInd w:val="0"/>
        <w:spacing w:line="360" w:lineRule="auto"/>
        <w:jc w:val="left"/>
        <w:rPr>
          <w:rFonts w:ascii="宋体"/>
          <w:b/>
          <w:bCs/>
          <w:color w:val="000000"/>
          <w:kern w:val="0"/>
          <w:sz w:val="24"/>
        </w:rPr>
      </w:pPr>
      <w:r w:rsidRPr="0097021E">
        <w:rPr>
          <w:rFonts w:ascii="宋体" w:hAnsi="宋体" w:cs="Arial"/>
          <w:b/>
          <w:color w:val="000000"/>
          <w:kern w:val="0"/>
          <w:sz w:val="24"/>
        </w:rPr>
        <w:t>9</w:t>
      </w:r>
      <w:r w:rsidRPr="0097021E">
        <w:rPr>
          <w:rFonts w:ascii="宋体" w:hAnsi="宋体"/>
          <w:b/>
          <w:bCs/>
          <w:color w:val="000000"/>
          <w:kern w:val="0"/>
          <w:sz w:val="24"/>
        </w:rPr>
        <w:t xml:space="preserve">.3 </w:t>
      </w:r>
      <w:r w:rsidRPr="0097021E">
        <w:rPr>
          <w:rFonts w:ascii="宋体" w:hAnsi="宋体" w:hint="eastAsia"/>
          <w:b/>
          <w:bCs/>
          <w:color w:val="000000"/>
          <w:kern w:val="0"/>
          <w:sz w:val="24"/>
        </w:rPr>
        <w:t>查阅方式</w:t>
      </w:r>
    </w:p>
    <w:p w:rsidR="00EA3F40" w:rsidRPr="001752C7" w:rsidRDefault="00EA3F40" w:rsidP="001752C7">
      <w:pPr>
        <w:adjustRightInd w:val="0"/>
        <w:spacing w:line="360" w:lineRule="auto"/>
        <w:ind w:firstLineChars="200" w:firstLine="480"/>
        <w:rPr>
          <w:color w:val="000000"/>
          <w:sz w:val="24"/>
        </w:rPr>
      </w:pPr>
      <w:r w:rsidRPr="001752C7">
        <w:rPr>
          <w:color w:val="000000"/>
          <w:sz w:val="24"/>
        </w:rPr>
        <w:t>投资者可在营业时间免费查阅，也可按工本费购买复印件。</w:t>
      </w:r>
    </w:p>
    <w:p w:rsidR="00EA3F40" w:rsidRDefault="00EA3F40" w:rsidP="009216A0">
      <w:pPr>
        <w:spacing w:line="360" w:lineRule="auto"/>
        <w:ind w:firstLineChars="200" w:firstLine="480"/>
        <w:rPr>
          <w:rFonts w:ascii="宋体"/>
          <w:color w:val="000000"/>
          <w:sz w:val="24"/>
        </w:rPr>
      </w:pPr>
    </w:p>
    <w:p w:rsidR="00EA3F40" w:rsidRDefault="00EA3F40" w:rsidP="009216A0">
      <w:pPr>
        <w:spacing w:line="360" w:lineRule="auto"/>
        <w:ind w:firstLineChars="200" w:firstLine="480"/>
        <w:rPr>
          <w:rFonts w:ascii="宋体"/>
          <w:color w:val="000000"/>
          <w:sz w:val="24"/>
        </w:rPr>
      </w:pPr>
    </w:p>
    <w:p w:rsidR="00EA3F40" w:rsidRDefault="00EA3F40" w:rsidP="009216A0">
      <w:pPr>
        <w:spacing w:line="360" w:lineRule="auto"/>
        <w:ind w:firstLineChars="200" w:firstLine="480"/>
        <w:rPr>
          <w:rFonts w:ascii="宋体"/>
          <w:color w:val="000000"/>
          <w:sz w:val="24"/>
        </w:rPr>
      </w:pPr>
    </w:p>
    <w:p w:rsidR="00EA3F40" w:rsidRDefault="00EA3F40" w:rsidP="009216A0">
      <w:pPr>
        <w:spacing w:line="360" w:lineRule="auto"/>
        <w:ind w:firstLineChars="200" w:firstLine="480"/>
        <w:rPr>
          <w:rFonts w:ascii="宋体"/>
          <w:color w:val="000000"/>
          <w:sz w:val="24"/>
        </w:rPr>
      </w:pPr>
    </w:p>
    <w:p w:rsidR="00EA3F40" w:rsidRDefault="00EA3F40" w:rsidP="009216A0">
      <w:pPr>
        <w:spacing w:line="360" w:lineRule="auto"/>
        <w:ind w:firstLineChars="200" w:firstLine="480"/>
        <w:rPr>
          <w:rFonts w:ascii="宋体"/>
          <w:color w:val="000000"/>
          <w:sz w:val="24"/>
        </w:rPr>
      </w:pPr>
    </w:p>
    <w:p w:rsidR="00EA3F40" w:rsidRDefault="00EA3F40" w:rsidP="009216A0">
      <w:pPr>
        <w:spacing w:line="360" w:lineRule="auto"/>
        <w:ind w:firstLineChars="200" w:firstLine="480"/>
        <w:rPr>
          <w:rFonts w:ascii="宋体"/>
          <w:color w:val="000000"/>
          <w:sz w:val="24"/>
        </w:rPr>
      </w:pPr>
    </w:p>
    <w:p w:rsidR="00EA3F40" w:rsidRDefault="00EA3F40" w:rsidP="009216A0">
      <w:pPr>
        <w:spacing w:line="360" w:lineRule="auto"/>
        <w:ind w:firstLineChars="200" w:firstLine="480"/>
        <w:rPr>
          <w:rFonts w:ascii="宋体"/>
          <w:color w:val="000000"/>
          <w:sz w:val="24"/>
        </w:rPr>
      </w:pPr>
    </w:p>
    <w:p w:rsidR="00EA3F40" w:rsidRPr="0097021E" w:rsidRDefault="00EA3F40" w:rsidP="00196812">
      <w:pPr>
        <w:spacing w:line="360" w:lineRule="auto"/>
        <w:ind w:left="840"/>
        <w:jc w:val="right"/>
        <w:rPr>
          <w:rFonts w:ascii="宋体"/>
          <w:color w:val="000000"/>
          <w:sz w:val="24"/>
        </w:rPr>
      </w:pPr>
    </w:p>
    <w:p w:rsidR="00EA3F40" w:rsidRPr="0097021E" w:rsidRDefault="00EA3F40" w:rsidP="00394BC1">
      <w:pPr>
        <w:spacing w:line="360" w:lineRule="auto"/>
        <w:jc w:val="right"/>
        <w:rPr>
          <w:rFonts w:ascii="宋体" w:hAnsi="宋体"/>
          <w:b/>
          <w:bCs/>
          <w:sz w:val="24"/>
        </w:rPr>
      </w:pPr>
      <w:r w:rsidRPr="0097021E">
        <w:rPr>
          <w:rFonts w:ascii="宋体" w:hAnsi="宋体"/>
          <w:b/>
          <w:bCs/>
          <w:sz w:val="24"/>
        </w:rPr>
        <w:t>易方达基金管理有限公司</w:t>
      </w:r>
    </w:p>
    <w:p w:rsidR="00EA3F40" w:rsidRPr="0097021E" w:rsidRDefault="00EA3F40" w:rsidP="00394BC1">
      <w:pPr>
        <w:spacing w:line="360" w:lineRule="auto"/>
        <w:jc w:val="right"/>
        <w:rPr>
          <w:rFonts w:ascii="宋体" w:hAnsi="宋体"/>
          <w:b/>
          <w:bCs/>
          <w:sz w:val="24"/>
        </w:rPr>
      </w:pPr>
      <w:r w:rsidRPr="0097021E">
        <w:rPr>
          <w:rFonts w:ascii="宋体" w:hAnsi="宋体"/>
          <w:b/>
          <w:bCs/>
          <w:sz w:val="24"/>
        </w:rPr>
        <w:t>二〇一九年十月二十四日</w:t>
      </w:r>
    </w:p>
    <w:sectPr w:rsidR="00EA3F40" w:rsidRPr="0097021E" w:rsidSect="00075BBB">
      <w:pgSz w:w="11926" w:h="15840"/>
      <w:pgMar w:top="1420" w:right="1420" w:bottom="852" w:left="1420" w:header="851" w:footer="992" w:gutter="0"/>
      <w:cols w:space="720"/>
      <w:noEndnote/>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08A0" w:rsidRDefault="00D508A0">
      <w:r>
        <w:separator/>
      </w:r>
    </w:p>
  </w:endnote>
  <w:endnote w:type="continuationSeparator" w:id="0">
    <w:p w:rsidR="00D508A0" w:rsidRDefault="00D50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07C5" w:rsidRPr="001D0DB0" w:rsidRDefault="00AA07C5" w:rsidP="001D0DB0">
    <w:pPr>
      <w:pStyle w:val="a5"/>
      <w:jc w:val="center"/>
    </w:pPr>
    <w:r>
      <w:rPr>
        <w:rFonts w:hint="eastAsia"/>
        <w:szCs w:val="21"/>
      </w:rPr>
      <w:t>第</w:t>
    </w:r>
    <w:r w:rsidR="001B4A24">
      <w:rPr>
        <w:szCs w:val="21"/>
      </w:rPr>
      <w:fldChar w:fldCharType="begin"/>
    </w:r>
    <w:r>
      <w:rPr>
        <w:szCs w:val="21"/>
      </w:rPr>
      <w:instrText xml:space="preserve"> PAGE </w:instrText>
    </w:r>
    <w:r w:rsidR="001B4A24">
      <w:rPr>
        <w:szCs w:val="21"/>
      </w:rPr>
      <w:fldChar w:fldCharType="separate"/>
    </w:r>
    <w:r w:rsidR="000B410D">
      <w:rPr>
        <w:noProof/>
        <w:szCs w:val="21"/>
      </w:rPr>
      <w:t>1</w:t>
    </w:r>
    <w:r w:rsidR="001B4A24">
      <w:rPr>
        <w:szCs w:val="21"/>
      </w:rPr>
      <w:fldChar w:fldCharType="end"/>
    </w:r>
    <w:r>
      <w:rPr>
        <w:rFonts w:hint="eastAsia"/>
        <w:szCs w:val="21"/>
      </w:rPr>
      <w:t>页共</w:t>
    </w:r>
    <w:r w:rsidR="001B4A24">
      <w:rPr>
        <w:szCs w:val="21"/>
      </w:rPr>
      <w:fldChar w:fldCharType="begin"/>
    </w:r>
    <w:r>
      <w:rPr>
        <w:szCs w:val="21"/>
      </w:rPr>
      <w:instrText xml:space="preserve"> NUMPAGES </w:instrText>
    </w:r>
    <w:r w:rsidR="001B4A24">
      <w:rPr>
        <w:szCs w:val="21"/>
      </w:rPr>
      <w:fldChar w:fldCharType="separate"/>
    </w:r>
    <w:r w:rsidR="000B410D">
      <w:rPr>
        <w:noProof/>
        <w:szCs w:val="21"/>
      </w:rPr>
      <w:t>3</w:t>
    </w:r>
    <w:r w:rsidR="001B4A24">
      <w:rPr>
        <w:szCs w:val="21"/>
      </w:rPr>
      <w:fldChar w:fldCharType="end"/>
    </w:r>
    <w:r>
      <w:rPr>
        <w:rFonts w:hint="eastAsia"/>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08A0" w:rsidRDefault="00D508A0">
      <w:r>
        <w:separator/>
      </w:r>
    </w:p>
  </w:footnote>
  <w:footnote w:type="continuationSeparator" w:id="0">
    <w:p w:rsidR="00D508A0" w:rsidRDefault="00D508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07C5" w:rsidRPr="00936106" w:rsidRDefault="00AA07C5" w:rsidP="008379E2">
    <w:pPr>
      <w:pStyle w:val="a4"/>
      <w:pBdr>
        <w:bottom w:val="single" w:sz="6" w:space="0" w:color="auto"/>
      </w:pBdr>
      <w:jc w:val="right"/>
      <w:rPr>
        <w:sz w:val="15"/>
      </w:rPr>
    </w:pPr>
    <w:r w:rsidRPr="00936106">
      <w:rPr>
        <w:szCs w:val="21"/>
      </w:rPr>
      <w:t>易方达掌柜季季盈理财债券型证券投资基金</w:t>
    </w:r>
    <w:r w:rsidRPr="00936106">
      <w:rPr>
        <w:szCs w:val="21"/>
      </w:rPr>
      <w:t>2019</w:t>
    </w:r>
    <w:r w:rsidRPr="00936106">
      <w:rPr>
        <w:szCs w:val="21"/>
      </w:rPr>
      <w:t>年第</w:t>
    </w:r>
    <w:r w:rsidRPr="00936106">
      <w:rPr>
        <w:szCs w:val="21"/>
      </w:rPr>
      <w:t>3</w:t>
    </w:r>
    <w:r w:rsidRPr="00936106">
      <w:rPr>
        <w:szCs w:val="21"/>
      </w:rPr>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125ACF"/>
    <w:multiLevelType w:val="hybridMultilevel"/>
    <w:tmpl w:val="A1BADB72"/>
    <w:lvl w:ilvl="0" w:tplc="1694A2F2">
      <w:start w:val="1"/>
      <w:numFmt w:val="decimal"/>
      <w:lvlText w:val="%1、"/>
      <w:lvlJc w:val="left"/>
      <w:pPr>
        <w:tabs>
          <w:tab w:val="num" w:pos="830"/>
        </w:tabs>
        <w:ind w:left="830" w:hanging="360"/>
      </w:pPr>
      <w:rPr>
        <w:rFonts w:ascii="宋体" w:cs="Times New Roman" w:hint="default"/>
        <w:color w:val="auto"/>
      </w:rPr>
    </w:lvl>
    <w:lvl w:ilvl="1" w:tplc="04090019" w:tentative="1">
      <w:start w:val="1"/>
      <w:numFmt w:val="lowerLetter"/>
      <w:lvlText w:val="%2)"/>
      <w:lvlJc w:val="left"/>
      <w:pPr>
        <w:tabs>
          <w:tab w:val="num" w:pos="1310"/>
        </w:tabs>
        <w:ind w:left="1310" w:hanging="420"/>
      </w:pPr>
      <w:rPr>
        <w:rFonts w:cs="Times New Roman"/>
      </w:rPr>
    </w:lvl>
    <w:lvl w:ilvl="2" w:tplc="0409001B" w:tentative="1">
      <w:start w:val="1"/>
      <w:numFmt w:val="lowerRoman"/>
      <w:lvlText w:val="%3."/>
      <w:lvlJc w:val="right"/>
      <w:pPr>
        <w:tabs>
          <w:tab w:val="num" w:pos="1730"/>
        </w:tabs>
        <w:ind w:left="1730" w:hanging="420"/>
      </w:pPr>
      <w:rPr>
        <w:rFonts w:cs="Times New Roman"/>
      </w:rPr>
    </w:lvl>
    <w:lvl w:ilvl="3" w:tplc="0409000F" w:tentative="1">
      <w:start w:val="1"/>
      <w:numFmt w:val="decimal"/>
      <w:lvlText w:val="%4."/>
      <w:lvlJc w:val="left"/>
      <w:pPr>
        <w:tabs>
          <w:tab w:val="num" w:pos="2150"/>
        </w:tabs>
        <w:ind w:left="2150" w:hanging="420"/>
      </w:pPr>
      <w:rPr>
        <w:rFonts w:cs="Times New Roman"/>
      </w:rPr>
    </w:lvl>
    <w:lvl w:ilvl="4" w:tplc="04090019" w:tentative="1">
      <w:start w:val="1"/>
      <w:numFmt w:val="lowerLetter"/>
      <w:lvlText w:val="%5)"/>
      <w:lvlJc w:val="left"/>
      <w:pPr>
        <w:tabs>
          <w:tab w:val="num" w:pos="2570"/>
        </w:tabs>
        <w:ind w:left="2570" w:hanging="420"/>
      </w:pPr>
      <w:rPr>
        <w:rFonts w:cs="Times New Roman"/>
      </w:rPr>
    </w:lvl>
    <w:lvl w:ilvl="5" w:tplc="0409001B" w:tentative="1">
      <w:start w:val="1"/>
      <w:numFmt w:val="lowerRoman"/>
      <w:lvlText w:val="%6."/>
      <w:lvlJc w:val="right"/>
      <w:pPr>
        <w:tabs>
          <w:tab w:val="num" w:pos="2990"/>
        </w:tabs>
        <w:ind w:left="2990" w:hanging="420"/>
      </w:pPr>
      <w:rPr>
        <w:rFonts w:cs="Times New Roman"/>
      </w:rPr>
    </w:lvl>
    <w:lvl w:ilvl="6" w:tplc="0409000F" w:tentative="1">
      <w:start w:val="1"/>
      <w:numFmt w:val="decimal"/>
      <w:lvlText w:val="%7."/>
      <w:lvlJc w:val="left"/>
      <w:pPr>
        <w:tabs>
          <w:tab w:val="num" w:pos="3410"/>
        </w:tabs>
        <w:ind w:left="3410" w:hanging="420"/>
      </w:pPr>
      <w:rPr>
        <w:rFonts w:cs="Times New Roman"/>
      </w:rPr>
    </w:lvl>
    <w:lvl w:ilvl="7" w:tplc="04090019" w:tentative="1">
      <w:start w:val="1"/>
      <w:numFmt w:val="lowerLetter"/>
      <w:lvlText w:val="%8)"/>
      <w:lvlJc w:val="left"/>
      <w:pPr>
        <w:tabs>
          <w:tab w:val="num" w:pos="3830"/>
        </w:tabs>
        <w:ind w:left="3830" w:hanging="420"/>
      </w:pPr>
      <w:rPr>
        <w:rFonts w:cs="Times New Roman"/>
      </w:rPr>
    </w:lvl>
    <w:lvl w:ilvl="8" w:tplc="0409001B" w:tentative="1">
      <w:start w:val="1"/>
      <w:numFmt w:val="lowerRoman"/>
      <w:lvlText w:val="%9."/>
      <w:lvlJc w:val="right"/>
      <w:pPr>
        <w:tabs>
          <w:tab w:val="num" w:pos="4250"/>
        </w:tabs>
        <w:ind w:left="4250" w:hanging="420"/>
      </w:pPr>
      <w:rPr>
        <w:rFonts w:cs="Times New Roman"/>
      </w:rPr>
    </w:lvl>
  </w:abstractNum>
  <w:abstractNum w:abstractNumId="1" w15:restartNumberingAfterBreak="0">
    <w:nsid w:val="76E15721"/>
    <w:multiLevelType w:val="hybridMultilevel"/>
    <w:tmpl w:val="A1BADB72"/>
    <w:lvl w:ilvl="0" w:tplc="1694A2F2">
      <w:start w:val="1"/>
      <w:numFmt w:val="decimal"/>
      <w:lvlText w:val="%1、"/>
      <w:lvlJc w:val="left"/>
      <w:pPr>
        <w:tabs>
          <w:tab w:val="num" w:pos="830"/>
        </w:tabs>
        <w:ind w:left="830" w:hanging="360"/>
      </w:pPr>
      <w:rPr>
        <w:rFonts w:ascii="宋体" w:cs="Times New Roman" w:hint="default"/>
        <w:color w:val="auto"/>
      </w:rPr>
    </w:lvl>
    <w:lvl w:ilvl="1" w:tplc="04090019" w:tentative="1">
      <w:start w:val="1"/>
      <w:numFmt w:val="lowerLetter"/>
      <w:lvlText w:val="%2)"/>
      <w:lvlJc w:val="left"/>
      <w:pPr>
        <w:tabs>
          <w:tab w:val="num" w:pos="1310"/>
        </w:tabs>
        <w:ind w:left="1310" w:hanging="420"/>
      </w:pPr>
      <w:rPr>
        <w:rFonts w:cs="Times New Roman"/>
      </w:rPr>
    </w:lvl>
    <w:lvl w:ilvl="2" w:tplc="0409001B" w:tentative="1">
      <w:start w:val="1"/>
      <w:numFmt w:val="lowerRoman"/>
      <w:lvlText w:val="%3."/>
      <w:lvlJc w:val="right"/>
      <w:pPr>
        <w:tabs>
          <w:tab w:val="num" w:pos="1730"/>
        </w:tabs>
        <w:ind w:left="1730" w:hanging="420"/>
      </w:pPr>
      <w:rPr>
        <w:rFonts w:cs="Times New Roman"/>
      </w:rPr>
    </w:lvl>
    <w:lvl w:ilvl="3" w:tplc="0409000F" w:tentative="1">
      <w:start w:val="1"/>
      <w:numFmt w:val="decimal"/>
      <w:lvlText w:val="%4."/>
      <w:lvlJc w:val="left"/>
      <w:pPr>
        <w:tabs>
          <w:tab w:val="num" w:pos="2150"/>
        </w:tabs>
        <w:ind w:left="2150" w:hanging="420"/>
      </w:pPr>
      <w:rPr>
        <w:rFonts w:cs="Times New Roman"/>
      </w:rPr>
    </w:lvl>
    <w:lvl w:ilvl="4" w:tplc="04090019" w:tentative="1">
      <w:start w:val="1"/>
      <w:numFmt w:val="lowerLetter"/>
      <w:lvlText w:val="%5)"/>
      <w:lvlJc w:val="left"/>
      <w:pPr>
        <w:tabs>
          <w:tab w:val="num" w:pos="2570"/>
        </w:tabs>
        <w:ind w:left="2570" w:hanging="420"/>
      </w:pPr>
      <w:rPr>
        <w:rFonts w:cs="Times New Roman"/>
      </w:rPr>
    </w:lvl>
    <w:lvl w:ilvl="5" w:tplc="0409001B" w:tentative="1">
      <w:start w:val="1"/>
      <w:numFmt w:val="lowerRoman"/>
      <w:lvlText w:val="%6."/>
      <w:lvlJc w:val="right"/>
      <w:pPr>
        <w:tabs>
          <w:tab w:val="num" w:pos="2990"/>
        </w:tabs>
        <w:ind w:left="2990" w:hanging="420"/>
      </w:pPr>
      <w:rPr>
        <w:rFonts w:cs="Times New Roman"/>
      </w:rPr>
    </w:lvl>
    <w:lvl w:ilvl="6" w:tplc="0409000F" w:tentative="1">
      <w:start w:val="1"/>
      <w:numFmt w:val="decimal"/>
      <w:lvlText w:val="%7."/>
      <w:lvlJc w:val="left"/>
      <w:pPr>
        <w:tabs>
          <w:tab w:val="num" w:pos="3410"/>
        </w:tabs>
        <w:ind w:left="3410" w:hanging="420"/>
      </w:pPr>
      <w:rPr>
        <w:rFonts w:cs="Times New Roman"/>
      </w:rPr>
    </w:lvl>
    <w:lvl w:ilvl="7" w:tplc="04090019" w:tentative="1">
      <w:start w:val="1"/>
      <w:numFmt w:val="lowerLetter"/>
      <w:lvlText w:val="%8)"/>
      <w:lvlJc w:val="left"/>
      <w:pPr>
        <w:tabs>
          <w:tab w:val="num" w:pos="3830"/>
        </w:tabs>
        <w:ind w:left="3830" w:hanging="420"/>
      </w:pPr>
      <w:rPr>
        <w:rFonts w:cs="Times New Roman"/>
      </w:rPr>
    </w:lvl>
    <w:lvl w:ilvl="8" w:tplc="0409001B" w:tentative="1">
      <w:start w:val="1"/>
      <w:numFmt w:val="lowerRoman"/>
      <w:lvlText w:val="%9."/>
      <w:lvlJc w:val="right"/>
      <w:pPr>
        <w:tabs>
          <w:tab w:val="num" w:pos="4250"/>
        </w:tabs>
        <w:ind w:left="425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zh-CN" w:val="$([{£¥·‘“〈《「『【〔〖〝﹙﹛﹝＄（．［｛￡￥"/>
  <w:noLineBreaksBefore w:lang="zh-CN" w:val="!%),.:;&gt;?]}¢¨°·ˇˉ―‖’”…‰′″›℃∶、。〃〉》」』】〕〗〞︶︺︾﹀﹄﹚﹜﹞！＂％＇），．：；？］｀｜｝～￠"/>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7283"/>
    <w:rsid w:val="000028CE"/>
    <w:rsid w:val="00004DE7"/>
    <w:rsid w:val="00005433"/>
    <w:rsid w:val="0001552D"/>
    <w:rsid w:val="0001566B"/>
    <w:rsid w:val="0002085F"/>
    <w:rsid w:val="00025C5D"/>
    <w:rsid w:val="0002627C"/>
    <w:rsid w:val="000321E9"/>
    <w:rsid w:val="00035596"/>
    <w:rsid w:val="000417E0"/>
    <w:rsid w:val="00044724"/>
    <w:rsid w:val="00047661"/>
    <w:rsid w:val="00052CA4"/>
    <w:rsid w:val="0005332E"/>
    <w:rsid w:val="00053472"/>
    <w:rsid w:val="00054470"/>
    <w:rsid w:val="0005518A"/>
    <w:rsid w:val="00057D26"/>
    <w:rsid w:val="00063BA4"/>
    <w:rsid w:val="0006697D"/>
    <w:rsid w:val="00070092"/>
    <w:rsid w:val="0007109E"/>
    <w:rsid w:val="00075BBB"/>
    <w:rsid w:val="00075CA2"/>
    <w:rsid w:val="0007770D"/>
    <w:rsid w:val="000A39AB"/>
    <w:rsid w:val="000A466F"/>
    <w:rsid w:val="000A6C0E"/>
    <w:rsid w:val="000B2044"/>
    <w:rsid w:val="000B2266"/>
    <w:rsid w:val="000B2948"/>
    <w:rsid w:val="000B410D"/>
    <w:rsid w:val="000B487C"/>
    <w:rsid w:val="000C469F"/>
    <w:rsid w:val="000C7886"/>
    <w:rsid w:val="000D0F44"/>
    <w:rsid w:val="000D6294"/>
    <w:rsid w:val="000E0F6E"/>
    <w:rsid w:val="000F3C21"/>
    <w:rsid w:val="000F4826"/>
    <w:rsid w:val="000F5947"/>
    <w:rsid w:val="00101278"/>
    <w:rsid w:val="00102307"/>
    <w:rsid w:val="001038EF"/>
    <w:rsid w:val="00103B93"/>
    <w:rsid w:val="001074D6"/>
    <w:rsid w:val="001136E5"/>
    <w:rsid w:val="00113777"/>
    <w:rsid w:val="00114C97"/>
    <w:rsid w:val="00115954"/>
    <w:rsid w:val="00127B62"/>
    <w:rsid w:val="001302DB"/>
    <w:rsid w:val="00157B55"/>
    <w:rsid w:val="00162222"/>
    <w:rsid w:val="001635C7"/>
    <w:rsid w:val="001669F2"/>
    <w:rsid w:val="001752C7"/>
    <w:rsid w:val="0018401C"/>
    <w:rsid w:val="00185622"/>
    <w:rsid w:val="00186667"/>
    <w:rsid w:val="001878B0"/>
    <w:rsid w:val="00191B28"/>
    <w:rsid w:val="00193BCF"/>
    <w:rsid w:val="00195C6F"/>
    <w:rsid w:val="00196812"/>
    <w:rsid w:val="00197ED0"/>
    <w:rsid w:val="001A2524"/>
    <w:rsid w:val="001B3FE0"/>
    <w:rsid w:val="001B42BE"/>
    <w:rsid w:val="001B4A24"/>
    <w:rsid w:val="001B72D6"/>
    <w:rsid w:val="001B7CC6"/>
    <w:rsid w:val="001C5D80"/>
    <w:rsid w:val="001D0D4C"/>
    <w:rsid w:val="001D0DB0"/>
    <w:rsid w:val="001D3FAC"/>
    <w:rsid w:val="001D65C8"/>
    <w:rsid w:val="001D6ECD"/>
    <w:rsid w:val="001D75D9"/>
    <w:rsid w:val="001E2A31"/>
    <w:rsid w:val="001F0286"/>
    <w:rsid w:val="0020640F"/>
    <w:rsid w:val="0021251E"/>
    <w:rsid w:val="00220437"/>
    <w:rsid w:val="002315A5"/>
    <w:rsid w:val="00232095"/>
    <w:rsid w:val="00233014"/>
    <w:rsid w:val="0024424F"/>
    <w:rsid w:val="002507FE"/>
    <w:rsid w:val="0025157E"/>
    <w:rsid w:val="002525C7"/>
    <w:rsid w:val="00254627"/>
    <w:rsid w:val="002611C3"/>
    <w:rsid w:val="002622E8"/>
    <w:rsid w:val="00264E55"/>
    <w:rsid w:val="00267283"/>
    <w:rsid w:val="00274FAC"/>
    <w:rsid w:val="0027576B"/>
    <w:rsid w:val="002767C1"/>
    <w:rsid w:val="00281E3B"/>
    <w:rsid w:val="00291428"/>
    <w:rsid w:val="002A4B7F"/>
    <w:rsid w:val="002B45A4"/>
    <w:rsid w:val="002D3ADF"/>
    <w:rsid w:val="002D465E"/>
    <w:rsid w:val="002D7BD9"/>
    <w:rsid w:val="002E040C"/>
    <w:rsid w:val="002E0F4A"/>
    <w:rsid w:val="002E2352"/>
    <w:rsid w:val="002F0E9D"/>
    <w:rsid w:val="002F6539"/>
    <w:rsid w:val="00307062"/>
    <w:rsid w:val="00311ADA"/>
    <w:rsid w:val="00311AEB"/>
    <w:rsid w:val="00322B07"/>
    <w:rsid w:val="0032323A"/>
    <w:rsid w:val="00323377"/>
    <w:rsid w:val="00327FB0"/>
    <w:rsid w:val="0033525E"/>
    <w:rsid w:val="00340292"/>
    <w:rsid w:val="00340456"/>
    <w:rsid w:val="00340C3A"/>
    <w:rsid w:val="00343648"/>
    <w:rsid w:val="00343AF0"/>
    <w:rsid w:val="003451F3"/>
    <w:rsid w:val="00346359"/>
    <w:rsid w:val="00346B82"/>
    <w:rsid w:val="0035022C"/>
    <w:rsid w:val="0035215C"/>
    <w:rsid w:val="00355F8C"/>
    <w:rsid w:val="00362E2A"/>
    <w:rsid w:val="0036392B"/>
    <w:rsid w:val="00371E26"/>
    <w:rsid w:val="00373AAB"/>
    <w:rsid w:val="00373E95"/>
    <w:rsid w:val="00375F80"/>
    <w:rsid w:val="00383631"/>
    <w:rsid w:val="00384942"/>
    <w:rsid w:val="00385E41"/>
    <w:rsid w:val="00394BC1"/>
    <w:rsid w:val="0039799A"/>
    <w:rsid w:val="003A0EC1"/>
    <w:rsid w:val="003A1E1E"/>
    <w:rsid w:val="003A2148"/>
    <w:rsid w:val="003B36B4"/>
    <w:rsid w:val="003B39BB"/>
    <w:rsid w:val="003B6DC6"/>
    <w:rsid w:val="003C0E8C"/>
    <w:rsid w:val="003C1137"/>
    <w:rsid w:val="003C38DE"/>
    <w:rsid w:val="003C495A"/>
    <w:rsid w:val="003C62CE"/>
    <w:rsid w:val="003D130B"/>
    <w:rsid w:val="003D1ECF"/>
    <w:rsid w:val="003D21F4"/>
    <w:rsid w:val="003E14FE"/>
    <w:rsid w:val="003E2C6C"/>
    <w:rsid w:val="003E565B"/>
    <w:rsid w:val="003F43EB"/>
    <w:rsid w:val="00402654"/>
    <w:rsid w:val="00403ED2"/>
    <w:rsid w:val="0041066A"/>
    <w:rsid w:val="00413FA3"/>
    <w:rsid w:val="004250C5"/>
    <w:rsid w:val="00425438"/>
    <w:rsid w:val="00426E31"/>
    <w:rsid w:val="00433C1E"/>
    <w:rsid w:val="004369B0"/>
    <w:rsid w:val="00440828"/>
    <w:rsid w:val="0044257C"/>
    <w:rsid w:val="0044342F"/>
    <w:rsid w:val="00446474"/>
    <w:rsid w:val="004527E3"/>
    <w:rsid w:val="00452D31"/>
    <w:rsid w:val="00460000"/>
    <w:rsid w:val="00461A70"/>
    <w:rsid w:val="004645E3"/>
    <w:rsid w:val="00465FA7"/>
    <w:rsid w:val="00467ECA"/>
    <w:rsid w:val="004702DF"/>
    <w:rsid w:val="00470F55"/>
    <w:rsid w:val="00473E10"/>
    <w:rsid w:val="00473EC9"/>
    <w:rsid w:val="00473F71"/>
    <w:rsid w:val="00474896"/>
    <w:rsid w:val="004771B9"/>
    <w:rsid w:val="004950A3"/>
    <w:rsid w:val="00496B2E"/>
    <w:rsid w:val="004A0C6B"/>
    <w:rsid w:val="004A2432"/>
    <w:rsid w:val="004A3251"/>
    <w:rsid w:val="004A357E"/>
    <w:rsid w:val="004A46A0"/>
    <w:rsid w:val="004B1C09"/>
    <w:rsid w:val="004B4602"/>
    <w:rsid w:val="004C5B7C"/>
    <w:rsid w:val="004C63A6"/>
    <w:rsid w:val="004D22E1"/>
    <w:rsid w:val="004D581E"/>
    <w:rsid w:val="004D72C7"/>
    <w:rsid w:val="004E041A"/>
    <w:rsid w:val="004E3452"/>
    <w:rsid w:val="004E4E63"/>
    <w:rsid w:val="00500487"/>
    <w:rsid w:val="00506EF6"/>
    <w:rsid w:val="005141F5"/>
    <w:rsid w:val="0051505A"/>
    <w:rsid w:val="00515166"/>
    <w:rsid w:val="0051578D"/>
    <w:rsid w:val="005212AE"/>
    <w:rsid w:val="00532457"/>
    <w:rsid w:val="00533490"/>
    <w:rsid w:val="00540588"/>
    <w:rsid w:val="0054464B"/>
    <w:rsid w:val="005449DE"/>
    <w:rsid w:val="00546747"/>
    <w:rsid w:val="0054785C"/>
    <w:rsid w:val="00555883"/>
    <w:rsid w:val="00560F94"/>
    <w:rsid w:val="005633AD"/>
    <w:rsid w:val="00564C24"/>
    <w:rsid w:val="00570F8C"/>
    <w:rsid w:val="00575943"/>
    <w:rsid w:val="00575970"/>
    <w:rsid w:val="00582960"/>
    <w:rsid w:val="00586810"/>
    <w:rsid w:val="00587524"/>
    <w:rsid w:val="00592D0A"/>
    <w:rsid w:val="00594DCA"/>
    <w:rsid w:val="00595285"/>
    <w:rsid w:val="005968F1"/>
    <w:rsid w:val="005A60B7"/>
    <w:rsid w:val="005B527B"/>
    <w:rsid w:val="005B54FC"/>
    <w:rsid w:val="005C3062"/>
    <w:rsid w:val="005C5487"/>
    <w:rsid w:val="005D1572"/>
    <w:rsid w:val="005D1BAF"/>
    <w:rsid w:val="005D473B"/>
    <w:rsid w:val="005D596C"/>
    <w:rsid w:val="005D6807"/>
    <w:rsid w:val="005E05CC"/>
    <w:rsid w:val="005E2087"/>
    <w:rsid w:val="005E6FA5"/>
    <w:rsid w:val="005F1712"/>
    <w:rsid w:val="005F17EC"/>
    <w:rsid w:val="005F41D2"/>
    <w:rsid w:val="005F587D"/>
    <w:rsid w:val="005F5A09"/>
    <w:rsid w:val="005F668B"/>
    <w:rsid w:val="005F6B28"/>
    <w:rsid w:val="00613327"/>
    <w:rsid w:val="00613409"/>
    <w:rsid w:val="006214E4"/>
    <w:rsid w:val="006254A5"/>
    <w:rsid w:val="006317E8"/>
    <w:rsid w:val="0063302E"/>
    <w:rsid w:val="00633177"/>
    <w:rsid w:val="006331F2"/>
    <w:rsid w:val="00636261"/>
    <w:rsid w:val="00636B17"/>
    <w:rsid w:val="0064191E"/>
    <w:rsid w:val="00664834"/>
    <w:rsid w:val="006662B2"/>
    <w:rsid w:val="0066727B"/>
    <w:rsid w:val="00672BEF"/>
    <w:rsid w:val="00673BA5"/>
    <w:rsid w:val="00675D72"/>
    <w:rsid w:val="006911A1"/>
    <w:rsid w:val="006961CC"/>
    <w:rsid w:val="006A1E40"/>
    <w:rsid w:val="006A2D00"/>
    <w:rsid w:val="006B4C67"/>
    <w:rsid w:val="006B56E1"/>
    <w:rsid w:val="006D0BD6"/>
    <w:rsid w:val="006D27DD"/>
    <w:rsid w:val="006D4647"/>
    <w:rsid w:val="006D4C22"/>
    <w:rsid w:val="006D5C8A"/>
    <w:rsid w:val="006E4EB5"/>
    <w:rsid w:val="006F1C55"/>
    <w:rsid w:val="006F3CEE"/>
    <w:rsid w:val="006F622C"/>
    <w:rsid w:val="00705970"/>
    <w:rsid w:val="00707CB2"/>
    <w:rsid w:val="00710487"/>
    <w:rsid w:val="00714B3D"/>
    <w:rsid w:val="00714FD1"/>
    <w:rsid w:val="007277D1"/>
    <w:rsid w:val="00727EA0"/>
    <w:rsid w:val="0073105A"/>
    <w:rsid w:val="00733C45"/>
    <w:rsid w:val="00734B8E"/>
    <w:rsid w:val="00737060"/>
    <w:rsid w:val="00741288"/>
    <w:rsid w:val="0074455F"/>
    <w:rsid w:val="007521F9"/>
    <w:rsid w:val="007545D1"/>
    <w:rsid w:val="00756489"/>
    <w:rsid w:val="00756EA2"/>
    <w:rsid w:val="00756EA9"/>
    <w:rsid w:val="00757F37"/>
    <w:rsid w:val="007600BC"/>
    <w:rsid w:val="00762326"/>
    <w:rsid w:val="00762E87"/>
    <w:rsid w:val="00764CF7"/>
    <w:rsid w:val="00770966"/>
    <w:rsid w:val="007723FD"/>
    <w:rsid w:val="00772687"/>
    <w:rsid w:val="007746B3"/>
    <w:rsid w:val="00774E1E"/>
    <w:rsid w:val="00780252"/>
    <w:rsid w:val="007806BE"/>
    <w:rsid w:val="0078105B"/>
    <w:rsid w:val="00782061"/>
    <w:rsid w:val="00785C32"/>
    <w:rsid w:val="007A29A6"/>
    <w:rsid w:val="007A339E"/>
    <w:rsid w:val="007A3C26"/>
    <w:rsid w:val="007B082A"/>
    <w:rsid w:val="007B1C3E"/>
    <w:rsid w:val="007B2536"/>
    <w:rsid w:val="007C3671"/>
    <w:rsid w:val="007C42E5"/>
    <w:rsid w:val="007C4355"/>
    <w:rsid w:val="007C65CB"/>
    <w:rsid w:val="007E0C02"/>
    <w:rsid w:val="007F1DE3"/>
    <w:rsid w:val="007F3232"/>
    <w:rsid w:val="007F7BD7"/>
    <w:rsid w:val="008056FA"/>
    <w:rsid w:val="008115B6"/>
    <w:rsid w:val="00812330"/>
    <w:rsid w:val="00812956"/>
    <w:rsid w:val="00813897"/>
    <w:rsid w:val="00814461"/>
    <w:rsid w:val="00824D84"/>
    <w:rsid w:val="00825EA5"/>
    <w:rsid w:val="00830D98"/>
    <w:rsid w:val="00833555"/>
    <w:rsid w:val="008347B3"/>
    <w:rsid w:val="00834D9F"/>
    <w:rsid w:val="00835BDD"/>
    <w:rsid w:val="008379E2"/>
    <w:rsid w:val="00841A22"/>
    <w:rsid w:val="00844E80"/>
    <w:rsid w:val="00852119"/>
    <w:rsid w:val="0085498E"/>
    <w:rsid w:val="0086245E"/>
    <w:rsid w:val="00877329"/>
    <w:rsid w:val="00880EE6"/>
    <w:rsid w:val="00882323"/>
    <w:rsid w:val="00893021"/>
    <w:rsid w:val="008A3E63"/>
    <w:rsid w:val="008B23BD"/>
    <w:rsid w:val="008C579A"/>
    <w:rsid w:val="008D0A39"/>
    <w:rsid w:val="008D55F2"/>
    <w:rsid w:val="008E4638"/>
    <w:rsid w:val="008E71D2"/>
    <w:rsid w:val="008F44F3"/>
    <w:rsid w:val="009004F7"/>
    <w:rsid w:val="00902E3F"/>
    <w:rsid w:val="00903E98"/>
    <w:rsid w:val="00906C0C"/>
    <w:rsid w:val="00906C9B"/>
    <w:rsid w:val="00910FB5"/>
    <w:rsid w:val="00911C0E"/>
    <w:rsid w:val="009153D7"/>
    <w:rsid w:val="009216A0"/>
    <w:rsid w:val="009223B5"/>
    <w:rsid w:val="00934C3D"/>
    <w:rsid w:val="00936106"/>
    <w:rsid w:val="0094213C"/>
    <w:rsid w:val="0094236C"/>
    <w:rsid w:val="00943AFD"/>
    <w:rsid w:val="00950BF5"/>
    <w:rsid w:val="00960B4E"/>
    <w:rsid w:val="0097021E"/>
    <w:rsid w:val="00971C19"/>
    <w:rsid w:val="00971D35"/>
    <w:rsid w:val="00976A1A"/>
    <w:rsid w:val="0098023C"/>
    <w:rsid w:val="00987902"/>
    <w:rsid w:val="0099296A"/>
    <w:rsid w:val="009965A5"/>
    <w:rsid w:val="009A56D7"/>
    <w:rsid w:val="009A6938"/>
    <w:rsid w:val="009A755D"/>
    <w:rsid w:val="009B15FD"/>
    <w:rsid w:val="009B2693"/>
    <w:rsid w:val="009B3C3F"/>
    <w:rsid w:val="009B73A7"/>
    <w:rsid w:val="009C0C44"/>
    <w:rsid w:val="009C1A42"/>
    <w:rsid w:val="009D60EB"/>
    <w:rsid w:val="009D74FC"/>
    <w:rsid w:val="009D75DB"/>
    <w:rsid w:val="009E07F4"/>
    <w:rsid w:val="009E2527"/>
    <w:rsid w:val="009E2BAA"/>
    <w:rsid w:val="009E3E0B"/>
    <w:rsid w:val="009F480F"/>
    <w:rsid w:val="009F65FB"/>
    <w:rsid w:val="00A01505"/>
    <w:rsid w:val="00A1530B"/>
    <w:rsid w:val="00A16747"/>
    <w:rsid w:val="00A16D78"/>
    <w:rsid w:val="00A22F43"/>
    <w:rsid w:val="00A24DC0"/>
    <w:rsid w:val="00A270ED"/>
    <w:rsid w:val="00A40052"/>
    <w:rsid w:val="00A42A96"/>
    <w:rsid w:val="00A455A0"/>
    <w:rsid w:val="00A50D92"/>
    <w:rsid w:val="00A62DD4"/>
    <w:rsid w:val="00A654D1"/>
    <w:rsid w:val="00A65A66"/>
    <w:rsid w:val="00A7219D"/>
    <w:rsid w:val="00A805BC"/>
    <w:rsid w:val="00A80F9F"/>
    <w:rsid w:val="00A81075"/>
    <w:rsid w:val="00A87550"/>
    <w:rsid w:val="00A87893"/>
    <w:rsid w:val="00A95FA9"/>
    <w:rsid w:val="00AA07C5"/>
    <w:rsid w:val="00AA5B03"/>
    <w:rsid w:val="00AA68D4"/>
    <w:rsid w:val="00AB24CA"/>
    <w:rsid w:val="00AB373C"/>
    <w:rsid w:val="00AB5159"/>
    <w:rsid w:val="00AB67DE"/>
    <w:rsid w:val="00AB7D0C"/>
    <w:rsid w:val="00AC2B47"/>
    <w:rsid w:val="00AC3D9E"/>
    <w:rsid w:val="00AC6C3D"/>
    <w:rsid w:val="00AD0209"/>
    <w:rsid w:val="00AD1ADB"/>
    <w:rsid w:val="00AE17F1"/>
    <w:rsid w:val="00AE2FB9"/>
    <w:rsid w:val="00AE342F"/>
    <w:rsid w:val="00AE4F96"/>
    <w:rsid w:val="00AE6D9A"/>
    <w:rsid w:val="00AE7435"/>
    <w:rsid w:val="00AF2397"/>
    <w:rsid w:val="00AF27F9"/>
    <w:rsid w:val="00AF3D19"/>
    <w:rsid w:val="00B040BC"/>
    <w:rsid w:val="00B0441A"/>
    <w:rsid w:val="00B044FC"/>
    <w:rsid w:val="00B06458"/>
    <w:rsid w:val="00B213AC"/>
    <w:rsid w:val="00B22517"/>
    <w:rsid w:val="00B25119"/>
    <w:rsid w:val="00B27004"/>
    <w:rsid w:val="00B33F45"/>
    <w:rsid w:val="00B33FA5"/>
    <w:rsid w:val="00B37F0B"/>
    <w:rsid w:val="00B415B8"/>
    <w:rsid w:val="00B420AC"/>
    <w:rsid w:val="00B4354A"/>
    <w:rsid w:val="00B54CC5"/>
    <w:rsid w:val="00B60E27"/>
    <w:rsid w:val="00B64D62"/>
    <w:rsid w:val="00B664CD"/>
    <w:rsid w:val="00B76BBB"/>
    <w:rsid w:val="00B838DF"/>
    <w:rsid w:val="00B83944"/>
    <w:rsid w:val="00B84BC8"/>
    <w:rsid w:val="00B93723"/>
    <w:rsid w:val="00B94B49"/>
    <w:rsid w:val="00BA7AF1"/>
    <w:rsid w:val="00BB03CC"/>
    <w:rsid w:val="00BB252C"/>
    <w:rsid w:val="00BB5126"/>
    <w:rsid w:val="00BB7518"/>
    <w:rsid w:val="00BC0205"/>
    <w:rsid w:val="00BC14F5"/>
    <w:rsid w:val="00BC2146"/>
    <w:rsid w:val="00BD0F36"/>
    <w:rsid w:val="00BD5A0B"/>
    <w:rsid w:val="00BD6918"/>
    <w:rsid w:val="00BE1FC8"/>
    <w:rsid w:val="00BE439F"/>
    <w:rsid w:val="00BE5584"/>
    <w:rsid w:val="00BE78AF"/>
    <w:rsid w:val="00BF1111"/>
    <w:rsid w:val="00BF3886"/>
    <w:rsid w:val="00C006E9"/>
    <w:rsid w:val="00C009AF"/>
    <w:rsid w:val="00C2005E"/>
    <w:rsid w:val="00C205E4"/>
    <w:rsid w:val="00C2782D"/>
    <w:rsid w:val="00C3040F"/>
    <w:rsid w:val="00C31708"/>
    <w:rsid w:val="00C36C15"/>
    <w:rsid w:val="00C4213A"/>
    <w:rsid w:val="00C4371A"/>
    <w:rsid w:val="00C4627A"/>
    <w:rsid w:val="00C637D1"/>
    <w:rsid w:val="00C640B8"/>
    <w:rsid w:val="00C7033B"/>
    <w:rsid w:val="00C75870"/>
    <w:rsid w:val="00C83157"/>
    <w:rsid w:val="00C927D5"/>
    <w:rsid w:val="00CA0730"/>
    <w:rsid w:val="00CA1C04"/>
    <w:rsid w:val="00CA3808"/>
    <w:rsid w:val="00CA592F"/>
    <w:rsid w:val="00CA65DD"/>
    <w:rsid w:val="00CB0E8A"/>
    <w:rsid w:val="00CC0035"/>
    <w:rsid w:val="00CC05B9"/>
    <w:rsid w:val="00CC3F83"/>
    <w:rsid w:val="00CC57FC"/>
    <w:rsid w:val="00CC7DB0"/>
    <w:rsid w:val="00CD5F24"/>
    <w:rsid w:val="00CE0E18"/>
    <w:rsid w:val="00CE193A"/>
    <w:rsid w:val="00CE6A71"/>
    <w:rsid w:val="00CF6DF0"/>
    <w:rsid w:val="00CF7E28"/>
    <w:rsid w:val="00D02B35"/>
    <w:rsid w:val="00D06255"/>
    <w:rsid w:val="00D06394"/>
    <w:rsid w:val="00D15D82"/>
    <w:rsid w:val="00D1705E"/>
    <w:rsid w:val="00D25602"/>
    <w:rsid w:val="00D271A9"/>
    <w:rsid w:val="00D30BD3"/>
    <w:rsid w:val="00D33791"/>
    <w:rsid w:val="00D33BA8"/>
    <w:rsid w:val="00D362EA"/>
    <w:rsid w:val="00D364EB"/>
    <w:rsid w:val="00D40363"/>
    <w:rsid w:val="00D451BC"/>
    <w:rsid w:val="00D508A0"/>
    <w:rsid w:val="00D51E96"/>
    <w:rsid w:val="00D568BB"/>
    <w:rsid w:val="00D63B9E"/>
    <w:rsid w:val="00D65D90"/>
    <w:rsid w:val="00D66016"/>
    <w:rsid w:val="00D72BCE"/>
    <w:rsid w:val="00D769BA"/>
    <w:rsid w:val="00D8034F"/>
    <w:rsid w:val="00D81755"/>
    <w:rsid w:val="00D8617C"/>
    <w:rsid w:val="00D87D00"/>
    <w:rsid w:val="00D94E23"/>
    <w:rsid w:val="00DA1983"/>
    <w:rsid w:val="00DA2F1E"/>
    <w:rsid w:val="00DA5831"/>
    <w:rsid w:val="00DB2873"/>
    <w:rsid w:val="00DC4482"/>
    <w:rsid w:val="00DD5028"/>
    <w:rsid w:val="00DE38DA"/>
    <w:rsid w:val="00DF1198"/>
    <w:rsid w:val="00E009CD"/>
    <w:rsid w:val="00E04A68"/>
    <w:rsid w:val="00E12082"/>
    <w:rsid w:val="00E153EF"/>
    <w:rsid w:val="00E17870"/>
    <w:rsid w:val="00E21589"/>
    <w:rsid w:val="00E24D9E"/>
    <w:rsid w:val="00E25579"/>
    <w:rsid w:val="00E257C8"/>
    <w:rsid w:val="00E26581"/>
    <w:rsid w:val="00E2722E"/>
    <w:rsid w:val="00E325AB"/>
    <w:rsid w:val="00E3447D"/>
    <w:rsid w:val="00E40DFE"/>
    <w:rsid w:val="00E431CE"/>
    <w:rsid w:val="00E445F8"/>
    <w:rsid w:val="00E503E4"/>
    <w:rsid w:val="00E55E02"/>
    <w:rsid w:val="00E565EC"/>
    <w:rsid w:val="00E571C4"/>
    <w:rsid w:val="00E63B3D"/>
    <w:rsid w:val="00E64479"/>
    <w:rsid w:val="00E67D99"/>
    <w:rsid w:val="00E75556"/>
    <w:rsid w:val="00E75EFA"/>
    <w:rsid w:val="00E76F1F"/>
    <w:rsid w:val="00E80BE2"/>
    <w:rsid w:val="00E8309D"/>
    <w:rsid w:val="00E90A9C"/>
    <w:rsid w:val="00E95356"/>
    <w:rsid w:val="00E966E5"/>
    <w:rsid w:val="00EA3D96"/>
    <w:rsid w:val="00EA3F40"/>
    <w:rsid w:val="00EA6B69"/>
    <w:rsid w:val="00EA6B7B"/>
    <w:rsid w:val="00EB25E4"/>
    <w:rsid w:val="00EB2E1F"/>
    <w:rsid w:val="00EB3D8B"/>
    <w:rsid w:val="00ED0D44"/>
    <w:rsid w:val="00ED1B77"/>
    <w:rsid w:val="00ED5511"/>
    <w:rsid w:val="00ED57D1"/>
    <w:rsid w:val="00EF172D"/>
    <w:rsid w:val="00EF3B7C"/>
    <w:rsid w:val="00EF56FA"/>
    <w:rsid w:val="00EF6216"/>
    <w:rsid w:val="00EF6E42"/>
    <w:rsid w:val="00F0613C"/>
    <w:rsid w:val="00F07CBB"/>
    <w:rsid w:val="00F11244"/>
    <w:rsid w:val="00F12B81"/>
    <w:rsid w:val="00F14A7B"/>
    <w:rsid w:val="00F1658B"/>
    <w:rsid w:val="00F20E5B"/>
    <w:rsid w:val="00F2540D"/>
    <w:rsid w:val="00F26602"/>
    <w:rsid w:val="00F31380"/>
    <w:rsid w:val="00F333BF"/>
    <w:rsid w:val="00F34499"/>
    <w:rsid w:val="00F406E3"/>
    <w:rsid w:val="00F40C82"/>
    <w:rsid w:val="00F50707"/>
    <w:rsid w:val="00F5114E"/>
    <w:rsid w:val="00F53B1A"/>
    <w:rsid w:val="00F54568"/>
    <w:rsid w:val="00F55139"/>
    <w:rsid w:val="00F56FBC"/>
    <w:rsid w:val="00F57249"/>
    <w:rsid w:val="00F62DE3"/>
    <w:rsid w:val="00F77131"/>
    <w:rsid w:val="00F85D7E"/>
    <w:rsid w:val="00FA041A"/>
    <w:rsid w:val="00FA4C13"/>
    <w:rsid w:val="00FA7550"/>
    <w:rsid w:val="00FB345F"/>
    <w:rsid w:val="00FB4DA5"/>
    <w:rsid w:val="00FC57A1"/>
    <w:rsid w:val="00FC6D26"/>
    <w:rsid w:val="00FD3820"/>
    <w:rsid w:val="00FE51B5"/>
    <w:rsid w:val="00FE6E6D"/>
    <w:rsid w:val="00FF0DAE"/>
    <w:rsid w:val="00FF30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4097"/>
    <o:shapelayout v:ext="edit">
      <o:idmap v:ext="edit" data="1"/>
    </o:shapelayout>
  </w:shapeDefaults>
  <w:decimalSymbol w:val="."/>
  <w:listSeparator w:val=","/>
  <w15:docId w15:val="{7862E5AF-7802-4835-953E-284E5ECFB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525E"/>
    <w:pPr>
      <w:widowControl w:val="0"/>
      <w:jc w:val="both"/>
    </w:pPr>
    <w:rPr>
      <w:kern w:val="2"/>
      <w:sz w:val="21"/>
      <w:szCs w:val="24"/>
    </w:rPr>
  </w:style>
  <w:style w:type="paragraph" w:styleId="1">
    <w:name w:val="heading 1"/>
    <w:basedOn w:val="a"/>
    <w:next w:val="a"/>
    <w:link w:val="1Char"/>
    <w:uiPriority w:val="99"/>
    <w:qFormat/>
    <w:rsid w:val="00CA65DD"/>
    <w:pPr>
      <w:keepNext/>
      <w:keepLines/>
      <w:spacing w:before="340" w:after="330" w:line="578" w:lineRule="auto"/>
      <w:outlineLvl w:val="0"/>
    </w:pPr>
    <w:rPr>
      <w:b/>
      <w:bCs/>
      <w:kern w:val="44"/>
      <w:sz w:val="44"/>
      <w:szCs w:val="44"/>
    </w:rPr>
  </w:style>
  <w:style w:type="paragraph" w:styleId="2">
    <w:name w:val="heading 2"/>
    <w:basedOn w:val="a"/>
    <w:next w:val="a0"/>
    <w:link w:val="2Char"/>
    <w:uiPriority w:val="9"/>
    <w:qFormat/>
    <w:rsid w:val="009D74FC"/>
    <w:pPr>
      <w:keepNext/>
      <w:keepLines/>
      <w:spacing w:before="260" w:after="260" w:line="360" w:lineRule="auto"/>
      <w:outlineLvl w:val="1"/>
    </w:pPr>
    <w:rPr>
      <w:rFonts w:ascii="Cambria" w:hAnsi="Cambria"/>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CA65DD"/>
    <w:rPr>
      <w:rFonts w:cs="Times New Roman"/>
      <w:b/>
      <w:bCs/>
      <w:kern w:val="44"/>
      <w:sz w:val="44"/>
      <w:szCs w:val="44"/>
    </w:rPr>
  </w:style>
  <w:style w:type="character" w:customStyle="1" w:styleId="2Char">
    <w:name w:val="标题 2 Char"/>
    <w:link w:val="2"/>
    <w:uiPriority w:val="9"/>
    <w:semiHidden/>
    <w:rsid w:val="006F6012"/>
    <w:rPr>
      <w:rFonts w:ascii="Cambria" w:eastAsia="宋体" w:hAnsi="Cambria" w:cs="Times New Roman"/>
      <w:b/>
      <w:bCs/>
      <w:sz w:val="32"/>
      <w:szCs w:val="32"/>
    </w:rPr>
  </w:style>
  <w:style w:type="paragraph" w:styleId="a4">
    <w:name w:val="header"/>
    <w:basedOn w:val="a"/>
    <w:link w:val="Char"/>
    <w:uiPriority w:val="99"/>
    <w:rsid w:val="00613327"/>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locked/>
    <w:rsid w:val="008379E2"/>
    <w:rPr>
      <w:rFonts w:cs="Times New Roman"/>
      <w:kern w:val="2"/>
      <w:sz w:val="18"/>
      <w:szCs w:val="18"/>
    </w:rPr>
  </w:style>
  <w:style w:type="paragraph" w:styleId="a5">
    <w:name w:val="footer"/>
    <w:basedOn w:val="a"/>
    <w:link w:val="Char0"/>
    <w:uiPriority w:val="99"/>
    <w:rsid w:val="00613327"/>
    <w:pPr>
      <w:tabs>
        <w:tab w:val="center" w:pos="4153"/>
        <w:tab w:val="right" w:pos="8306"/>
      </w:tabs>
      <w:snapToGrid w:val="0"/>
      <w:jc w:val="left"/>
    </w:pPr>
    <w:rPr>
      <w:kern w:val="0"/>
      <w:sz w:val="18"/>
      <w:szCs w:val="18"/>
    </w:rPr>
  </w:style>
  <w:style w:type="character" w:customStyle="1" w:styleId="Char0">
    <w:name w:val="页脚 Char"/>
    <w:link w:val="a5"/>
    <w:uiPriority w:val="99"/>
    <w:semiHidden/>
    <w:rsid w:val="006F6012"/>
    <w:rPr>
      <w:sz w:val="18"/>
      <w:szCs w:val="18"/>
    </w:rPr>
  </w:style>
  <w:style w:type="paragraph" w:customStyle="1" w:styleId="Char1">
    <w:name w:val="Char"/>
    <w:basedOn w:val="a"/>
    <w:uiPriority w:val="99"/>
    <w:rsid w:val="00186667"/>
  </w:style>
  <w:style w:type="paragraph" w:styleId="20">
    <w:name w:val="Body Text Indent 2"/>
    <w:basedOn w:val="a"/>
    <w:link w:val="2Char0"/>
    <w:uiPriority w:val="99"/>
    <w:rsid w:val="00186667"/>
    <w:pPr>
      <w:spacing w:line="560" w:lineRule="exact"/>
      <w:ind w:firstLineChars="200" w:firstLine="480"/>
    </w:pPr>
    <w:rPr>
      <w:kern w:val="0"/>
      <w:sz w:val="20"/>
    </w:rPr>
  </w:style>
  <w:style w:type="character" w:customStyle="1" w:styleId="2Char0">
    <w:name w:val="正文文本缩进 2 Char"/>
    <w:link w:val="20"/>
    <w:uiPriority w:val="99"/>
    <w:semiHidden/>
    <w:rsid w:val="006F6012"/>
    <w:rPr>
      <w:szCs w:val="24"/>
    </w:rPr>
  </w:style>
  <w:style w:type="paragraph" w:styleId="a6">
    <w:name w:val="Plain Text"/>
    <w:basedOn w:val="a"/>
    <w:link w:val="Char2"/>
    <w:uiPriority w:val="99"/>
    <w:rsid w:val="004771B9"/>
    <w:rPr>
      <w:rFonts w:ascii="宋体" w:hAnsi="Courier New"/>
      <w:szCs w:val="20"/>
    </w:rPr>
  </w:style>
  <w:style w:type="character" w:customStyle="1" w:styleId="Char2">
    <w:name w:val="纯文本 Char"/>
    <w:link w:val="a6"/>
    <w:uiPriority w:val="99"/>
    <w:locked/>
    <w:rsid w:val="00E63B3D"/>
    <w:rPr>
      <w:rFonts w:ascii="宋体" w:hAnsi="Courier New"/>
      <w:kern w:val="2"/>
      <w:sz w:val="21"/>
    </w:rPr>
  </w:style>
  <w:style w:type="paragraph" w:styleId="3">
    <w:name w:val="Body Text Indent 3"/>
    <w:basedOn w:val="a"/>
    <w:link w:val="3Char"/>
    <w:uiPriority w:val="99"/>
    <w:rsid w:val="004771B9"/>
    <w:pPr>
      <w:spacing w:after="120"/>
      <w:ind w:leftChars="200" w:left="420"/>
    </w:pPr>
    <w:rPr>
      <w:kern w:val="0"/>
      <w:sz w:val="16"/>
      <w:szCs w:val="16"/>
    </w:rPr>
  </w:style>
  <w:style w:type="character" w:customStyle="1" w:styleId="3Char">
    <w:name w:val="正文文本缩进 3 Char"/>
    <w:link w:val="3"/>
    <w:uiPriority w:val="99"/>
    <w:semiHidden/>
    <w:rsid w:val="006F6012"/>
    <w:rPr>
      <w:sz w:val="16"/>
      <w:szCs w:val="16"/>
    </w:rPr>
  </w:style>
  <w:style w:type="paragraph" w:styleId="a0">
    <w:name w:val="Normal Indent"/>
    <w:basedOn w:val="a"/>
    <w:uiPriority w:val="99"/>
    <w:rsid w:val="009D74FC"/>
    <w:pPr>
      <w:ind w:firstLineChars="200" w:firstLine="420"/>
    </w:pPr>
  </w:style>
  <w:style w:type="paragraph" w:styleId="a7">
    <w:name w:val="Document Map"/>
    <w:basedOn w:val="a"/>
    <w:link w:val="Char3"/>
    <w:uiPriority w:val="99"/>
    <w:semiHidden/>
    <w:rsid w:val="005212AE"/>
    <w:pPr>
      <w:shd w:val="clear" w:color="auto" w:fill="000080"/>
    </w:pPr>
    <w:rPr>
      <w:kern w:val="0"/>
      <w:sz w:val="0"/>
      <w:szCs w:val="0"/>
    </w:rPr>
  </w:style>
  <w:style w:type="character" w:customStyle="1" w:styleId="Char3">
    <w:name w:val="文档结构图 Char"/>
    <w:link w:val="a7"/>
    <w:uiPriority w:val="99"/>
    <w:semiHidden/>
    <w:rsid w:val="006F6012"/>
    <w:rPr>
      <w:sz w:val="0"/>
      <w:szCs w:val="0"/>
    </w:rPr>
  </w:style>
  <w:style w:type="paragraph" w:styleId="a8">
    <w:name w:val="Balloon Text"/>
    <w:basedOn w:val="a"/>
    <w:link w:val="Char4"/>
    <w:uiPriority w:val="99"/>
    <w:rsid w:val="00E63B3D"/>
    <w:rPr>
      <w:sz w:val="18"/>
      <w:szCs w:val="18"/>
    </w:rPr>
  </w:style>
  <w:style w:type="character" w:customStyle="1" w:styleId="Char4">
    <w:name w:val="批注框文本 Char"/>
    <w:link w:val="a8"/>
    <w:uiPriority w:val="99"/>
    <w:locked/>
    <w:rsid w:val="00E63B3D"/>
    <w:rPr>
      <w:rFonts w:cs="Times New Roman"/>
      <w:kern w:val="2"/>
      <w:sz w:val="18"/>
      <w:szCs w:val="18"/>
    </w:rPr>
  </w:style>
  <w:style w:type="paragraph" w:styleId="a9">
    <w:name w:val="List Paragraph"/>
    <w:basedOn w:val="a"/>
    <w:uiPriority w:val="99"/>
    <w:qFormat/>
    <w:rsid w:val="005F668B"/>
    <w:pPr>
      <w:ind w:firstLineChars="200" w:firstLine="420"/>
    </w:pPr>
  </w:style>
  <w:style w:type="table" w:styleId="aa">
    <w:name w:val="Table Grid"/>
    <w:basedOn w:val="a2"/>
    <w:qFormat/>
    <w:rsid w:val="005A60B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Normal (Web)"/>
    <w:basedOn w:val="a"/>
    <w:uiPriority w:val="99"/>
    <w:rsid w:val="008B23BD"/>
    <w:pPr>
      <w:widowControl/>
      <w:spacing w:before="100" w:beforeAutospacing="1" w:after="100" w:afterAutospacing="1"/>
    </w:pPr>
    <w:rPr>
      <w:rFonts w:ascii="宋体" w:hAnsi="宋体"/>
      <w:kern w:val="0"/>
      <w:sz w:val="24"/>
      <w:szCs w:val="20"/>
    </w:rPr>
  </w:style>
  <w:style w:type="paragraph" w:styleId="ac">
    <w:name w:val="Date"/>
    <w:basedOn w:val="a"/>
    <w:next w:val="a"/>
    <w:link w:val="Char5"/>
    <w:uiPriority w:val="99"/>
    <w:rsid w:val="00D66016"/>
    <w:rPr>
      <w:sz w:val="24"/>
      <w:szCs w:val="20"/>
    </w:rPr>
  </w:style>
  <w:style w:type="character" w:customStyle="1" w:styleId="Char5">
    <w:name w:val="日期 Char"/>
    <w:link w:val="ac"/>
    <w:uiPriority w:val="99"/>
    <w:locked/>
    <w:rsid w:val="00D66016"/>
    <w:rPr>
      <w:rFonts w:cs="Times New Roman"/>
      <w:kern w:val="2"/>
      <w:sz w:val="24"/>
    </w:rPr>
  </w:style>
  <w:style w:type="paragraph" w:styleId="ad">
    <w:name w:val="footnote text"/>
    <w:basedOn w:val="a"/>
    <w:link w:val="Char6"/>
    <w:uiPriority w:val="99"/>
    <w:rsid w:val="006B56E1"/>
    <w:pPr>
      <w:snapToGrid w:val="0"/>
      <w:jc w:val="left"/>
    </w:pPr>
    <w:rPr>
      <w:sz w:val="18"/>
      <w:szCs w:val="18"/>
    </w:rPr>
  </w:style>
  <w:style w:type="character" w:customStyle="1" w:styleId="Char6">
    <w:name w:val="脚注文本 Char"/>
    <w:link w:val="ad"/>
    <w:uiPriority w:val="99"/>
    <w:locked/>
    <w:rsid w:val="006B56E1"/>
    <w:rPr>
      <w:rFonts w:cs="Times New Roman"/>
      <w:kern w:val="2"/>
      <w:sz w:val="18"/>
      <w:szCs w:val="18"/>
    </w:rPr>
  </w:style>
  <w:style w:type="character" w:styleId="ae">
    <w:name w:val="footnote reference"/>
    <w:uiPriority w:val="99"/>
    <w:rsid w:val="006B56E1"/>
    <w:rPr>
      <w:rFonts w:cs="Times New Roman"/>
      <w:vertAlign w:val="superscript"/>
    </w:rPr>
  </w:style>
  <w:style w:type="character" w:styleId="af">
    <w:name w:val="Strong"/>
    <w:uiPriority w:val="22"/>
    <w:qFormat/>
    <w:locked/>
    <w:rsid w:val="001136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8818727">
      <w:marLeft w:val="0"/>
      <w:marRight w:val="0"/>
      <w:marTop w:val="0"/>
      <w:marBottom w:val="0"/>
      <w:divBdr>
        <w:top w:val="none" w:sz="0" w:space="0" w:color="auto"/>
        <w:left w:val="none" w:sz="0" w:space="0" w:color="auto"/>
        <w:bottom w:val="none" w:sz="0" w:space="0" w:color="auto"/>
        <w:right w:val="none" w:sz="0" w:space="0" w:color="auto"/>
      </w:divBdr>
    </w:div>
    <w:div w:id="1718818728">
      <w:marLeft w:val="0"/>
      <w:marRight w:val="0"/>
      <w:marTop w:val="0"/>
      <w:marBottom w:val="0"/>
      <w:divBdr>
        <w:top w:val="none" w:sz="0" w:space="0" w:color="auto"/>
        <w:left w:val="none" w:sz="0" w:space="0" w:color="auto"/>
        <w:bottom w:val="none" w:sz="0" w:space="0" w:color="auto"/>
        <w:right w:val="none" w:sz="0" w:space="0" w:color="auto"/>
      </w:divBdr>
    </w:div>
    <w:div w:id="171881872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3</Pages>
  <Words>1617</Words>
  <Characters>9221</Characters>
  <Application>Microsoft Office Word</Application>
  <DocSecurity>0</DocSecurity>
  <Lines>76</Lines>
  <Paragraphs>21</Paragraphs>
  <ScaleCrop>false</ScaleCrop>
  <Company>jysld</Company>
  <LinksUpToDate>false</LinksUpToDate>
  <CharactersWithSpaces>10817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李维</cp:lastModifiedBy>
  <cp:revision>101</cp:revision>
  <cp:lastPrinted>2019-10-16T13:54:00Z</cp:lastPrinted>
  <dcterms:created xsi:type="dcterms:W3CDTF">2013-12-25T02:47:00Z</dcterms:created>
  <dcterms:modified xsi:type="dcterms:W3CDTF">2019-10-16T13:54:00Z</dcterms:modified>
</cp:coreProperties>
</file>