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DD" w:rsidRPr="0078105B" w:rsidRDefault="00F016DD" w:rsidP="009A2283">
      <w:pPr>
        <w:autoSpaceDE w:val="0"/>
        <w:autoSpaceDN w:val="0"/>
        <w:adjustRightInd w:val="0"/>
        <w:spacing w:line="360" w:lineRule="auto"/>
        <w:jc w:val="left"/>
        <w:rPr>
          <w:rFonts w:ascii="宋体" w:cs="Arial"/>
          <w:color w:val="000000"/>
          <w:kern w:val="0"/>
          <w:sz w:val="24"/>
        </w:rPr>
      </w:pPr>
      <w:bookmarkStart w:id="0" w:name="_GoBack"/>
      <w:bookmarkEnd w:id="0"/>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易方达丰华债券型证券投资基金</w:t>
      </w: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2019年第3季度报告</w:t>
      </w:r>
    </w:p>
    <w:p w:rsidR="00F016DD" w:rsidRPr="00DA451D" w:rsidRDefault="00F016DD" w:rsidP="00FC13C8">
      <w:pPr>
        <w:spacing w:line="360" w:lineRule="auto"/>
        <w:jc w:val="center"/>
        <w:rPr>
          <w:rFonts w:ascii="宋体" w:hAnsi="宋体"/>
          <w:b/>
          <w:sz w:val="24"/>
        </w:rPr>
      </w:pPr>
      <w:r w:rsidRPr="00DA451D">
        <w:rPr>
          <w:rFonts w:ascii="宋体" w:hAnsi="宋体"/>
          <w:b/>
          <w:sz w:val="24"/>
        </w:rPr>
        <w:t>2019年9月30日</w:t>
      </w: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rPr>
          <w:rFonts w:ascii="宋体"/>
          <w:b/>
          <w:color w:val="000000"/>
          <w:sz w:val="24"/>
        </w:rPr>
      </w:pP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基金管理人：</w:t>
      </w:r>
      <w:r w:rsidRPr="0078105B">
        <w:rPr>
          <w:rFonts w:ascii="宋体" w:hAnsi="宋体"/>
          <w:b/>
          <w:color w:val="000000"/>
          <w:sz w:val="24"/>
        </w:rPr>
        <w:t>易方达基金管理有限公司</w:t>
      </w: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基金托管人：</w:t>
      </w:r>
      <w:r w:rsidRPr="0078105B">
        <w:rPr>
          <w:rFonts w:ascii="宋体" w:hAnsi="宋体"/>
          <w:b/>
          <w:color w:val="000000"/>
          <w:sz w:val="24"/>
        </w:rPr>
        <w:t>招商银行股份有限公司</w:t>
      </w:r>
    </w:p>
    <w:p w:rsidR="00F016DD" w:rsidRPr="0078105B" w:rsidRDefault="00F016DD" w:rsidP="00174038">
      <w:pPr>
        <w:spacing w:line="360" w:lineRule="auto"/>
        <w:ind w:firstLineChars="900" w:firstLine="2168"/>
        <w:rPr>
          <w:rFonts w:ascii="宋体"/>
          <w:sz w:val="24"/>
        </w:rPr>
        <w:sectPr w:rsidR="00F016DD" w:rsidRPr="0078105B" w:rsidSect="00F7094A">
          <w:headerReference w:type="default" r:id="rId7"/>
          <w:footerReference w:type="default" r:id="rId8"/>
          <w:pgSz w:w="11926" w:h="15840"/>
          <w:pgMar w:top="1418" w:right="1418" w:bottom="851" w:left="1418" w:header="851" w:footer="992" w:gutter="0"/>
          <w:cols w:space="720"/>
          <w:noEndnote/>
        </w:sectPr>
      </w:pPr>
      <w:r w:rsidRPr="0078105B">
        <w:rPr>
          <w:rFonts w:ascii="宋体" w:hAnsi="宋体" w:hint="eastAsia"/>
          <w:b/>
          <w:color w:val="000000"/>
          <w:sz w:val="24"/>
        </w:rPr>
        <w:t>报告送出日期：</w:t>
      </w:r>
      <w:r w:rsidRPr="0078105B">
        <w:rPr>
          <w:rFonts w:ascii="宋体" w:hAnsi="宋体"/>
          <w:b/>
          <w:color w:val="000000"/>
          <w:sz w:val="24"/>
        </w:rPr>
        <w:t>二〇一九年十月二十四日</w:t>
      </w:r>
    </w:p>
    <w:p w:rsidR="00F016DD" w:rsidRPr="0078105B" w:rsidRDefault="00F016DD" w:rsidP="00B54884">
      <w:pPr>
        <w:pStyle w:val="1"/>
        <w:spacing w:beforeLines="100" w:before="312" w:afterLines="100" w:after="312" w:line="360" w:lineRule="auto"/>
        <w:jc w:val="center"/>
        <w:rPr>
          <w:rFonts w:ascii="宋体" w:cs="Arial"/>
          <w:b w:val="0"/>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1  </w:t>
      </w:r>
      <w:r w:rsidRPr="0078105B">
        <w:rPr>
          <w:rFonts w:ascii="宋体" w:hAnsi="宋体" w:cs="Arial" w:hint="eastAsia"/>
          <w:color w:val="000000"/>
          <w:kern w:val="0"/>
          <w:sz w:val="24"/>
          <w:szCs w:val="24"/>
        </w:rPr>
        <w:t>重要提示</w:t>
      </w:r>
    </w:p>
    <w:p w:rsidR="000A23B9" w:rsidRDefault="00A7209D">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0A23B9" w:rsidRDefault="00A7209D">
      <w:pPr>
        <w:spacing w:line="360" w:lineRule="auto"/>
        <w:ind w:firstLineChars="200" w:firstLine="480"/>
        <w:rPr>
          <w:color w:val="000000"/>
          <w:sz w:val="24"/>
        </w:rPr>
      </w:pPr>
      <w:r>
        <w:rPr>
          <w:color w:val="000000"/>
          <w:sz w:val="24"/>
        </w:rPr>
        <w:t>基金托管人招商银行股份有限公司根据本基金合同规定，于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0A23B9" w:rsidRDefault="00A7209D">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0A23B9" w:rsidRDefault="00A7209D">
      <w:pPr>
        <w:spacing w:line="360" w:lineRule="auto"/>
        <w:ind w:firstLineChars="200" w:firstLine="480"/>
        <w:rPr>
          <w:color w:val="000000"/>
          <w:sz w:val="24"/>
        </w:rPr>
      </w:pPr>
      <w:r>
        <w:rPr>
          <w:color w:val="000000"/>
          <w:sz w:val="24"/>
        </w:rPr>
        <w:t>基金的过往业绩并不代表其未来表现。投资有风险，投资者在作出投</w:t>
      </w:r>
      <w:r>
        <w:rPr>
          <w:color w:val="000000"/>
          <w:sz w:val="24"/>
        </w:rPr>
        <w:t>资决策前应仔细阅读本基金的招募说明书。</w:t>
      </w:r>
      <w:r>
        <w:rPr>
          <w:color w:val="000000"/>
          <w:sz w:val="24"/>
        </w:rPr>
        <w:t xml:space="preserve"> </w:t>
      </w:r>
    </w:p>
    <w:p w:rsidR="000A23B9" w:rsidRDefault="00A7209D">
      <w:pPr>
        <w:spacing w:line="360" w:lineRule="auto"/>
        <w:ind w:firstLineChars="200" w:firstLine="480"/>
        <w:rPr>
          <w:color w:val="000000"/>
          <w:sz w:val="24"/>
        </w:rPr>
      </w:pPr>
      <w:r>
        <w:rPr>
          <w:color w:val="000000"/>
          <w:sz w:val="24"/>
        </w:rPr>
        <w:t>本报告中财务资料未经审计。</w:t>
      </w:r>
    </w:p>
    <w:p w:rsidR="00F016DD" w:rsidRPr="00C30CFF" w:rsidRDefault="00F016DD" w:rsidP="00C30CFF">
      <w:pPr>
        <w:spacing w:line="360" w:lineRule="auto"/>
        <w:ind w:firstLineChars="200" w:firstLine="480"/>
        <w:rPr>
          <w:color w:val="000000"/>
          <w:sz w:val="24"/>
        </w:rPr>
      </w:pPr>
      <w:r w:rsidRPr="00C30CFF">
        <w:rPr>
          <w:color w:val="000000"/>
          <w:sz w:val="24"/>
        </w:rPr>
        <w:t>本报告期自</w:t>
      </w:r>
      <w:r w:rsidRPr="00C30CFF">
        <w:rPr>
          <w:color w:val="000000"/>
          <w:sz w:val="24"/>
        </w:rPr>
        <w:t>2019</w:t>
      </w:r>
      <w:r w:rsidRPr="00C30CFF">
        <w:rPr>
          <w:color w:val="000000"/>
          <w:sz w:val="24"/>
        </w:rPr>
        <w:t>年</w:t>
      </w:r>
      <w:r w:rsidRPr="00C30CFF">
        <w:rPr>
          <w:color w:val="000000"/>
          <w:sz w:val="24"/>
        </w:rPr>
        <w:t>7</w:t>
      </w:r>
      <w:r w:rsidRPr="00C30CFF">
        <w:rPr>
          <w:color w:val="000000"/>
          <w:sz w:val="24"/>
        </w:rPr>
        <w:t>月</w:t>
      </w:r>
      <w:r w:rsidRPr="00C30CFF">
        <w:rPr>
          <w:color w:val="000000"/>
          <w:sz w:val="24"/>
        </w:rPr>
        <w:t>1</w:t>
      </w:r>
      <w:r w:rsidRPr="00C30CFF">
        <w:rPr>
          <w:color w:val="000000"/>
          <w:sz w:val="24"/>
        </w:rPr>
        <w:t>日起至</w:t>
      </w:r>
      <w:r w:rsidRPr="00C30CFF">
        <w:rPr>
          <w:color w:val="000000"/>
          <w:sz w:val="24"/>
        </w:rPr>
        <w:t>9</w:t>
      </w:r>
      <w:r w:rsidRPr="00C30CFF">
        <w:rPr>
          <w:color w:val="000000"/>
          <w:sz w:val="24"/>
        </w:rPr>
        <w:t>月</w:t>
      </w:r>
      <w:r w:rsidRPr="00C30CFF">
        <w:rPr>
          <w:color w:val="000000"/>
          <w:sz w:val="24"/>
        </w:rPr>
        <w:t>30</w:t>
      </w:r>
      <w:r w:rsidRPr="00C30CFF">
        <w:rPr>
          <w:color w:val="000000"/>
          <w:sz w:val="24"/>
        </w:rPr>
        <w:t>日止。</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2  </w:t>
      </w:r>
      <w:r w:rsidRPr="0078105B">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90"/>
      </w:tblGrid>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基金简称</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易方达丰华债券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基金主代码</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000189</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基金运作方式</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契约型开放式</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基金合同生效日</w:t>
            </w:r>
          </w:p>
        </w:tc>
        <w:tc>
          <w:tcPr>
            <w:tcW w:w="5529" w:type="dxa"/>
            <w:gridSpan w:val="2"/>
          </w:tcPr>
          <w:p w:rsidR="00F016DD" w:rsidRPr="00C30CFF" w:rsidRDefault="00F016DD" w:rsidP="00121533">
            <w:pPr>
              <w:adjustRightInd w:val="0"/>
              <w:spacing w:before="29" w:line="360" w:lineRule="auto"/>
              <w:ind w:left="17"/>
              <w:jc w:val="left"/>
              <w:rPr>
                <w:color w:val="000000"/>
                <w:kern w:val="0"/>
                <w:sz w:val="24"/>
              </w:rPr>
            </w:pPr>
            <w:r w:rsidRPr="00C30CFF">
              <w:rPr>
                <w:color w:val="000000"/>
                <w:kern w:val="0"/>
                <w:sz w:val="24"/>
              </w:rPr>
              <w:t>2019</w:t>
            </w:r>
            <w:r w:rsidRPr="00C30CFF">
              <w:rPr>
                <w:color w:val="000000"/>
                <w:kern w:val="0"/>
                <w:sz w:val="24"/>
              </w:rPr>
              <w:t>年</w:t>
            </w:r>
            <w:r w:rsidRPr="00C30CFF">
              <w:rPr>
                <w:color w:val="000000"/>
                <w:kern w:val="0"/>
                <w:sz w:val="24"/>
              </w:rPr>
              <w:t>2</w:t>
            </w:r>
            <w:r w:rsidRPr="00C30CFF">
              <w:rPr>
                <w:color w:val="000000"/>
                <w:kern w:val="0"/>
                <w:sz w:val="24"/>
              </w:rPr>
              <w:t>月</w:t>
            </w:r>
            <w:r w:rsidRPr="00C30CFF">
              <w:rPr>
                <w:color w:val="000000"/>
                <w:kern w:val="0"/>
                <w:sz w:val="24"/>
              </w:rPr>
              <w:t>19</w:t>
            </w:r>
            <w:r w:rsidRPr="00C30CFF">
              <w:rPr>
                <w:color w:val="000000"/>
                <w:kern w:val="0"/>
                <w:sz w:val="24"/>
              </w:rPr>
              <w:t>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报告期末基金份额总额</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311,545,240.30</w:t>
            </w:r>
            <w:r w:rsidRPr="00C30CFF">
              <w:rPr>
                <w:color w:val="000000"/>
                <w:kern w:val="0"/>
                <w:sz w:val="24"/>
              </w:rPr>
              <w:t>份</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投资目标</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本基金在控制风险的前提下，力争实现基金资产的长期稳健增值。</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投资策略</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综合考量各类资产的市场容量、市场流动性和风险收益特征等因素，在固定收益类资产和权益类资产等资产类别之间进行动态配置，确定资产的最优配置比例。本基金在债券投资上主要通过久期配置、类属配置、期限结构配置和个券选择四个层次进行投资管理。本基金将适度参与股票资产投资，</w:t>
            </w:r>
            <w:r w:rsidRPr="00C30CFF">
              <w:rPr>
                <w:color w:val="000000"/>
                <w:kern w:val="0"/>
                <w:sz w:val="24"/>
              </w:rPr>
              <w:lastRenderedPageBreak/>
              <w:t>投资部分主要采取</w:t>
            </w:r>
            <w:r w:rsidRPr="00C30CFF">
              <w:rPr>
                <w:color w:val="000000"/>
                <w:kern w:val="0"/>
                <w:sz w:val="24"/>
              </w:rPr>
              <w:t>“</w:t>
            </w:r>
            <w:r w:rsidRPr="00C30CFF">
              <w:rPr>
                <w:color w:val="000000"/>
                <w:kern w:val="0"/>
                <w:sz w:val="24"/>
              </w:rPr>
              <w:t>自下而上</w:t>
            </w:r>
            <w:r w:rsidRPr="00C30CFF">
              <w:rPr>
                <w:color w:val="000000"/>
                <w:kern w:val="0"/>
                <w:sz w:val="24"/>
              </w:rPr>
              <w:t>”</w:t>
            </w:r>
            <w:r w:rsidRPr="00C30CFF">
              <w:rPr>
                <w:color w:val="000000"/>
                <w:kern w:val="0"/>
                <w:sz w:val="24"/>
              </w:rPr>
              <w:t>的投资策略，精选优质企业进行投资。本基金将结合对宏观经济状况、行业成长空间、行业集中度、公司竞争优势等因素的判断，对公司的盈利能力、偿债能力、营运能力、成长性、估值水平、公司战略、治理结构和商业模式等方面进行定量和定性的分析，追求股票投资组合的长期稳健增值。</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lastRenderedPageBreak/>
              <w:t>业绩比较基准</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沪深</w:t>
            </w:r>
            <w:r w:rsidRPr="00C30CFF">
              <w:rPr>
                <w:color w:val="000000"/>
                <w:kern w:val="0"/>
                <w:sz w:val="24"/>
              </w:rPr>
              <w:t>300</w:t>
            </w:r>
            <w:r w:rsidRPr="00C30CFF">
              <w:rPr>
                <w:color w:val="000000"/>
                <w:kern w:val="0"/>
                <w:sz w:val="24"/>
              </w:rPr>
              <w:t>指数收益率</w:t>
            </w:r>
            <w:r w:rsidRPr="00C30CFF">
              <w:rPr>
                <w:color w:val="000000"/>
                <w:kern w:val="0"/>
                <w:sz w:val="24"/>
              </w:rPr>
              <w:t>×10%+</w:t>
            </w:r>
            <w:r w:rsidRPr="00C30CFF">
              <w:rPr>
                <w:color w:val="000000"/>
                <w:kern w:val="0"/>
                <w:sz w:val="24"/>
              </w:rPr>
              <w:t>中债总指数收益率</w:t>
            </w:r>
            <w:r w:rsidRPr="00C30CFF">
              <w:rPr>
                <w:color w:val="000000"/>
                <w:kern w:val="0"/>
                <w:sz w:val="24"/>
              </w:rPr>
              <w:t>×90%</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风险收益特征</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本基金为债券型基金，其长期平均风险和预期收益率理论上低于股票型基金、混合型基金，高于货币市场基金。</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基金管理人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易方达基金管理有限公司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基金托管人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招商银行股份有限公司</w:t>
            </w:r>
          </w:p>
        </w:tc>
      </w:tr>
      <w:tr w:rsidR="00F016DD" w:rsidRPr="0078105B" w:rsidTr="00414367">
        <w:tc>
          <w:tcPr>
            <w:tcW w:w="2835" w:type="dxa"/>
          </w:tcPr>
          <w:p w:rsidR="00F016DD" w:rsidRPr="00C30CFF" w:rsidRDefault="00F016DD" w:rsidP="003F13CD">
            <w:pPr>
              <w:adjustRightInd w:val="0"/>
              <w:spacing w:before="29" w:line="360" w:lineRule="auto"/>
              <w:ind w:left="17"/>
              <w:jc w:val="left"/>
              <w:rPr>
                <w:kern w:val="0"/>
                <w:sz w:val="24"/>
              </w:rPr>
            </w:pPr>
            <w:r w:rsidRPr="00C30CFF">
              <w:rPr>
                <w:color w:val="000000"/>
                <w:sz w:val="24"/>
              </w:rPr>
              <w:t>下属</w:t>
            </w:r>
            <w:r w:rsidR="003F13CD" w:rsidRPr="00C30CFF">
              <w:rPr>
                <w:color w:val="000000"/>
                <w:sz w:val="24"/>
              </w:rPr>
              <w:t>分</w:t>
            </w:r>
            <w:r w:rsidRPr="00C30CFF">
              <w:rPr>
                <w:color w:val="000000"/>
                <w:sz w:val="24"/>
              </w:rPr>
              <w:t>级基金的基金简称</w:t>
            </w:r>
          </w:p>
        </w:tc>
        <w:tc>
          <w:tcPr>
            <w:tcW w:w="2739" w:type="dxa"/>
            <w:vAlign w:val="center"/>
          </w:tcPr>
          <w:p w:rsidR="00F016DD" w:rsidRPr="00C30CFF" w:rsidRDefault="00F016DD" w:rsidP="00950413">
            <w:pPr>
              <w:jc w:val="left"/>
              <w:rPr>
                <w:sz w:val="24"/>
              </w:rPr>
            </w:pPr>
            <w:r w:rsidRPr="00C30CFF">
              <w:rPr>
                <w:sz w:val="24"/>
              </w:rPr>
              <w:t>易方达丰华债券</w:t>
            </w:r>
            <w:r w:rsidRPr="00C30CFF">
              <w:rPr>
                <w:sz w:val="24"/>
              </w:rPr>
              <w:t>A</w:t>
            </w:r>
          </w:p>
        </w:tc>
        <w:tc>
          <w:tcPr>
            <w:tcW w:w="2790" w:type="dxa"/>
            <w:vAlign w:val="center"/>
          </w:tcPr>
          <w:p w:rsidR="00F016DD" w:rsidRPr="00C30CFF" w:rsidRDefault="00F016DD" w:rsidP="00950413">
            <w:pPr>
              <w:jc w:val="left"/>
              <w:rPr>
                <w:sz w:val="24"/>
              </w:rPr>
            </w:pPr>
            <w:r w:rsidRPr="00C30CFF">
              <w:rPr>
                <w:sz w:val="24"/>
              </w:rPr>
              <w:t>易方达丰华债券</w:t>
            </w:r>
            <w:r w:rsidRPr="00C30CFF">
              <w:rPr>
                <w:sz w:val="24"/>
              </w:rPr>
              <w:t>C</w:t>
            </w:r>
          </w:p>
        </w:tc>
      </w:tr>
      <w:tr w:rsidR="00F016DD" w:rsidRPr="004D29A9" w:rsidTr="00414367">
        <w:tc>
          <w:tcPr>
            <w:tcW w:w="2835" w:type="dxa"/>
          </w:tcPr>
          <w:p w:rsidR="00F016DD" w:rsidRPr="00C30CFF" w:rsidRDefault="00F016DD" w:rsidP="003F13CD">
            <w:pPr>
              <w:adjustRightInd w:val="0"/>
              <w:spacing w:before="29" w:line="360" w:lineRule="auto"/>
              <w:ind w:left="17"/>
              <w:jc w:val="left"/>
              <w:rPr>
                <w:color w:val="000000"/>
                <w:sz w:val="24"/>
              </w:rPr>
            </w:pPr>
            <w:r w:rsidRPr="00C30CFF">
              <w:rPr>
                <w:color w:val="000000"/>
                <w:sz w:val="24"/>
              </w:rPr>
              <w:t>下属</w:t>
            </w:r>
            <w:r w:rsidR="003F13CD" w:rsidRPr="00C30CFF">
              <w:rPr>
                <w:color w:val="000000"/>
                <w:sz w:val="24"/>
              </w:rPr>
              <w:t>分</w:t>
            </w:r>
            <w:r w:rsidRPr="00C30CFF">
              <w:rPr>
                <w:color w:val="000000"/>
                <w:sz w:val="24"/>
              </w:rPr>
              <w:t>级基金的交易代码</w:t>
            </w:r>
          </w:p>
        </w:tc>
        <w:tc>
          <w:tcPr>
            <w:tcW w:w="2739" w:type="dxa"/>
            <w:vAlign w:val="center"/>
          </w:tcPr>
          <w:p w:rsidR="00F016DD" w:rsidRPr="00C30CFF" w:rsidRDefault="00F016DD" w:rsidP="00950413">
            <w:pPr>
              <w:jc w:val="left"/>
              <w:rPr>
                <w:color w:val="000000"/>
                <w:sz w:val="24"/>
              </w:rPr>
            </w:pPr>
            <w:r w:rsidRPr="00C30CFF">
              <w:rPr>
                <w:color w:val="000000"/>
                <w:sz w:val="24"/>
              </w:rPr>
              <w:t>000189</w:t>
            </w:r>
          </w:p>
        </w:tc>
        <w:tc>
          <w:tcPr>
            <w:tcW w:w="2790" w:type="dxa"/>
            <w:vAlign w:val="center"/>
          </w:tcPr>
          <w:p w:rsidR="00F016DD" w:rsidRPr="00C30CFF" w:rsidRDefault="00F016DD" w:rsidP="00950413">
            <w:pPr>
              <w:jc w:val="left"/>
              <w:rPr>
                <w:color w:val="000000"/>
                <w:sz w:val="24"/>
              </w:rPr>
            </w:pPr>
            <w:r w:rsidRPr="00C30CFF">
              <w:rPr>
                <w:color w:val="000000"/>
                <w:sz w:val="24"/>
              </w:rPr>
              <w:t>006867</w:t>
            </w:r>
          </w:p>
        </w:tc>
      </w:tr>
      <w:tr w:rsidR="00F016DD" w:rsidRPr="0078105B" w:rsidTr="00414367">
        <w:tc>
          <w:tcPr>
            <w:tcW w:w="2835" w:type="dxa"/>
          </w:tcPr>
          <w:p w:rsidR="00F016DD" w:rsidRPr="00C30CFF" w:rsidRDefault="00F016DD" w:rsidP="00162D92">
            <w:pPr>
              <w:adjustRightInd w:val="0"/>
              <w:spacing w:before="29" w:line="360" w:lineRule="auto"/>
              <w:ind w:left="17"/>
              <w:jc w:val="left"/>
              <w:rPr>
                <w:color w:val="000000"/>
                <w:sz w:val="24"/>
              </w:rPr>
            </w:pPr>
            <w:r w:rsidRPr="00C30CFF">
              <w:rPr>
                <w:color w:val="000000"/>
                <w:sz w:val="24"/>
              </w:rPr>
              <w:t>报告期末下属</w:t>
            </w:r>
            <w:r w:rsidR="00162D92" w:rsidRPr="00C30CFF">
              <w:rPr>
                <w:color w:val="000000"/>
                <w:sz w:val="24"/>
              </w:rPr>
              <w:t>分</w:t>
            </w:r>
            <w:r w:rsidRPr="00C30CFF">
              <w:rPr>
                <w:color w:val="000000"/>
                <w:sz w:val="24"/>
              </w:rPr>
              <w:t>级基金的份额总额</w:t>
            </w:r>
          </w:p>
        </w:tc>
        <w:tc>
          <w:tcPr>
            <w:tcW w:w="2739" w:type="dxa"/>
            <w:vAlign w:val="center"/>
          </w:tcPr>
          <w:p w:rsidR="00F016DD" w:rsidRPr="00C30CFF" w:rsidRDefault="00F016DD" w:rsidP="00950413">
            <w:pPr>
              <w:jc w:val="left"/>
              <w:rPr>
                <w:sz w:val="24"/>
              </w:rPr>
            </w:pPr>
            <w:r w:rsidRPr="00C30CFF">
              <w:rPr>
                <w:sz w:val="24"/>
              </w:rPr>
              <w:t>158,842,356.40</w:t>
            </w:r>
            <w:r w:rsidRPr="00C30CFF">
              <w:rPr>
                <w:color w:val="000000"/>
                <w:kern w:val="0"/>
                <w:sz w:val="24"/>
              </w:rPr>
              <w:t>份</w:t>
            </w:r>
          </w:p>
        </w:tc>
        <w:tc>
          <w:tcPr>
            <w:tcW w:w="2790" w:type="dxa"/>
            <w:vAlign w:val="center"/>
          </w:tcPr>
          <w:p w:rsidR="00F016DD" w:rsidRPr="00C30CFF" w:rsidRDefault="00F016DD" w:rsidP="00950413">
            <w:pPr>
              <w:jc w:val="left"/>
              <w:rPr>
                <w:sz w:val="24"/>
              </w:rPr>
            </w:pPr>
            <w:r w:rsidRPr="00C30CFF">
              <w:rPr>
                <w:sz w:val="24"/>
              </w:rPr>
              <w:t>152,702,883.90</w:t>
            </w:r>
            <w:r w:rsidRPr="00C30CFF">
              <w:rPr>
                <w:color w:val="000000"/>
                <w:kern w:val="0"/>
                <w:sz w:val="24"/>
              </w:rPr>
              <w:t>份</w:t>
            </w:r>
          </w:p>
        </w:tc>
      </w:tr>
    </w:tbl>
    <w:p w:rsidR="00F016DD" w:rsidRPr="00C30CFF" w:rsidRDefault="00F016DD" w:rsidP="00C30CFF">
      <w:pPr>
        <w:spacing w:line="360" w:lineRule="auto"/>
        <w:ind w:firstLineChars="200" w:firstLine="480"/>
        <w:rPr>
          <w:color w:val="000000"/>
          <w:sz w:val="24"/>
        </w:rPr>
      </w:pPr>
      <w:r w:rsidRPr="00C30CFF">
        <w:rPr>
          <w:color w:val="000000"/>
          <w:sz w:val="24"/>
        </w:rPr>
        <w:t>注：本基金</w:t>
      </w:r>
      <w:r w:rsidRPr="00C30CFF">
        <w:rPr>
          <w:color w:val="000000"/>
          <w:sz w:val="24"/>
        </w:rPr>
        <w:t>A</w:t>
      </w:r>
      <w:r w:rsidRPr="00C30CFF">
        <w:rPr>
          <w:color w:val="000000"/>
          <w:sz w:val="24"/>
        </w:rPr>
        <w:t>类份额由原易方达保本一号混合型证券投资基金转型而来，并增设</w:t>
      </w:r>
      <w:r w:rsidRPr="00C30CFF">
        <w:rPr>
          <w:color w:val="000000"/>
          <w:sz w:val="24"/>
        </w:rPr>
        <w:t>C</w:t>
      </w:r>
      <w:r w:rsidRPr="00C30CFF">
        <w:rPr>
          <w:color w:val="000000"/>
          <w:sz w:val="24"/>
        </w:rPr>
        <w:t>类份额类别，基金合同于</w:t>
      </w:r>
      <w:r w:rsidRPr="00C30CFF">
        <w:rPr>
          <w:color w:val="000000"/>
          <w:sz w:val="24"/>
        </w:rPr>
        <w:t>2019</w:t>
      </w:r>
      <w:r w:rsidRPr="00C30CFF">
        <w:rPr>
          <w:color w:val="000000"/>
          <w:sz w:val="24"/>
        </w:rPr>
        <w:t>年</w:t>
      </w:r>
      <w:r w:rsidRPr="00C30CFF">
        <w:rPr>
          <w:color w:val="000000"/>
          <w:sz w:val="24"/>
        </w:rPr>
        <w:t>2</w:t>
      </w:r>
      <w:r w:rsidRPr="00C30CFF">
        <w:rPr>
          <w:color w:val="000000"/>
          <w:sz w:val="24"/>
        </w:rPr>
        <w:t>月</w:t>
      </w:r>
      <w:r w:rsidRPr="00C30CFF">
        <w:rPr>
          <w:color w:val="000000"/>
          <w:sz w:val="24"/>
        </w:rPr>
        <w:t>19</w:t>
      </w:r>
      <w:r w:rsidRPr="00C30CFF">
        <w:rPr>
          <w:color w:val="000000"/>
          <w:sz w:val="24"/>
        </w:rPr>
        <w:t>日起生效，</w:t>
      </w:r>
      <w:r w:rsidRPr="00C30CFF">
        <w:rPr>
          <w:color w:val="000000"/>
          <w:sz w:val="24"/>
        </w:rPr>
        <w:t>C</w:t>
      </w:r>
      <w:r w:rsidRPr="00C30CFF">
        <w:rPr>
          <w:color w:val="000000"/>
          <w:sz w:val="24"/>
        </w:rPr>
        <w:t>类份额首次确认日为</w:t>
      </w:r>
      <w:r w:rsidRPr="00C30CFF">
        <w:rPr>
          <w:color w:val="000000"/>
          <w:sz w:val="24"/>
        </w:rPr>
        <w:t>2019</w:t>
      </w:r>
      <w:r w:rsidRPr="00C30CFF">
        <w:rPr>
          <w:color w:val="000000"/>
          <w:sz w:val="24"/>
        </w:rPr>
        <w:t>年</w:t>
      </w:r>
      <w:r w:rsidRPr="00C30CFF">
        <w:rPr>
          <w:color w:val="000000"/>
          <w:sz w:val="24"/>
        </w:rPr>
        <w:t>2</w:t>
      </w:r>
      <w:r w:rsidRPr="00C30CFF">
        <w:rPr>
          <w:color w:val="000000"/>
          <w:sz w:val="24"/>
        </w:rPr>
        <w:t>月</w:t>
      </w:r>
      <w:r w:rsidRPr="00C30CFF">
        <w:rPr>
          <w:color w:val="000000"/>
          <w:sz w:val="24"/>
        </w:rPr>
        <w:t>20</w:t>
      </w:r>
      <w:r w:rsidRPr="00C30CFF">
        <w:rPr>
          <w:color w:val="000000"/>
          <w:sz w:val="24"/>
        </w:rPr>
        <w:t>日。</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3  </w:t>
      </w:r>
      <w:r w:rsidRPr="0078105B">
        <w:rPr>
          <w:rFonts w:ascii="宋体" w:hAnsi="宋体" w:cs="Arial" w:hint="eastAsia"/>
          <w:color w:val="000000"/>
          <w:kern w:val="0"/>
          <w:sz w:val="24"/>
          <w:szCs w:val="24"/>
        </w:rPr>
        <w:t>主要财务指标和基金净值表现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3.1 </w:t>
      </w:r>
      <w:r w:rsidRPr="0078105B">
        <w:rPr>
          <w:rFonts w:ascii="宋体" w:hAnsi="宋体" w:cs="Arial" w:hint="eastAsia"/>
          <w:b/>
          <w:color w:val="000000"/>
          <w:kern w:val="0"/>
          <w:sz w:val="24"/>
        </w:rPr>
        <w:t>主要财务指标</w:t>
      </w:r>
    </w:p>
    <w:p w:rsidR="00F016DD" w:rsidRPr="00FA472B" w:rsidRDefault="00F016DD" w:rsidP="00E27360">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F016DD" w:rsidRPr="00FA472B" w:rsidTr="008B5312">
        <w:tc>
          <w:tcPr>
            <w:tcW w:w="3402" w:type="dxa"/>
            <w:vMerge w:val="restart"/>
            <w:vAlign w:val="center"/>
          </w:tcPr>
          <w:p w:rsidR="00F016DD" w:rsidRPr="00FA472B" w:rsidRDefault="00F016DD" w:rsidP="00E205AA">
            <w:pPr>
              <w:adjustRightInd w:val="0"/>
              <w:spacing w:before="29" w:line="360" w:lineRule="auto"/>
              <w:ind w:left="17"/>
              <w:jc w:val="center"/>
              <w:rPr>
                <w:kern w:val="0"/>
                <w:sz w:val="24"/>
              </w:rPr>
            </w:pPr>
            <w:r w:rsidRPr="00FA472B">
              <w:rPr>
                <w:kern w:val="0"/>
                <w:sz w:val="24"/>
              </w:rPr>
              <w:t>主要财务指标</w:t>
            </w:r>
          </w:p>
        </w:tc>
        <w:tc>
          <w:tcPr>
            <w:tcW w:w="4962" w:type="dxa"/>
            <w:gridSpan w:val="2"/>
            <w:vAlign w:val="center"/>
          </w:tcPr>
          <w:p w:rsidR="00F016DD" w:rsidRPr="00FA472B" w:rsidRDefault="00F016DD" w:rsidP="00E205AA">
            <w:pPr>
              <w:adjustRightInd w:val="0"/>
              <w:spacing w:before="29" w:line="360" w:lineRule="auto"/>
              <w:ind w:left="17"/>
              <w:jc w:val="center"/>
              <w:rPr>
                <w:color w:val="000000"/>
                <w:sz w:val="24"/>
              </w:rPr>
            </w:pPr>
            <w:r w:rsidRPr="00FA472B">
              <w:rPr>
                <w:color w:val="000000"/>
                <w:sz w:val="24"/>
              </w:rPr>
              <w:t>报告期</w:t>
            </w:r>
          </w:p>
          <w:p w:rsidR="00F016DD" w:rsidRPr="00FA472B" w:rsidRDefault="00F016DD" w:rsidP="00E205AA">
            <w:pPr>
              <w:adjustRightInd w:val="0"/>
              <w:spacing w:before="29" w:line="360" w:lineRule="auto"/>
              <w:ind w:left="17"/>
              <w:jc w:val="center"/>
              <w:rPr>
                <w:color w:val="000000"/>
                <w:sz w:val="24"/>
              </w:rPr>
            </w:pPr>
            <w:r w:rsidRPr="00FA472B">
              <w:rPr>
                <w:color w:val="000000"/>
                <w:sz w:val="24"/>
              </w:rPr>
              <w:lastRenderedPageBreak/>
              <w:t>(2019</w:t>
            </w:r>
            <w:r w:rsidRPr="00FA472B">
              <w:rPr>
                <w:color w:val="000000"/>
                <w:sz w:val="24"/>
              </w:rPr>
              <w:t>年</w:t>
            </w:r>
            <w:r w:rsidRPr="00FA472B">
              <w:rPr>
                <w:color w:val="000000"/>
                <w:sz w:val="24"/>
              </w:rPr>
              <w:t>7</w:t>
            </w:r>
            <w:r w:rsidRPr="00FA472B">
              <w:rPr>
                <w:color w:val="000000"/>
                <w:sz w:val="24"/>
              </w:rPr>
              <w:t>月</w:t>
            </w:r>
            <w:r w:rsidRPr="00FA472B">
              <w:rPr>
                <w:color w:val="000000"/>
                <w:sz w:val="24"/>
              </w:rPr>
              <w:t>1</w:t>
            </w:r>
            <w:r w:rsidRPr="00FA472B">
              <w:rPr>
                <w:color w:val="000000"/>
                <w:sz w:val="24"/>
              </w:rPr>
              <w:t>日</w:t>
            </w:r>
            <w:r w:rsidRPr="00FA472B">
              <w:rPr>
                <w:color w:val="000000"/>
                <w:sz w:val="24"/>
              </w:rPr>
              <w:t>-2019</w:t>
            </w:r>
            <w:r w:rsidRPr="00FA472B">
              <w:rPr>
                <w:color w:val="000000"/>
                <w:sz w:val="24"/>
              </w:rPr>
              <w:t>年</w:t>
            </w:r>
            <w:r w:rsidRPr="00FA472B">
              <w:rPr>
                <w:color w:val="000000"/>
                <w:sz w:val="24"/>
              </w:rPr>
              <w:t>9</w:t>
            </w:r>
            <w:r w:rsidRPr="00FA472B">
              <w:rPr>
                <w:color w:val="000000"/>
                <w:sz w:val="24"/>
              </w:rPr>
              <w:t>月</w:t>
            </w:r>
            <w:r w:rsidRPr="00FA472B">
              <w:rPr>
                <w:color w:val="000000"/>
                <w:sz w:val="24"/>
              </w:rPr>
              <w:t>30</w:t>
            </w:r>
            <w:r w:rsidRPr="00FA472B">
              <w:rPr>
                <w:color w:val="000000"/>
                <w:sz w:val="24"/>
              </w:rPr>
              <w:t>日</w:t>
            </w:r>
            <w:r w:rsidRPr="00FA472B">
              <w:rPr>
                <w:color w:val="000000"/>
                <w:sz w:val="24"/>
              </w:rPr>
              <w:t>)</w:t>
            </w:r>
          </w:p>
        </w:tc>
      </w:tr>
      <w:tr w:rsidR="00F016DD" w:rsidRPr="00FA472B" w:rsidTr="008B5312">
        <w:tc>
          <w:tcPr>
            <w:tcW w:w="3402" w:type="dxa"/>
            <w:vMerge/>
            <w:vAlign w:val="center"/>
          </w:tcPr>
          <w:p w:rsidR="00F016DD" w:rsidRPr="00FA472B" w:rsidRDefault="00F016DD" w:rsidP="00E205AA">
            <w:pPr>
              <w:adjustRightInd w:val="0"/>
              <w:spacing w:before="29" w:line="360" w:lineRule="auto"/>
              <w:ind w:left="17"/>
              <w:jc w:val="center"/>
              <w:rPr>
                <w:kern w:val="0"/>
                <w:sz w:val="24"/>
              </w:rPr>
            </w:pP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易方达丰华债券</w:t>
            </w:r>
            <w:r w:rsidRPr="00FA472B">
              <w:rPr>
                <w:sz w:val="24"/>
              </w:rPr>
              <w:t>A</w:t>
            </w: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易方达丰华债券</w:t>
            </w:r>
            <w:r w:rsidRPr="00FA472B">
              <w:rPr>
                <w:sz w:val="24"/>
              </w:rPr>
              <w:t>C</w:t>
            </w:r>
          </w:p>
        </w:tc>
      </w:tr>
      <w:tr w:rsidR="00F016DD" w:rsidRPr="00FA472B" w:rsidTr="00973B57">
        <w:tc>
          <w:tcPr>
            <w:tcW w:w="3402" w:type="dxa"/>
          </w:tcPr>
          <w:p w:rsidR="00F016DD" w:rsidRPr="00FA472B" w:rsidRDefault="00F016DD" w:rsidP="00973B57">
            <w:pPr>
              <w:adjustRightInd w:val="0"/>
              <w:spacing w:before="29" w:line="360" w:lineRule="auto"/>
              <w:ind w:left="17"/>
              <w:rPr>
                <w:kern w:val="0"/>
                <w:sz w:val="24"/>
              </w:rPr>
            </w:pPr>
            <w:r w:rsidRPr="00FA472B">
              <w:rPr>
                <w:kern w:val="0"/>
                <w:sz w:val="24"/>
              </w:rPr>
              <w:t>1.</w:t>
            </w:r>
            <w:r w:rsidRPr="00FA472B">
              <w:rPr>
                <w:kern w:val="0"/>
                <w:sz w:val="24"/>
              </w:rPr>
              <w:t>本期已实现收益</w:t>
            </w:r>
          </w:p>
        </w:tc>
        <w:tc>
          <w:tcPr>
            <w:tcW w:w="2481" w:type="dxa"/>
            <w:vAlign w:val="bottom"/>
          </w:tcPr>
          <w:p w:rsidR="00F016DD" w:rsidRPr="00FA472B" w:rsidRDefault="00F016DD" w:rsidP="00973B57">
            <w:pPr>
              <w:adjustRightInd w:val="0"/>
              <w:spacing w:before="29" w:line="360" w:lineRule="auto"/>
              <w:ind w:left="17"/>
              <w:jc w:val="right"/>
              <w:rPr>
                <w:color w:val="000000"/>
                <w:sz w:val="24"/>
              </w:rPr>
            </w:pPr>
            <w:r w:rsidRPr="00FA472B">
              <w:rPr>
                <w:color w:val="000000"/>
                <w:sz w:val="24"/>
              </w:rPr>
              <w:t>2,960,094.76</w:t>
            </w:r>
          </w:p>
        </w:tc>
        <w:tc>
          <w:tcPr>
            <w:tcW w:w="2481" w:type="dxa"/>
            <w:vAlign w:val="bottom"/>
          </w:tcPr>
          <w:p w:rsidR="00F016DD" w:rsidRPr="00FA472B" w:rsidRDefault="00F016DD" w:rsidP="0037768B">
            <w:pPr>
              <w:adjustRightInd w:val="0"/>
              <w:spacing w:before="29" w:line="360" w:lineRule="auto"/>
              <w:ind w:left="17"/>
              <w:jc w:val="right"/>
              <w:rPr>
                <w:color w:val="000000"/>
                <w:sz w:val="24"/>
              </w:rPr>
            </w:pPr>
            <w:r w:rsidRPr="00FA472B">
              <w:rPr>
                <w:color w:val="000000"/>
                <w:sz w:val="24"/>
              </w:rPr>
              <w:t>3,177,965.63</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2.</w:t>
            </w:r>
            <w:r w:rsidRPr="00FA472B">
              <w:rPr>
                <w:kern w:val="0"/>
                <w:sz w:val="24"/>
              </w:rPr>
              <w:t>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6,415,815.55</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7,639,925.57</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3.</w:t>
            </w:r>
            <w:r w:rsidRPr="00FA472B">
              <w:rPr>
                <w:kern w:val="0"/>
                <w:sz w:val="24"/>
              </w:rPr>
              <w:t>加权平均基金份额本期利润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0.0367</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0.0366</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4.</w:t>
            </w:r>
            <w:r w:rsidRPr="00FA472B">
              <w:rPr>
                <w:kern w:val="0"/>
                <w:sz w:val="24"/>
              </w:rPr>
              <w:t>期末基金资产净值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165,777,312.13</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158,975,736.98</w:t>
            </w:r>
          </w:p>
        </w:tc>
      </w:tr>
      <w:tr w:rsidR="00F016DD" w:rsidRPr="00FA472B" w:rsidTr="009A5C1D">
        <w:trPr>
          <w:trHeight w:val="158"/>
        </w:trPr>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5.</w:t>
            </w:r>
            <w:r w:rsidRPr="00FA472B">
              <w:rPr>
                <w:kern w:val="0"/>
                <w:sz w:val="24"/>
              </w:rPr>
              <w:t>期末基金份额净值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1.0437</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1.0411</w:t>
            </w:r>
          </w:p>
        </w:tc>
      </w:tr>
    </w:tbl>
    <w:p w:rsidR="000A23B9" w:rsidRDefault="00A7209D">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F016DD" w:rsidRPr="00C30CFF" w:rsidRDefault="00F016DD" w:rsidP="00C30CFF">
      <w:pPr>
        <w:spacing w:line="360" w:lineRule="auto"/>
        <w:ind w:firstLineChars="200" w:firstLine="480"/>
        <w:rPr>
          <w:color w:val="000000"/>
          <w:sz w:val="24"/>
        </w:rPr>
      </w:pPr>
      <w:r w:rsidRPr="00C30CFF">
        <w:rPr>
          <w:color w:val="000000"/>
          <w:sz w:val="24"/>
        </w:rPr>
        <w:t>2.</w:t>
      </w:r>
      <w:r w:rsidRPr="00C30CFF">
        <w:rPr>
          <w:color w:val="000000"/>
          <w:sz w:val="24"/>
        </w:rPr>
        <w:t>本期已实现收益指基金本期利息收入、投资收益、其他收入（不含公允价值变动收益）扣除相关费用后的余额，本期利润为本期已实现收益加上本期公允价值变动收益。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3.2 </w:t>
      </w:r>
      <w:r w:rsidRPr="0078105B">
        <w:rPr>
          <w:rFonts w:ascii="宋体" w:hAnsi="宋体" w:cs="Arial" w:hint="eastAsia"/>
          <w:b/>
          <w:color w:val="000000"/>
          <w:kern w:val="0"/>
          <w:sz w:val="24"/>
        </w:rPr>
        <w:t>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3.2.1</w:t>
      </w:r>
      <w:r w:rsidRPr="0078105B">
        <w:rPr>
          <w:rFonts w:ascii="宋体" w:hAnsi="宋体" w:cs="Arial" w:hint="eastAsia"/>
          <w:b/>
          <w:color w:val="000000"/>
          <w:kern w:val="0"/>
          <w:sz w:val="24"/>
        </w:rPr>
        <w:t>本报告期基金份额净值增长率及其与同期业绩比较基准收益率的比较</w:t>
      </w:r>
    </w:p>
    <w:p w:rsidR="00F016DD" w:rsidRPr="0078105B" w:rsidRDefault="00F016DD" w:rsidP="00174038">
      <w:pPr>
        <w:spacing w:line="360" w:lineRule="auto"/>
        <w:ind w:firstLineChars="150" w:firstLine="361"/>
        <w:rPr>
          <w:rFonts w:ascii="宋体"/>
          <w:b/>
          <w:sz w:val="24"/>
        </w:rPr>
      </w:pPr>
      <w:r w:rsidRPr="0078105B">
        <w:rPr>
          <w:rFonts w:ascii="宋体" w:hAnsi="宋体" w:cs="Arial"/>
          <w:b/>
          <w:color w:val="000000"/>
          <w:kern w:val="0"/>
          <w:sz w:val="24"/>
        </w:rPr>
        <w:t>易方达丰华债券A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414367">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0A23B9">
        <w:tc>
          <w:tcPr>
            <w:tcW w:w="1290" w:type="dxa"/>
            <w:vAlign w:val="center"/>
          </w:tcPr>
          <w:p w:rsidR="000A23B9" w:rsidRDefault="00A7209D">
            <w:pPr>
              <w:jc w:val="left"/>
            </w:pPr>
            <w:r>
              <w:rPr>
                <w:color w:val="000000"/>
                <w:sz w:val="24"/>
              </w:rPr>
              <w:t>过去三个月</w:t>
            </w:r>
          </w:p>
        </w:tc>
        <w:tc>
          <w:tcPr>
            <w:tcW w:w="1291" w:type="dxa"/>
            <w:vAlign w:val="center"/>
          </w:tcPr>
          <w:p w:rsidR="000A23B9" w:rsidRDefault="00A7209D">
            <w:pPr>
              <w:jc w:val="center"/>
            </w:pPr>
            <w:r>
              <w:rPr>
                <w:color w:val="000000"/>
                <w:sz w:val="24"/>
              </w:rPr>
              <w:t>3.59%</w:t>
            </w:r>
          </w:p>
        </w:tc>
        <w:tc>
          <w:tcPr>
            <w:tcW w:w="1291" w:type="dxa"/>
            <w:vAlign w:val="center"/>
          </w:tcPr>
          <w:p w:rsidR="000A23B9" w:rsidRDefault="00A7209D">
            <w:pPr>
              <w:jc w:val="center"/>
            </w:pPr>
            <w:r>
              <w:rPr>
                <w:color w:val="000000"/>
                <w:sz w:val="24"/>
              </w:rPr>
              <w:t>0.27%</w:t>
            </w:r>
          </w:p>
        </w:tc>
        <w:tc>
          <w:tcPr>
            <w:tcW w:w="1291" w:type="dxa"/>
            <w:vAlign w:val="center"/>
          </w:tcPr>
          <w:p w:rsidR="000A23B9" w:rsidRDefault="00A7209D">
            <w:pPr>
              <w:jc w:val="center"/>
            </w:pPr>
            <w:r>
              <w:rPr>
                <w:color w:val="000000"/>
                <w:sz w:val="24"/>
              </w:rPr>
              <w:t>0.52%</w:t>
            </w:r>
          </w:p>
        </w:tc>
        <w:tc>
          <w:tcPr>
            <w:tcW w:w="1291" w:type="dxa"/>
            <w:vAlign w:val="center"/>
          </w:tcPr>
          <w:p w:rsidR="000A23B9" w:rsidRDefault="00A7209D">
            <w:pPr>
              <w:jc w:val="center"/>
            </w:pPr>
            <w:r>
              <w:rPr>
                <w:color w:val="000000"/>
                <w:sz w:val="24"/>
              </w:rPr>
              <w:t>0.11%</w:t>
            </w:r>
          </w:p>
        </w:tc>
        <w:tc>
          <w:tcPr>
            <w:tcW w:w="1291" w:type="dxa"/>
            <w:vAlign w:val="center"/>
          </w:tcPr>
          <w:p w:rsidR="000A23B9" w:rsidRDefault="00A7209D">
            <w:pPr>
              <w:jc w:val="center"/>
            </w:pPr>
            <w:r>
              <w:rPr>
                <w:color w:val="000000"/>
                <w:sz w:val="24"/>
              </w:rPr>
              <w:t>3.07%</w:t>
            </w:r>
          </w:p>
        </w:tc>
        <w:tc>
          <w:tcPr>
            <w:tcW w:w="1291" w:type="dxa"/>
            <w:vAlign w:val="center"/>
          </w:tcPr>
          <w:p w:rsidR="000A23B9" w:rsidRDefault="00A7209D">
            <w:pPr>
              <w:jc w:val="center"/>
            </w:pPr>
            <w:r>
              <w:rPr>
                <w:color w:val="000000"/>
                <w:sz w:val="24"/>
              </w:rPr>
              <w:t>0.16%</w:t>
            </w:r>
          </w:p>
        </w:tc>
      </w:tr>
    </w:tbl>
    <w:p w:rsidR="00F016DD" w:rsidRPr="0078105B" w:rsidRDefault="00F016DD" w:rsidP="00174038">
      <w:pPr>
        <w:adjustRightInd w:val="0"/>
        <w:spacing w:line="360" w:lineRule="auto"/>
        <w:ind w:firstLineChars="150" w:firstLine="361"/>
        <w:rPr>
          <w:rFonts w:ascii="宋体" w:cs="Arial"/>
          <w:b/>
          <w:color w:val="000000"/>
          <w:kern w:val="0"/>
          <w:sz w:val="24"/>
        </w:rPr>
      </w:pPr>
      <w:r w:rsidRPr="0078105B">
        <w:rPr>
          <w:rFonts w:ascii="宋体" w:hAnsi="宋体" w:cs="Arial"/>
          <w:b/>
          <w:color w:val="000000"/>
          <w:kern w:val="0"/>
          <w:sz w:val="24"/>
        </w:rPr>
        <w:t>易方达丰华债券C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F4518C">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0A23B9">
        <w:tc>
          <w:tcPr>
            <w:tcW w:w="1290" w:type="dxa"/>
            <w:vAlign w:val="center"/>
          </w:tcPr>
          <w:p w:rsidR="000A23B9" w:rsidRDefault="00A7209D">
            <w:pPr>
              <w:jc w:val="left"/>
            </w:pPr>
            <w:r>
              <w:rPr>
                <w:color w:val="000000"/>
                <w:sz w:val="24"/>
              </w:rPr>
              <w:t>过去三个月</w:t>
            </w:r>
          </w:p>
        </w:tc>
        <w:tc>
          <w:tcPr>
            <w:tcW w:w="1291" w:type="dxa"/>
            <w:vAlign w:val="center"/>
          </w:tcPr>
          <w:p w:rsidR="000A23B9" w:rsidRDefault="00A7209D">
            <w:pPr>
              <w:jc w:val="center"/>
            </w:pPr>
            <w:r>
              <w:rPr>
                <w:color w:val="000000"/>
                <w:sz w:val="24"/>
              </w:rPr>
              <w:t>3.48%</w:t>
            </w:r>
          </w:p>
        </w:tc>
        <w:tc>
          <w:tcPr>
            <w:tcW w:w="1291" w:type="dxa"/>
            <w:vAlign w:val="center"/>
          </w:tcPr>
          <w:p w:rsidR="000A23B9" w:rsidRDefault="00A7209D">
            <w:pPr>
              <w:jc w:val="center"/>
            </w:pPr>
            <w:r>
              <w:rPr>
                <w:color w:val="000000"/>
                <w:sz w:val="24"/>
              </w:rPr>
              <w:t>0.27%</w:t>
            </w:r>
          </w:p>
        </w:tc>
        <w:tc>
          <w:tcPr>
            <w:tcW w:w="1291" w:type="dxa"/>
            <w:vAlign w:val="center"/>
          </w:tcPr>
          <w:p w:rsidR="000A23B9" w:rsidRDefault="00A7209D">
            <w:pPr>
              <w:jc w:val="center"/>
            </w:pPr>
            <w:r>
              <w:rPr>
                <w:color w:val="000000"/>
                <w:sz w:val="24"/>
              </w:rPr>
              <w:t>0.52%</w:t>
            </w:r>
          </w:p>
        </w:tc>
        <w:tc>
          <w:tcPr>
            <w:tcW w:w="1291" w:type="dxa"/>
            <w:vAlign w:val="center"/>
          </w:tcPr>
          <w:p w:rsidR="000A23B9" w:rsidRDefault="00A7209D">
            <w:pPr>
              <w:jc w:val="center"/>
            </w:pPr>
            <w:r>
              <w:rPr>
                <w:color w:val="000000"/>
                <w:sz w:val="24"/>
              </w:rPr>
              <w:t>0.11%</w:t>
            </w:r>
          </w:p>
        </w:tc>
        <w:tc>
          <w:tcPr>
            <w:tcW w:w="1291" w:type="dxa"/>
            <w:vAlign w:val="center"/>
          </w:tcPr>
          <w:p w:rsidR="000A23B9" w:rsidRDefault="00A7209D">
            <w:pPr>
              <w:jc w:val="center"/>
            </w:pPr>
            <w:r>
              <w:rPr>
                <w:color w:val="000000"/>
                <w:sz w:val="24"/>
              </w:rPr>
              <w:t>2.96%</w:t>
            </w:r>
          </w:p>
        </w:tc>
        <w:tc>
          <w:tcPr>
            <w:tcW w:w="1291" w:type="dxa"/>
            <w:vAlign w:val="center"/>
          </w:tcPr>
          <w:p w:rsidR="000A23B9" w:rsidRDefault="00A7209D">
            <w:pPr>
              <w:jc w:val="center"/>
            </w:pPr>
            <w:r>
              <w:rPr>
                <w:color w:val="000000"/>
                <w:sz w:val="24"/>
              </w:rPr>
              <w:t>0.16%</w:t>
            </w:r>
          </w:p>
        </w:tc>
      </w:tr>
    </w:tbl>
    <w:p w:rsidR="00F016DD" w:rsidRPr="0078105B" w:rsidRDefault="00F016DD" w:rsidP="00FC13C8">
      <w:pPr>
        <w:spacing w:line="360" w:lineRule="auto"/>
        <w:rPr>
          <w:rFonts w:ascii="宋体" w:cs="Arial"/>
          <w:b/>
          <w:color w:val="000000"/>
          <w:kern w:val="0"/>
          <w:sz w:val="24"/>
        </w:rPr>
      </w:pPr>
      <w:r w:rsidRPr="0078105B">
        <w:rPr>
          <w:rFonts w:ascii="宋体" w:hAnsi="宋体" w:cs="Arial"/>
          <w:b/>
          <w:color w:val="000000"/>
          <w:kern w:val="0"/>
          <w:sz w:val="24"/>
        </w:rPr>
        <w:t>3.2.2</w:t>
      </w:r>
      <w:r w:rsidRPr="0078105B">
        <w:rPr>
          <w:rFonts w:ascii="宋体" w:hAnsi="宋体" w:cs="Arial" w:hint="eastAsia"/>
          <w:b/>
          <w:color w:val="000000"/>
          <w:kern w:val="0"/>
          <w:sz w:val="24"/>
        </w:rPr>
        <w:t xml:space="preserve">　</w:t>
      </w:r>
      <w:r w:rsidR="00AE2480" w:rsidRPr="00370BEA">
        <w:rPr>
          <w:rStyle w:val="af6"/>
          <w:rFonts w:hint="eastAsia"/>
          <w:color w:val="000000"/>
          <w:sz w:val="24"/>
          <w:shd w:val="clear" w:color="auto" w:fill="FFFFFF"/>
        </w:rPr>
        <w:t>自基金转型以来</w:t>
      </w:r>
      <w:r w:rsidRPr="0078105B">
        <w:rPr>
          <w:rFonts w:ascii="宋体" w:hAnsi="宋体" w:hint="eastAsia"/>
          <w:b/>
          <w:color w:val="000000"/>
          <w:sz w:val="24"/>
        </w:rPr>
        <w:t>基金累计净值增长率变动及其与同期业绩比较基准收益率变动的比较</w:t>
      </w:r>
    </w:p>
    <w:p w:rsidR="00F016DD" w:rsidRPr="00FA472B" w:rsidRDefault="00F016DD" w:rsidP="00FC13C8">
      <w:pPr>
        <w:spacing w:line="360" w:lineRule="auto"/>
        <w:jc w:val="center"/>
        <w:rPr>
          <w:color w:val="000000"/>
          <w:sz w:val="24"/>
        </w:rPr>
      </w:pPr>
      <w:r w:rsidRPr="00FA472B">
        <w:rPr>
          <w:color w:val="000000"/>
          <w:sz w:val="24"/>
        </w:rPr>
        <w:t>易方达丰华债券型证券投资基金</w:t>
      </w:r>
    </w:p>
    <w:p w:rsidR="00F016DD" w:rsidRPr="00FA472B" w:rsidRDefault="00F016DD" w:rsidP="00FC13C8">
      <w:pPr>
        <w:pStyle w:val="a5"/>
        <w:snapToGrid w:val="0"/>
        <w:spacing w:line="360" w:lineRule="auto"/>
        <w:jc w:val="center"/>
        <w:rPr>
          <w:rFonts w:ascii="Times New Roman" w:hAnsi="Times New Roman"/>
          <w:color w:val="000000"/>
          <w:sz w:val="24"/>
          <w:szCs w:val="24"/>
        </w:rPr>
      </w:pPr>
      <w:r w:rsidRPr="00FA472B">
        <w:rPr>
          <w:rFonts w:ascii="Times New Roman" w:hAnsi="Times New Roman"/>
          <w:color w:val="000000"/>
          <w:sz w:val="24"/>
          <w:szCs w:val="24"/>
        </w:rPr>
        <w:t>累计净值增长率与业绩比较基准收益率的历史走势对比图</w:t>
      </w:r>
    </w:p>
    <w:p w:rsidR="00F016DD" w:rsidRPr="00FA472B" w:rsidRDefault="00F016DD" w:rsidP="00FC13C8">
      <w:pPr>
        <w:pStyle w:val="a5"/>
        <w:snapToGrid w:val="0"/>
        <w:spacing w:line="360" w:lineRule="auto"/>
        <w:ind w:firstLine="480"/>
        <w:jc w:val="center"/>
        <w:rPr>
          <w:rFonts w:ascii="Times New Roman" w:hAnsi="Times New Roman"/>
          <w:sz w:val="24"/>
          <w:szCs w:val="24"/>
        </w:rPr>
      </w:pPr>
      <w:r w:rsidRPr="00FA472B">
        <w:rPr>
          <w:rFonts w:ascii="Times New Roman" w:hAnsi="Times New Roman"/>
          <w:sz w:val="24"/>
          <w:szCs w:val="24"/>
        </w:rPr>
        <w:lastRenderedPageBreak/>
        <w:t>(2019</w:t>
      </w:r>
      <w:r w:rsidRPr="00FA472B">
        <w:rPr>
          <w:rFonts w:ascii="Times New Roman" w:hAnsi="Times New Roman"/>
          <w:sz w:val="24"/>
          <w:szCs w:val="24"/>
        </w:rPr>
        <w:t>年</w:t>
      </w:r>
      <w:r w:rsidRPr="00FA472B">
        <w:rPr>
          <w:rFonts w:ascii="Times New Roman" w:hAnsi="Times New Roman"/>
          <w:sz w:val="24"/>
          <w:szCs w:val="24"/>
        </w:rPr>
        <w:t>2</w:t>
      </w:r>
      <w:r w:rsidRPr="00FA472B">
        <w:rPr>
          <w:rFonts w:ascii="Times New Roman" w:hAnsi="Times New Roman"/>
          <w:sz w:val="24"/>
          <w:szCs w:val="24"/>
        </w:rPr>
        <w:t>月</w:t>
      </w:r>
      <w:r w:rsidRPr="00FA472B">
        <w:rPr>
          <w:rFonts w:ascii="Times New Roman" w:hAnsi="Times New Roman"/>
          <w:sz w:val="24"/>
          <w:szCs w:val="24"/>
        </w:rPr>
        <w:t>19</w:t>
      </w:r>
      <w:r w:rsidRPr="00FA472B">
        <w:rPr>
          <w:rFonts w:ascii="Times New Roman" w:hAnsi="Times New Roman"/>
          <w:sz w:val="24"/>
          <w:szCs w:val="24"/>
        </w:rPr>
        <w:t>日至</w:t>
      </w:r>
      <w:r w:rsidRPr="00FA472B">
        <w:rPr>
          <w:rFonts w:ascii="Times New Roman" w:hAnsi="Times New Roman"/>
          <w:sz w:val="24"/>
          <w:szCs w:val="24"/>
        </w:rPr>
        <w:t>2019</w:t>
      </w:r>
      <w:r w:rsidRPr="00FA472B">
        <w:rPr>
          <w:rFonts w:ascii="Times New Roman" w:hAnsi="Times New Roman"/>
          <w:sz w:val="24"/>
          <w:szCs w:val="24"/>
        </w:rPr>
        <w:t>年</w:t>
      </w:r>
      <w:r w:rsidRPr="00FA472B">
        <w:rPr>
          <w:rFonts w:ascii="Times New Roman" w:hAnsi="Times New Roman"/>
          <w:sz w:val="24"/>
          <w:szCs w:val="24"/>
        </w:rPr>
        <w:t>9</w:t>
      </w:r>
      <w:r w:rsidRPr="00FA472B">
        <w:rPr>
          <w:rFonts w:ascii="Times New Roman" w:hAnsi="Times New Roman"/>
          <w:sz w:val="24"/>
          <w:szCs w:val="24"/>
        </w:rPr>
        <w:t>月</w:t>
      </w:r>
      <w:r w:rsidRPr="00FA472B">
        <w:rPr>
          <w:rFonts w:ascii="Times New Roman" w:hAnsi="Times New Roman"/>
          <w:sz w:val="24"/>
          <w:szCs w:val="24"/>
        </w:rPr>
        <w:t>30</w:t>
      </w:r>
      <w:r w:rsidRPr="00FA472B">
        <w:rPr>
          <w:rFonts w:ascii="Times New Roman" w:hAnsi="Times New Roman"/>
          <w:sz w:val="24"/>
          <w:szCs w:val="24"/>
        </w:rPr>
        <w:t>日</w:t>
      </w:r>
      <w:r w:rsidRPr="00FA472B">
        <w:rPr>
          <w:rFonts w:ascii="Times New Roman" w:hAnsi="Times New Roman"/>
          <w:sz w:val="24"/>
          <w:szCs w:val="24"/>
        </w:rPr>
        <w:t>)</w:t>
      </w:r>
    </w:p>
    <w:p w:rsidR="00F016DD" w:rsidRPr="00611CB2" w:rsidRDefault="00F016DD" w:rsidP="00174038">
      <w:pPr>
        <w:snapToGrid w:val="0"/>
        <w:spacing w:line="360" w:lineRule="auto"/>
        <w:ind w:firstLineChars="50" w:firstLine="120"/>
        <w:rPr>
          <w:color w:val="000000"/>
          <w:sz w:val="24"/>
        </w:rPr>
      </w:pPr>
      <w:r w:rsidRPr="00611CB2">
        <w:rPr>
          <w:color w:val="000000"/>
          <w:sz w:val="24"/>
        </w:rPr>
        <w:t>易方达丰华债券</w:t>
      </w:r>
      <w:r w:rsidRPr="00611CB2">
        <w:rPr>
          <w:color w:val="000000"/>
          <w:sz w:val="24"/>
        </w:rPr>
        <w:t>A</w:t>
      </w:r>
    </w:p>
    <w:p w:rsidR="00F016DD" w:rsidRPr="0078105B" w:rsidRDefault="00A7209D" w:rsidP="00FC7F43">
      <w:pPr>
        <w:pStyle w:val="20"/>
        <w:spacing w:line="288" w:lineRule="auto"/>
        <w:ind w:firstLineChars="0" w:firstLine="0"/>
        <w:jc w:val="center"/>
        <w:rPr>
          <w:color w:val="000000"/>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35.75pt;height:258pt;visibility:visible">
            <v:imagedata r:id="rId9" o:title=""/>
          </v:shape>
        </w:pict>
      </w:r>
    </w:p>
    <w:p w:rsidR="00F016DD" w:rsidRPr="00611CB2" w:rsidRDefault="00F016DD" w:rsidP="00DF18FE">
      <w:pPr>
        <w:snapToGrid w:val="0"/>
        <w:spacing w:line="360" w:lineRule="auto"/>
        <w:ind w:firstLineChars="50" w:firstLine="120"/>
        <w:rPr>
          <w:color w:val="000000"/>
          <w:sz w:val="24"/>
        </w:rPr>
      </w:pPr>
      <w:r w:rsidRPr="00611CB2">
        <w:rPr>
          <w:color w:val="000000"/>
          <w:sz w:val="24"/>
        </w:rPr>
        <w:t>易方达丰华债券</w:t>
      </w:r>
      <w:r w:rsidRPr="00611CB2">
        <w:rPr>
          <w:color w:val="000000"/>
          <w:sz w:val="24"/>
        </w:rPr>
        <w:t>C</w:t>
      </w:r>
    </w:p>
    <w:p w:rsidR="00F016DD" w:rsidRPr="0078105B" w:rsidRDefault="00A7209D" w:rsidP="00FC7F43">
      <w:pPr>
        <w:pStyle w:val="20"/>
        <w:spacing w:line="288" w:lineRule="auto"/>
        <w:ind w:firstLineChars="0" w:firstLine="0"/>
        <w:jc w:val="center"/>
        <w:rPr>
          <w:color w:val="000000"/>
        </w:rPr>
      </w:pPr>
      <w:r>
        <w:rPr>
          <w:noProof/>
          <w:color w:val="000000"/>
        </w:rPr>
        <w:pict>
          <v:shape id="图片 3" o:spid="_x0000_i1026" type="#_x0000_t75" style="width:435.75pt;height:258pt;visibility:visible">
            <v:imagedata r:id="rId10" o:title=""/>
          </v:shape>
        </w:pict>
      </w:r>
    </w:p>
    <w:p w:rsidR="000A23B9" w:rsidRDefault="00A7209D">
      <w:pPr>
        <w:spacing w:line="360" w:lineRule="auto"/>
        <w:ind w:firstLineChars="200" w:firstLine="480"/>
        <w:rPr>
          <w:color w:val="000000"/>
          <w:sz w:val="24"/>
        </w:rPr>
      </w:pPr>
      <w:r>
        <w:rPr>
          <w:color w:val="000000"/>
          <w:sz w:val="24"/>
        </w:rPr>
        <w:t>注：</w:t>
      </w:r>
      <w:r>
        <w:rPr>
          <w:color w:val="000000"/>
          <w:sz w:val="24"/>
        </w:rPr>
        <w:t>1.</w:t>
      </w:r>
      <w:r>
        <w:rPr>
          <w:color w:val="000000"/>
          <w:sz w:val="24"/>
        </w:rPr>
        <w:t>本基金由原易方达保本一号混合型证券投资基金于</w:t>
      </w:r>
      <w:r>
        <w:rPr>
          <w:color w:val="000000"/>
          <w:sz w:val="24"/>
        </w:rPr>
        <w:t>2019</w:t>
      </w:r>
      <w:r>
        <w:rPr>
          <w:color w:val="000000"/>
          <w:sz w:val="24"/>
        </w:rPr>
        <w:t>年</w:t>
      </w:r>
      <w:r>
        <w:rPr>
          <w:color w:val="000000"/>
          <w:sz w:val="24"/>
        </w:rPr>
        <w:t>2</w:t>
      </w:r>
      <w:r>
        <w:rPr>
          <w:color w:val="000000"/>
          <w:sz w:val="24"/>
        </w:rPr>
        <w:t>月</w:t>
      </w:r>
      <w:r>
        <w:rPr>
          <w:color w:val="000000"/>
          <w:sz w:val="24"/>
        </w:rPr>
        <w:t>19</w:t>
      </w:r>
      <w:r>
        <w:rPr>
          <w:color w:val="000000"/>
          <w:sz w:val="24"/>
        </w:rPr>
        <w:t>日转型而来，截至报告期末，本基金合同生效未满一年。</w:t>
      </w:r>
    </w:p>
    <w:p w:rsidR="000A23B9" w:rsidRDefault="00A7209D">
      <w:pPr>
        <w:spacing w:line="360" w:lineRule="auto"/>
        <w:ind w:firstLineChars="200" w:firstLine="480"/>
        <w:rPr>
          <w:color w:val="000000"/>
          <w:sz w:val="24"/>
        </w:rPr>
      </w:pPr>
      <w:r>
        <w:rPr>
          <w:color w:val="000000"/>
          <w:sz w:val="24"/>
        </w:rPr>
        <w:t>2.</w:t>
      </w:r>
      <w:r>
        <w:rPr>
          <w:color w:val="000000"/>
          <w:sz w:val="24"/>
        </w:rPr>
        <w:t>自</w:t>
      </w:r>
      <w:r>
        <w:rPr>
          <w:color w:val="000000"/>
          <w:sz w:val="24"/>
        </w:rPr>
        <w:t>2019</w:t>
      </w:r>
      <w:r>
        <w:rPr>
          <w:color w:val="000000"/>
          <w:sz w:val="24"/>
        </w:rPr>
        <w:t>年</w:t>
      </w:r>
      <w:r>
        <w:rPr>
          <w:color w:val="000000"/>
          <w:sz w:val="24"/>
        </w:rPr>
        <w:t>2</w:t>
      </w:r>
      <w:r>
        <w:rPr>
          <w:color w:val="000000"/>
          <w:sz w:val="24"/>
        </w:rPr>
        <w:t>月</w:t>
      </w:r>
      <w:r>
        <w:rPr>
          <w:color w:val="000000"/>
          <w:sz w:val="24"/>
        </w:rPr>
        <w:t>19</w:t>
      </w:r>
      <w:r>
        <w:rPr>
          <w:color w:val="000000"/>
          <w:sz w:val="24"/>
        </w:rPr>
        <w:t>日起，本基金增设</w:t>
      </w:r>
      <w:r>
        <w:rPr>
          <w:color w:val="000000"/>
          <w:sz w:val="24"/>
        </w:rPr>
        <w:t>C</w:t>
      </w:r>
      <w:r>
        <w:rPr>
          <w:color w:val="000000"/>
          <w:sz w:val="24"/>
        </w:rPr>
        <w:t>类份额类别，份额首次确认日为</w:t>
      </w:r>
      <w:r>
        <w:rPr>
          <w:color w:val="000000"/>
          <w:sz w:val="24"/>
        </w:rPr>
        <w:t>2019</w:t>
      </w:r>
      <w:r>
        <w:rPr>
          <w:color w:val="000000"/>
          <w:sz w:val="24"/>
        </w:rPr>
        <w:t>年</w:t>
      </w:r>
      <w:r>
        <w:rPr>
          <w:color w:val="000000"/>
          <w:sz w:val="24"/>
        </w:rPr>
        <w:t>2</w:t>
      </w:r>
      <w:r>
        <w:rPr>
          <w:color w:val="000000"/>
          <w:sz w:val="24"/>
        </w:rPr>
        <w:t>月</w:t>
      </w:r>
      <w:r>
        <w:rPr>
          <w:color w:val="000000"/>
          <w:sz w:val="24"/>
        </w:rPr>
        <w:t>20</w:t>
      </w:r>
      <w:r>
        <w:rPr>
          <w:color w:val="000000"/>
          <w:sz w:val="24"/>
        </w:rPr>
        <w:t>日，增设当期的相关数据和指标按实际存续期计算。</w:t>
      </w:r>
    </w:p>
    <w:p w:rsidR="000A23B9" w:rsidRDefault="00A7209D">
      <w:pPr>
        <w:spacing w:line="360" w:lineRule="auto"/>
        <w:ind w:firstLineChars="200" w:firstLine="480"/>
        <w:rPr>
          <w:color w:val="000000"/>
          <w:sz w:val="24"/>
        </w:rPr>
      </w:pPr>
      <w:r>
        <w:rPr>
          <w:color w:val="000000"/>
          <w:sz w:val="24"/>
        </w:rPr>
        <w:lastRenderedPageBreak/>
        <w:t>3.</w:t>
      </w:r>
      <w:r>
        <w:rPr>
          <w:color w:val="000000"/>
          <w:sz w:val="24"/>
        </w:rPr>
        <w:t>按基金合同和招募说明书的约定，本基金的建仓期为六个月，建仓期结束时基金总资产超过基金净资产的</w:t>
      </w:r>
      <w:r>
        <w:rPr>
          <w:color w:val="000000"/>
          <w:sz w:val="24"/>
        </w:rPr>
        <w:t>140%</w:t>
      </w:r>
      <w:r>
        <w:rPr>
          <w:color w:val="000000"/>
          <w:sz w:val="24"/>
        </w:rPr>
        <w:t>，为被动超标，已在规定的期限内调整完毕，其他各项资产配置比例符合基金合同（第十一部分二、投资范围，三、投资策略和四、投资限制）的有关约定。</w:t>
      </w:r>
    </w:p>
    <w:p w:rsidR="00F016DD" w:rsidRPr="00DF18FE" w:rsidRDefault="00F016DD" w:rsidP="00DF18FE">
      <w:pPr>
        <w:spacing w:line="360" w:lineRule="auto"/>
        <w:ind w:firstLineChars="200" w:firstLine="480"/>
        <w:rPr>
          <w:color w:val="000000"/>
          <w:sz w:val="24"/>
        </w:rPr>
      </w:pPr>
      <w:r w:rsidRPr="00DF18FE">
        <w:rPr>
          <w:color w:val="000000"/>
          <w:sz w:val="24"/>
        </w:rPr>
        <w:t>4.</w:t>
      </w:r>
      <w:r w:rsidRPr="00DF18FE">
        <w:rPr>
          <w:color w:val="000000"/>
          <w:sz w:val="24"/>
        </w:rPr>
        <w:t>自基金转型至报告期末，</w:t>
      </w:r>
      <w:r w:rsidRPr="00DF18FE">
        <w:rPr>
          <w:color w:val="000000"/>
          <w:sz w:val="24"/>
        </w:rPr>
        <w:t>A</w:t>
      </w:r>
      <w:r w:rsidRPr="00DF18FE">
        <w:rPr>
          <w:color w:val="000000"/>
          <w:sz w:val="24"/>
        </w:rPr>
        <w:t>类基金份额净值增长率为</w:t>
      </w:r>
      <w:r w:rsidRPr="00DF18FE">
        <w:rPr>
          <w:color w:val="000000"/>
          <w:sz w:val="24"/>
        </w:rPr>
        <w:t>4.37%</w:t>
      </w:r>
      <w:r w:rsidRPr="00DF18FE">
        <w:rPr>
          <w:color w:val="000000"/>
          <w:sz w:val="24"/>
        </w:rPr>
        <w:t>，同期业绩比较基准收益率为</w:t>
      </w:r>
      <w:r w:rsidRPr="00DF18FE">
        <w:rPr>
          <w:color w:val="000000"/>
          <w:sz w:val="24"/>
        </w:rPr>
        <w:t>1.03%</w:t>
      </w:r>
      <w:r w:rsidRPr="00DF18FE">
        <w:rPr>
          <w:color w:val="000000"/>
          <w:sz w:val="24"/>
        </w:rPr>
        <w:t>。</w:t>
      </w:r>
      <w:r w:rsidRPr="00DF18FE">
        <w:rPr>
          <w:color w:val="000000"/>
          <w:sz w:val="24"/>
        </w:rPr>
        <w:t>C</w:t>
      </w:r>
      <w:r w:rsidRPr="00DF18FE">
        <w:rPr>
          <w:color w:val="000000"/>
          <w:sz w:val="24"/>
        </w:rPr>
        <w:t>类基金份额净值增长率为</w:t>
      </w:r>
      <w:r w:rsidRPr="00DF18FE">
        <w:rPr>
          <w:color w:val="000000"/>
          <w:sz w:val="24"/>
        </w:rPr>
        <w:t>4.10%</w:t>
      </w:r>
      <w:r w:rsidRPr="00DF18FE">
        <w:rPr>
          <w:color w:val="000000"/>
          <w:sz w:val="24"/>
        </w:rPr>
        <w:t>，同期业绩比较基准收益率为</w:t>
      </w:r>
      <w:r w:rsidRPr="00DF18FE">
        <w:rPr>
          <w:color w:val="000000"/>
          <w:sz w:val="24"/>
        </w:rPr>
        <w:t>1.05%</w:t>
      </w:r>
      <w:r w:rsidRPr="00DF18FE">
        <w:rPr>
          <w:color w:val="000000"/>
          <w:sz w:val="24"/>
        </w:rPr>
        <w:t>。</w:t>
      </w:r>
    </w:p>
    <w:p w:rsidR="00F016DD" w:rsidRPr="00FA472B" w:rsidRDefault="00F016DD" w:rsidP="006C5BC9">
      <w:pPr>
        <w:tabs>
          <w:tab w:val="left" w:pos="1800"/>
        </w:tabs>
        <w:spacing w:line="288" w:lineRule="auto"/>
        <w:rPr>
          <w:color w:val="000000"/>
          <w:sz w:val="24"/>
        </w:rPr>
      </w:pP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4  </w:t>
      </w:r>
      <w:r w:rsidRPr="0078105B">
        <w:rPr>
          <w:rFonts w:ascii="宋体" w:hAnsi="宋体" w:cs="Arial" w:hint="eastAsia"/>
          <w:color w:val="000000"/>
          <w:kern w:val="0"/>
          <w:sz w:val="24"/>
          <w:szCs w:val="24"/>
        </w:rPr>
        <w:t>管理人报告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4.1 </w:t>
      </w:r>
      <w:r w:rsidRPr="0078105B">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F016DD" w:rsidRPr="0078105B" w:rsidTr="00B54884">
        <w:trPr>
          <w:cantSplit/>
        </w:trPr>
        <w:tc>
          <w:tcPr>
            <w:tcW w:w="56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F016DD" w:rsidRPr="0078105B" w:rsidTr="00B54884">
        <w:trPr>
          <w:cantSplit/>
        </w:trPr>
        <w:tc>
          <w:tcPr>
            <w:tcW w:w="56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835" w:type="dxa"/>
            <w:vMerge/>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851"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97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r>
      <w:tr w:rsidR="000A23B9">
        <w:tc>
          <w:tcPr>
            <w:tcW w:w="567" w:type="dxa"/>
            <w:vAlign w:val="center"/>
          </w:tcPr>
          <w:p w:rsidR="000A23B9" w:rsidRDefault="00A7209D">
            <w:pPr>
              <w:jc w:val="center"/>
            </w:pPr>
            <w:r>
              <w:rPr>
                <w:color w:val="000000"/>
                <w:sz w:val="24"/>
              </w:rPr>
              <w:t>张清华</w:t>
            </w:r>
          </w:p>
        </w:tc>
        <w:tc>
          <w:tcPr>
            <w:tcW w:w="2835" w:type="dxa"/>
            <w:vAlign w:val="center"/>
          </w:tcPr>
          <w:p w:rsidR="000A23B9" w:rsidRDefault="00A7209D">
            <w:pPr>
              <w:jc w:val="center"/>
            </w:pPr>
            <w:r>
              <w:rPr>
                <w:color w:val="000000"/>
                <w:sz w:val="24"/>
              </w:rPr>
              <w:t>本基金的基金经理、易方达鑫转招利混合型证券投资基金的基金经理、易方达鑫转增利混合型证券投资基金的基金经理、易方达鑫转添利混合型证券投资基金的基金经理、易方达裕鑫债券型证券投资基金的基金经理（自</w:t>
            </w:r>
            <w:r>
              <w:rPr>
                <w:color w:val="000000"/>
                <w:sz w:val="24"/>
              </w:rPr>
              <w:t>2016</w:t>
            </w:r>
            <w:r>
              <w:rPr>
                <w:color w:val="000000"/>
                <w:sz w:val="24"/>
              </w:rPr>
              <w:t>年</w:t>
            </w:r>
            <w:r>
              <w:rPr>
                <w:color w:val="000000"/>
                <w:sz w:val="24"/>
              </w:rPr>
              <w:t>09</w:t>
            </w:r>
            <w:r>
              <w:rPr>
                <w:color w:val="000000"/>
                <w:sz w:val="24"/>
              </w:rPr>
              <w:t>月</w:t>
            </w:r>
            <w:r>
              <w:rPr>
                <w:color w:val="000000"/>
                <w:sz w:val="24"/>
              </w:rPr>
              <w:t>05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27</w:t>
            </w:r>
            <w:r>
              <w:rPr>
                <w:color w:val="000000"/>
                <w:sz w:val="24"/>
              </w:rPr>
              <w:t>日）、易方达裕祥回报债券型证券投资基金的基金经理、易方达裕丰回报债券型证券投资基金的基金经理、易方达新收益灵活配置混合型证券投资基金的基金经理、易方达瑞信灵活配置混合型证券投资基金的基金经理、易方达瑞和灵活配置混合型证券投资基金的基金</w:t>
            </w:r>
            <w:r>
              <w:rPr>
                <w:color w:val="000000"/>
                <w:sz w:val="24"/>
              </w:rPr>
              <w:lastRenderedPageBreak/>
              <w:t>经理、易方达丰和债券型证券投资基金的基金经</w:t>
            </w:r>
            <w:r>
              <w:rPr>
                <w:color w:val="000000"/>
                <w:sz w:val="24"/>
              </w:rPr>
              <w:t>理、易方达安盈回报混合型证券投资基金的基金经理、易方达安心回馈混合型证券投资基金的基金经理、易方达安心回报债券型证券投资基金的基金经理、混合资产投资部总经理</w:t>
            </w:r>
          </w:p>
        </w:tc>
        <w:tc>
          <w:tcPr>
            <w:tcW w:w="851" w:type="dxa"/>
            <w:vAlign w:val="center"/>
          </w:tcPr>
          <w:p w:rsidR="000A23B9" w:rsidRDefault="00A7209D">
            <w:pPr>
              <w:jc w:val="center"/>
            </w:pPr>
            <w:r>
              <w:rPr>
                <w:color w:val="000000"/>
                <w:sz w:val="24"/>
              </w:rPr>
              <w:lastRenderedPageBreak/>
              <w:t>2019-02-19</w:t>
            </w:r>
          </w:p>
        </w:tc>
        <w:tc>
          <w:tcPr>
            <w:tcW w:w="850" w:type="dxa"/>
            <w:vAlign w:val="center"/>
          </w:tcPr>
          <w:p w:rsidR="000A23B9" w:rsidRDefault="00A7209D">
            <w:pPr>
              <w:jc w:val="center"/>
            </w:pPr>
            <w:r>
              <w:rPr>
                <w:color w:val="000000"/>
                <w:sz w:val="24"/>
              </w:rPr>
              <w:t>-</w:t>
            </w:r>
          </w:p>
        </w:tc>
        <w:tc>
          <w:tcPr>
            <w:tcW w:w="851" w:type="dxa"/>
            <w:vAlign w:val="center"/>
          </w:tcPr>
          <w:p w:rsidR="000A23B9" w:rsidRDefault="00A7209D">
            <w:pPr>
              <w:jc w:val="center"/>
            </w:pPr>
            <w:r>
              <w:rPr>
                <w:color w:val="000000"/>
                <w:sz w:val="24"/>
              </w:rPr>
              <w:t>12</w:t>
            </w:r>
            <w:r>
              <w:rPr>
                <w:color w:val="000000"/>
                <w:sz w:val="24"/>
              </w:rPr>
              <w:t>年</w:t>
            </w:r>
          </w:p>
        </w:tc>
        <w:tc>
          <w:tcPr>
            <w:tcW w:w="2977" w:type="dxa"/>
            <w:vAlign w:val="center"/>
          </w:tcPr>
          <w:p w:rsidR="000A23B9" w:rsidRDefault="00A7209D">
            <w:r>
              <w:rPr>
                <w:color w:val="000000"/>
                <w:sz w:val="24"/>
              </w:rPr>
              <w:t>硕士研究生，曾任晨星资讯（深圳）有限公司数量分析师，中信证券股份有限公司研究员，易方达基金管理有限公司投资经理、固定收益基金投资部总经理、易方达裕如灵活配置混合型证券投资基金基金经理、易方达新收益灵活配置混合型证券投资基金基金经理、易方达新利灵活配置混合型证券投资基金基金经理、易方达新鑫灵活配置混合型证券投资基金基金经</w:t>
            </w:r>
            <w:r>
              <w:rPr>
                <w:color w:val="000000"/>
                <w:sz w:val="24"/>
              </w:rPr>
              <w:t>理、易方达新享灵活配置混合型证券投资基金基金经理、易方达瑞景灵活配置混合型证券投资基金基金经理、易方达瑞选灵活配置混合型证券投资基金基金经理、易方达瑞通灵活配置混合型证券投资基金基金经理、易方</w:t>
            </w:r>
            <w:r>
              <w:rPr>
                <w:color w:val="000000"/>
                <w:sz w:val="24"/>
              </w:rPr>
              <w:lastRenderedPageBreak/>
              <w:t>达瑞弘灵活配置混合型证券投资基金基金经理、易方达瑞程灵活配置混合型证券投资基金基金经理。</w:t>
            </w:r>
          </w:p>
        </w:tc>
      </w:tr>
    </w:tbl>
    <w:p w:rsidR="000A23B9" w:rsidRDefault="00A7209D">
      <w:pPr>
        <w:spacing w:line="360" w:lineRule="auto"/>
        <w:ind w:firstLineChars="200" w:firstLine="480"/>
        <w:rPr>
          <w:color w:val="000000"/>
          <w:sz w:val="24"/>
        </w:rPr>
      </w:pPr>
      <w:r>
        <w:rPr>
          <w:color w:val="000000"/>
          <w:sz w:val="24"/>
        </w:rPr>
        <w:lastRenderedPageBreak/>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F016DD" w:rsidRPr="00EA6415" w:rsidRDefault="00F016DD" w:rsidP="00DF18FE">
      <w:pPr>
        <w:spacing w:line="360" w:lineRule="auto"/>
        <w:ind w:firstLineChars="200" w:firstLine="480"/>
        <w:rPr>
          <w:color w:val="000000"/>
          <w:sz w:val="24"/>
        </w:rPr>
      </w:pPr>
      <w:r w:rsidRPr="00DF18FE">
        <w:rPr>
          <w:color w:val="000000"/>
          <w:sz w:val="24"/>
        </w:rPr>
        <w:t>2.</w:t>
      </w:r>
      <w:r w:rsidRPr="00DF18FE">
        <w:rPr>
          <w:color w:val="000000"/>
          <w:sz w:val="24"/>
        </w:rPr>
        <w:t>证券从业的含义遵从《证券业从业人员资格管理办法》的相关规定。</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4.2</w:t>
      </w:r>
      <w:r>
        <w:rPr>
          <w:rFonts w:cs="Arial" w:hint="eastAsia"/>
          <w:b/>
          <w:color w:val="000000"/>
          <w:kern w:val="0"/>
          <w:sz w:val="24"/>
        </w:rPr>
        <w:t>管理人对</w:t>
      </w:r>
      <w:r w:rsidRPr="00BB04BF">
        <w:rPr>
          <w:rFonts w:cs="Arial" w:hint="eastAsia"/>
          <w:b/>
          <w:color w:val="000000"/>
          <w:kern w:val="0"/>
          <w:sz w:val="24"/>
        </w:rPr>
        <w:t>报告期内本基金运作遵规守信情况</w:t>
      </w:r>
      <w:r>
        <w:rPr>
          <w:rFonts w:cs="Arial" w:hint="eastAsia"/>
          <w:b/>
          <w:color w:val="000000"/>
          <w:kern w:val="0"/>
          <w:sz w:val="24"/>
        </w:rPr>
        <w:t>的</w:t>
      </w:r>
      <w:r w:rsidRPr="00BB04BF">
        <w:rPr>
          <w:rFonts w:cs="Arial" w:hint="eastAsia"/>
          <w:b/>
          <w:color w:val="000000"/>
          <w:kern w:val="0"/>
          <w:sz w:val="24"/>
        </w:rPr>
        <w:t>说明</w:t>
      </w:r>
    </w:p>
    <w:p w:rsidR="00F016DD" w:rsidRPr="00DF18FE" w:rsidRDefault="00F016DD" w:rsidP="00DF18FE">
      <w:pPr>
        <w:spacing w:line="360" w:lineRule="auto"/>
        <w:ind w:firstLineChars="200" w:firstLine="480"/>
        <w:rPr>
          <w:color w:val="000000"/>
          <w:sz w:val="24"/>
        </w:rPr>
      </w:pPr>
      <w:r w:rsidRPr="00DF18FE">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4.3 </w:t>
      </w:r>
      <w:r w:rsidRPr="0078105B">
        <w:rPr>
          <w:rFonts w:ascii="宋体" w:hAnsi="宋体" w:cs="Arial" w:hint="eastAsia"/>
          <w:b/>
          <w:color w:val="000000"/>
          <w:kern w:val="0"/>
          <w:sz w:val="24"/>
        </w:rPr>
        <w:t>公平交易专项说明</w:t>
      </w:r>
    </w:p>
    <w:p w:rsidR="00F016DD" w:rsidRPr="00FA472B" w:rsidRDefault="00F016DD" w:rsidP="00FC13C8">
      <w:pPr>
        <w:spacing w:line="360" w:lineRule="auto"/>
        <w:rPr>
          <w:rFonts w:ascii="宋体" w:hAnsi="宋体"/>
          <w:sz w:val="24"/>
        </w:rPr>
      </w:pPr>
      <w:r w:rsidRPr="00FA472B">
        <w:rPr>
          <w:rFonts w:ascii="宋体" w:hAnsi="宋体"/>
          <w:sz w:val="24"/>
        </w:rPr>
        <w:t xml:space="preserve">4.3.1 </w:t>
      </w:r>
      <w:r w:rsidRPr="00FA472B">
        <w:rPr>
          <w:rFonts w:ascii="宋体" w:hAnsi="宋体" w:hint="eastAsia"/>
          <w:sz w:val="24"/>
        </w:rPr>
        <w:t>公平交易制度的执行情况</w:t>
      </w:r>
    </w:p>
    <w:p w:rsidR="00F016DD" w:rsidRPr="00EA6415" w:rsidRDefault="00F016DD" w:rsidP="00DF18FE">
      <w:pPr>
        <w:spacing w:line="360" w:lineRule="auto"/>
        <w:ind w:firstLineChars="200" w:firstLine="480"/>
        <w:rPr>
          <w:color w:val="000000"/>
          <w:sz w:val="24"/>
        </w:rPr>
      </w:pPr>
      <w:r w:rsidRPr="00DF18FE">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DF18FE">
        <w:rPr>
          <w:color w:val="000000"/>
          <w:sz w:val="24"/>
        </w:rPr>
        <w:t>“</w:t>
      </w:r>
      <w:r w:rsidRPr="00DF18FE">
        <w:rPr>
          <w:color w:val="000000"/>
          <w:sz w:val="24"/>
        </w:rPr>
        <w:t>时间优先、价格优先</w:t>
      </w:r>
      <w:r w:rsidRPr="00DF18FE">
        <w:rPr>
          <w:color w:val="000000"/>
          <w:sz w:val="24"/>
        </w:rPr>
        <w:t>”</w:t>
      </w:r>
      <w:r w:rsidRPr="00DF18FE">
        <w:rPr>
          <w:color w:val="000000"/>
          <w:sz w:val="24"/>
        </w:rPr>
        <w:t>作为执行指令的基本原则，通过投资交易系统中的公平交易模块，以尽可能确保公平对待各投资组合。本报告期内，公平交易制度总体执行情况良好。</w:t>
      </w:r>
    </w:p>
    <w:p w:rsidR="00F016DD" w:rsidRPr="00FA472B" w:rsidRDefault="00F016DD" w:rsidP="00FC13C8">
      <w:pPr>
        <w:spacing w:line="360" w:lineRule="auto"/>
        <w:rPr>
          <w:rFonts w:ascii="宋体" w:hAnsi="宋体"/>
          <w:sz w:val="24"/>
        </w:rPr>
      </w:pPr>
      <w:r w:rsidRPr="00FA472B">
        <w:rPr>
          <w:rFonts w:ascii="宋体" w:hAnsi="宋体"/>
          <w:sz w:val="24"/>
        </w:rPr>
        <w:t xml:space="preserve">4.3.2 </w:t>
      </w:r>
      <w:r w:rsidRPr="00FA472B">
        <w:rPr>
          <w:rFonts w:ascii="宋体" w:hAnsi="宋体" w:hint="eastAsia"/>
          <w:sz w:val="24"/>
        </w:rPr>
        <w:t>异常交易行为的专项说明</w:t>
      </w:r>
    </w:p>
    <w:p w:rsidR="000A23B9" w:rsidRDefault="00A7209D">
      <w:pPr>
        <w:spacing w:line="360" w:lineRule="auto"/>
        <w:ind w:firstLineChars="200" w:firstLine="480"/>
        <w:rPr>
          <w:color w:val="000000"/>
          <w:sz w:val="24"/>
        </w:rPr>
      </w:pPr>
      <w:r>
        <w:rPr>
          <w:color w:val="000000"/>
          <w:sz w:val="24"/>
        </w:rPr>
        <w:t>本报告期内，公司旗下所有投资组合参与的交易所公开竞价交易中，同日反向交</w:t>
      </w:r>
      <w:r>
        <w:rPr>
          <w:color w:val="000000"/>
          <w:sz w:val="24"/>
        </w:rPr>
        <w:t>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F016DD" w:rsidRPr="00DF18FE" w:rsidRDefault="00F016DD" w:rsidP="00DF18FE">
      <w:pPr>
        <w:spacing w:line="360" w:lineRule="auto"/>
        <w:ind w:firstLineChars="200" w:firstLine="480"/>
        <w:rPr>
          <w:color w:val="000000"/>
          <w:sz w:val="24"/>
        </w:rPr>
      </w:pPr>
      <w:r w:rsidRPr="00DF18FE">
        <w:rPr>
          <w:color w:val="000000"/>
          <w:sz w:val="24"/>
        </w:rPr>
        <w:t>本报告期内，未发现本基金有可能导致不公平交易和利益输送的异常交易。</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lastRenderedPageBreak/>
        <w:t xml:space="preserve">4.4 </w:t>
      </w:r>
      <w:r w:rsidRPr="0078105B">
        <w:rPr>
          <w:rFonts w:ascii="宋体" w:hAnsi="宋体" w:cs="Arial" w:hint="eastAsia"/>
          <w:b/>
          <w:color w:val="000000"/>
          <w:kern w:val="0"/>
          <w:sz w:val="24"/>
        </w:rPr>
        <w:t>报告期内基金的投资策略和业绩表现说明</w:t>
      </w:r>
    </w:p>
    <w:p w:rsidR="00F016DD" w:rsidRPr="0078105B" w:rsidRDefault="00F016DD" w:rsidP="00FC13C8">
      <w:pPr>
        <w:spacing w:line="360" w:lineRule="auto"/>
        <w:rPr>
          <w:rFonts w:ascii="宋体"/>
          <w:sz w:val="24"/>
        </w:rPr>
      </w:pPr>
      <w:r w:rsidRPr="0078105B">
        <w:rPr>
          <w:rFonts w:ascii="宋体" w:hAnsi="宋体"/>
          <w:sz w:val="24"/>
        </w:rPr>
        <w:t>4.4.1</w:t>
      </w:r>
      <w:r w:rsidRPr="0078105B">
        <w:rPr>
          <w:rFonts w:ascii="宋体" w:hAnsi="宋体" w:hint="eastAsia"/>
          <w:sz w:val="24"/>
        </w:rPr>
        <w:t>报告期内基金投资策略和运作分析</w:t>
      </w:r>
    </w:p>
    <w:p w:rsidR="000A23B9" w:rsidRDefault="00A7209D">
      <w:pPr>
        <w:spacing w:line="360" w:lineRule="auto"/>
        <w:ind w:firstLineChars="200" w:firstLine="480"/>
        <w:rPr>
          <w:color w:val="000000"/>
          <w:sz w:val="24"/>
        </w:rPr>
      </w:pPr>
      <w:r>
        <w:rPr>
          <w:color w:val="000000"/>
          <w:sz w:val="24"/>
        </w:rPr>
        <w:t>三季度，债券市场收益率整体先下后上，全季来看收益率整体有所下行。三季度资金面从二季度末的极度宽松状态回归正常，不过这种不松不紧的状态整体并未超出市场预期，市场走势主要由基本面预期驱动。</w:t>
      </w:r>
      <w:r>
        <w:rPr>
          <w:color w:val="000000"/>
          <w:sz w:val="24"/>
        </w:rPr>
        <w:t>7</w:t>
      </w:r>
      <w:r>
        <w:rPr>
          <w:color w:val="000000"/>
          <w:sz w:val="24"/>
        </w:rPr>
        <w:t>月份收益率以整体小幅下行为主。</w:t>
      </w:r>
      <w:r>
        <w:rPr>
          <w:color w:val="000000"/>
          <w:sz w:val="24"/>
        </w:rPr>
        <w:t>8</w:t>
      </w:r>
      <w:r>
        <w:rPr>
          <w:color w:val="000000"/>
          <w:sz w:val="24"/>
        </w:rPr>
        <w:t>月份开始，受全球央行</w:t>
      </w:r>
      <w:r>
        <w:rPr>
          <w:color w:val="000000"/>
          <w:sz w:val="24"/>
        </w:rPr>
        <w:t>“</w:t>
      </w:r>
      <w:r>
        <w:rPr>
          <w:color w:val="000000"/>
          <w:sz w:val="24"/>
        </w:rPr>
        <w:t>鸽派</w:t>
      </w:r>
      <w:r>
        <w:rPr>
          <w:color w:val="000000"/>
          <w:sz w:val="24"/>
        </w:rPr>
        <w:t>”</w:t>
      </w:r>
      <w:r>
        <w:rPr>
          <w:color w:val="000000"/>
          <w:sz w:val="24"/>
        </w:rPr>
        <w:t>宽松，风险资产波动加大，基本面不及预期及政府对房地产调控不断加强的影响，债券收益率快速下行，期限利差和信用利差均大幅压缩，长端利率债收益率创今年新低，中低等级城投债利差也大幅收窄。</w:t>
      </w:r>
      <w:r>
        <w:rPr>
          <w:color w:val="000000"/>
          <w:sz w:val="24"/>
        </w:rPr>
        <w:t>8</w:t>
      </w:r>
      <w:r>
        <w:rPr>
          <w:color w:val="000000"/>
          <w:sz w:val="24"/>
        </w:rPr>
        <w:t>月中下旬开始，受专项债扩容担忧、通胀预期升温、货币政策宽松预期转弱、海外债券收益率反</w:t>
      </w:r>
      <w:r>
        <w:rPr>
          <w:color w:val="000000"/>
          <w:sz w:val="24"/>
        </w:rPr>
        <w:t>弹等因素影响，债券市场出现回调。即使</w:t>
      </w:r>
      <w:r>
        <w:rPr>
          <w:color w:val="000000"/>
          <w:sz w:val="24"/>
        </w:rPr>
        <w:t>9</w:t>
      </w:r>
      <w:r>
        <w:rPr>
          <w:color w:val="000000"/>
          <w:sz w:val="24"/>
        </w:rPr>
        <w:t>月降准也未能扭转债券市场弱势调整的态势。</w:t>
      </w:r>
      <w:r>
        <w:rPr>
          <w:color w:val="000000"/>
          <w:sz w:val="24"/>
        </w:rPr>
        <w:t xml:space="preserve"> </w:t>
      </w:r>
    </w:p>
    <w:p w:rsidR="000A23B9" w:rsidRDefault="00A7209D">
      <w:pPr>
        <w:spacing w:line="360" w:lineRule="auto"/>
        <w:ind w:firstLineChars="200" w:firstLine="480"/>
        <w:rPr>
          <w:color w:val="000000"/>
          <w:sz w:val="24"/>
        </w:rPr>
      </w:pPr>
      <w:r>
        <w:rPr>
          <w:color w:val="000000"/>
          <w:sz w:val="24"/>
        </w:rPr>
        <w:t>权益方面，三季度股票市场表现分化，中小板表现好于上证综指。全季看，创业板指数上涨</w:t>
      </w:r>
      <w:r>
        <w:rPr>
          <w:color w:val="000000"/>
          <w:sz w:val="24"/>
        </w:rPr>
        <w:t>7.68%</w:t>
      </w:r>
      <w:r>
        <w:rPr>
          <w:color w:val="000000"/>
          <w:sz w:val="24"/>
        </w:rPr>
        <w:t>，中小板综指上涨</w:t>
      </w:r>
      <w:r>
        <w:rPr>
          <w:color w:val="000000"/>
          <w:sz w:val="24"/>
        </w:rPr>
        <w:t>1.52%</w:t>
      </w:r>
      <w:r>
        <w:rPr>
          <w:color w:val="000000"/>
          <w:sz w:val="24"/>
        </w:rPr>
        <w:t>，上证综指下跌</w:t>
      </w:r>
      <w:r>
        <w:rPr>
          <w:color w:val="000000"/>
          <w:sz w:val="24"/>
        </w:rPr>
        <w:t>2.47%</w:t>
      </w:r>
      <w:r>
        <w:rPr>
          <w:color w:val="000000"/>
          <w:sz w:val="24"/>
        </w:rPr>
        <w:t>，上证</w:t>
      </w:r>
      <w:r>
        <w:rPr>
          <w:color w:val="000000"/>
          <w:sz w:val="24"/>
        </w:rPr>
        <w:t>50</w:t>
      </w:r>
      <w:r>
        <w:rPr>
          <w:color w:val="000000"/>
          <w:sz w:val="24"/>
        </w:rPr>
        <w:t>指数下跌</w:t>
      </w:r>
      <w:r>
        <w:rPr>
          <w:color w:val="000000"/>
          <w:sz w:val="24"/>
        </w:rPr>
        <w:t>1.12%</w:t>
      </w:r>
      <w:r>
        <w:rPr>
          <w:color w:val="000000"/>
          <w:sz w:val="24"/>
        </w:rPr>
        <w:t>，沪深</w:t>
      </w:r>
      <w:r>
        <w:rPr>
          <w:color w:val="000000"/>
          <w:sz w:val="24"/>
        </w:rPr>
        <w:t>300</w:t>
      </w:r>
      <w:r>
        <w:rPr>
          <w:color w:val="000000"/>
          <w:sz w:val="24"/>
        </w:rPr>
        <w:t>指数下跌</w:t>
      </w:r>
      <w:r>
        <w:rPr>
          <w:color w:val="000000"/>
          <w:sz w:val="24"/>
        </w:rPr>
        <w:t>0.29%</w:t>
      </w:r>
      <w:r>
        <w:rPr>
          <w:color w:val="000000"/>
          <w:sz w:val="24"/>
        </w:rPr>
        <w:t>。</w:t>
      </w:r>
      <w:r>
        <w:rPr>
          <w:color w:val="000000"/>
          <w:sz w:val="24"/>
        </w:rPr>
        <w:t xml:space="preserve"> </w:t>
      </w:r>
    </w:p>
    <w:p w:rsidR="00F016DD" w:rsidRPr="00DF18FE" w:rsidRDefault="00F016DD" w:rsidP="00DF18FE">
      <w:pPr>
        <w:spacing w:line="360" w:lineRule="auto"/>
        <w:ind w:firstLineChars="200" w:firstLine="480"/>
        <w:rPr>
          <w:color w:val="000000"/>
          <w:sz w:val="24"/>
        </w:rPr>
      </w:pPr>
      <w:r w:rsidRPr="00DF18FE">
        <w:rPr>
          <w:color w:val="000000"/>
          <w:sz w:val="24"/>
        </w:rPr>
        <w:t>报告期内，组合减持信用债，增持利率债、转债和股票，杠杆整体保持中性偏高水平。</w:t>
      </w:r>
    </w:p>
    <w:p w:rsidR="00F016DD" w:rsidRPr="0078105B" w:rsidRDefault="00F016DD" w:rsidP="00FC13C8">
      <w:pPr>
        <w:spacing w:line="360" w:lineRule="auto"/>
        <w:rPr>
          <w:rFonts w:ascii="宋体"/>
          <w:sz w:val="24"/>
        </w:rPr>
      </w:pPr>
      <w:r w:rsidRPr="0078105B">
        <w:rPr>
          <w:rFonts w:ascii="宋体" w:hAnsi="宋体"/>
          <w:sz w:val="24"/>
        </w:rPr>
        <w:t>4.4.2</w:t>
      </w:r>
      <w:r w:rsidRPr="0078105B">
        <w:rPr>
          <w:rFonts w:ascii="宋体" w:hAnsi="宋体" w:hint="eastAsia"/>
          <w:sz w:val="24"/>
        </w:rPr>
        <w:t>报告期内基金的业绩表现</w:t>
      </w:r>
    </w:p>
    <w:p w:rsidR="00F016DD" w:rsidRPr="00DF18FE" w:rsidRDefault="00F016DD" w:rsidP="00DF18FE">
      <w:pPr>
        <w:spacing w:line="360" w:lineRule="auto"/>
        <w:ind w:firstLineChars="200" w:firstLine="480"/>
        <w:rPr>
          <w:color w:val="000000"/>
          <w:sz w:val="24"/>
        </w:rPr>
      </w:pPr>
      <w:r w:rsidRPr="00DF18FE">
        <w:rPr>
          <w:color w:val="000000"/>
          <w:sz w:val="24"/>
        </w:rPr>
        <w:t>截至报告期末，本基金</w:t>
      </w:r>
      <w:r w:rsidRPr="00DF18FE">
        <w:rPr>
          <w:color w:val="000000"/>
          <w:sz w:val="24"/>
        </w:rPr>
        <w:t>A</w:t>
      </w:r>
      <w:r w:rsidRPr="00DF18FE">
        <w:rPr>
          <w:color w:val="000000"/>
          <w:sz w:val="24"/>
        </w:rPr>
        <w:t>类基金份额净值为</w:t>
      </w:r>
      <w:r w:rsidRPr="00DF18FE">
        <w:rPr>
          <w:color w:val="000000"/>
          <w:sz w:val="24"/>
        </w:rPr>
        <w:t>1.0437</w:t>
      </w:r>
      <w:r w:rsidRPr="00DF18FE">
        <w:rPr>
          <w:color w:val="000000"/>
          <w:sz w:val="24"/>
        </w:rPr>
        <w:t>元，本报告期份额净值增长率为</w:t>
      </w:r>
      <w:r w:rsidRPr="00DF18FE">
        <w:rPr>
          <w:color w:val="000000"/>
          <w:sz w:val="24"/>
        </w:rPr>
        <w:t>3.59%</w:t>
      </w:r>
      <w:r w:rsidRPr="00DF18FE">
        <w:rPr>
          <w:color w:val="000000"/>
          <w:sz w:val="24"/>
        </w:rPr>
        <w:t>；</w:t>
      </w:r>
      <w:r w:rsidRPr="00DF18FE">
        <w:rPr>
          <w:color w:val="000000"/>
          <w:sz w:val="24"/>
        </w:rPr>
        <w:t>C</w:t>
      </w:r>
      <w:r w:rsidRPr="00DF18FE">
        <w:rPr>
          <w:color w:val="000000"/>
          <w:sz w:val="24"/>
        </w:rPr>
        <w:t>类基金份额净值为</w:t>
      </w:r>
      <w:r w:rsidRPr="00DF18FE">
        <w:rPr>
          <w:color w:val="000000"/>
          <w:sz w:val="24"/>
        </w:rPr>
        <w:t>1.0411</w:t>
      </w:r>
      <w:r w:rsidRPr="00DF18FE">
        <w:rPr>
          <w:color w:val="000000"/>
          <w:sz w:val="24"/>
        </w:rPr>
        <w:t>元，本报告期份额净值增长率为</w:t>
      </w:r>
      <w:r w:rsidRPr="00DF18FE">
        <w:rPr>
          <w:color w:val="000000"/>
          <w:sz w:val="24"/>
        </w:rPr>
        <w:t>3.48%</w:t>
      </w:r>
      <w:r w:rsidRPr="00DF18FE">
        <w:rPr>
          <w:color w:val="000000"/>
          <w:sz w:val="24"/>
        </w:rPr>
        <w:t>；同期业绩比较基准收益率为</w:t>
      </w:r>
      <w:r w:rsidRPr="00DF18FE">
        <w:rPr>
          <w:color w:val="000000"/>
          <w:sz w:val="24"/>
        </w:rPr>
        <w:t>0.52%</w:t>
      </w:r>
      <w:r w:rsidRPr="00DF18FE">
        <w:rPr>
          <w:color w:val="000000"/>
          <w:sz w:val="24"/>
        </w:rPr>
        <w:t>。</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5  </w:t>
      </w:r>
      <w:r w:rsidRPr="0078105B">
        <w:rPr>
          <w:rFonts w:ascii="宋体" w:hAnsi="宋体" w:cs="Arial" w:hint="eastAsia"/>
          <w:color w:val="000000"/>
          <w:kern w:val="0"/>
          <w:sz w:val="24"/>
          <w:szCs w:val="24"/>
        </w:rPr>
        <w:t>投资组合报告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5.1 </w:t>
      </w:r>
      <w:r w:rsidRPr="0078105B">
        <w:rPr>
          <w:rFonts w:ascii="宋体" w:hAnsi="宋体" w:cs="Arial" w:hint="eastAsia"/>
          <w:b/>
          <w:color w:val="000000"/>
          <w:kern w:val="0"/>
          <w:sz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335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项目</w:t>
            </w:r>
          </w:p>
        </w:tc>
        <w:tc>
          <w:tcPr>
            <w:tcW w:w="297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金额</w:t>
            </w:r>
            <w:r w:rsidRPr="00FA472B">
              <w:rPr>
                <w:color w:val="000000"/>
                <w:sz w:val="24"/>
              </w:rPr>
              <w:t>(</w:t>
            </w:r>
            <w:r w:rsidRPr="00FA472B">
              <w:rPr>
                <w:color w:val="000000"/>
                <w:sz w:val="24"/>
              </w:rPr>
              <w:t>元</w:t>
            </w:r>
            <w:r w:rsidRPr="00FA472B">
              <w:rPr>
                <w:color w:val="000000"/>
                <w:sz w:val="24"/>
              </w:rPr>
              <w:t>)</w:t>
            </w:r>
          </w:p>
        </w:tc>
        <w:tc>
          <w:tcPr>
            <w:tcW w:w="184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占基金总资产的比例</w:t>
            </w: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1</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权益投资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62,904,305.64</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14.33</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其中：股票</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62,904,305.64</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14.33</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2</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固定收益投资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355,463,342.61</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80.95</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其中：债券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355,463,342.61</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80.95</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autoSpaceDE w:val="0"/>
              <w:autoSpaceDN w:val="0"/>
              <w:adjustRightInd w:val="0"/>
              <w:spacing w:before="29" w:line="360" w:lineRule="auto"/>
              <w:ind w:left="17"/>
              <w:jc w:val="left"/>
              <w:rPr>
                <w:color w:val="000000"/>
                <w:sz w:val="24"/>
              </w:rPr>
            </w:pPr>
            <w:r w:rsidRPr="00FA472B">
              <w:rPr>
                <w:color w:val="000000"/>
                <w:sz w:val="24"/>
              </w:rPr>
              <w:t>资产支持证券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tcPr>
          <w:p w:rsidR="00F016DD" w:rsidRPr="00FA472B" w:rsidRDefault="00F016DD" w:rsidP="00F4518C">
            <w:pPr>
              <w:spacing w:before="29" w:line="360" w:lineRule="auto"/>
              <w:ind w:left="17"/>
              <w:jc w:val="center"/>
              <w:rPr>
                <w:color w:val="000000"/>
                <w:sz w:val="24"/>
              </w:rPr>
            </w:pPr>
            <w:r w:rsidRPr="00FA472B">
              <w:rPr>
                <w:color w:val="000000"/>
                <w:sz w:val="24"/>
              </w:rPr>
              <w:t>3</w:t>
            </w:r>
          </w:p>
        </w:tc>
        <w:tc>
          <w:tcPr>
            <w:tcW w:w="3357" w:type="dxa"/>
          </w:tcPr>
          <w:p w:rsidR="00F016DD" w:rsidRPr="00FA472B" w:rsidRDefault="00F016DD" w:rsidP="00174038">
            <w:pPr>
              <w:spacing w:before="29" w:line="360" w:lineRule="auto"/>
              <w:ind w:leftChars="50" w:left="105"/>
              <w:rPr>
                <w:color w:val="000000"/>
                <w:sz w:val="24"/>
              </w:rPr>
            </w:pPr>
            <w:r w:rsidRPr="00FA472B">
              <w:rPr>
                <w:color w:val="000000"/>
                <w:sz w:val="24"/>
              </w:rPr>
              <w:t>贵金属投资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4</w:t>
            </w:r>
          </w:p>
        </w:tc>
        <w:tc>
          <w:tcPr>
            <w:tcW w:w="3357" w:type="dxa"/>
            <w:vAlign w:val="center"/>
          </w:tcPr>
          <w:p w:rsidR="00F016DD" w:rsidRPr="00FA472B" w:rsidRDefault="00F016DD" w:rsidP="00F4518C">
            <w:pPr>
              <w:spacing w:before="29" w:line="360" w:lineRule="auto"/>
              <w:ind w:left="17"/>
              <w:jc w:val="left"/>
              <w:rPr>
                <w:color w:val="000000"/>
                <w:sz w:val="24"/>
              </w:rPr>
            </w:pPr>
            <w:r w:rsidRPr="00FA472B">
              <w:rPr>
                <w:color w:val="000000"/>
                <w:sz w:val="24"/>
              </w:rPr>
              <w:t>金融衍生品投资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5</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其中：买断式回购的买入返售金融资产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6</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银行存款和结算备付金合计</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16,510,945.28</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3.76</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7</w:t>
            </w:r>
          </w:p>
        </w:tc>
        <w:tc>
          <w:tcPr>
            <w:tcW w:w="3357" w:type="dxa"/>
            <w:vAlign w:val="center"/>
          </w:tcPr>
          <w:p w:rsidR="00F016DD" w:rsidRPr="00FA472B" w:rsidRDefault="00F016DD" w:rsidP="00F4518C">
            <w:pPr>
              <w:jc w:val="left"/>
              <w:rPr>
                <w:sz w:val="24"/>
              </w:rPr>
            </w:pPr>
            <w:r w:rsidRPr="00FA472B">
              <w:rPr>
                <w:color w:val="000000"/>
                <w:sz w:val="24"/>
              </w:rPr>
              <w:t>其他资产</w:t>
            </w:r>
          </w:p>
        </w:tc>
        <w:tc>
          <w:tcPr>
            <w:tcW w:w="2977" w:type="dxa"/>
            <w:vAlign w:val="center"/>
          </w:tcPr>
          <w:p w:rsidR="00F016DD" w:rsidRPr="00FA472B" w:rsidRDefault="00F016DD" w:rsidP="00F4518C">
            <w:pPr>
              <w:jc w:val="right"/>
              <w:rPr>
                <w:color w:val="000000"/>
                <w:sz w:val="24"/>
              </w:rPr>
            </w:pPr>
            <w:r w:rsidRPr="00FA472B">
              <w:rPr>
                <w:color w:val="000000"/>
                <w:sz w:val="24"/>
              </w:rPr>
              <w:t>4,219,611.50</w:t>
            </w:r>
          </w:p>
        </w:tc>
        <w:tc>
          <w:tcPr>
            <w:tcW w:w="1843" w:type="dxa"/>
            <w:vAlign w:val="center"/>
          </w:tcPr>
          <w:p w:rsidR="00F016DD" w:rsidRPr="00FA472B" w:rsidRDefault="00F016DD" w:rsidP="00F4518C">
            <w:pPr>
              <w:jc w:val="right"/>
              <w:rPr>
                <w:color w:val="000000"/>
                <w:sz w:val="24"/>
              </w:rPr>
            </w:pPr>
            <w:r w:rsidRPr="00FA472B">
              <w:rPr>
                <w:color w:val="000000"/>
                <w:sz w:val="24"/>
              </w:rPr>
              <w:t>0.96</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8</w:t>
            </w:r>
          </w:p>
        </w:tc>
        <w:tc>
          <w:tcPr>
            <w:tcW w:w="3357" w:type="dxa"/>
            <w:vAlign w:val="center"/>
          </w:tcPr>
          <w:p w:rsidR="00F016DD" w:rsidRPr="00FA472B" w:rsidRDefault="00F016DD" w:rsidP="00F4518C">
            <w:pPr>
              <w:jc w:val="left"/>
              <w:rPr>
                <w:sz w:val="24"/>
              </w:rPr>
            </w:pPr>
            <w:r w:rsidRPr="00FA472B">
              <w:rPr>
                <w:color w:val="000000"/>
                <w:sz w:val="24"/>
              </w:rPr>
              <w:t>合计</w:t>
            </w:r>
          </w:p>
        </w:tc>
        <w:tc>
          <w:tcPr>
            <w:tcW w:w="2977" w:type="dxa"/>
            <w:vAlign w:val="center"/>
          </w:tcPr>
          <w:p w:rsidR="00F016DD" w:rsidRPr="00FA472B" w:rsidRDefault="00F016DD" w:rsidP="00F4518C">
            <w:pPr>
              <w:jc w:val="right"/>
              <w:rPr>
                <w:color w:val="000000"/>
                <w:sz w:val="24"/>
              </w:rPr>
            </w:pPr>
            <w:r w:rsidRPr="00FA472B">
              <w:rPr>
                <w:color w:val="000000"/>
                <w:sz w:val="24"/>
              </w:rPr>
              <w:t>439,098,205.03</w:t>
            </w:r>
          </w:p>
        </w:tc>
        <w:tc>
          <w:tcPr>
            <w:tcW w:w="1843" w:type="dxa"/>
            <w:vAlign w:val="center"/>
          </w:tcPr>
          <w:p w:rsidR="00F016DD" w:rsidRPr="00FA472B" w:rsidRDefault="00F016DD" w:rsidP="00F4518C">
            <w:pPr>
              <w:jc w:val="right"/>
              <w:rPr>
                <w:color w:val="000000"/>
                <w:sz w:val="24"/>
              </w:rPr>
            </w:pPr>
            <w:r w:rsidRPr="00FA472B">
              <w:rPr>
                <w:color w:val="000000"/>
                <w:sz w:val="24"/>
              </w:rPr>
              <w:t>100.00</w:t>
            </w:r>
          </w:p>
        </w:tc>
      </w:tr>
    </w:tbl>
    <w:p w:rsidR="00874AA3" w:rsidRPr="00C70969" w:rsidRDefault="00874AA3" w:rsidP="00B54884">
      <w:pPr>
        <w:autoSpaceDE w:val="0"/>
        <w:autoSpaceDN w:val="0"/>
        <w:adjustRightInd w:val="0"/>
        <w:spacing w:beforeLines="100" w:before="312" w:line="360" w:lineRule="auto"/>
        <w:jc w:val="left"/>
        <w:rPr>
          <w:rFonts w:eastAsiaTheme="minorEastAsia"/>
          <w:b/>
          <w:color w:val="000000" w:themeColor="text1"/>
          <w:kern w:val="0"/>
          <w:sz w:val="24"/>
        </w:rPr>
      </w:pPr>
      <w:r w:rsidRPr="00C70969">
        <w:rPr>
          <w:rFonts w:eastAsiaTheme="minorEastAsia"/>
          <w:b/>
          <w:color w:val="000000" w:themeColor="text1"/>
          <w:kern w:val="0"/>
          <w:sz w:val="24"/>
        </w:rPr>
        <w:t xml:space="preserve">5.2 </w:t>
      </w:r>
      <w:r w:rsidRPr="00C70969">
        <w:rPr>
          <w:rFonts w:eastAsiaTheme="minorEastAsia"/>
          <w:b/>
          <w:color w:val="000000" w:themeColor="text1"/>
          <w:kern w:val="0"/>
          <w:sz w:val="24"/>
        </w:rPr>
        <w:t>报告期末按行业分类的股票投资组合</w:t>
      </w:r>
    </w:p>
    <w:p w:rsidR="00874AA3" w:rsidRPr="00C70969" w:rsidRDefault="00874AA3" w:rsidP="00874AA3">
      <w:pPr>
        <w:rPr>
          <w:b/>
          <w:sz w:val="24"/>
        </w:rPr>
      </w:pPr>
      <w:r w:rsidRPr="00C70969">
        <w:rPr>
          <w:b/>
          <w:sz w:val="24"/>
        </w:rPr>
        <w:t xml:space="preserve"> </w:t>
      </w:r>
      <w:r w:rsidRPr="00C70969">
        <w:rPr>
          <w:rFonts w:eastAsiaTheme="minorEastAsia"/>
          <w:b/>
          <w:color w:val="000000" w:themeColor="text1"/>
          <w:kern w:val="0"/>
          <w:sz w:val="24"/>
        </w:rPr>
        <w:t>5.2.1</w:t>
      </w:r>
      <w:r w:rsidRPr="00C70969">
        <w:rPr>
          <w:rFonts w:eastAsiaTheme="minorEastAsia"/>
          <w:b/>
          <w:color w:val="000000" w:themeColor="text1"/>
          <w:kern w:val="0"/>
          <w:sz w:val="24"/>
        </w:rPr>
        <w:t>报告期末按行业分类的境内股票投资组合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3691"/>
        <w:gridCol w:w="2852"/>
        <w:gridCol w:w="1648"/>
      </w:tblGrid>
      <w:tr w:rsidR="00874AA3" w:rsidRPr="00C70969" w:rsidTr="0071134C">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行业类别</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占基金资产净值比例（％）</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p w:rsidR="00874AA3" w:rsidRPr="00C70969" w:rsidRDefault="00874AA3" w:rsidP="0071134C">
            <w:pPr>
              <w:jc w:val="right"/>
              <w:rPr>
                <w:rFonts w:eastAsiaTheme="minorEastAsia"/>
                <w:color w:val="000000" w:themeColor="text1"/>
                <w:sz w:val="24"/>
              </w:rPr>
            </w:pP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p w:rsidR="00874AA3" w:rsidRPr="00C70969" w:rsidRDefault="00874AA3" w:rsidP="0071134C">
            <w:pPr>
              <w:jc w:val="right"/>
              <w:rPr>
                <w:rFonts w:eastAsiaTheme="minorEastAsia"/>
                <w:color w:val="000000" w:themeColor="text1"/>
                <w:sz w:val="24"/>
              </w:rPr>
            </w:pP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制造业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56,788,925.64</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17.49</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建筑业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6,115,380.00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1.88</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金融业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房地产业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lastRenderedPageBreak/>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教育</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综合</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合计</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62,904,305.64</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19.37</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5.3 </w:t>
      </w:r>
      <w:r w:rsidRPr="0078105B">
        <w:rPr>
          <w:rFonts w:ascii="宋体" w:hAnsi="宋体" w:cs="Arial" w:hint="eastAsia"/>
          <w:b/>
          <w:color w:val="000000"/>
          <w:kern w:val="0"/>
          <w:sz w:val="24"/>
        </w:rPr>
        <w:t>报告期末按公允价值占基金资产净值比例大小排序的前十名股票投资明细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417"/>
        <w:gridCol w:w="1560"/>
        <w:gridCol w:w="2268"/>
        <w:gridCol w:w="1559"/>
      </w:tblGrid>
      <w:tr w:rsidR="00F016DD" w:rsidRPr="0078105B" w:rsidTr="00174038">
        <w:tc>
          <w:tcPr>
            <w:tcW w:w="8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序号</w:t>
            </w:r>
          </w:p>
        </w:tc>
        <w:tc>
          <w:tcPr>
            <w:tcW w:w="1276"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股票代码</w:t>
            </w:r>
          </w:p>
        </w:tc>
        <w:tc>
          <w:tcPr>
            <w:tcW w:w="14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股票名称</w:t>
            </w:r>
          </w:p>
        </w:tc>
        <w:tc>
          <w:tcPr>
            <w:tcW w:w="1560"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数量</w:t>
            </w:r>
            <w:r w:rsidRPr="00FA472B">
              <w:rPr>
                <w:color w:val="000000"/>
                <w:sz w:val="24"/>
              </w:rPr>
              <w:t>(</w:t>
            </w:r>
            <w:r w:rsidRPr="00FA472B">
              <w:rPr>
                <w:color w:val="000000"/>
                <w:sz w:val="24"/>
              </w:rPr>
              <w:t>股</w:t>
            </w:r>
            <w:r w:rsidRPr="00FA472B">
              <w:rPr>
                <w:color w:val="000000"/>
                <w:sz w:val="24"/>
              </w:rPr>
              <w:t>)</w:t>
            </w:r>
          </w:p>
        </w:tc>
        <w:tc>
          <w:tcPr>
            <w:tcW w:w="2268" w:type="dxa"/>
            <w:vAlign w:val="center"/>
          </w:tcPr>
          <w:p w:rsidR="00F016DD" w:rsidRPr="00FA472B" w:rsidRDefault="00F016DD" w:rsidP="000871DB">
            <w:pPr>
              <w:autoSpaceDE w:val="0"/>
              <w:autoSpaceDN w:val="0"/>
              <w:adjustRightInd w:val="0"/>
              <w:spacing w:before="29" w:line="360" w:lineRule="auto"/>
              <w:ind w:left="17"/>
              <w:jc w:val="center"/>
              <w:rPr>
                <w:color w:val="000000"/>
                <w:sz w:val="24"/>
              </w:rPr>
            </w:pPr>
            <w:r w:rsidRPr="00FA472B">
              <w:rPr>
                <w:color w:val="000000"/>
                <w:sz w:val="24"/>
              </w:rPr>
              <w:t>公允价值</w:t>
            </w:r>
            <w:r w:rsidRPr="00FA472B">
              <w:rPr>
                <w:color w:val="000000"/>
                <w:sz w:val="24"/>
              </w:rPr>
              <w:t>(</w:t>
            </w:r>
            <w:r w:rsidRPr="00FA472B">
              <w:rPr>
                <w:color w:val="000000"/>
                <w:sz w:val="24"/>
              </w:rPr>
              <w:t>元</w:t>
            </w:r>
            <w:r w:rsidRPr="00FA472B">
              <w:rPr>
                <w:color w:val="000000"/>
                <w:sz w:val="24"/>
              </w:rPr>
              <w:t>)</w:t>
            </w:r>
          </w:p>
        </w:tc>
        <w:tc>
          <w:tcPr>
            <w:tcW w:w="1559"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占基金资产净值比例</w:t>
            </w:r>
            <w:r w:rsidRPr="00FA472B">
              <w:rPr>
                <w:color w:val="000000"/>
                <w:sz w:val="24"/>
              </w:rPr>
              <w:t>(</w:t>
            </w:r>
            <w:r w:rsidRPr="00FA472B">
              <w:rPr>
                <w:color w:val="000000"/>
                <w:sz w:val="24"/>
              </w:rPr>
              <w:t>％</w:t>
            </w:r>
            <w:r w:rsidRPr="00FA472B">
              <w:rPr>
                <w:color w:val="000000"/>
                <w:sz w:val="24"/>
              </w:rPr>
              <w:t>)</w:t>
            </w:r>
          </w:p>
        </w:tc>
      </w:tr>
      <w:tr w:rsidR="000A23B9">
        <w:tc>
          <w:tcPr>
            <w:tcW w:w="817" w:type="dxa"/>
            <w:vAlign w:val="center"/>
          </w:tcPr>
          <w:p w:rsidR="000A23B9" w:rsidRDefault="00A7209D">
            <w:pPr>
              <w:jc w:val="center"/>
            </w:pPr>
            <w:r>
              <w:rPr>
                <w:color w:val="000000"/>
                <w:sz w:val="24"/>
              </w:rPr>
              <w:t>1</w:t>
            </w:r>
          </w:p>
        </w:tc>
        <w:tc>
          <w:tcPr>
            <w:tcW w:w="1276" w:type="dxa"/>
            <w:vAlign w:val="center"/>
          </w:tcPr>
          <w:p w:rsidR="000A23B9" w:rsidRDefault="00A7209D">
            <w:pPr>
              <w:jc w:val="center"/>
            </w:pPr>
            <w:r>
              <w:rPr>
                <w:color w:val="000000"/>
                <w:sz w:val="24"/>
              </w:rPr>
              <w:t>603806</w:t>
            </w:r>
          </w:p>
        </w:tc>
        <w:tc>
          <w:tcPr>
            <w:tcW w:w="1417" w:type="dxa"/>
            <w:vAlign w:val="center"/>
          </w:tcPr>
          <w:p w:rsidR="000A23B9" w:rsidRDefault="00A7209D">
            <w:pPr>
              <w:jc w:val="center"/>
            </w:pPr>
            <w:r>
              <w:rPr>
                <w:color w:val="000000"/>
                <w:sz w:val="24"/>
              </w:rPr>
              <w:t>福斯特</w:t>
            </w:r>
          </w:p>
        </w:tc>
        <w:tc>
          <w:tcPr>
            <w:tcW w:w="1560" w:type="dxa"/>
            <w:vAlign w:val="center"/>
          </w:tcPr>
          <w:p w:rsidR="000A23B9" w:rsidRDefault="00A7209D">
            <w:pPr>
              <w:jc w:val="right"/>
            </w:pPr>
            <w:r>
              <w:rPr>
                <w:color w:val="000000"/>
                <w:sz w:val="24"/>
              </w:rPr>
              <w:t>179,760</w:t>
            </w:r>
          </w:p>
        </w:tc>
        <w:tc>
          <w:tcPr>
            <w:tcW w:w="2268" w:type="dxa"/>
            <w:vAlign w:val="center"/>
          </w:tcPr>
          <w:p w:rsidR="000A23B9" w:rsidRDefault="00A7209D">
            <w:pPr>
              <w:jc w:val="right"/>
            </w:pPr>
            <w:r>
              <w:rPr>
                <w:color w:val="000000"/>
                <w:sz w:val="24"/>
              </w:rPr>
              <w:t>8,161,104.00</w:t>
            </w:r>
          </w:p>
        </w:tc>
        <w:tc>
          <w:tcPr>
            <w:tcW w:w="1559" w:type="dxa"/>
            <w:vAlign w:val="center"/>
          </w:tcPr>
          <w:p w:rsidR="000A23B9" w:rsidRDefault="00A7209D">
            <w:pPr>
              <w:jc w:val="right"/>
            </w:pPr>
            <w:r>
              <w:rPr>
                <w:color w:val="000000"/>
                <w:sz w:val="24"/>
              </w:rPr>
              <w:t>2.51</w:t>
            </w:r>
          </w:p>
        </w:tc>
      </w:tr>
      <w:tr w:rsidR="000A23B9">
        <w:tc>
          <w:tcPr>
            <w:tcW w:w="817" w:type="dxa"/>
            <w:vAlign w:val="center"/>
          </w:tcPr>
          <w:p w:rsidR="000A23B9" w:rsidRDefault="00A7209D">
            <w:pPr>
              <w:jc w:val="center"/>
            </w:pPr>
            <w:r>
              <w:rPr>
                <w:color w:val="000000"/>
                <w:sz w:val="24"/>
              </w:rPr>
              <w:t>2</w:t>
            </w:r>
          </w:p>
        </w:tc>
        <w:tc>
          <w:tcPr>
            <w:tcW w:w="1276" w:type="dxa"/>
            <w:vAlign w:val="center"/>
          </w:tcPr>
          <w:p w:rsidR="000A23B9" w:rsidRDefault="00A7209D">
            <w:pPr>
              <w:jc w:val="center"/>
            </w:pPr>
            <w:r>
              <w:rPr>
                <w:color w:val="000000"/>
                <w:sz w:val="24"/>
              </w:rPr>
              <w:t>600486</w:t>
            </w:r>
          </w:p>
        </w:tc>
        <w:tc>
          <w:tcPr>
            <w:tcW w:w="1417" w:type="dxa"/>
            <w:vAlign w:val="center"/>
          </w:tcPr>
          <w:p w:rsidR="000A23B9" w:rsidRDefault="00A7209D">
            <w:pPr>
              <w:jc w:val="center"/>
            </w:pPr>
            <w:r>
              <w:rPr>
                <w:color w:val="000000"/>
                <w:sz w:val="24"/>
              </w:rPr>
              <w:t>扬农化工</w:t>
            </w:r>
          </w:p>
        </w:tc>
        <w:tc>
          <w:tcPr>
            <w:tcW w:w="1560" w:type="dxa"/>
            <w:vAlign w:val="center"/>
          </w:tcPr>
          <w:p w:rsidR="000A23B9" w:rsidRDefault="00A7209D">
            <w:pPr>
              <w:jc w:val="right"/>
            </w:pPr>
            <w:r>
              <w:rPr>
                <w:color w:val="000000"/>
                <w:sz w:val="24"/>
              </w:rPr>
              <w:t>140,580</w:t>
            </w:r>
          </w:p>
        </w:tc>
        <w:tc>
          <w:tcPr>
            <w:tcW w:w="2268" w:type="dxa"/>
            <w:vAlign w:val="center"/>
          </w:tcPr>
          <w:p w:rsidR="000A23B9" w:rsidRDefault="00A7209D">
            <w:pPr>
              <w:jc w:val="right"/>
            </w:pPr>
            <w:r>
              <w:rPr>
                <w:color w:val="000000"/>
                <w:sz w:val="24"/>
              </w:rPr>
              <w:t>7,000,884.00</w:t>
            </w:r>
          </w:p>
        </w:tc>
        <w:tc>
          <w:tcPr>
            <w:tcW w:w="1559" w:type="dxa"/>
            <w:vAlign w:val="center"/>
          </w:tcPr>
          <w:p w:rsidR="000A23B9" w:rsidRDefault="00A7209D">
            <w:pPr>
              <w:jc w:val="right"/>
            </w:pPr>
            <w:r>
              <w:rPr>
                <w:color w:val="000000"/>
                <w:sz w:val="24"/>
              </w:rPr>
              <w:t>2.16</w:t>
            </w:r>
          </w:p>
        </w:tc>
      </w:tr>
      <w:tr w:rsidR="000A23B9">
        <w:tc>
          <w:tcPr>
            <w:tcW w:w="817" w:type="dxa"/>
            <w:vAlign w:val="center"/>
          </w:tcPr>
          <w:p w:rsidR="000A23B9" w:rsidRDefault="00A7209D">
            <w:pPr>
              <w:jc w:val="center"/>
            </w:pPr>
            <w:r>
              <w:rPr>
                <w:color w:val="000000"/>
                <w:sz w:val="24"/>
              </w:rPr>
              <w:t>3</w:t>
            </w:r>
          </w:p>
        </w:tc>
        <w:tc>
          <w:tcPr>
            <w:tcW w:w="1276" w:type="dxa"/>
            <w:vAlign w:val="center"/>
          </w:tcPr>
          <w:p w:rsidR="000A23B9" w:rsidRDefault="00A7209D">
            <w:pPr>
              <w:jc w:val="center"/>
            </w:pPr>
            <w:r>
              <w:rPr>
                <w:color w:val="000000"/>
                <w:sz w:val="24"/>
              </w:rPr>
              <w:t>000333</w:t>
            </w:r>
          </w:p>
        </w:tc>
        <w:tc>
          <w:tcPr>
            <w:tcW w:w="1417" w:type="dxa"/>
            <w:vAlign w:val="center"/>
          </w:tcPr>
          <w:p w:rsidR="000A23B9" w:rsidRDefault="00A7209D">
            <w:pPr>
              <w:jc w:val="center"/>
            </w:pPr>
            <w:r>
              <w:rPr>
                <w:color w:val="000000"/>
                <w:sz w:val="24"/>
              </w:rPr>
              <w:t>美的集团</w:t>
            </w:r>
          </w:p>
        </w:tc>
        <w:tc>
          <w:tcPr>
            <w:tcW w:w="1560" w:type="dxa"/>
            <w:vAlign w:val="center"/>
          </w:tcPr>
          <w:p w:rsidR="000A23B9" w:rsidRDefault="00A7209D">
            <w:pPr>
              <w:jc w:val="right"/>
            </w:pPr>
            <w:r>
              <w:rPr>
                <w:color w:val="000000"/>
                <w:sz w:val="24"/>
              </w:rPr>
              <w:t>125,100</w:t>
            </w:r>
          </w:p>
        </w:tc>
        <w:tc>
          <w:tcPr>
            <w:tcW w:w="2268" w:type="dxa"/>
            <w:vAlign w:val="center"/>
          </w:tcPr>
          <w:p w:rsidR="000A23B9" w:rsidRDefault="00A7209D">
            <w:pPr>
              <w:jc w:val="right"/>
            </w:pPr>
            <w:r>
              <w:rPr>
                <w:color w:val="000000"/>
                <w:sz w:val="24"/>
              </w:rPr>
              <w:t>6,392,610.00</w:t>
            </w:r>
          </w:p>
        </w:tc>
        <w:tc>
          <w:tcPr>
            <w:tcW w:w="1559" w:type="dxa"/>
            <w:vAlign w:val="center"/>
          </w:tcPr>
          <w:p w:rsidR="000A23B9" w:rsidRDefault="00A7209D">
            <w:pPr>
              <w:jc w:val="right"/>
            </w:pPr>
            <w:r>
              <w:rPr>
                <w:color w:val="000000"/>
                <w:sz w:val="24"/>
              </w:rPr>
              <w:t>1.97</w:t>
            </w:r>
          </w:p>
        </w:tc>
      </w:tr>
      <w:tr w:rsidR="000A23B9">
        <w:tc>
          <w:tcPr>
            <w:tcW w:w="817" w:type="dxa"/>
            <w:vAlign w:val="center"/>
          </w:tcPr>
          <w:p w:rsidR="000A23B9" w:rsidRDefault="00A7209D">
            <w:pPr>
              <w:jc w:val="center"/>
            </w:pPr>
            <w:r>
              <w:rPr>
                <w:color w:val="000000"/>
                <w:sz w:val="24"/>
              </w:rPr>
              <w:t>4</w:t>
            </w:r>
          </w:p>
        </w:tc>
        <w:tc>
          <w:tcPr>
            <w:tcW w:w="1276" w:type="dxa"/>
            <w:vAlign w:val="center"/>
          </w:tcPr>
          <w:p w:rsidR="000A23B9" w:rsidRDefault="00A7209D">
            <w:pPr>
              <w:jc w:val="center"/>
            </w:pPr>
            <w:r>
              <w:rPr>
                <w:color w:val="000000"/>
                <w:sz w:val="24"/>
              </w:rPr>
              <w:t>600004</w:t>
            </w:r>
          </w:p>
        </w:tc>
        <w:tc>
          <w:tcPr>
            <w:tcW w:w="1417" w:type="dxa"/>
            <w:vAlign w:val="center"/>
          </w:tcPr>
          <w:p w:rsidR="000A23B9" w:rsidRDefault="00A7209D">
            <w:pPr>
              <w:jc w:val="center"/>
            </w:pPr>
            <w:r>
              <w:rPr>
                <w:color w:val="000000"/>
                <w:sz w:val="24"/>
              </w:rPr>
              <w:t>白云机场</w:t>
            </w:r>
          </w:p>
        </w:tc>
        <w:tc>
          <w:tcPr>
            <w:tcW w:w="1560" w:type="dxa"/>
            <w:vAlign w:val="center"/>
          </w:tcPr>
          <w:p w:rsidR="000A23B9" w:rsidRDefault="00A7209D">
            <w:pPr>
              <w:jc w:val="right"/>
            </w:pPr>
            <w:r>
              <w:rPr>
                <w:color w:val="000000"/>
                <w:sz w:val="24"/>
              </w:rPr>
              <w:t>272,400</w:t>
            </w:r>
          </w:p>
        </w:tc>
        <w:tc>
          <w:tcPr>
            <w:tcW w:w="2268" w:type="dxa"/>
            <w:vAlign w:val="center"/>
          </w:tcPr>
          <w:p w:rsidR="000A23B9" w:rsidRDefault="00A7209D">
            <w:pPr>
              <w:jc w:val="right"/>
            </w:pPr>
            <w:r>
              <w:rPr>
                <w:color w:val="000000"/>
                <w:sz w:val="24"/>
              </w:rPr>
              <w:t>6,115,380.00</w:t>
            </w:r>
          </w:p>
        </w:tc>
        <w:tc>
          <w:tcPr>
            <w:tcW w:w="1559" w:type="dxa"/>
            <w:vAlign w:val="center"/>
          </w:tcPr>
          <w:p w:rsidR="000A23B9" w:rsidRDefault="00A7209D">
            <w:pPr>
              <w:jc w:val="right"/>
            </w:pPr>
            <w:r>
              <w:rPr>
                <w:color w:val="000000"/>
                <w:sz w:val="24"/>
              </w:rPr>
              <w:t>1.88</w:t>
            </w:r>
          </w:p>
        </w:tc>
      </w:tr>
      <w:tr w:rsidR="000A23B9">
        <w:tc>
          <w:tcPr>
            <w:tcW w:w="817" w:type="dxa"/>
            <w:vAlign w:val="center"/>
          </w:tcPr>
          <w:p w:rsidR="000A23B9" w:rsidRDefault="00A7209D">
            <w:pPr>
              <w:jc w:val="center"/>
            </w:pPr>
            <w:r>
              <w:rPr>
                <w:color w:val="000000"/>
                <w:sz w:val="24"/>
              </w:rPr>
              <w:t>5</w:t>
            </w:r>
          </w:p>
        </w:tc>
        <w:tc>
          <w:tcPr>
            <w:tcW w:w="1276" w:type="dxa"/>
            <w:vAlign w:val="center"/>
          </w:tcPr>
          <w:p w:rsidR="000A23B9" w:rsidRDefault="00A7209D">
            <w:pPr>
              <w:jc w:val="center"/>
            </w:pPr>
            <w:r>
              <w:rPr>
                <w:color w:val="000000"/>
                <w:sz w:val="24"/>
              </w:rPr>
              <w:t>600741</w:t>
            </w:r>
          </w:p>
        </w:tc>
        <w:tc>
          <w:tcPr>
            <w:tcW w:w="1417" w:type="dxa"/>
            <w:vAlign w:val="center"/>
          </w:tcPr>
          <w:p w:rsidR="000A23B9" w:rsidRDefault="00A7209D">
            <w:pPr>
              <w:jc w:val="center"/>
            </w:pPr>
            <w:r>
              <w:rPr>
                <w:color w:val="000000"/>
                <w:sz w:val="24"/>
              </w:rPr>
              <w:t>华域汽车</w:t>
            </w:r>
          </w:p>
        </w:tc>
        <w:tc>
          <w:tcPr>
            <w:tcW w:w="1560" w:type="dxa"/>
            <w:vAlign w:val="center"/>
          </w:tcPr>
          <w:p w:rsidR="000A23B9" w:rsidRDefault="00A7209D">
            <w:pPr>
              <w:jc w:val="right"/>
            </w:pPr>
            <w:r>
              <w:rPr>
                <w:color w:val="000000"/>
                <w:sz w:val="24"/>
              </w:rPr>
              <w:t>242,700</w:t>
            </w:r>
          </w:p>
        </w:tc>
        <w:tc>
          <w:tcPr>
            <w:tcW w:w="2268" w:type="dxa"/>
            <w:vAlign w:val="center"/>
          </w:tcPr>
          <w:p w:rsidR="000A23B9" w:rsidRDefault="00A7209D">
            <w:pPr>
              <w:jc w:val="right"/>
            </w:pPr>
            <w:r>
              <w:rPr>
                <w:color w:val="000000"/>
                <w:sz w:val="24"/>
              </w:rPr>
              <w:t>5,703,450.00</w:t>
            </w:r>
          </w:p>
        </w:tc>
        <w:tc>
          <w:tcPr>
            <w:tcW w:w="1559" w:type="dxa"/>
            <w:vAlign w:val="center"/>
          </w:tcPr>
          <w:p w:rsidR="000A23B9" w:rsidRDefault="00A7209D">
            <w:pPr>
              <w:jc w:val="right"/>
            </w:pPr>
            <w:r>
              <w:rPr>
                <w:color w:val="000000"/>
                <w:sz w:val="24"/>
              </w:rPr>
              <w:t>1.76</w:t>
            </w:r>
          </w:p>
        </w:tc>
      </w:tr>
      <w:tr w:rsidR="000A23B9">
        <w:tc>
          <w:tcPr>
            <w:tcW w:w="817" w:type="dxa"/>
            <w:vAlign w:val="center"/>
          </w:tcPr>
          <w:p w:rsidR="000A23B9" w:rsidRDefault="00A7209D">
            <w:pPr>
              <w:jc w:val="center"/>
            </w:pPr>
            <w:r>
              <w:rPr>
                <w:color w:val="000000"/>
                <w:sz w:val="24"/>
              </w:rPr>
              <w:t>6</w:t>
            </w:r>
          </w:p>
        </w:tc>
        <w:tc>
          <w:tcPr>
            <w:tcW w:w="1276" w:type="dxa"/>
            <w:vAlign w:val="center"/>
          </w:tcPr>
          <w:p w:rsidR="000A23B9" w:rsidRDefault="00A7209D">
            <w:pPr>
              <w:jc w:val="center"/>
            </w:pPr>
            <w:r>
              <w:rPr>
                <w:color w:val="000000"/>
                <w:sz w:val="24"/>
              </w:rPr>
              <w:t>600703</w:t>
            </w:r>
          </w:p>
        </w:tc>
        <w:tc>
          <w:tcPr>
            <w:tcW w:w="1417" w:type="dxa"/>
            <w:vAlign w:val="center"/>
          </w:tcPr>
          <w:p w:rsidR="000A23B9" w:rsidRDefault="00A7209D">
            <w:pPr>
              <w:jc w:val="center"/>
            </w:pPr>
            <w:r>
              <w:rPr>
                <w:color w:val="000000"/>
                <w:sz w:val="24"/>
              </w:rPr>
              <w:t>三安光电</w:t>
            </w:r>
          </w:p>
        </w:tc>
        <w:tc>
          <w:tcPr>
            <w:tcW w:w="1560" w:type="dxa"/>
            <w:vAlign w:val="center"/>
          </w:tcPr>
          <w:p w:rsidR="000A23B9" w:rsidRDefault="00A7209D">
            <w:pPr>
              <w:jc w:val="right"/>
            </w:pPr>
            <w:r>
              <w:rPr>
                <w:color w:val="000000"/>
                <w:sz w:val="24"/>
              </w:rPr>
              <w:t>366,500</w:t>
            </w:r>
          </w:p>
        </w:tc>
        <w:tc>
          <w:tcPr>
            <w:tcW w:w="2268" w:type="dxa"/>
            <w:vAlign w:val="center"/>
          </w:tcPr>
          <w:p w:rsidR="000A23B9" w:rsidRDefault="00A7209D">
            <w:pPr>
              <w:jc w:val="right"/>
            </w:pPr>
            <w:r>
              <w:rPr>
                <w:color w:val="000000"/>
                <w:sz w:val="24"/>
              </w:rPr>
              <w:t>5,160,320.00</w:t>
            </w:r>
          </w:p>
        </w:tc>
        <w:tc>
          <w:tcPr>
            <w:tcW w:w="1559" w:type="dxa"/>
            <w:vAlign w:val="center"/>
          </w:tcPr>
          <w:p w:rsidR="000A23B9" w:rsidRDefault="00A7209D">
            <w:pPr>
              <w:jc w:val="right"/>
            </w:pPr>
            <w:r>
              <w:rPr>
                <w:color w:val="000000"/>
                <w:sz w:val="24"/>
              </w:rPr>
              <w:t>1.59</w:t>
            </w:r>
          </w:p>
        </w:tc>
      </w:tr>
      <w:tr w:rsidR="000A23B9">
        <w:tc>
          <w:tcPr>
            <w:tcW w:w="817" w:type="dxa"/>
            <w:vAlign w:val="center"/>
          </w:tcPr>
          <w:p w:rsidR="000A23B9" w:rsidRDefault="00A7209D">
            <w:pPr>
              <w:jc w:val="center"/>
            </w:pPr>
            <w:r>
              <w:rPr>
                <w:color w:val="000000"/>
                <w:sz w:val="24"/>
              </w:rPr>
              <w:t>7</w:t>
            </w:r>
          </w:p>
        </w:tc>
        <w:tc>
          <w:tcPr>
            <w:tcW w:w="1276" w:type="dxa"/>
            <w:vAlign w:val="center"/>
          </w:tcPr>
          <w:p w:rsidR="000A23B9" w:rsidRDefault="00A7209D">
            <w:pPr>
              <w:jc w:val="center"/>
            </w:pPr>
            <w:r>
              <w:rPr>
                <w:color w:val="000000"/>
                <w:sz w:val="24"/>
              </w:rPr>
              <w:t>300628</w:t>
            </w:r>
          </w:p>
        </w:tc>
        <w:tc>
          <w:tcPr>
            <w:tcW w:w="1417" w:type="dxa"/>
            <w:vAlign w:val="center"/>
          </w:tcPr>
          <w:p w:rsidR="000A23B9" w:rsidRDefault="00A7209D">
            <w:pPr>
              <w:jc w:val="center"/>
            </w:pPr>
            <w:r>
              <w:rPr>
                <w:color w:val="000000"/>
                <w:sz w:val="24"/>
              </w:rPr>
              <w:t>亿联网络</w:t>
            </w:r>
          </w:p>
        </w:tc>
        <w:tc>
          <w:tcPr>
            <w:tcW w:w="1560" w:type="dxa"/>
            <w:vAlign w:val="center"/>
          </w:tcPr>
          <w:p w:rsidR="000A23B9" w:rsidRDefault="00A7209D">
            <w:pPr>
              <w:jc w:val="right"/>
            </w:pPr>
            <w:r>
              <w:rPr>
                <w:color w:val="000000"/>
                <w:sz w:val="24"/>
              </w:rPr>
              <w:t>80,520</w:t>
            </w:r>
          </w:p>
        </w:tc>
        <w:tc>
          <w:tcPr>
            <w:tcW w:w="2268" w:type="dxa"/>
            <w:vAlign w:val="center"/>
          </w:tcPr>
          <w:p w:rsidR="000A23B9" w:rsidRDefault="00A7209D">
            <w:pPr>
              <w:jc w:val="right"/>
            </w:pPr>
            <w:r>
              <w:rPr>
                <w:color w:val="000000"/>
                <w:sz w:val="24"/>
              </w:rPr>
              <w:t>4,886,758.80</w:t>
            </w:r>
          </w:p>
        </w:tc>
        <w:tc>
          <w:tcPr>
            <w:tcW w:w="1559" w:type="dxa"/>
            <w:vAlign w:val="center"/>
          </w:tcPr>
          <w:p w:rsidR="000A23B9" w:rsidRDefault="00A7209D">
            <w:pPr>
              <w:jc w:val="right"/>
            </w:pPr>
            <w:r>
              <w:rPr>
                <w:color w:val="000000"/>
                <w:sz w:val="24"/>
              </w:rPr>
              <w:t>1.50</w:t>
            </w:r>
          </w:p>
        </w:tc>
      </w:tr>
      <w:tr w:rsidR="000A23B9">
        <w:tc>
          <w:tcPr>
            <w:tcW w:w="817" w:type="dxa"/>
            <w:vAlign w:val="center"/>
          </w:tcPr>
          <w:p w:rsidR="000A23B9" w:rsidRDefault="00A7209D">
            <w:pPr>
              <w:jc w:val="center"/>
            </w:pPr>
            <w:r>
              <w:rPr>
                <w:color w:val="000000"/>
                <w:sz w:val="24"/>
              </w:rPr>
              <w:t>8</w:t>
            </w:r>
          </w:p>
        </w:tc>
        <w:tc>
          <w:tcPr>
            <w:tcW w:w="1276" w:type="dxa"/>
            <w:vAlign w:val="center"/>
          </w:tcPr>
          <w:p w:rsidR="000A23B9" w:rsidRDefault="00A7209D">
            <w:pPr>
              <w:jc w:val="center"/>
            </w:pPr>
            <w:r>
              <w:rPr>
                <w:color w:val="000000"/>
                <w:sz w:val="24"/>
              </w:rPr>
              <w:t>000860</w:t>
            </w:r>
          </w:p>
        </w:tc>
        <w:tc>
          <w:tcPr>
            <w:tcW w:w="1417" w:type="dxa"/>
            <w:vAlign w:val="center"/>
          </w:tcPr>
          <w:p w:rsidR="000A23B9" w:rsidRDefault="00A7209D">
            <w:pPr>
              <w:jc w:val="center"/>
            </w:pPr>
            <w:r>
              <w:rPr>
                <w:color w:val="000000"/>
                <w:sz w:val="24"/>
              </w:rPr>
              <w:t>顺鑫农业</w:t>
            </w:r>
          </w:p>
        </w:tc>
        <w:tc>
          <w:tcPr>
            <w:tcW w:w="1560" w:type="dxa"/>
            <w:vAlign w:val="center"/>
          </w:tcPr>
          <w:p w:rsidR="000A23B9" w:rsidRDefault="00A7209D">
            <w:pPr>
              <w:jc w:val="right"/>
            </w:pPr>
            <w:r>
              <w:rPr>
                <w:color w:val="000000"/>
                <w:sz w:val="24"/>
              </w:rPr>
              <w:t>91,820</w:t>
            </w:r>
          </w:p>
        </w:tc>
        <w:tc>
          <w:tcPr>
            <w:tcW w:w="2268" w:type="dxa"/>
            <w:vAlign w:val="center"/>
          </w:tcPr>
          <w:p w:rsidR="000A23B9" w:rsidRDefault="00A7209D">
            <w:pPr>
              <w:jc w:val="right"/>
            </w:pPr>
            <w:r>
              <w:rPr>
                <w:color w:val="000000"/>
                <w:sz w:val="24"/>
              </w:rPr>
              <w:t>4,789,331.20</w:t>
            </w:r>
          </w:p>
        </w:tc>
        <w:tc>
          <w:tcPr>
            <w:tcW w:w="1559" w:type="dxa"/>
            <w:vAlign w:val="center"/>
          </w:tcPr>
          <w:p w:rsidR="000A23B9" w:rsidRDefault="00A7209D">
            <w:pPr>
              <w:jc w:val="right"/>
            </w:pPr>
            <w:r>
              <w:rPr>
                <w:color w:val="000000"/>
                <w:sz w:val="24"/>
              </w:rPr>
              <w:t>1.47</w:t>
            </w:r>
          </w:p>
        </w:tc>
      </w:tr>
      <w:tr w:rsidR="000A23B9">
        <w:tc>
          <w:tcPr>
            <w:tcW w:w="817" w:type="dxa"/>
            <w:vAlign w:val="center"/>
          </w:tcPr>
          <w:p w:rsidR="000A23B9" w:rsidRDefault="00A7209D">
            <w:pPr>
              <w:jc w:val="center"/>
            </w:pPr>
            <w:r>
              <w:rPr>
                <w:color w:val="000000"/>
                <w:sz w:val="24"/>
              </w:rPr>
              <w:t>9</w:t>
            </w:r>
          </w:p>
        </w:tc>
        <w:tc>
          <w:tcPr>
            <w:tcW w:w="1276" w:type="dxa"/>
            <w:vAlign w:val="center"/>
          </w:tcPr>
          <w:p w:rsidR="000A23B9" w:rsidRDefault="00A7209D">
            <w:pPr>
              <w:jc w:val="center"/>
            </w:pPr>
            <w:r>
              <w:rPr>
                <w:color w:val="000000"/>
                <w:sz w:val="24"/>
              </w:rPr>
              <w:t>002007</w:t>
            </w:r>
          </w:p>
        </w:tc>
        <w:tc>
          <w:tcPr>
            <w:tcW w:w="1417" w:type="dxa"/>
            <w:vAlign w:val="center"/>
          </w:tcPr>
          <w:p w:rsidR="000A23B9" w:rsidRDefault="00A7209D">
            <w:pPr>
              <w:jc w:val="center"/>
            </w:pPr>
            <w:r>
              <w:rPr>
                <w:color w:val="000000"/>
                <w:sz w:val="24"/>
              </w:rPr>
              <w:t>华兰生物</w:t>
            </w:r>
          </w:p>
        </w:tc>
        <w:tc>
          <w:tcPr>
            <w:tcW w:w="1560" w:type="dxa"/>
            <w:vAlign w:val="center"/>
          </w:tcPr>
          <w:p w:rsidR="000A23B9" w:rsidRDefault="00A7209D">
            <w:pPr>
              <w:jc w:val="right"/>
            </w:pPr>
            <w:r>
              <w:rPr>
                <w:color w:val="000000"/>
                <w:sz w:val="24"/>
              </w:rPr>
              <w:t>125,500</w:t>
            </w:r>
          </w:p>
        </w:tc>
        <w:tc>
          <w:tcPr>
            <w:tcW w:w="2268" w:type="dxa"/>
            <w:vAlign w:val="center"/>
          </w:tcPr>
          <w:p w:rsidR="000A23B9" w:rsidRDefault="00A7209D">
            <w:pPr>
              <w:jc w:val="right"/>
            </w:pPr>
            <w:r>
              <w:rPr>
                <w:color w:val="000000"/>
                <w:sz w:val="24"/>
              </w:rPr>
              <w:t>4,304,650.00</w:t>
            </w:r>
          </w:p>
        </w:tc>
        <w:tc>
          <w:tcPr>
            <w:tcW w:w="1559" w:type="dxa"/>
            <w:vAlign w:val="center"/>
          </w:tcPr>
          <w:p w:rsidR="000A23B9" w:rsidRDefault="00A7209D">
            <w:pPr>
              <w:jc w:val="right"/>
            </w:pPr>
            <w:r>
              <w:rPr>
                <w:color w:val="000000"/>
                <w:sz w:val="24"/>
              </w:rPr>
              <w:t>1.33</w:t>
            </w:r>
          </w:p>
        </w:tc>
      </w:tr>
      <w:tr w:rsidR="000A23B9">
        <w:tc>
          <w:tcPr>
            <w:tcW w:w="817" w:type="dxa"/>
            <w:vAlign w:val="center"/>
          </w:tcPr>
          <w:p w:rsidR="000A23B9" w:rsidRDefault="00A7209D">
            <w:pPr>
              <w:jc w:val="center"/>
            </w:pPr>
            <w:r>
              <w:rPr>
                <w:color w:val="000000"/>
                <w:sz w:val="24"/>
              </w:rPr>
              <w:t>10</w:t>
            </w:r>
          </w:p>
        </w:tc>
        <w:tc>
          <w:tcPr>
            <w:tcW w:w="1276" w:type="dxa"/>
            <w:vAlign w:val="center"/>
          </w:tcPr>
          <w:p w:rsidR="000A23B9" w:rsidRDefault="00A7209D">
            <w:pPr>
              <w:jc w:val="center"/>
            </w:pPr>
            <w:r>
              <w:rPr>
                <w:color w:val="000000"/>
                <w:sz w:val="24"/>
              </w:rPr>
              <w:t>600332</w:t>
            </w:r>
          </w:p>
        </w:tc>
        <w:tc>
          <w:tcPr>
            <w:tcW w:w="1417" w:type="dxa"/>
            <w:vAlign w:val="center"/>
          </w:tcPr>
          <w:p w:rsidR="000A23B9" w:rsidRDefault="00A7209D">
            <w:pPr>
              <w:jc w:val="center"/>
            </w:pPr>
            <w:r>
              <w:rPr>
                <w:color w:val="000000"/>
                <w:sz w:val="24"/>
              </w:rPr>
              <w:t>白云山</w:t>
            </w:r>
          </w:p>
        </w:tc>
        <w:tc>
          <w:tcPr>
            <w:tcW w:w="1560" w:type="dxa"/>
            <w:vAlign w:val="center"/>
          </w:tcPr>
          <w:p w:rsidR="000A23B9" w:rsidRDefault="00A7209D">
            <w:pPr>
              <w:jc w:val="right"/>
            </w:pPr>
            <w:r>
              <w:rPr>
                <w:color w:val="000000"/>
                <w:sz w:val="24"/>
              </w:rPr>
              <w:t>116,852</w:t>
            </w:r>
          </w:p>
        </w:tc>
        <w:tc>
          <w:tcPr>
            <w:tcW w:w="2268" w:type="dxa"/>
            <w:vAlign w:val="center"/>
          </w:tcPr>
          <w:p w:rsidR="000A23B9" w:rsidRDefault="00A7209D">
            <w:pPr>
              <w:jc w:val="right"/>
            </w:pPr>
            <w:r>
              <w:rPr>
                <w:color w:val="000000"/>
                <w:sz w:val="24"/>
              </w:rPr>
              <w:t>4,054,764.40</w:t>
            </w:r>
          </w:p>
        </w:tc>
        <w:tc>
          <w:tcPr>
            <w:tcW w:w="1559" w:type="dxa"/>
            <w:vAlign w:val="center"/>
          </w:tcPr>
          <w:p w:rsidR="000A23B9" w:rsidRDefault="00A7209D">
            <w:pPr>
              <w:jc w:val="right"/>
            </w:pPr>
            <w:r>
              <w:rPr>
                <w:color w:val="000000"/>
                <w:sz w:val="24"/>
              </w:rPr>
              <w:t>1.25</w:t>
            </w:r>
          </w:p>
        </w:tc>
      </w:tr>
    </w:tbl>
    <w:p w:rsidR="006A1153" w:rsidRPr="006A1153" w:rsidRDefault="00F016DD" w:rsidP="00B54884">
      <w:pPr>
        <w:autoSpaceDE w:val="0"/>
        <w:autoSpaceDN w:val="0"/>
        <w:adjustRightInd w:val="0"/>
        <w:spacing w:beforeLines="100" w:before="312" w:line="360" w:lineRule="auto"/>
        <w:jc w:val="left"/>
        <w:rPr>
          <w:rFonts w:eastAsiaTheme="minorEastAsia"/>
          <w:b/>
          <w:color w:val="000000" w:themeColor="text1"/>
          <w:kern w:val="0"/>
          <w:sz w:val="24"/>
        </w:rPr>
      </w:pPr>
      <w:r w:rsidRPr="0078105B">
        <w:rPr>
          <w:rFonts w:ascii="宋体" w:hAnsi="宋体" w:cs="Arial"/>
          <w:b/>
          <w:color w:val="000000"/>
          <w:kern w:val="0"/>
          <w:sz w:val="24"/>
        </w:rPr>
        <w:t xml:space="preserve">5.4 </w:t>
      </w:r>
      <w:r w:rsidRPr="0078105B">
        <w:rPr>
          <w:rFonts w:ascii="宋体" w:hAnsi="宋体" w:cs="Arial" w:hint="eastAsia"/>
          <w:b/>
          <w:color w:val="000000"/>
          <w:kern w:val="0"/>
          <w:sz w:val="24"/>
        </w:rPr>
        <w:t>报告期末按债券品种分类的债券投资组合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835"/>
        <w:gridCol w:w="1616"/>
      </w:tblGrid>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序号</w:t>
            </w:r>
          </w:p>
        </w:tc>
        <w:tc>
          <w:tcPr>
            <w:tcW w:w="3260"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债券品种</w:t>
            </w:r>
          </w:p>
        </w:tc>
        <w:tc>
          <w:tcPr>
            <w:tcW w:w="2835"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公允价值</w:t>
            </w:r>
            <w:r w:rsidRPr="006A1153">
              <w:rPr>
                <w:rFonts w:eastAsiaTheme="minorEastAsia"/>
                <w:color w:val="000000" w:themeColor="text1"/>
                <w:sz w:val="24"/>
              </w:rPr>
              <w:t>(</w:t>
            </w:r>
            <w:r w:rsidRPr="006A1153">
              <w:rPr>
                <w:rFonts w:eastAsiaTheme="minorEastAsia"/>
                <w:color w:val="000000" w:themeColor="text1"/>
                <w:sz w:val="24"/>
              </w:rPr>
              <w:t>元</w:t>
            </w: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占基金资产净值比例</w:t>
            </w:r>
            <w:r w:rsidRPr="006A1153">
              <w:rPr>
                <w:rFonts w:eastAsiaTheme="minorEastAsia"/>
                <w:color w:val="000000" w:themeColor="text1"/>
                <w:sz w:val="24"/>
              </w:rPr>
              <w:t>(</w:t>
            </w:r>
            <w:r w:rsidRPr="006A1153">
              <w:rPr>
                <w:rFonts w:eastAsiaTheme="minorEastAsia"/>
                <w:color w:val="000000" w:themeColor="text1"/>
                <w:sz w:val="24"/>
              </w:rPr>
              <w:t>％</w:t>
            </w: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国家债券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4,802,400.00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1.48</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2</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央行票据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3</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金融债券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43,316,300.00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13.34</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其中：政策性金融债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43,316,300.00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13.34</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4</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186,309,690.00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57.37</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5</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企业短期融资券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6</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中期票据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50,151,000.00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15.44</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7</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可转债</w:t>
            </w:r>
            <w:r w:rsidR="00524368" w:rsidRPr="00524368">
              <w:rPr>
                <w:rFonts w:eastAsiaTheme="minorEastAsia" w:hint="eastAsia"/>
                <w:color w:val="000000" w:themeColor="text1"/>
                <w:sz w:val="24"/>
              </w:rPr>
              <w:t>（可交换债）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70,883,952.61</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21.83</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8</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同业存单</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lastRenderedPageBreak/>
              <w:t>9</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其他</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10</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合计</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355,463,342.61</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109.46</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5.5 </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的前五名债券投资明细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1559"/>
        <w:gridCol w:w="1985"/>
        <w:gridCol w:w="1559"/>
        <w:gridCol w:w="2126"/>
        <w:gridCol w:w="990"/>
      </w:tblGrid>
      <w:tr w:rsidR="00F016DD" w:rsidRPr="0078105B" w:rsidTr="00CA7FF7">
        <w:tc>
          <w:tcPr>
            <w:tcW w:w="802"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债券代码</w:t>
            </w:r>
          </w:p>
        </w:tc>
        <w:tc>
          <w:tcPr>
            <w:tcW w:w="198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债券名称</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数量（张）</w:t>
            </w:r>
          </w:p>
        </w:tc>
        <w:tc>
          <w:tcPr>
            <w:tcW w:w="2126"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990"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p>
        </w:tc>
      </w:tr>
      <w:tr w:rsidR="000A23B9">
        <w:tc>
          <w:tcPr>
            <w:tcW w:w="802" w:type="dxa"/>
            <w:vAlign w:val="center"/>
          </w:tcPr>
          <w:p w:rsidR="000A23B9" w:rsidRDefault="00A7209D">
            <w:pPr>
              <w:jc w:val="center"/>
            </w:pPr>
            <w:r>
              <w:rPr>
                <w:color w:val="000000"/>
                <w:sz w:val="24"/>
              </w:rPr>
              <w:t>1</w:t>
            </w:r>
          </w:p>
        </w:tc>
        <w:tc>
          <w:tcPr>
            <w:tcW w:w="1559" w:type="dxa"/>
            <w:vAlign w:val="center"/>
          </w:tcPr>
          <w:p w:rsidR="000A23B9" w:rsidRDefault="00A7209D">
            <w:pPr>
              <w:jc w:val="center"/>
            </w:pPr>
            <w:r>
              <w:rPr>
                <w:color w:val="000000"/>
                <w:sz w:val="24"/>
              </w:rPr>
              <w:t>136259</w:t>
            </w:r>
          </w:p>
        </w:tc>
        <w:tc>
          <w:tcPr>
            <w:tcW w:w="1985" w:type="dxa"/>
            <w:vAlign w:val="center"/>
          </w:tcPr>
          <w:p w:rsidR="000A23B9" w:rsidRDefault="00A7209D">
            <w:pPr>
              <w:jc w:val="center"/>
            </w:pPr>
            <w:r>
              <w:rPr>
                <w:color w:val="000000"/>
                <w:sz w:val="24"/>
              </w:rPr>
              <w:t>16</w:t>
            </w:r>
            <w:r>
              <w:rPr>
                <w:color w:val="000000"/>
                <w:sz w:val="24"/>
              </w:rPr>
              <w:t>龙湖</w:t>
            </w:r>
            <w:r>
              <w:rPr>
                <w:color w:val="000000"/>
                <w:sz w:val="24"/>
              </w:rPr>
              <w:t>03</w:t>
            </w:r>
          </w:p>
        </w:tc>
        <w:tc>
          <w:tcPr>
            <w:tcW w:w="1559" w:type="dxa"/>
            <w:vAlign w:val="center"/>
          </w:tcPr>
          <w:p w:rsidR="000A23B9" w:rsidRDefault="00A7209D">
            <w:pPr>
              <w:jc w:val="right"/>
            </w:pPr>
            <w:r>
              <w:rPr>
                <w:color w:val="000000"/>
                <w:sz w:val="24"/>
              </w:rPr>
              <w:t>200,000</w:t>
            </w:r>
          </w:p>
        </w:tc>
        <w:tc>
          <w:tcPr>
            <w:tcW w:w="2126" w:type="dxa"/>
            <w:vAlign w:val="center"/>
          </w:tcPr>
          <w:p w:rsidR="000A23B9" w:rsidRDefault="00A7209D">
            <w:pPr>
              <w:jc w:val="right"/>
            </w:pPr>
            <w:r>
              <w:rPr>
                <w:color w:val="000000"/>
                <w:sz w:val="24"/>
              </w:rPr>
              <w:t>20,254,000.00</w:t>
            </w:r>
          </w:p>
        </w:tc>
        <w:tc>
          <w:tcPr>
            <w:tcW w:w="990" w:type="dxa"/>
            <w:vAlign w:val="center"/>
          </w:tcPr>
          <w:p w:rsidR="000A23B9" w:rsidRDefault="00A7209D">
            <w:pPr>
              <w:jc w:val="right"/>
            </w:pPr>
            <w:r>
              <w:rPr>
                <w:color w:val="000000"/>
                <w:sz w:val="24"/>
              </w:rPr>
              <w:t>6.24</w:t>
            </w:r>
          </w:p>
        </w:tc>
      </w:tr>
      <w:tr w:rsidR="000A23B9">
        <w:tc>
          <w:tcPr>
            <w:tcW w:w="802" w:type="dxa"/>
            <w:vAlign w:val="center"/>
          </w:tcPr>
          <w:p w:rsidR="000A23B9" w:rsidRDefault="00A7209D">
            <w:pPr>
              <w:jc w:val="center"/>
            </w:pPr>
            <w:r>
              <w:rPr>
                <w:color w:val="000000"/>
                <w:sz w:val="24"/>
              </w:rPr>
              <w:t>2</w:t>
            </w:r>
          </w:p>
        </w:tc>
        <w:tc>
          <w:tcPr>
            <w:tcW w:w="1559" w:type="dxa"/>
            <w:vAlign w:val="center"/>
          </w:tcPr>
          <w:p w:rsidR="000A23B9" w:rsidRDefault="00A7209D">
            <w:pPr>
              <w:jc w:val="center"/>
            </w:pPr>
            <w:r>
              <w:rPr>
                <w:color w:val="000000"/>
                <w:sz w:val="24"/>
              </w:rPr>
              <w:t>155510</w:t>
            </w:r>
          </w:p>
        </w:tc>
        <w:tc>
          <w:tcPr>
            <w:tcW w:w="1985" w:type="dxa"/>
            <w:vAlign w:val="center"/>
          </w:tcPr>
          <w:p w:rsidR="000A23B9" w:rsidRDefault="00A7209D">
            <w:pPr>
              <w:jc w:val="center"/>
            </w:pPr>
            <w:r>
              <w:rPr>
                <w:color w:val="000000"/>
                <w:sz w:val="24"/>
              </w:rPr>
              <w:t>19</w:t>
            </w:r>
            <w:r>
              <w:rPr>
                <w:color w:val="000000"/>
                <w:sz w:val="24"/>
              </w:rPr>
              <w:t>恒健</w:t>
            </w:r>
            <w:r>
              <w:rPr>
                <w:color w:val="000000"/>
                <w:sz w:val="24"/>
              </w:rPr>
              <w:t>01</w:t>
            </w:r>
          </w:p>
        </w:tc>
        <w:tc>
          <w:tcPr>
            <w:tcW w:w="1559" w:type="dxa"/>
            <w:vAlign w:val="center"/>
          </w:tcPr>
          <w:p w:rsidR="000A23B9" w:rsidRDefault="00A7209D">
            <w:pPr>
              <w:jc w:val="right"/>
            </w:pPr>
            <w:r>
              <w:rPr>
                <w:color w:val="000000"/>
                <w:sz w:val="24"/>
              </w:rPr>
              <w:t>200,000</w:t>
            </w:r>
          </w:p>
        </w:tc>
        <w:tc>
          <w:tcPr>
            <w:tcW w:w="2126" w:type="dxa"/>
            <w:vAlign w:val="center"/>
          </w:tcPr>
          <w:p w:rsidR="000A23B9" w:rsidRDefault="00A7209D">
            <w:pPr>
              <w:jc w:val="right"/>
            </w:pPr>
            <w:r>
              <w:rPr>
                <w:color w:val="000000"/>
                <w:sz w:val="24"/>
              </w:rPr>
              <w:t>19,934,000.00</w:t>
            </w:r>
          </w:p>
        </w:tc>
        <w:tc>
          <w:tcPr>
            <w:tcW w:w="990" w:type="dxa"/>
            <w:vAlign w:val="center"/>
          </w:tcPr>
          <w:p w:rsidR="000A23B9" w:rsidRDefault="00A7209D">
            <w:pPr>
              <w:jc w:val="right"/>
            </w:pPr>
            <w:r>
              <w:rPr>
                <w:color w:val="000000"/>
                <w:sz w:val="24"/>
              </w:rPr>
              <w:t>6.14</w:t>
            </w:r>
          </w:p>
        </w:tc>
      </w:tr>
      <w:tr w:rsidR="000A23B9">
        <w:tc>
          <w:tcPr>
            <w:tcW w:w="802" w:type="dxa"/>
            <w:vAlign w:val="center"/>
          </w:tcPr>
          <w:p w:rsidR="000A23B9" w:rsidRDefault="00A7209D">
            <w:pPr>
              <w:jc w:val="center"/>
            </w:pPr>
            <w:r>
              <w:rPr>
                <w:color w:val="000000"/>
                <w:sz w:val="24"/>
              </w:rPr>
              <w:t>3</w:t>
            </w:r>
          </w:p>
        </w:tc>
        <w:tc>
          <w:tcPr>
            <w:tcW w:w="1559" w:type="dxa"/>
            <w:vAlign w:val="center"/>
          </w:tcPr>
          <w:p w:rsidR="000A23B9" w:rsidRDefault="00A7209D">
            <w:pPr>
              <w:jc w:val="center"/>
            </w:pPr>
            <w:r>
              <w:rPr>
                <w:color w:val="000000"/>
                <w:sz w:val="24"/>
              </w:rPr>
              <w:t>190401</w:t>
            </w:r>
          </w:p>
        </w:tc>
        <w:tc>
          <w:tcPr>
            <w:tcW w:w="1985" w:type="dxa"/>
            <w:vAlign w:val="center"/>
          </w:tcPr>
          <w:p w:rsidR="000A23B9" w:rsidRDefault="00A7209D">
            <w:pPr>
              <w:jc w:val="center"/>
            </w:pPr>
            <w:r>
              <w:rPr>
                <w:color w:val="000000"/>
                <w:sz w:val="24"/>
              </w:rPr>
              <w:t>19</w:t>
            </w:r>
            <w:r>
              <w:rPr>
                <w:color w:val="000000"/>
                <w:sz w:val="24"/>
              </w:rPr>
              <w:t>农发</w:t>
            </w:r>
            <w:r>
              <w:rPr>
                <w:color w:val="000000"/>
                <w:sz w:val="24"/>
              </w:rPr>
              <w:t>01</w:t>
            </w:r>
          </w:p>
        </w:tc>
        <w:tc>
          <w:tcPr>
            <w:tcW w:w="1559" w:type="dxa"/>
            <w:vAlign w:val="center"/>
          </w:tcPr>
          <w:p w:rsidR="000A23B9" w:rsidRDefault="00A7209D">
            <w:pPr>
              <w:jc w:val="right"/>
            </w:pPr>
            <w:r>
              <w:rPr>
                <w:color w:val="000000"/>
                <w:sz w:val="24"/>
              </w:rPr>
              <w:t>200,000</w:t>
            </w:r>
          </w:p>
        </w:tc>
        <w:tc>
          <w:tcPr>
            <w:tcW w:w="2126" w:type="dxa"/>
            <w:vAlign w:val="center"/>
          </w:tcPr>
          <w:p w:rsidR="000A23B9" w:rsidRDefault="00A7209D">
            <w:pPr>
              <w:jc w:val="right"/>
            </w:pPr>
            <w:r>
              <w:rPr>
                <w:color w:val="000000"/>
                <w:sz w:val="24"/>
              </w:rPr>
              <w:t>19,920,000.00</w:t>
            </w:r>
          </w:p>
        </w:tc>
        <w:tc>
          <w:tcPr>
            <w:tcW w:w="990" w:type="dxa"/>
            <w:vAlign w:val="center"/>
          </w:tcPr>
          <w:p w:rsidR="000A23B9" w:rsidRDefault="00A7209D">
            <w:pPr>
              <w:jc w:val="right"/>
            </w:pPr>
            <w:r>
              <w:rPr>
                <w:color w:val="000000"/>
                <w:sz w:val="24"/>
              </w:rPr>
              <w:t>6.13</w:t>
            </w:r>
          </w:p>
        </w:tc>
      </w:tr>
      <w:tr w:rsidR="000A23B9">
        <w:tc>
          <w:tcPr>
            <w:tcW w:w="802" w:type="dxa"/>
            <w:vAlign w:val="center"/>
          </w:tcPr>
          <w:p w:rsidR="000A23B9" w:rsidRDefault="00A7209D">
            <w:pPr>
              <w:jc w:val="center"/>
            </w:pPr>
            <w:r>
              <w:rPr>
                <w:color w:val="000000"/>
                <w:sz w:val="24"/>
              </w:rPr>
              <w:t>4</w:t>
            </w:r>
          </w:p>
        </w:tc>
        <w:tc>
          <w:tcPr>
            <w:tcW w:w="1559" w:type="dxa"/>
            <w:vAlign w:val="center"/>
          </w:tcPr>
          <w:p w:rsidR="000A23B9" w:rsidRDefault="00A7209D">
            <w:pPr>
              <w:jc w:val="center"/>
            </w:pPr>
            <w:r>
              <w:rPr>
                <w:color w:val="000000"/>
                <w:sz w:val="24"/>
              </w:rPr>
              <w:t>136538</w:t>
            </w:r>
          </w:p>
        </w:tc>
        <w:tc>
          <w:tcPr>
            <w:tcW w:w="1985" w:type="dxa"/>
            <w:vAlign w:val="center"/>
          </w:tcPr>
          <w:p w:rsidR="000A23B9" w:rsidRDefault="00A7209D">
            <w:pPr>
              <w:jc w:val="center"/>
            </w:pPr>
            <w:r>
              <w:rPr>
                <w:color w:val="000000"/>
                <w:sz w:val="24"/>
              </w:rPr>
              <w:t>16GLP02</w:t>
            </w:r>
          </w:p>
        </w:tc>
        <w:tc>
          <w:tcPr>
            <w:tcW w:w="1559" w:type="dxa"/>
            <w:vAlign w:val="center"/>
          </w:tcPr>
          <w:p w:rsidR="000A23B9" w:rsidRDefault="00A7209D">
            <w:pPr>
              <w:jc w:val="right"/>
            </w:pPr>
            <w:r>
              <w:rPr>
                <w:color w:val="000000"/>
                <w:sz w:val="24"/>
              </w:rPr>
              <w:t>200,000</w:t>
            </w:r>
          </w:p>
        </w:tc>
        <w:tc>
          <w:tcPr>
            <w:tcW w:w="2126" w:type="dxa"/>
            <w:vAlign w:val="center"/>
          </w:tcPr>
          <w:p w:rsidR="000A23B9" w:rsidRDefault="00A7209D">
            <w:pPr>
              <w:jc w:val="right"/>
            </w:pPr>
            <w:r>
              <w:rPr>
                <w:color w:val="000000"/>
                <w:sz w:val="24"/>
              </w:rPr>
              <w:t>19,904,000.00</w:t>
            </w:r>
          </w:p>
        </w:tc>
        <w:tc>
          <w:tcPr>
            <w:tcW w:w="990" w:type="dxa"/>
            <w:vAlign w:val="center"/>
          </w:tcPr>
          <w:p w:rsidR="000A23B9" w:rsidRDefault="00A7209D">
            <w:pPr>
              <w:jc w:val="right"/>
            </w:pPr>
            <w:r>
              <w:rPr>
                <w:color w:val="000000"/>
                <w:sz w:val="24"/>
              </w:rPr>
              <w:t>6.13</w:t>
            </w:r>
          </w:p>
        </w:tc>
      </w:tr>
      <w:tr w:rsidR="000A23B9">
        <w:tc>
          <w:tcPr>
            <w:tcW w:w="802" w:type="dxa"/>
            <w:vAlign w:val="center"/>
          </w:tcPr>
          <w:p w:rsidR="000A23B9" w:rsidRDefault="00A7209D">
            <w:pPr>
              <w:jc w:val="center"/>
            </w:pPr>
            <w:r>
              <w:rPr>
                <w:color w:val="000000"/>
                <w:sz w:val="24"/>
              </w:rPr>
              <w:t>5</w:t>
            </w:r>
          </w:p>
        </w:tc>
        <w:tc>
          <w:tcPr>
            <w:tcW w:w="1559" w:type="dxa"/>
            <w:vAlign w:val="center"/>
          </w:tcPr>
          <w:p w:rsidR="000A23B9" w:rsidRDefault="00A7209D">
            <w:pPr>
              <w:jc w:val="center"/>
            </w:pPr>
            <w:r>
              <w:rPr>
                <w:color w:val="000000"/>
                <w:sz w:val="24"/>
              </w:rPr>
              <w:t>110053</w:t>
            </w:r>
          </w:p>
        </w:tc>
        <w:tc>
          <w:tcPr>
            <w:tcW w:w="1985" w:type="dxa"/>
            <w:vAlign w:val="center"/>
          </w:tcPr>
          <w:p w:rsidR="000A23B9" w:rsidRDefault="00A7209D">
            <w:pPr>
              <w:jc w:val="center"/>
            </w:pPr>
            <w:r>
              <w:rPr>
                <w:color w:val="000000"/>
                <w:sz w:val="24"/>
              </w:rPr>
              <w:t>苏银转债</w:t>
            </w:r>
          </w:p>
        </w:tc>
        <w:tc>
          <w:tcPr>
            <w:tcW w:w="1559" w:type="dxa"/>
            <w:vAlign w:val="center"/>
          </w:tcPr>
          <w:p w:rsidR="000A23B9" w:rsidRDefault="00A7209D">
            <w:pPr>
              <w:jc w:val="right"/>
            </w:pPr>
            <w:r>
              <w:rPr>
                <w:color w:val="000000"/>
                <w:sz w:val="24"/>
              </w:rPr>
              <w:t>139,150</w:t>
            </w:r>
          </w:p>
        </w:tc>
        <w:tc>
          <w:tcPr>
            <w:tcW w:w="2126" w:type="dxa"/>
            <w:vAlign w:val="center"/>
          </w:tcPr>
          <w:p w:rsidR="000A23B9" w:rsidRDefault="00A7209D">
            <w:pPr>
              <w:jc w:val="right"/>
            </w:pPr>
            <w:r>
              <w:rPr>
                <w:color w:val="000000"/>
                <w:sz w:val="24"/>
              </w:rPr>
              <w:t>15,089,426.00</w:t>
            </w:r>
          </w:p>
        </w:tc>
        <w:tc>
          <w:tcPr>
            <w:tcW w:w="990" w:type="dxa"/>
            <w:vAlign w:val="center"/>
          </w:tcPr>
          <w:p w:rsidR="000A23B9" w:rsidRDefault="00A7209D">
            <w:pPr>
              <w:jc w:val="right"/>
            </w:pPr>
            <w:r>
              <w:rPr>
                <w:color w:val="000000"/>
                <w:sz w:val="24"/>
              </w:rPr>
              <w:t>4.65</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5.6</w:t>
      </w:r>
      <w:r w:rsidRPr="0078105B">
        <w:rPr>
          <w:rFonts w:ascii="宋体" w:hAnsi="宋体" w:cs="Arial" w:hint="eastAsia"/>
          <w:b/>
          <w:color w:val="000000"/>
          <w:kern w:val="0"/>
          <w:sz w:val="24"/>
        </w:rPr>
        <w:t xml:space="preserve">　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的前十名资产支持证券投资明细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本基金本报告期末未持有资产支持证券。</w:t>
      </w:r>
    </w:p>
    <w:p w:rsidR="00F016DD" w:rsidRPr="001D63BB" w:rsidRDefault="00F016DD" w:rsidP="006D462B">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本基金本报告期末未持有贵金属。</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78105B">
        <w:rPr>
          <w:rFonts w:ascii="宋体" w:cs="Arial"/>
          <w:b/>
          <w:color w:val="000000"/>
          <w:kern w:val="0"/>
          <w:sz w:val="24"/>
        </w:rPr>
        <w:t>.</w:t>
      </w:r>
      <w:r>
        <w:rPr>
          <w:rFonts w:ascii="宋体" w:hAnsi="宋体" w:cs="Arial"/>
          <w:b/>
          <w:color w:val="000000"/>
          <w:kern w:val="0"/>
          <w:sz w:val="24"/>
        </w:rPr>
        <w:t>8</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的前五名权证投资明细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本基金本报告期末未持有权证。</w:t>
      </w:r>
    </w:p>
    <w:p w:rsidR="00F016DD" w:rsidRPr="00E85E29" w:rsidRDefault="00F016DD" w:rsidP="001D5CD0">
      <w:pPr>
        <w:adjustRightInd w:val="0"/>
        <w:snapToGrid w:val="0"/>
        <w:spacing w:line="360" w:lineRule="auto"/>
        <w:rPr>
          <w:rFonts w:ascii="宋体"/>
          <w:b/>
          <w:sz w:val="24"/>
        </w:rPr>
      </w:pPr>
      <w:r>
        <w:rPr>
          <w:rFonts w:ascii="宋体" w:hAnsi="宋体"/>
          <w:b/>
          <w:sz w:val="24"/>
        </w:rPr>
        <w:t>5.</w:t>
      </w:r>
      <w:r w:rsidRPr="00E85E29">
        <w:rPr>
          <w:rFonts w:ascii="宋体"/>
          <w:b/>
          <w:sz w:val="24"/>
        </w:rPr>
        <w:t>9</w:t>
      </w:r>
      <w:r w:rsidRPr="00E85E29">
        <w:rPr>
          <w:rFonts w:ascii="宋体" w:hAnsi="宋体" w:hint="eastAsia"/>
          <w:b/>
          <w:sz w:val="24"/>
        </w:rPr>
        <w:t>报告期末本基金投资的股指期货交易情况说明</w:t>
      </w:r>
    </w:p>
    <w:p w:rsidR="001F60E9" w:rsidRDefault="001F60E9" w:rsidP="001F60E9">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F016DD" w:rsidRPr="00E85E29" w:rsidRDefault="00F016DD" w:rsidP="001D5CD0">
      <w:pPr>
        <w:adjustRightInd w:val="0"/>
        <w:snapToGrid w:val="0"/>
        <w:spacing w:line="360" w:lineRule="auto"/>
        <w:rPr>
          <w:rFonts w:ascii="宋体"/>
          <w:b/>
          <w:sz w:val="24"/>
        </w:rPr>
      </w:pPr>
      <w:r w:rsidRPr="00E85E29">
        <w:rPr>
          <w:rFonts w:ascii="宋体" w:hAnsi="宋体"/>
          <w:b/>
          <w:sz w:val="24"/>
        </w:rPr>
        <w:t>5.10</w:t>
      </w:r>
      <w:r w:rsidRPr="00E85E29">
        <w:rPr>
          <w:rFonts w:ascii="宋体" w:hAnsi="宋体" w:hint="eastAsia"/>
          <w:b/>
          <w:sz w:val="24"/>
        </w:rPr>
        <w:t>报告期末本基金投资的国债期货交易情况说明</w:t>
      </w:r>
    </w:p>
    <w:p w:rsidR="00B249C0" w:rsidRDefault="00B249C0" w:rsidP="00B249C0">
      <w:pPr>
        <w:spacing w:line="360" w:lineRule="auto"/>
        <w:ind w:firstLineChars="200" w:firstLine="480"/>
      </w:pPr>
      <w:r>
        <w:rPr>
          <w:color w:val="000000"/>
          <w:sz w:val="24"/>
        </w:rPr>
        <w:t>本基金本报告期末未投资国债期货。</w:t>
      </w:r>
    </w:p>
    <w:p w:rsidR="00F016DD" w:rsidRPr="00E85E29" w:rsidRDefault="00F016DD" w:rsidP="001D5CD0">
      <w:pPr>
        <w:autoSpaceDE w:val="0"/>
        <w:autoSpaceDN w:val="0"/>
        <w:adjustRightInd w:val="0"/>
        <w:spacing w:line="360" w:lineRule="auto"/>
        <w:jc w:val="left"/>
        <w:rPr>
          <w:rFonts w:ascii="宋体" w:cs="Arial"/>
          <w:b/>
          <w:kern w:val="0"/>
          <w:sz w:val="24"/>
        </w:rPr>
      </w:pPr>
      <w:r w:rsidRPr="00E85E29">
        <w:rPr>
          <w:rFonts w:ascii="宋体" w:hAnsi="宋体" w:cs="Arial"/>
          <w:b/>
          <w:kern w:val="0"/>
          <w:sz w:val="24"/>
        </w:rPr>
        <w:t>5.11</w:t>
      </w:r>
      <w:r w:rsidRPr="00E85E29">
        <w:rPr>
          <w:rFonts w:ascii="宋体" w:hAnsi="宋体" w:cs="Arial" w:hint="eastAsia"/>
          <w:b/>
          <w:kern w:val="0"/>
          <w:sz w:val="24"/>
        </w:rPr>
        <w:t>投资组合报告附注</w:t>
      </w:r>
    </w:p>
    <w:p w:rsidR="00F016DD" w:rsidRPr="00414367" w:rsidRDefault="00F016DD" w:rsidP="006456D3">
      <w:pPr>
        <w:widowControl/>
        <w:spacing w:line="360" w:lineRule="auto"/>
        <w:rPr>
          <w:color w:val="000000"/>
          <w:sz w:val="24"/>
        </w:rPr>
      </w:pPr>
      <w:r w:rsidRPr="00414367">
        <w:rPr>
          <w:color w:val="000000"/>
          <w:sz w:val="24"/>
        </w:rPr>
        <w:t>5.11.1</w:t>
      </w:r>
      <w:r w:rsidRPr="00414367">
        <w:rPr>
          <w:color w:val="000000"/>
          <w:sz w:val="24"/>
        </w:rPr>
        <w:t>苏银转债（代码：</w:t>
      </w:r>
      <w:r w:rsidRPr="00414367">
        <w:rPr>
          <w:color w:val="000000"/>
          <w:sz w:val="24"/>
        </w:rPr>
        <w:t>110053</w:t>
      </w:r>
      <w:r w:rsidRPr="00414367">
        <w:rPr>
          <w:color w:val="000000"/>
          <w:sz w:val="24"/>
        </w:rPr>
        <w:t>）是易方达丰华债券型证券投资基金的前十大持仓证券。</w:t>
      </w:r>
      <w:r w:rsidRPr="00414367">
        <w:rPr>
          <w:color w:val="000000"/>
          <w:sz w:val="24"/>
        </w:rPr>
        <w:t>2019</w:t>
      </w:r>
      <w:r w:rsidRPr="00414367">
        <w:rPr>
          <w:color w:val="000000"/>
          <w:sz w:val="24"/>
        </w:rPr>
        <w:t>年</w:t>
      </w:r>
      <w:r w:rsidRPr="00414367">
        <w:rPr>
          <w:color w:val="000000"/>
          <w:sz w:val="24"/>
        </w:rPr>
        <w:t>1</w:t>
      </w:r>
      <w:r w:rsidRPr="00414367">
        <w:rPr>
          <w:color w:val="000000"/>
          <w:sz w:val="24"/>
        </w:rPr>
        <w:t>月</w:t>
      </w:r>
      <w:r w:rsidRPr="00414367">
        <w:rPr>
          <w:color w:val="000000"/>
          <w:sz w:val="24"/>
        </w:rPr>
        <w:t>25</w:t>
      </w:r>
      <w:r w:rsidRPr="00414367">
        <w:rPr>
          <w:color w:val="000000"/>
          <w:sz w:val="24"/>
        </w:rPr>
        <w:t>日，中国银行保险监督管理委员会江苏监管局针对江苏银行股份有限公司未按业务实质准确计量风险资产、理财产品之间未能实现相分离、理财投资非标资产未严格比照自营贷款管理、对授信资金未按约定用途使用监督不力的违法违规事实，对江苏银行股份有限公司处以人民币</w:t>
      </w:r>
      <w:r w:rsidRPr="00414367">
        <w:rPr>
          <w:color w:val="000000"/>
          <w:sz w:val="24"/>
        </w:rPr>
        <w:t>90</w:t>
      </w:r>
      <w:r w:rsidRPr="00414367">
        <w:rPr>
          <w:color w:val="000000"/>
          <w:sz w:val="24"/>
        </w:rPr>
        <w:t>万元行政罚款。</w:t>
      </w:r>
    </w:p>
    <w:p w:rsidR="000A23B9" w:rsidRDefault="00A7209D">
      <w:pPr>
        <w:widowControl/>
        <w:spacing w:line="360" w:lineRule="auto"/>
        <w:rPr>
          <w:color w:val="000000"/>
          <w:sz w:val="24"/>
        </w:rPr>
      </w:pPr>
      <w:r>
        <w:rPr>
          <w:color w:val="000000"/>
          <w:sz w:val="24"/>
        </w:rPr>
        <w:t>本基金投资苏银转债的投资决策程序符合公司投资制度的规定。</w:t>
      </w:r>
    </w:p>
    <w:p w:rsidR="000A23B9" w:rsidRDefault="00A7209D">
      <w:pPr>
        <w:widowControl/>
        <w:spacing w:line="360" w:lineRule="auto"/>
        <w:rPr>
          <w:color w:val="000000"/>
          <w:sz w:val="24"/>
        </w:rPr>
      </w:pPr>
      <w:r>
        <w:rPr>
          <w:color w:val="000000"/>
          <w:sz w:val="24"/>
        </w:rPr>
        <w:t>除苏银转债外，本基金投资的前十名证券的发行主体本期没有出现被监管部门立案调查，或在</w:t>
      </w:r>
      <w:r>
        <w:rPr>
          <w:color w:val="000000"/>
          <w:sz w:val="24"/>
        </w:rPr>
        <w:t>报告编制日前一年内受到公开谴责、处罚的情形。</w:t>
      </w:r>
    </w:p>
    <w:p w:rsidR="00F016DD" w:rsidRPr="00414367" w:rsidRDefault="00F016DD" w:rsidP="006456D3">
      <w:pPr>
        <w:widowControl/>
        <w:spacing w:line="360" w:lineRule="auto"/>
        <w:rPr>
          <w:color w:val="000000"/>
          <w:sz w:val="24"/>
        </w:rPr>
      </w:pPr>
      <w:r w:rsidRPr="00414367">
        <w:rPr>
          <w:color w:val="000000"/>
          <w:sz w:val="24"/>
        </w:rPr>
        <w:lastRenderedPageBreak/>
        <w:t>5.11.2</w:t>
      </w:r>
      <w:r w:rsidRPr="00414367">
        <w:rPr>
          <w:color w:val="000000"/>
          <w:sz w:val="24"/>
        </w:rPr>
        <w:t>本基金投资的前十名股票没有超出基金合同规定的备选股票库。</w:t>
      </w:r>
    </w:p>
    <w:p w:rsidR="00F016DD" w:rsidRPr="00414367" w:rsidRDefault="00F016DD" w:rsidP="001D5CD0">
      <w:pPr>
        <w:autoSpaceDE w:val="0"/>
        <w:autoSpaceDN w:val="0"/>
        <w:adjustRightInd w:val="0"/>
        <w:spacing w:line="360" w:lineRule="auto"/>
        <w:rPr>
          <w:kern w:val="0"/>
          <w:sz w:val="24"/>
        </w:rPr>
      </w:pPr>
      <w:r w:rsidRPr="00414367">
        <w:rPr>
          <w:kern w:val="0"/>
          <w:sz w:val="24"/>
        </w:rPr>
        <w:t>5.11.3</w:t>
      </w:r>
      <w:r w:rsidRPr="00414367">
        <w:rPr>
          <w:kern w:val="0"/>
          <w:sz w:val="24"/>
        </w:rPr>
        <w:t>其他资产构成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761"/>
        <w:gridCol w:w="4808"/>
      </w:tblGrid>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序号</w:t>
            </w:r>
          </w:p>
        </w:tc>
        <w:tc>
          <w:tcPr>
            <w:tcW w:w="2761"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名称</w:t>
            </w:r>
          </w:p>
        </w:tc>
        <w:tc>
          <w:tcPr>
            <w:tcW w:w="4808"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金额</w:t>
            </w:r>
            <w:r w:rsidRPr="00FA472B">
              <w:rPr>
                <w:color w:val="000000"/>
                <w:kern w:val="0"/>
                <w:sz w:val="24"/>
              </w:rPr>
              <w:t>(</w:t>
            </w:r>
            <w:r w:rsidRPr="00FA472B">
              <w:rPr>
                <w:color w:val="000000"/>
                <w:kern w:val="0"/>
                <w:sz w:val="24"/>
              </w:rPr>
              <w:t>元</w:t>
            </w: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kern w:val="0"/>
                <w:sz w:val="24"/>
              </w:rPr>
            </w:pPr>
            <w:r w:rsidRPr="00FA472B">
              <w:rPr>
                <w:color w:val="000000"/>
                <w:sz w:val="24"/>
              </w:rPr>
              <w:t>1</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存出保证金</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75,761.02</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2</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应收证券清算款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3</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应收股利</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4</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应收利息</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4,040,918.56</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5</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应收申购款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102,931.92</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6</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其他应收款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7</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sz w:val="24"/>
              </w:rPr>
            </w:pPr>
            <w:r w:rsidRPr="00FA472B">
              <w:rPr>
                <w:color w:val="000000"/>
                <w:sz w:val="24"/>
              </w:rPr>
              <w:t>待摊费用</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sz w:val="24"/>
              </w:rPr>
            </w:pPr>
            <w:r w:rsidRPr="00FA472B">
              <w:rPr>
                <w:color w:val="00000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8</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9</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合计</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4,219,611.50</w:t>
            </w:r>
          </w:p>
        </w:tc>
      </w:tr>
    </w:tbl>
    <w:p w:rsidR="00F016DD" w:rsidRPr="00E7356F" w:rsidRDefault="00F016DD" w:rsidP="001D5CD0">
      <w:pPr>
        <w:autoSpaceDE w:val="0"/>
        <w:autoSpaceDN w:val="0"/>
        <w:adjustRightInd w:val="0"/>
        <w:spacing w:line="360" w:lineRule="auto"/>
        <w:jc w:val="left"/>
        <w:rPr>
          <w:rFonts w:ascii="宋体" w:cs="Arial"/>
          <w:kern w:val="0"/>
          <w:sz w:val="24"/>
        </w:rPr>
      </w:pPr>
      <w:r w:rsidRPr="00E7356F">
        <w:rPr>
          <w:rFonts w:ascii="宋体" w:hAnsi="宋体" w:cs="Arial"/>
          <w:kern w:val="0"/>
          <w:sz w:val="24"/>
        </w:rPr>
        <w:t>5.11.4</w:t>
      </w:r>
      <w:r w:rsidRPr="00E7356F">
        <w:rPr>
          <w:rFonts w:ascii="宋体" w:hAnsi="宋体" w:cs="Arial" w:hint="eastAsia"/>
          <w:kern w:val="0"/>
          <w:sz w:val="24"/>
        </w:rPr>
        <w:t>报告期末持有的处于转股期的可转换债券明细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568"/>
        <w:gridCol w:w="1665"/>
        <w:gridCol w:w="1727"/>
        <w:gridCol w:w="1609"/>
      </w:tblGrid>
      <w:tr w:rsidR="00F016DD" w:rsidRPr="00E85E29" w:rsidTr="00F4518C">
        <w:tc>
          <w:tcPr>
            <w:tcW w:w="944"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序号</w:t>
            </w:r>
          </w:p>
        </w:tc>
        <w:tc>
          <w:tcPr>
            <w:tcW w:w="2568"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债券代码</w:t>
            </w:r>
          </w:p>
        </w:tc>
        <w:tc>
          <w:tcPr>
            <w:tcW w:w="1665"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债券名称</w:t>
            </w:r>
          </w:p>
        </w:tc>
        <w:tc>
          <w:tcPr>
            <w:tcW w:w="1727"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公允价值</w:t>
            </w:r>
            <w:r w:rsidRPr="00414367">
              <w:rPr>
                <w:color w:val="000000"/>
                <w:sz w:val="24"/>
              </w:rPr>
              <w:t>(</w:t>
            </w:r>
            <w:r w:rsidRPr="00414367">
              <w:rPr>
                <w:color w:val="000000"/>
                <w:sz w:val="24"/>
              </w:rPr>
              <w:t>元</w:t>
            </w:r>
            <w:r w:rsidRPr="00414367">
              <w:rPr>
                <w:color w:val="000000"/>
                <w:sz w:val="24"/>
              </w:rPr>
              <w:t>)</w:t>
            </w:r>
          </w:p>
        </w:tc>
        <w:tc>
          <w:tcPr>
            <w:tcW w:w="1609"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占基金资产净值比例</w:t>
            </w:r>
            <w:r w:rsidRPr="00414367">
              <w:rPr>
                <w:color w:val="000000"/>
                <w:sz w:val="24"/>
              </w:rPr>
              <w:t>(%)</w:t>
            </w:r>
          </w:p>
        </w:tc>
      </w:tr>
      <w:tr w:rsidR="000A23B9">
        <w:tc>
          <w:tcPr>
            <w:tcW w:w="0" w:type="auto"/>
            <w:vAlign w:val="center"/>
          </w:tcPr>
          <w:p w:rsidR="000A23B9" w:rsidRDefault="00A7209D">
            <w:pPr>
              <w:jc w:val="center"/>
            </w:pPr>
            <w:r>
              <w:rPr>
                <w:color w:val="000000"/>
                <w:sz w:val="24"/>
              </w:rPr>
              <w:t>1</w:t>
            </w:r>
          </w:p>
        </w:tc>
        <w:tc>
          <w:tcPr>
            <w:tcW w:w="0" w:type="auto"/>
            <w:vAlign w:val="center"/>
          </w:tcPr>
          <w:p w:rsidR="000A23B9" w:rsidRDefault="00A7209D">
            <w:pPr>
              <w:jc w:val="center"/>
            </w:pPr>
            <w:r>
              <w:rPr>
                <w:color w:val="000000"/>
                <w:sz w:val="24"/>
              </w:rPr>
              <w:t>110053</w:t>
            </w:r>
          </w:p>
        </w:tc>
        <w:tc>
          <w:tcPr>
            <w:tcW w:w="0" w:type="auto"/>
            <w:vAlign w:val="center"/>
          </w:tcPr>
          <w:p w:rsidR="000A23B9" w:rsidRDefault="00A7209D">
            <w:pPr>
              <w:jc w:val="center"/>
            </w:pPr>
            <w:r>
              <w:rPr>
                <w:color w:val="000000"/>
                <w:sz w:val="24"/>
              </w:rPr>
              <w:t>苏银转债</w:t>
            </w:r>
          </w:p>
        </w:tc>
        <w:tc>
          <w:tcPr>
            <w:tcW w:w="0" w:type="auto"/>
            <w:vAlign w:val="center"/>
          </w:tcPr>
          <w:p w:rsidR="000A23B9" w:rsidRDefault="00A7209D">
            <w:pPr>
              <w:jc w:val="right"/>
            </w:pPr>
            <w:r>
              <w:rPr>
                <w:color w:val="000000"/>
                <w:sz w:val="24"/>
              </w:rPr>
              <w:t>15,089,426.00</w:t>
            </w:r>
          </w:p>
        </w:tc>
        <w:tc>
          <w:tcPr>
            <w:tcW w:w="0" w:type="auto"/>
            <w:vAlign w:val="center"/>
          </w:tcPr>
          <w:p w:rsidR="000A23B9" w:rsidRDefault="00A7209D">
            <w:pPr>
              <w:jc w:val="right"/>
            </w:pPr>
            <w:r>
              <w:rPr>
                <w:color w:val="000000"/>
                <w:sz w:val="24"/>
              </w:rPr>
              <w:t>4.65</w:t>
            </w:r>
          </w:p>
        </w:tc>
      </w:tr>
      <w:tr w:rsidR="000A23B9">
        <w:tc>
          <w:tcPr>
            <w:tcW w:w="0" w:type="auto"/>
            <w:vAlign w:val="center"/>
          </w:tcPr>
          <w:p w:rsidR="000A23B9" w:rsidRDefault="00A7209D">
            <w:pPr>
              <w:jc w:val="center"/>
            </w:pPr>
            <w:r>
              <w:rPr>
                <w:color w:val="000000"/>
                <w:sz w:val="24"/>
              </w:rPr>
              <w:t>2</w:t>
            </w:r>
          </w:p>
        </w:tc>
        <w:tc>
          <w:tcPr>
            <w:tcW w:w="0" w:type="auto"/>
            <w:vAlign w:val="center"/>
          </w:tcPr>
          <w:p w:rsidR="000A23B9" w:rsidRDefault="00A7209D">
            <w:pPr>
              <w:jc w:val="center"/>
            </w:pPr>
            <w:r>
              <w:rPr>
                <w:color w:val="000000"/>
                <w:sz w:val="24"/>
              </w:rPr>
              <w:t>128058</w:t>
            </w:r>
          </w:p>
        </w:tc>
        <w:tc>
          <w:tcPr>
            <w:tcW w:w="0" w:type="auto"/>
            <w:vAlign w:val="center"/>
          </w:tcPr>
          <w:p w:rsidR="000A23B9" w:rsidRDefault="00A7209D">
            <w:pPr>
              <w:jc w:val="center"/>
            </w:pPr>
            <w:r>
              <w:rPr>
                <w:color w:val="000000"/>
                <w:sz w:val="24"/>
              </w:rPr>
              <w:t>拓邦转债</w:t>
            </w:r>
          </w:p>
        </w:tc>
        <w:tc>
          <w:tcPr>
            <w:tcW w:w="0" w:type="auto"/>
            <w:vAlign w:val="center"/>
          </w:tcPr>
          <w:p w:rsidR="000A23B9" w:rsidRDefault="00A7209D">
            <w:pPr>
              <w:jc w:val="right"/>
            </w:pPr>
            <w:r>
              <w:rPr>
                <w:color w:val="000000"/>
                <w:sz w:val="24"/>
              </w:rPr>
              <w:t>10,089,463.68</w:t>
            </w:r>
          </w:p>
        </w:tc>
        <w:tc>
          <w:tcPr>
            <w:tcW w:w="0" w:type="auto"/>
            <w:vAlign w:val="center"/>
          </w:tcPr>
          <w:p w:rsidR="000A23B9" w:rsidRDefault="00A7209D">
            <w:pPr>
              <w:jc w:val="right"/>
            </w:pPr>
            <w:r>
              <w:rPr>
                <w:color w:val="000000"/>
                <w:sz w:val="24"/>
              </w:rPr>
              <w:t>3.11</w:t>
            </w:r>
          </w:p>
        </w:tc>
      </w:tr>
      <w:tr w:rsidR="000A23B9">
        <w:tc>
          <w:tcPr>
            <w:tcW w:w="0" w:type="auto"/>
            <w:vAlign w:val="center"/>
          </w:tcPr>
          <w:p w:rsidR="000A23B9" w:rsidRDefault="00A7209D">
            <w:pPr>
              <w:jc w:val="center"/>
            </w:pPr>
            <w:r>
              <w:rPr>
                <w:color w:val="000000"/>
                <w:sz w:val="24"/>
              </w:rPr>
              <w:t>3</w:t>
            </w:r>
          </w:p>
        </w:tc>
        <w:tc>
          <w:tcPr>
            <w:tcW w:w="0" w:type="auto"/>
            <w:vAlign w:val="center"/>
          </w:tcPr>
          <w:p w:rsidR="000A23B9" w:rsidRDefault="00A7209D">
            <w:pPr>
              <w:jc w:val="center"/>
            </w:pPr>
            <w:r>
              <w:rPr>
                <w:color w:val="000000"/>
                <w:sz w:val="24"/>
              </w:rPr>
              <w:t>123019</w:t>
            </w:r>
          </w:p>
        </w:tc>
        <w:tc>
          <w:tcPr>
            <w:tcW w:w="0" w:type="auto"/>
            <w:vAlign w:val="center"/>
          </w:tcPr>
          <w:p w:rsidR="000A23B9" w:rsidRDefault="00A7209D">
            <w:pPr>
              <w:jc w:val="center"/>
            </w:pPr>
            <w:r>
              <w:rPr>
                <w:color w:val="000000"/>
                <w:sz w:val="24"/>
              </w:rPr>
              <w:t>中来转债</w:t>
            </w:r>
          </w:p>
        </w:tc>
        <w:tc>
          <w:tcPr>
            <w:tcW w:w="0" w:type="auto"/>
            <w:vAlign w:val="center"/>
          </w:tcPr>
          <w:p w:rsidR="000A23B9" w:rsidRDefault="00A7209D">
            <w:pPr>
              <w:jc w:val="right"/>
            </w:pPr>
            <w:r>
              <w:rPr>
                <w:color w:val="000000"/>
                <w:sz w:val="24"/>
              </w:rPr>
              <w:t>6,474,559.00</w:t>
            </w:r>
          </w:p>
        </w:tc>
        <w:tc>
          <w:tcPr>
            <w:tcW w:w="0" w:type="auto"/>
            <w:vAlign w:val="center"/>
          </w:tcPr>
          <w:p w:rsidR="000A23B9" w:rsidRDefault="00A7209D">
            <w:pPr>
              <w:jc w:val="right"/>
            </w:pPr>
            <w:r>
              <w:rPr>
                <w:color w:val="000000"/>
                <w:sz w:val="24"/>
              </w:rPr>
              <w:t>1.99</w:t>
            </w:r>
          </w:p>
        </w:tc>
      </w:tr>
      <w:tr w:rsidR="000A23B9">
        <w:tc>
          <w:tcPr>
            <w:tcW w:w="0" w:type="auto"/>
            <w:vAlign w:val="center"/>
          </w:tcPr>
          <w:p w:rsidR="000A23B9" w:rsidRDefault="00A7209D">
            <w:pPr>
              <w:jc w:val="center"/>
            </w:pPr>
            <w:r>
              <w:rPr>
                <w:color w:val="000000"/>
                <w:sz w:val="24"/>
              </w:rPr>
              <w:t>4</w:t>
            </w:r>
          </w:p>
        </w:tc>
        <w:tc>
          <w:tcPr>
            <w:tcW w:w="0" w:type="auto"/>
            <w:vAlign w:val="center"/>
          </w:tcPr>
          <w:p w:rsidR="000A23B9" w:rsidRDefault="00A7209D">
            <w:pPr>
              <w:jc w:val="center"/>
            </w:pPr>
            <w:r>
              <w:rPr>
                <w:color w:val="000000"/>
                <w:sz w:val="24"/>
              </w:rPr>
              <w:t>123020</w:t>
            </w:r>
          </w:p>
        </w:tc>
        <w:tc>
          <w:tcPr>
            <w:tcW w:w="0" w:type="auto"/>
            <w:vAlign w:val="center"/>
          </w:tcPr>
          <w:p w:rsidR="000A23B9" w:rsidRDefault="00A7209D">
            <w:pPr>
              <w:jc w:val="center"/>
            </w:pPr>
            <w:r>
              <w:rPr>
                <w:color w:val="000000"/>
                <w:sz w:val="24"/>
              </w:rPr>
              <w:t>富祥转债</w:t>
            </w:r>
          </w:p>
        </w:tc>
        <w:tc>
          <w:tcPr>
            <w:tcW w:w="0" w:type="auto"/>
            <w:vAlign w:val="center"/>
          </w:tcPr>
          <w:p w:rsidR="000A23B9" w:rsidRDefault="00A7209D">
            <w:pPr>
              <w:jc w:val="right"/>
            </w:pPr>
            <w:r>
              <w:rPr>
                <w:color w:val="000000"/>
                <w:sz w:val="24"/>
              </w:rPr>
              <w:t>4,970,281.80</w:t>
            </w:r>
          </w:p>
        </w:tc>
        <w:tc>
          <w:tcPr>
            <w:tcW w:w="0" w:type="auto"/>
            <w:vAlign w:val="center"/>
          </w:tcPr>
          <w:p w:rsidR="000A23B9" w:rsidRDefault="00A7209D">
            <w:pPr>
              <w:jc w:val="right"/>
            </w:pPr>
            <w:r>
              <w:rPr>
                <w:color w:val="000000"/>
                <w:sz w:val="24"/>
              </w:rPr>
              <w:t>1.53</w:t>
            </w:r>
          </w:p>
        </w:tc>
      </w:tr>
      <w:tr w:rsidR="000A23B9">
        <w:tc>
          <w:tcPr>
            <w:tcW w:w="0" w:type="auto"/>
            <w:vAlign w:val="center"/>
          </w:tcPr>
          <w:p w:rsidR="000A23B9" w:rsidRDefault="00A7209D">
            <w:pPr>
              <w:jc w:val="center"/>
            </w:pPr>
            <w:r>
              <w:rPr>
                <w:color w:val="000000"/>
                <w:sz w:val="24"/>
              </w:rPr>
              <w:t>5</w:t>
            </w:r>
          </w:p>
        </w:tc>
        <w:tc>
          <w:tcPr>
            <w:tcW w:w="0" w:type="auto"/>
            <w:vAlign w:val="center"/>
          </w:tcPr>
          <w:p w:rsidR="000A23B9" w:rsidRDefault="00A7209D">
            <w:pPr>
              <w:jc w:val="center"/>
            </w:pPr>
            <w:r>
              <w:rPr>
                <w:color w:val="000000"/>
                <w:sz w:val="24"/>
              </w:rPr>
              <w:t>110046</w:t>
            </w:r>
          </w:p>
        </w:tc>
        <w:tc>
          <w:tcPr>
            <w:tcW w:w="0" w:type="auto"/>
            <w:vAlign w:val="center"/>
          </w:tcPr>
          <w:p w:rsidR="000A23B9" w:rsidRDefault="00A7209D">
            <w:pPr>
              <w:jc w:val="center"/>
            </w:pPr>
            <w:r>
              <w:rPr>
                <w:color w:val="000000"/>
                <w:sz w:val="24"/>
              </w:rPr>
              <w:t>圆通转债</w:t>
            </w:r>
          </w:p>
        </w:tc>
        <w:tc>
          <w:tcPr>
            <w:tcW w:w="0" w:type="auto"/>
            <w:vAlign w:val="center"/>
          </w:tcPr>
          <w:p w:rsidR="000A23B9" w:rsidRDefault="00A7209D">
            <w:pPr>
              <w:jc w:val="right"/>
            </w:pPr>
            <w:r>
              <w:rPr>
                <w:color w:val="000000"/>
                <w:sz w:val="24"/>
              </w:rPr>
              <w:t>4,726,400.00</w:t>
            </w:r>
          </w:p>
        </w:tc>
        <w:tc>
          <w:tcPr>
            <w:tcW w:w="0" w:type="auto"/>
            <w:vAlign w:val="center"/>
          </w:tcPr>
          <w:p w:rsidR="000A23B9" w:rsidRDefault="00A7209D">
            <w:pPr>
              <w:jc w:val="right"/>
            </w:pPr>
            <w:r>
              <w:rPr>
                <w:color w:val="000000"/>
                <w:sz w:val="24"/>
              </w:rPr>
              <w:t>1.46</w:t>
            </w:r>
          </w:p>
        </w:tc>
      </w:tr>
      <w:tr w:rsidR="000A23B9">
        <w:tc>
          <w:tcPr>
            <w:tcW w:w="0" w:type="auto"/>
            <w:vAlign w:val="center"/>
          </w:tcPr>
          <w:p w:rsidR="000A23B9" w:rsidRDefault="00A7209D">
            <w:pPr>
              <w:jc w:val="center"/>
            </w:pPr>
            <w:r>
              <w:rPr>
                <w:color w:val="000000"/>
                <w:sz w:val="24"/>
              </w:rPr>
              <w:t>6</w:t>
            </w:r>
          </w:p>
        </w:tc>
        <w:tc>
          <w:tcPr>
            <w:tcW w:w="0" w:type="auto"/>
            <w:vAlign w:val="center"/>
          </w:tcPr>
          <w:p w:rsidR="000A23B9" w:rsidRDefault="00A7209D">
            <w:pPr>
              <w:jc w:val="center"/>
            </w:pPr>
            <w:r>
              <w:rPr>
                <w:color w:val="000000"/>
                <w:sz w:val="24"/>
              </w:rPr>
              <w:t>127012</w:t>
            </w:r>
          </w:p>
        </w:tc>
        <w:tc>
          <w:tcPr>
            <w:tcW w:w="0" w:type="auto"/>
            <w:vAlign w:val="center"/>
          </w:tcPr>
          <w:p w:rsidR="000A23B9" w:rsidRDefault="00A7209D">
            <w:pPr>
              <w:jc w:val="center"/>
            </w:pPr>
            <w:r>
              <w:rPr>
                <w:color w:val="000000"/>
                <w:sz w:val="24"/>
              </w:rPr>
              <w:t>招路转债</w:t>
            </w:r>
          </w:p>
        </w:tc>
        <w:tc>
          <w:tcPr>
            <w:tcW w:w="0" w:type="auto"/>
            <w:vAlign w:val="center"/>
          </w:tcPr>
          <w:p w:rsidR="000A23B9" w:rsidRDefault="00A7209D">
            <w:pPr>
              <w:jc w:val="right"/>
            </w:pPr>
            <w:r>
              <w:rPr>
                <w:color w:val="000000"/>
                <w:sz w:val="24"/>
              </w:rPr>
              <w:t>3,322,914.80</w:t>
            </w:r>
          </w:p>
        </w:tc>
        <w:tc>
          <w:tcPr>
            <w:tcW w:w="0" w:type="auto"/>
            <w:vAlign w:val="center"/>
          </w:tcPr>
          <w:p w:rsidR="000A23B9" w:rsidRDefault="00A7209D">
            <w:pPr>
              <w:jc w:val="right"/>
            </w:pPr>
            <w:r>
              <w:rPr>
                <w:color w:val="000000"/>
                <w:sz w:val="24"/>
              </w:rPr>
              <w:t>1.02</w:t>
            </w:r>
          </w:p>
        </w:tc>
      </w:tr>
      <w:tr w:rsidR="000A23B9">
        <w:tc>
          <w:tcPr>
            <w:tcW w:w="0" w:type="auto"/>
            <w:vAlign w:val="center"/>
          </w:tcPr>
          <w:p w:rsidR="000A23B9" w:rsidRDefault="00A7209D">
            <w:pPr>
              <w:jc w:val="center"/>
            </w:pPr>
            <w:r>
              <w:rPr>
                <w:color w:val="000000"/>
                <w:sz w:val="24"/>
              </w:rPr>
              <w:t>7</w:t>
            </w:r>
          </w:p>
        </w:tc>
        <w:tc>
          <w:tcPr>
            <w:tcW w:w="0" w:type="auto"/>
            <w:vAlign w:val="center"/>
          </w:tcPr>
          <w:p w:rsidR="000A23B9" w:rsidRDefault="00A7209D">
            <w:pPr>
              <w:jc w:val="center"/>
            </w:pPr>
            <w:r>
              <w:rPr>
                <w:color w:val="000000"/>
                <w:sz w:val="24"/>
              </w:rPr>
              <w:t>110031</w:t>
            </w:r>
          </w:p>
        </w:tc>
        <w:tc>
          <w:tcPr>
            <w:tcW w:w="0" w:type="auto"/>
            <w:vAlign w:val="center"/>
          </w:tcPr>
          <w:p w:rsidR="000A23B9" w:rsidRDefault="00A7209D">
            <w:pPr>
              <w:jc w:val="center"/>
            </w:pPr>
            <w:r>
              <w:rPr>
                <w:color w:val="000000"/>
                <w:sz w:val="24"/>
              </w:rPr>
              <w:t>航信转债</w:t>
            </w:r>
          </w:p>
        </w:tc>
        <w:tc>
          <w:tcPr>
            <w:tcW w:w="0" w:type="auto"/>
            <w:vAlign w:val="center"/>
          </w:tcPr>
          <w:p w:rsidR="000A23B9" w:rsidRDefault="00A7209D">
            <w:pPr>
              <w:jc w:val="right"/>
            </w:pPr>
            <w:r>
              <w:rPr>
                <w:color w:val="000000"/>
                <w:sz w:val="24"/>
              </w:rPr>
              <w:t>3,309,900.00</w:t>
            </w:r>
          </w:p>
        </w:tc>
        <w:tc>
          <w:tcPr>
            <w:tcW w:w="0" w:type="auto"/>
            <w:vAlign w:val="center"/>
          </w:tcPr>
          <w:p w:rsidR="000A23B9" w:rsidRDefault="00A7209D">
            <w:pPr>
              <w:jc w:val="right"/>
            </w:pPr>
            <w:r>
              <w:rPr>
                <w:color w:val="000000"/>
                <w:sz w:val="24"/>
              </w:rPr>
              <w:t>1.02</w:t>
            </w:r>
          </w:p>
        </w:tc>
      </w:tr>
      <w:tr w:rsidR="000A23B9">
        <w:tc>
          <w:tcPr>
            <w:tcW w:w="0" w:type="auto"/>
            <w:vAlign w:val="center"/>
          </w:tcPr>
          <w:p w:rsidR="000A23B9" w:rsidRDefault="00A7209D">
            <w:pPr>
              <w:jc w:val="center"/>
            </w:pPr>
            <w:r>
              <w:rPr>
                <w:color w:val="000000"/>
                <w:sz w:val="24"/>
              </w:rPr>
              <w:t>8</w:t>
            </w:r>
          </w:p>
        </w:tc>
        <w:tc>
          <w:tcPr>
            <w:tcW w:w="0" w:type="auto"/>
            <w:vAlign w:val="center"/>
          </w:tcPr>
          <w:p w:rsidR="000A23B9" w:rsidRDefault="00A7209D">
            <w:pPr>
              <w:jc w:val="center"/>
            </w:pPr>
            <w:r>
              <w:rPr>
                <w:color w:val="000000"/>
                <w:sz w:val="24"/>
              </w:rPr>
              <w:t>128055</w:t>
            </w:r>
          </w:p>
        </w:tc>
        <w:tc>
          <w:tcPr>
            <w:tcW w:w="0" w:type="auto"/>
            <w:vAlign w:val="center"/>
          </w:tcPr>
          <w:p w:rsidR="000A23B9" w:rsidRDefault="00A7209D">
            <w:pPr>
              <w:jc w:val="center"/>
            </w:pPr>
            <w:r>
              <w:rPr>
                <w:color w:val="000000"/>
                <w:sz w:val="24"/>
              </w:rPr>
              <w:t>长青转</w:t>
            </w:r>
            <w:r>
              <w:rPr>
                <w:color w:val="000000"/>
                <w:sz w:val="24"/>
              </w:rPr>
              <w:t>2</w:t>
            </w:r>
          </w:p>
        </w:tc>
        <w:tc>
          <w:tcPr>
            <w:tcW w:w="0" w:type="auto"/>
            <w:vAlign w:val="center"/>
          </w:tcPr>
          <w:p w:rsidR="000A23B9" w:rsidRDefault="00A7209D">
            <w:pPr>
              <w:jc w:val="right"/>
            </w:pPr>
            <w:r>
              <w:rPr>
                <w:color w:val="000000"/>
                <w:sz w:val="24"/>
              </w:rPr>
              <w:t>2,997,272.20</w:t>
            </w:r>
          </w:p>
        </w:tc>
        <w:tc>
          <w:tcPr>
            <w:tcW w:w="0" w:type="auto"/>
            <w:vAlign w:val="center"/>
          </w:tcPr>
          <w:p w:rsidR="000A23B9" w:rsidRDefault="00A7209D">
            <w:pPr>
              <w:jc w:val="right"/>
            </w:pPr>
            <w:r>
              <w:rPr>
                <w:color w:val="000000"/>
                <w:sz w:val="24"/>
              </w:rPr>
              <w:t>0.92</w:t>
            </w:r>
          </w:p>
        </w:tc>
      </w:tr>
      <w:tr w:rsidR="000A23B9">
        <w:tc>
          <w:tcPr>
            <w:tcW w:w="0" w:type="auto"/>
            <w:vAlign w:val="center"/>
          </w:tcPr>
          <w:p w:rsidR="000A23B9" w:rsidRDefault="00A7209D">
            <w:pPr>
              <w:jc w:val="center"/>
            </w:pPr>
            <w:r>
              <w:rPr>
                <w:color w:val="000000"/>
                <w:sz w:val="24"/>
              </w:rPr>
              <w:t>9</w:t>
            </w:r>
          </w:p>
        </w:tc>
        <w:tc>
          <w:tcPr>
            <w:tcW w:w="0" w:type="auto"/>
            <w:vAlign w:val="center"/>
          </w:tcPr>
          <w:p w:rsidR="000A23B9" w:rsidRDefault="00A7209D">
            <w:pPr>
              <w:jc w:val="center"/>
            </w:pPr>
            <w:r>
              <w:rPr>
                <w:color w:val="000000"/>
                <w:sz w:val="24"/>
              </w:rPr>
              <w:t>113021</w:t>
            </w:r>
          </w:p>
        </w:tc>
        <w:tc>
          <w:tcPr>
            <w:tcW w:w="0" w:type="auto"/>
            <w:vAlign w:val="center"/>
          </w:tcPr>
          <w:p w:rsidR="000A23B9" w:rsidRDefault="00A7209D">
            <w:pPr>
              <w:jc w:val="center"/>
            </w:pPr>
            <w:r>
              <w:rPr>
                <w:color w:val="000000"/>
                <w:sz w:val="24"/>
              </w:rPr>
              <w:t>中信转债</w:t>
            </w:r>
          </w:p>
        </w:tc>
        <w:tc>
          <w:tcPr>
            <w:tcW w:w="0" w:type="auto"/>
            <w:vAlign w:val="center"/>
          </w:tcPr>
          <w:p w:rsidR="000A23B9" w:rsidRDefault="00A7209D">
            <w:pPr>
              <w:jc w:val="right"/>
            </w:pPr>
            <w:r>
              <w:rPr>
                <w:color w:val="000000"/>
                <w:sz w:val="24"/>
              </w:rPr>
              <w:t>2,122,800.00</w:t>
            </w:r>
          </w:p>
        </w:tc>
        <w:tc>
          <w:tcPr>
            <w:tcW w:w="0" w:type="auto"/>
            <w:vAlign w:val="center"/>
          </w:tcPr>
          <w:p w:rsidR="000A23B9" w:rsidRDefault="00A7209D">
            <w:pPr>
              <w:jc w:val="right"/>
            </w:pPr>
            <w:r>
              <w:rPr>
                <w:color w:val="000000"/>
                <w:sz w:val="24"/>
              </w:rPr>
              <w:t>0.65</w:t>
            </w:r>
          </w:p>
        </w:tc>
      </w:tr>
      <w:tr w:rsidR="000A23B9">
        <w:tc>
          <w:tcPr>
            <w:tcW w:w="0" w:type="auto"/>
            <w:vAlign w:val="center"/>
          </w:tcPr>
          <w:p w:rsidR="000A23B9" w:rsidRDefault="00A7209D">
            <w:pPr>
              <w:jc w:val="center"/>
            </w:pPr>
            <w:r>
              <w:rPr>
                <w:color w:val="000000"/>
                <w:sz w:val="24"/>
              </w:rPr>
              <w:t>10</w:t>
            </w:r>
          </w:p>
        </w:tc>
        <w:tc>
          <w:tcPr>
            <w:tcW w:w="0" w:type="auto"/>
            <w:vAlign w:val="center"/>
          </w:tcPr>
          <w:p w:rsidR="000A23B9" w:rsidRDefault="00A7209D">
            <w:pPr>
              <w:jc w:val="center"/>
            </w:pPr>
            <w:r>
              <w:rPr>
                <w:color w:val="000000"/>
                <w:sz w:val="24"/>
              </w:rPr>
              <w:t>110056</w:t>
            </w:r>
          </w:p>
        </w:tc>
        <w:tc>
          <w:tcPr>
            <w:tcW w:w="0" w:type="auto"/>
            <w:vAlign w:val="center"/>
          </w:tcPr>
          <w:p w:rsidR="000A23B9" w:rsidRDefault="00A7209D">
            <w:pPr>
              <w:jc w:val="center"/>
            </w:pPr>
            <w:r>
              <w:rPr>
                <w:color w:val="000000"/>
                <w:sz w:val="24"/>
              </w:rPr>
              <w:t>亨通转债</w:t>
            </w:r>
          </w:p>
        </w:tc>
        <w:tc>
          <w:tcPr>
            <w:tcW w:w="0" w:type="auto"/>
            <w:vAlign w:val="center"/>
          </w:tcPr>
          <w:p w:rsidR="000A23B9" w:rsidRDefault="00A7209D">
            <w:pPr>
              <w:jc w:val="right"/>
            </w:pPr>
            <w:r>
              <w:rPr>
                <w:color w:val="000000"/>
                <w:sz w:val="24"/>
              </w:rPr>
              <w:t>2,057,400.00</w:t>
            </w:r>
          </w:p>
        </w:tc>
        <w:tc>
          <w:tcPr>
            <w:tcW w:w="0" w:type="auto"/>
            <w:vAlign w:val="center"/>
          </w:tcPr>
          <w:p w:rsidR="000A23B9" w:rsidRDefault="00A7209D">
            <w:pPr>
              <w:jc w:val="right"/>
            </w:pPr>
            <w:r>
              <w:rPr>
                <w:color w:val="000000"/>
                <w:sz w:val="24"/>
              </w:rPr>
              <w:t>0.63</w:t>
            </w:r>
          </w:p>
        </w:tc>
      </w:tr>
      <w:tr w:rsidR="000A23B9">
        <w:tc>
          <w:tcPr>
            <w:tcW w:w="0" w:type="auto"/>
            <w:vAlign w:val="center"/>
          </w:tcPr>
          <w:p w:rsidR="000A23B9" w:rsidRDefault="00A7209D">
            <w:pPr>
              <w:jc w:val="center"/>
            </w:pPr>
            <w:r>
              <w:rPr>
                <w:color w:val="000000"/>
                <w:sz w:val="24"/>
              </w:rPr>
              <w:t>11</w:t>
            </w:r>
          </w:p>
        </w:tc>
        <w:tc>
          <w:tcPr>
            <w:tcW w:w="0" w:type="auto"/>
            <w:vAlign w:val="center"/>
          </w:tcPr>
          <w:p w:rsidR="000A23B9" w:rsidRDefault="00A7209D">
            <w:pPr>
              <w:jc w:val="center"/>
            </w:pPr>
            <w:r>
              <w:rPr>
                <w:color w:val="000000"/>
                <w:sz w:val="24"/>
              </w:rPr>
              <w:t>110051</w:t>
            </w:r>
          </w:p>
        </w:tc>
        <w:tc>
          <w:tcPr>
            <w:tcW w:w="0" w:type="auto"/>
            <w:vAlign w:val="center"/>
          </w:tcPr>
          <w:p w:rsidR="000A23B9" w:rsidRDefault="00A7209D">
            <w:pPr>
              <w:jc w:val="center"/>
            </w:pPr>
            <w:r>
              <w:rPr>
                <w:color w:val="000000"/>
                <w:sz w:val="24"/>
              </w:rPr>
              <w:t>中天转债</w:t>
            </w:r>
          </w:p>
        </w:tc>
        <w:tc>
          <w:tcPr>
            <w:tcW w:w="0" w:type="auto"/>
            <w:vAlign w:val="center"/>
          </w:tcPr>
          <w:p w:rsidR="000A23B9" w:rsidRDefault="00A7209D">
            <w:pPr>
              <w:jc w:val="right"/>
            </w:pPr>
            <w:r>
              <w:rPr>
                <w:color w:val="000000"/>
                <w:sz w:val="24"/>
              </w:rPr>
              <w:t>896,674.20</w:t>
            </w:r>
          </w:p>
        </w:tc>
        <w:tc>
          <w:tcPr>
            <w:tcW w:w="0" w:type="auto"/>
            <w:vAlign w:val="center"/>
          </w:tcPr>
          <w:p w:rsidR="000A23B9" w:rsidRDefault="00A7209D">
            <w:pPr>
              <w:jc w:val="right"/>
            </w:pPr>
            <w:r>
              <w:rPr>
                <w:color w:val="000000"/>
                <w:sz w:val="24"/>
              </w:rPr>
              <w:t>0.28</w:t>
            </w:r>
          </w:p>
        </w:tc>
      </w:tr>
    </w:tbl>
    <w:p w:rsidR="00F016DD" w:rsidRPr="00E7356F" w:rsidRDefault="00F016DD" w:rsidP="001D5CD0">
      <w:pPr>
        <w:autoSpaceDE w:val="0"/>
        <w:autoSpaceDN w:val="0"/>
        <w:adjustRightInd w:val="0"/>
        <w:spacing w:line="360" w:lineRule="auto"/>
        <w:jc w:val="left"/>
        <w:rPr>
          <w:rFonts w:ascii="宋体"/>
          <w:bCs/>
          <w:sz w:val="24"/>
        </w:rPr>
      </w:pPr>
      <w:r w:rsidRPr="00E7356F">
        <w:rPr>
          <w:rFonts w:ascii="宋体" w:hAnsi="宋体" w:cs="Arial"/>
          <w:kern w:val="0"/>
          <w:sz w:val="24"/>
        </w:rPr>
        <w:t>5.11.5</w:t>
      </w:r>
      <w:r w:rsidRPr="00E7356F">
        <w:rPr>
          <w:rFonts w:ascii="宋体" w:hAnsi="宋体" w:hint="eastAsia"/>
          <w:bCs/>
          <w:sz w:val="24"/>
        </w:rPr>
        <w:t>报告期末前十名股票中存在流通受限情况的说明</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本基金本报告期末前十名股票中不存在流通受限情况。</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6  </w:t>
      </w:r>
      <w:r w:rsidRPr="0078105B">
        <w:rPr>
          <w:rFonts w:ascii="宋体" w:hAnsi="宋体" w:cs="Arial" w:hint="eastAsia"/>
          <w:color w:val="000000"/>
          <w:kern w:val="0"/>
          <w:sz w:val="24"/>
          <w:szCs w:val="24"/>
        </w:rPr>
        <w:t>开放式基金份额变动</w:t>
      </w:r>
    </w:p>
    <w:p w:rsidR="00F016DD" w:rsidRPr="00FA472B" w:rsidRDefault="00F016DD" w:rsidP="00302187">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3900"/>
        <w:gridCol w:w="2367"/>
        <w:gridCol w:w="2367"/>
      </w:tblGrid>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84643">
            <w:pPr>
              <w:autoSpaceDE w:val="0"/>
              <w:autoSpaceDN w:val="0"/>
              <w:adjustRightInd w:val="0"/>
              <w:spacing w:before="29" w:line="360" w:lineRule="auto"/>
              <w:ind w:left="17"/>
              <w:jc w:val="center"/>
              <w:rPr>
                <w:color w:val="000000"/>
                <w:kern w:val="0"/>
                <w:sz w:val="24"/>
              </w:rPr>
            </w:pPr>
            <w:r w:rsidRPr="00FA472B">
              <w:rPr>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sz w:val="24"/>
              </w:rPr>
              <w:t>易方达丰华债券</w:t>
            </w:r>
            <w:r w:rsidRPr="00FA472B">
              <w:rPr>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sz w:val="24"/>
              </w:rPr>
              <w:t>易方达丰华债券</w:t>
            </w:r>
            <w:r w:rsidRPr="00FA472B">
              <w:rPr>
                <w:sz w:val="24"/>
              </w:rPr>
              <w:t>C</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lastRenderedPageBreak/>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187,168,251.08</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254,313,988.26</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11,827,065.24</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12,996,249.25</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40,152,959.92</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114,607,353.61</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57BCF">
            <w:pPr>
              <w:autoSpaceDE w:val="0"/>
              <w:autoSpaceDN w:val="0"/>
              <w:adjustRightInd w:val="0"/>
              <w:spacing w:before="29" w:line="360" w:lineRule="auto"/>
              <w:ind w:left="17"/>
              <w:jc w:val="right"/>
              <w:rPr>
                <w:color w:val="000000"/>
                <w:sz w:val="24"/>
              </w:rPr>
            </w:pPr>
            <w:r w:rsidRPr="00FA472B">
              <w:rPr>
                <w:color w:val="000000"/>
                <w:sz w:val="24"/>
              </w:rPr>
              <w:t>158,842,356.40</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152,702,883.90</w:t>
            </w:r>
          </w:p>
        </w:tc>
      </w:tr>
    </w:tbl>
    <w:p w:rsidR="00F016DD" w:rsidRDefault="00F016DD" w:rsidP="00B54884">
      <w:pPr>
        <w:pStyle w:val="1"/>
        <w:tabs>
          <w:tab w:val="center" w:pos="4156"/>
          <w:tab w:val="right" w:pos="8312"/>
        </w:tabs>
        <w:spacing w:beforeLines="100" w:before="312" w:afterLines="100" w:after="312" w:line="360" w:lineRule="auto"/>
        <w:jc w:val="center"/>
        <w:rPr>
          <w:rFonts w:ascii="方正仿宋简体"/>
          <w:sz w:val="24"/>
          <w:szCs w:val="24"/>
        </w:rPr>
      </w:pPr>
      <w:r w:rsidRPr="00AB67DE">
        <w:rPr>
          <w:rFonts w:ascii="宋体" w:hAnsi="宋体" w:cs="Arial" w:hint="eastAsia"/>
          <w:color w:val="000000"/>
          <w:kern w:val="0"/>
          <w:sz w:val="24"/>
          <w:szCs w:val="24"/>
        </w:rPr>
        <w:t>§</w:t>
      </w:r>
      <w:r w:rsidRPr="00AB67DE">
        <w:rPr>
          <w:rFonts w:ascii="宋体" w:cs="Arial"/>
          <w:color w:val="000000"/>
          <w:kern w:val="0"/>
          <w:sz w:val="24"/>
          <w:szCs w:val="24"/>
        </w:rPr>
        <w:t>7</w:t>
      </w:r>
      <w:r w:rsidR="0066098B" w:rsidRPr="0078105B">
        <w:rPr>
          <w:rFonts w:ascii="宋体" w:hAnsi="宋体" w:cs="Arial"/>
          <w:color w:val="000000"/>
          <w:kern w:val="0"/>
          <w:sz w:val="24"/>
          <w:szCs w:val="24"/>
        </w:rPr>
        <w:t xml:space="preserve">  </w:t>
      </w:r>
      <w:r w:rsidRPr="0016464C">
        <w:rPr>
          <w:rFonts w:ascii="方正仿宋简体" w:hint="eastAsia"/>
          <w:sz w:val="24"/>
          <w:szCs w:val="24"/>
        </w:rPr>
        <w:t>基金管理人运用固有资金投资本基金情况</w:t>
      </w:r>
    </w:p>
    <w:p w:rsidR="00F016DD" w:rsidRPr="00B76BBB" w:rsidRDefault="00F016DD" w:rsidP="00935FB1">
      <w:pPr>
        <w:spacing w:line="360" w:lineRule="auto"/>
        <w:jc w:val="left"/>
        <w:rPr>
          <w:sz w:val="24"/>
        </w:rPr>
      </w:pPr>
      <w:r>
        <w:rPr>
          <w:b/>
          <w:sz w:val="24"/>
        </w:rPr>
        <w:t xml:space="preserve">7.1 </w:t>
      </w:r>
      <w:r>
        <w:rPr>
          <w:rFonts w:hint="eastAsia"/>
          <w:b/>
          <w:sz w:val="24"/>
        </w:rPr>
        <w:t>基</w:t>
      </w:r>
      <w:r w:rsidRPr="00B404F1">
        <w:rPr>
          <w:rFonts w:hint="eastAsia"/>
          <w:b/>
          <w:sz w:val="24"/>
        </w:rPr>
        <w:t>金管理人持有本基金份额变动情况</w:t>
      </w:r>
    </w:p>
    <w:p w:rsidR="00F016DD" w:rsidRPr="00DF18FE" w:rsidRDefault="00CC78C7" w:rsidP="00DF18FE">
      <w:pPr>
        <w:spacing w:line="360" w:lineRule="auto"/>
        <w:ind w:firstLineChars="200" w:firstLine="480"/>
        <w:rPr>
          <w:color w:val="000000"/>
          <w:sz w:val="24"/>
        </w:rPr>
      </w:pPr>
      <w:r w:rsidRPr="00DF18FE">
        <w:rPr>
          <w:color w:val="000000"/>
          <w:sz w:val="24"/>
        </w:rPr>
        <w:t>本报告期内基金管理人未持有本基金份额。</w:t>
      </w:r>
    </w:p>
    <w:p w:rsidR="00F016DD" w:rsidRPr="00B76BBB" w:rsidRDefault="00F016DD" w:rsidP="00935FB1">
      <w:pPr>
        <w:spacing w:line="360" w:lineRule="auto"/>
        <w:jc w:val="left"/>
        <w:rPr>
          <w:sz w:val="24"/>
        </w:rPr>
      </w:pPr>
      <w:r>
        <w:rPr>
          <w:b/>
          <w:sz w:val="24"/>
        </w:rPr>
        <w:t xml:space="preserve">7.2 </w:t>
      </w:r>
      <w:r>
        <w:rPr>
          <w:rFonts w:hint="eastAsia"/>
          <w:b/>
          <w:sz w:val="24"/>
        </w:rPr>
        <w:t>基</w:t>
      </w:r>
      <w:r w:rsidRPr="00B404F1">
        <w:rPr>
          <w:rFonts w:hint="eastAsia"/>
          <w:b/>
          <w:sz w:val="24"/>
        </w:rPr>
        <w:t>金管理人运用固有资金投资本基金交易明细</w:t>
      </w:r>
    </w:p>
    <w:p w:rsidR="00F016DD" w:rsidRPr="00DF18FE" w:rsidRDefault="00F016DD" w:rsidP="00DF18FE">
      <w:pPr>
        <w:spacing w:line="360" w:lineRule="auto"/>
        <w:ind w:firstLineChars="200" w:firstLine="480"/>
        <w:rPr>
          <w:color w:val="000000"/>
          <w:sz w:val="24"/>
        </w:rPr>
      </w:pPr>
      <w:r w:rsidRPr="00DF18FE">
        <w:rPr>
          <w:color w:val="000000"/>
          <w:sz w:val="24"/>
        </w:rPr>
        <w:t>本报告期内基金管理人未运用固有资金申购、赎回、买卖本基金份额。</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8</w:t>
      </w:r>
      <w:r w:rsidR="0066098B" w:rsidRPr="0078105B">
        <w:rPr>
          <w:rFonts w:ascii="宋体" w:hAnsi="宋体" w:cs="Arial"/>
          <w:color w:val="000000"/>
          <w:kern w:val="0"/>
          <w:sz w:val="24"/>
          <w:szCs w:val="24"/>
        </w:rPr>
        <w:t xml:space="preserve">  </w:t>
      </w:r>
      <w:r w:rsidRPr="0078105B">
        <w:rPr>
          <w:rFonts w:ascii="宋体" w:hAnsi="宋体" w:cs="Arial" w:hint="eastAsia"/>
          <w:color w:val="000000"/>
          <w:kern w:val="0"/>
          <w:sz w:val="24"/>
          <w:szCs w:val="24"/>
        </w:rPr>
        <w:t>备查文件目录</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8.1</w:t>
      </w:r>
      <w:r w:rsidRPr="00E8153C">
        <w:rPr>
          <w:color w:val="000000"/>
          <w:kern w:val="0"/>
          <w:sz w:val="24"/>
        </w:rPr>
        <w:t>备查文件目录</w:t>
      </w:r>
    </w:p>
    <w:p w:rsidR="000A23B9" w:rsidRDefault="00A7209D">
      <w:pPr>
        <w:spacing w:line="360" w:lineRule="auto"/>
        <w:ind w:firstLineChars="200" w:firstLine="480"/>
        <w:rPr>
          <w:color w:val="000000"/>
          <w:sz w:val="24"/>
        </w:rPr>
      </w:pPr>
      <w:r>
        <w:rPr>
          <w:color w:val="000000"/>
          <w:sz w:val="24"/>
        </w:rPr>
        <w:t>1.</w:t>
      </w:r>
      <w:r>
        <w:rPr>
          <w:color w:val="000000"/>
          <w:sz w:val="24"/>
        </w:rPr>
        <w:t>中国证监会准予易方达保本一号混合型证券投资基金变更注册为易方达丰华债券型证券投资基金的文件；</w:t>
      </w:r>
    </w:p>
    <w:p w:rsidR="000A23B9" w:rsidRDefault="00A7209D">
      <w:pPr>
        <w:spacing w:line="360" w:lineRule="auto"/>
        <w:ind w:firstLineChars="200" w:firstLine="480"/>
        <w:rPr>
          <w:color w:val="000000"/>
          <w:sz w:val="24"/>
        </w:rPr>
      </w:pPr>
      <w:r>
        <w:rPr>
          <w:color w:val="000000"/>
          <w:sz w:val="24"/>
        </w:rPr>
        <w:t>2.</w:t>
      </w:r>
      <w:r>
        <w:rPr>
          <w:color w:val="000000"/>
          <w:sz w:val="24"/>
        </w:rPr>
        <w:t>易方达保本一号混合型证券投资基金基金份额持有人大会表决结果暨决议生效的公告</w:t>
      </w:r>
    </w:p>
    <w:p w:rsidR="000A23B9" w:rsidRDefault="00A7209D">
      <w:pPr>
        <w:spacing w:line="360" w:lineRule="auto"/>
        <w:ind w:firstLineChars="200" w:firstLine="480"/>
        <w:rPr>
          <w:color w:val="000000"/>
          <w:sz w:val="24"/>
        </w:rPr>
      </w:pPr>
      <w:r>
        <w:rPr>
          <w:color w:val="000000"/>
          <w:sz w:val="24"/>
        </w:rPr>
        <w:t>3.</w:t>
      </w:r>
      <w:r>
        <w:rPr>
          <w:color w:val="000000"/>
          <w:sz w:val="24"/>
        </w:rPr>
        <w:t>《易方达丰华债券型证券投资基金基金合同》；</w:t>
      </w:r>
    </w:p>
    <w:p w:rsidR="000A23B9" w:rsidRDefault="00A7209D">
      <w:pPr>
        <w:spacing w:line="360" w:lineRule="auto"/>
        <w:ind w:firstLineChars="200" w:firstLine="480"/>
        <w:rPr>
          <w:color w:val="000000"/>
          <w:sz w:val="24"/>
        </w:rPr>
      </w:pPr>
      <w:r>
        <w:rPr>
          <w:color w:val="000000"/>
          <w:sz w:val="24"/>
        </w:rPr>
        <w:t>4.</w:t>
      </w:r>
      <w:r>
        <w:rPr>
          <w:color w:val="000000"/>
          <w:sz w:val="24"/>
        </w:rPr>
        <w:t>《易方达丰华债券型证券投资基金托管协议》；</w:t>
      </w:r>
    </w:p>
    <w:p w:rsidR="000A23B9" w:rsidRDefault="00A7209D">
      <w:pPr>
        <w:spacing w:line="360" w:lineRule="auto"/>
        <w:ind w:firstLineChars="200" w:firstLine="480"/>
        <w:rPr>
          <w:color w:val="000000"/>
          <w:sz w:val="24"/>
        </w:rPr>
      </w:pPr>
      <w:r>
        <w:rPr>
          <w:color w:val="000000"/>
          <w:sz w:val="24"/>
        </w:rPr>
        <w:t>5.</w:t>
      </w:r>
      <w:r>
        <w:rPr>
          <w:color w:val="000000"/>
          <w:sz w:val="24"/>
        </w:rPr>
        <w:t>《易方达基金管理有限公司开放式基金业务规则》；</w:t>
      </w:r>
    </w:p>
    <w:p w:rsidR="00F016DD" w:rsidRPr="00E8153C" w:rsidRDefault="00F016DD" w:rsidP="00DF18FE">
      <w:pPr>
        <w:spacing w:line="360" w:lineRule="auto"/>
        <w:ind w:firstLineChars="200" w:firstLine="480"/>
        <w:rPr>
          <w:color w:val="000000"/>
          <w:sz w:val="24"/>
        </w:rPr>
      </w:pPr>
      <w:r w:rsidRPr="00E8153C">
        <w:rPr>
          <w:color w:val="000000"/>
          <w:sz w:val="24"/>
        </w:rPr>
        <w:t>6.</w:t>
      </w:r>
      <w:r w:rsidRPr="00E8153C">
        <w:rPr>
          <w:color w:val="000000"/>
          <w:sz w:val="24"/>
        </w:rPr>
        <w:t>基金管理人业务资格批件、营业执照。</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8.2</w:t>
      </w:r>
      <w:r w:rsidRPr="00E8153C">
        <w:rPr>
          <w:color w:val="000000"/>
          <w:kern w:val="0"/>
          <w:sz w:val="24"/>
        </w:rPr>
        <w:t>存放地点</w:t>
      </w:r>
    </w:p>
    <w:p w:rsidR="00F016DD" w:rsidRPr="00E8153C" w:rsidRDefault="00F016DD" w:rsidP="00DF18FE">
      <w:pPr>
        <w:spacing w:line="360" w:lineRule="auto"/>
        <w:ind w:firstLineChars="200" w:firstLine="480"/>
        <w:rPr>
          <w:color w:val="000000"/>
          <w:sz w:val="24"/>
        </w:rPr>
      </w:pPr>
      <w:r w:rsidRPr="00E8153C">
        <w:rPr>
          <w:color w:val="000000"/>
          <w:sz w:val="24"/>
        </w:rPr>
        <w:t>广州市天河区珠江新城珠江东路</w:t>
      </w:r>
      <w:r w:rsidRPr="00E8153C">
        <w:rPr>
          <w:color w:val="000000"/>
          <w:sz w:val="24"/>
        </w:rPr>
        <w:t>30</w:t>
      </w:r>
      <w:r w:rsidRPr="00E8153C">
        <w:rPr>
          <w:color w:val="000000"/>
          <w:sz w:val="24"/>
        </w:rPr>
        <w:t>号广州银行大厦</w:t>
      </w:r>
      <w:r w:rsidRPr="00E8153C">
        <w:rPr>
          <w:color w:val="000000"/>
          <w:sz w:val="24"/>
        </w:rPr>
        <w:t>40-43</w:t>
      </w:r>
      <w:r w:rsidRPr="00E8153C">
        <w:rPr>
          <w:color w:val="000000"/>
          <w:sz w:val="24"/>
        </w:rPr>
        <w:t>楼。</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8.3</w:t>
      </w:r>
      <w:r w:rsidRPr="00E8153C">
        <w:rPr>
          <w:color w:val="000000"/>
          <w:kern w:val="0"/>
          <w:sz w:val="24"/>
        </w:rPr>
        <w:t>查阅方式</w:t>
      </w:r>
    </w:p>
    <w:p w:rsidR="00F016DD" w:rsidRPr="00E8153C" w:rsidRDefault="00F016DD" w:rsidP="00DF18FE">
      <w:pPr>
        <w:spacing w:line="360" w:lineRule="auto"/>
        <w:ind w:firstLineChars="200" w:firstLine="480"/>
        <w:rPr>
          <w:color w:val="000000"/>
          <w:sz w:val="24"/>
        </w:rPr>
      </w:pPr>
      <w:r w:rsidRPr="00E8153C">
        <w:rPr>
          <w:color w:val="000000"/>
          <w:sz w:val="24"/>
        </w:rPr>
        <w:t>投资者可在营业时间免费查阅，也可按工本费购买复印件。</w:t>
      </w:r>
    </w:p>
    <w:p w:rsidR="00F016DD" w:rsidRPr="0078105B" w:rsidRDefault="00F016DD" w:rsidP="00FB3C94">
      <w:pPr>
        <w:spacing w:line="360" w:lineRule="auto"/>
        <w:ind w:left="840"/>
        <w:jc w:val="right"/>
        <w:rPr>
          <w:rFonts w:ascii="宋体"/>
          <w:color w:val="000000"/>
          <w:sz w:val="24"/>
        </w:rPr>
      </w:pPr>
    </w:p>
    <w:p w:rsidR="00F016DD" w:rsidRPr="0078105B" w:rsidRDefault="00F016DD" w:rsidP="00053FFD">
      <w:pPr>
        <w:spacing w:line="360" w:lineRule="auto"/>
        <w:ind w:left="840"/>
        <w:jc w:val="center"/>
        <w:rPr>
          <w:rFonts w:ascii="宋体"/>
          <w:b/>
          <w:color w:val="000000"/>
          <w:sz w:val="24"/>
        </w:rPr>
      </w:pP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lastRenderedPageBreak/>
        <w:t>易方达基金管理有限公司</w:t>
      </w: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二〇一九年十月二十四日</w:t>
      </w:r>
    </w:p>
    <w:sectPr w:rsidR="00F016DD" w:rsidRPr="0078105B" w:rsidSect="00A8324F">
      <w:footerReference w:type="even" r:id="rId11"/>
      <w:footerReference w:type="default" r:id="rId12"/>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926" w:rsidRDefault="00236926">
      <w:r>
        <w:separator/>
      </w:r>
    </w:p>
  </w:endnote>
  <w:endnote w:type="continuationSeparator" w:id="0">
    <w:p w:rsidR="00236926" w:rsidRDefault="0023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
    <w:altName w:val="Arial"/>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1D0DB0" w:rsidRDefault="00611CB2" w:rsidP="00F7094A">
    <w:pPr>
      <w:pStyle w:val="a6"/>
      <w:jc w:val="center"/>
    </w:pPr>
    <w:r>
      <w:rPr>
        <w:rFonts w:hint="eastAsia"/>
        <w:szCs w:val="21"/>
      </w:rPr>
      <w:t>第</w:t>
    </w:r>
    <w:r w:rsidR="00F85FCB">
      <w:rPr>
        <w:szCs w:val="21"/>
      </w:rPr>
      <w:fldChar w:fldCharType="begin"/>
    </w:r>
    <w:r>
      <w:rPr>
        <w:szCs w:val="21"/>
      </w:rPr>
      <w:instrText xml:space="preserve"> PAGE </w:instrText>
    </w:r>
    <w:r w:rsidR="00F85FCB">
      <w:rPr>
        <w:szCs w:val="21"/>
      </w:rPr>
      <w:fldChar w:fldCharType="separate"/>
    </w:r>
    <w:r w:rsidR="00A7209D">
      <w:rPr>
        <w:noProof/>
        <w:szCs w:val="21"/>
      </w:rPr>
      <w:t>1</w:t>
    </w:r>
    <w:r w:rsidR="00F85FCB">
      <w:rPr>
        <w:szCs w:val="21"/>
      </w:rPr>
      <w:fldChar w:fldCharType="end"/>
    </w:r>
    <w:r>
      <w:rPr>
        <w:rFonts w:hint="eastAsia"/>
        <w:szCs w:val="21"/>
      </w:rPr>
      <w:t>页共</w:t>
    </w:r>
    <w:r w:rsidR="00F85FCB">
      <w:rPr>
        <w:szCs w:val="21"/>
      </w:rPr>
      <w:fldChar w:fldCharType="begin"/>
    </w:r>
    <w:r>
      <w:rPr>
        <w:szCs w:val="21"/>
      </w:rPr>
      <w:instrText xml:space="preserve"> NUMPAGES </w:instrText>
    </w:r>
    <w:r w:rsidR="00F85FCB">
      <w:rPr>
        <w:szCs w:val="21"/>
      </w:rPr>
      <w:fldChar w:fldCharType="separate"/>
    </w:r>
    <w:r w:rsidR="00A7209D">
      <w:rPr>
        <w:noProof/>
        <w:szCs w:val="21"/>
      </w:rPr>
      <w:t>3</w:t>
    </w:r>
    <w:r w:rsidR="00F85FCB">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end"/>
    </w:r>
  </w:p>
  <w:p w:rsidR="00611CB2" w:rsidRDefault="00611CB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separate"/>
    </w:r>
    <w:r w:rsidR="00A7209D">
      <w:rPr>
        <w:rStyle w:val="a7"/>
        <w:noProof/>
      </w:rPr>
      <w:t>14</w:t>
    </w:r>
    <w:r>
      <w:rPr>
        <w:rStyle w:val="a7"/>
      </w:rPr>
      <w:fldChar w:fldCharType="end"/>
    </w:r>
  </w:p>
  <w:p w:rsidR="00611CB2" w:rsidRDefault="00611C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926" w:rsidRDefault="00236926">
      <w:r>
        <w:separator/>
      </w:r>
    </w:p>
  </w:footnote>
  <w:footnote w:type="continuationSeparator" w:id="0">
    <w:p w:rsidR="00236926" w:rsidRDefault="00236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DA451D" w:rsidRDefault="00611CB2" w:rsidP="001207F2">
    <w:pPr>
      <w:pStyle w:val="a9"/>
      <w:pBdr>
        <w:bottom w:val="single" w:sz="6" w:space="0" w:color="auto"/>
      </w:pBdr>
      <w:jc w:val="right"/>
    </w:pPr>
    <w:r w:rsidRPr="00DA451D">
      <w:t>易方达丰华债券型证券投资基金</w:t>
    </w:r>
    <w:r w:rsidRPr="00DA451D">
      <w:t>2019</w:t>
    </w:r>
    <w:r w:rsidRPr="00DA451D">
      <w:t>年第</w:t>
    </w:r>
    <w:r w:rsidRPr="00DA451D">
      <w:t>3</w:t>
    </w:r>
    <w:r w:rsidRPr="00DA451D">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lvlOverride w:ilvl="2">
      <w:lvl w:ilvl="2">
        <w:start w:val="1"/>
        <w:numFmt w:val="decimal"/>
        <w:lvlText w:val="%1.%2.%3"/>
        <w:lvlJc w:val="left"/>
        <w:pPr>
          <w:tabs>
            <w:tab w:val="num" w:pos="1418"/>
          </w:tabs>
          <w:ind w:left="1418" w:hanging="567"/>
        </w:pPr>
        <w:rPr>
          <w:rFonts w:cs="Times New Roman"/>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2187"/>
    <w:rsid w:val="0000059C"/>
    <w:rsid w:val="000008B1"/>
    <w:rsid w:val="0000403B"/>
    <w:rsid w:val="00007441"/>
    <w:rsid w:val="00007F1F"/>
    <w:rsid w:val="000108A5"/>
    <w:rsid w:val="00010A83"/>
    <w:rsid w:val="000137C1"/>
    <w:rsid w:val="0001579C"/>
    <w:rsid w:val="00016551"/>
    <w:rsid w:val="00020737"/>
    <w:rsid w:val="00020C27"/>
    <w:rsid w:val="000219D5"/>
    <w:rsid w:val="00022396"/>
    <w:rsid w:val="00023073"/>
    <w:rsid w:val="00023B86"/>
    <w:rsid w:val="00023B97"/>
    <w:rsid w:val="00024836"/>
    <w:rsid w:val="000252D8"/>
    <w:rsid w:val="0003338D"/>
    <w:rsid w:val="0003564A"/>
    <w:rsid w:val="00037B55"/>
    <w:rsid w:val="00037C73"/>
    <w:rsid w:val="00042065"/>
    <w:rsid w:val="00043FD2"/>
    <w:rsid w:val="00045558"/>
    <w:rsid w:val="00045BA9"/>
    <w:rsid w:val="00047D87"/>
    <w:rsid w:val="000510AB"/>
    <w:rsid w:val="00053FFD"/>
    <w:rsid w:val="00056D5C"/>
    <w:rsid w:val="00061B0B"/>
    <w:rsid w:val="00061E09"/>
    <w:rsid w:val="00062C69"/>
    <w:rsid w:val="00062E1F"/>
    <w:rsid w:val="00064601"/>
    <w:rsid w:val="00064AE3"/>
    <w:rsid w:val="00064F4B"/>
    <w:rsid w:val="00065ABE"/>
    <w:rsid w:val="0006750A"/>
    <w:rsid w:val="000776C0"/>
    <w:rsid w:val="00077849"/>
    <w:rsid w:val="000803AD"/>
    <w:rsid w:val="000813D6"/>
    <w:rsid w:val="00081D05"/>
    <w:rsid w:val="000827CC"/>
    <w:rsid w:val="000871DB"/>
    <w:rsid w:val="000922C5"/>
    <w:rsid w:val="0009314F"/>
    <w:rsid w:val="00093A23"/>
    <w:rsid w:val="00097169"/>
    <w:rsid w:val="000A08FC"/>
    <w:rsid w:val="000A15F1"/>
    <w:rsid w:val="000A1617"/>
    <w:rsid w:val="000A23B9"/>
    <w:rsid w:val="000A40A5"/>
    <w:rsid w:val="000A457E"/>
    <w:rsid w:val="000A549A"/>
    <w:rsid w:val="000A5A81"/>
    <w:rsid w:val="000A6D8C"/>
    <w:rsid w:val="000A72F2"/>
    <w:rsid w:val="000A7BFD"/>
    <w:rsid w:val="000B000E"/>
    <w:rsid w:val="000B1CB9"/>
    <w:rsid w:val="000B24AF"/>
    <w:rsid w:val="000B251E"/>
    <w:rsid w:val="000B3E43"/>
    <w:rsid w:val="000B4E99"/>
    <w:rsid w:val="000B5B16"/>
    <w:rsid w:val="000B648A"/>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611"/>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304E"/>
    <w:rsid w:val="00123051"/>
    <w:rsid w:val="0012558C"/>
    <w:rsid w:val="001257C7"/>
    <w:rsid w:val="00125E66"/>
    <w:rsid w:val="001262F4"/>
    <w:rsid w:val="001263E1"/>
    <w:rsid w:val="00126AC0"/>
    <w:rsid w:val="00126C2B"/>
    <w:rsid w:val="00127A01"/>
    <w:rsid w:val="00130D77"/>
    <w:rsid w:val="00131EF6"/>
    <w:rsid w:val="0013251D"/>
    <w:rsid w:val="00134734"/>
    <w:rsid w:val="00134CBE"/>
    <w:rsid w:val="00140C30"/>
    <w:rsid w:val="001427AE"/>
    <w:rsid w:val="00142C74"/>
    <w:rsid w:val="001453EF"/>
    <w:rsid w:val="00145E5B"/>
    <w:rsid w:val="00147319"/>
    <w:rsid w:val="00147551"/>
    <w:rsid w:val="0015012F"/>
    <w:rsid w:val="00150C2E"/>
    <w:rsid w:val="0015170D"/>
    <w:rsid w:val="001517AE"/>
    <w:rsid w:val="00154FA5"/>
    <w:rsid w:val="0015531A"/>
    <w:rsid w:val="00156F9D"/>
    <w:rsid w:val="001602E3"/>
    <w:rsid w:val="00160539"/>
    <w:rsid w:val="00161548"/>
    <w:rsid w:val="00162D92"/>
    <w:rsid w:val="0016464C"/>
    <w:rsid w:val="0017176A"/>
    <w:rsid w:val="00172B54"/>
    <w:rsid w:val="00174038"/>
    <w:rsid w:val="00174D16"/>
    <w:rsid w:val="00176874"/>
    <w:rsid w:val="0017725A"/>
    <w:rsid w:val="0018052A"/>
    <w:rsid w:val="00180952"/>
    <w:rsid w:val="0018191A"/>
    <w:rsid w:val="00185B68"/>
    <w:rsid w:val="00186199"/>
    <w:rsid w:val="001874E3"/>
    <w:rsid w:val="001878B0"/>
    <w:rsid w:val="00194155"/>
    <w:rsid w:val="001A0417"/>
    <w:rsid w:val="001A0B71"/>
    <w:rsid w:val="001A1389"/>
    <w:rsid w:val="001A3016"/>
    <w:rsid w:val="001A3914"/>
    <w:rsid w:val="001A5FA6"/>
    <w:rsid w:val="001B053A"/>
    <w:rsid w:val="001B08B3"/>
    <w:rsid w:val="001B0A62"/>
    <w:rsid w:val="001B0C78"/>
    <w:rsid w:val="001B151C"/>
    <w:rsid w:val="001B1A13"/>
    <w:rsid w:val="001B22BA"/>
    <w:rsid w:val="001B3C1C"/>
    <w:rsid w:val="001B4983"/>
    <w:rsid w:val="001C2045"/>
    <w:rsid w:val="001C5040"/>
    <w:rsid w:val="001C715A"/>
    <w:rsid w:val="001D0DB0"/>
    <w:rsid w:val="001D0F6A"/>
    <w:rsid w:val="001D2FA5"/>
    <w:rsid w:val="001D3394"/>
    <w:rsid w:val="001D3D57"/>
    <w:rsid w:val="001D4980"/>
    <w:rsid w:val="001D5045"/>
    <w:rsid w:val="001D5A44"/>
    <w:rsid w:val="001D5CD0"/>
    <w:rsid w:val="001D63BB"/>
    <w:rsid w:val="001D724B"/>
    <w:rsid w:val="001E023C"/>
    <w:rsid w:val="001E0BA5"/>
    <w:rsid w:val="001F03E1"/>
    <w:rsid w:val="001F1F19"/>
    <w:rsid w:val="001F2BD1"/>
    <w:rsid w:val="001F3080"/>
    <w:rsid w:val="001F3CC6"/>
    <w:rsid w:val="001F5F5F"/>
    <w:rsid w:val="001F60E9"/>
    <w:rsid w:val="002035B9"/>
    <w:rsid w:val="00205064"/>
    <w:rsid w:val="0020548A"/>
    <w:rsid w:val="002079FA"/>
    <w:rsid w:val="00211668"/>
    <w:rsid w:val="002118A6"/>
    <w:rsid w:val="002122FF"/>
    <w:rsid w:val="002125F7"/>
    <w:rsid w:val="0021288A"/>
    <w:rsid w:val="002150AC"/>
    <w:rsid w:val="0021650B"/>
    <w:rsid w:val="00221938"/>
    <w:rsid w:val="00222262"/>
    <w:rsid w:val="00222ABD"/>
    <w:rsid w:val="002230A8"/>
    <w:rsid w:val="00227D20"/>
    <w:rsid w:val="00231BCE"/>
    <w:rsid w:val="0023336A"/>
    <w:rsid w:val="002359EB"/>
    <w:rsid w:val="0023649E"/>
    <w:rsid w:val="00236926"/>
    <w:rsid w:val="00241740"/>
    <w:rsid w:val="002424E4"/>
    <w:rsid w:val="00243122"/>
    <w:rsid w:val="002437F5"/>
    <w:rsid w:val="00244DB1"/>
    <w:rsid w:val="00244FDA"/>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4E55"/>
    <w:rsid w:val="00266645"/>
    <w:rsid w:val="00267386"/>
    <w:rsid w:val="00267C2E"/>
    <w:rsid w:val="00267DA9"/>
    <w:rsid w:val="00273E5C"/>
    <w:rsid w:val="0027576B"/>
    <w:rsid w:val="00275FD0"/>
    <w:rsid w:val="00280514"/>
    <w:rsid w:val="002810D8"/>
    <w:rsid w:val="002819E7"/>
    <w:rsid w:val="00282FF2"/>
    <w:rsid w:val="00283483"/>
    <w:rsid w:val="002844B5"/>
    <w:rsid w:val="0028459B"/>
    <w:rsid w:val="00285618"/>
    <w:rsid w:val="002872F8"/>
    <w:rsid w:val="002953E8"/>
    <w:rsid w:val="00296E4A"/>
    <w:rsid w:val="00297260"/>
    <w:rsid w:val="002976E5"/>
    <w:rsid w:val="002A1F14"/>
    <w:rsid w:val="002A2678"/>
    <w:rsid w:val="002A3369"/>
    <w:rsid w:val="002A3965"/>
    <w:rsid w:val="002A4B8A"/>
    <w:rsid w:val="002A5161"/>
    <w:rsid w:val="002A5C0F"/>
    <w:rsid w:val="002A6385"/>
    <w:rsid w:val="002A7929"/>
    <w:rsid w:val="002B41D7"/>
    <w:rsid w:val="002B5240"/>
    <w:rsid w:val="002B6A13"/>
    <w:rsid w:val="002C0904"/>
    <w:rsid w:val="002C0F67"/>
    <w:rsid w:val="002C1E84"/>
    <w:rsid w:val="002C36C3"/>
    <w:rsid w:val="002C77CC"/>
    <w:rsid w:val="002D2A00"/>
    <w:rsid w:val="002D5199"/>
    <w:rsid w:val="002E2862"/>
    <w:rsid w:val="002E2BEF"/>
    <w:rsid w:val="002E356A"/>
    <w:rsid w:val="002E4C01"/>
    <w:rsid w:val="002F0516"/>
    <w:rsid w:val="002F22D2"/>
    <w:rsid w:val="002F778A"/>
    <w:rsid w:val="00302187"/>
    <w:rsid w:val="003028D8"/>
    <w:rsid w:val="0030290F"/>
    <w:rsid w:val="00302DE9"/>
    <w:rsid w:val="00302FAB"/>
    <w:rsid w:val="00303869"/>
    <w:rsid w:val="00303F1D"/>
    <w:rsid w:val="00305084"/>
    <w:rsid w:val="00305153"/>
    <w:rsid w:val="00311ABF"/>
    <w:rsid w:val="00314A81"/>
    <w:rsid w:val="00314DD2"/>
    <w:rsid w:val="00315A7C"/>
    <w:rsid w:val="00317705"/>
    <w:rsid w:val="00320453"/>
    <w:rsid w:val="003204E9"/>
    <w:rsid w:val="003232AA"/>
    <w:rsid w:val="00323A10"/>
    <w:rsid w:val="00323E6A"/>
    <w:rsid w:val="00323F25"/>
    <w:rsid w:val="00324A71"/>
    <w:rsid w:val="003303E3"/>
    <w:rsid w:val="00334656"/>
    <w:rsid w:val="00337A86"/>
    <w:rsid w:val="0034147B"/>
    <w:rsid w:val="00341889"/>
    <w:rsid w:val="003426CE"/>
    <w:rsid w:val="00343016"/>
    <w:rsid w:val="0034447B"/>
    <w:rsid w:val="00351704"/>
    <w:rsid w:val="003570C8"/>
    <w:rsid w:val="00367770"/>
    <w:rsid w:val="00371424"/>
    <w:rsid w:val="00371FF4"/>
    <w:rsid w:val="00372209"/>
    <w:rsid w:val="003771ED"/>
    <w:rsid w:val="0037768B"/>
    <w:rsid w:val="00381791"/>
    <w:rsid w:val="00382E6F"/>
    <w:rsid w:val="00387C00"/>
    <w:rsid w:val="00397960"/>
    <w:rsid w:val="00397F75"/>
    <w:rsid w:val="003A2008"/>
    <w:rsid w:val="003A3BC4"/>
    <w:rsid w:val="003A4AA3"/>
    <w:rsid w:val="003B405E"/>
    <w:rsid w:val="003B4843"/>
    <w:rsid w:val="003B494E"/>
    <w:rsid w:val="003C6E9E"/>
    <w:rsid w:val="003C792F"/>
    <w:rsid w:val="003D117A"/>
    <w:rsid w:val="003D36B2"/>
    <w:rsid w:val="003D42D5"/>
    <w:rsid w:val="003D656E"/>
    <w:rsid w:val="003D7783"/>
    <w:rsid w:val="003D78B5"/>
    <w:rsid w:val="003E0BD4"/>
    <w:rsid w:val="003E45B9"/>
    <w:rsid w:val="003E654C"/>
    <w:rsid w:val="003F0DE5"/>
    <w:rsid w:val="003F0E22"/>
    <w:rsid w:val="003F1058"/>
    <w:rsid w:val="003F13CD"/>
    <w:rsid w:val="003F46FC"/>
    <w:rsid w:val="003F4AA5"/>
    <w:rsid w:val="003F697D"/>
    <w:rsid w:val="003F7C45"/>
    <w:rsid w:val="00400500"/>
    <w:rsid w:val="0040132C"/>
    <w:rsid w:val="00404257"/>
    <w:rsid w:val="00407F66"/>
    <w:rsid w:val="004113B4"/>
    <w:rsid w:val="0041220A"/>
    <w:rsid w:val="00413B96"/>
    <w:rsid w:val="00413C2C"/>
    <w:rsid w:val="00414367"/>
    <w:rsid w:val="00415168"/>
    <w:rsid w:val="00415A8A"/>
    <w:rsid w:val="00415B04"/>
    <w:rsid w:val="00416A6B"/>
    <w:rsid w:val="0042044C"/>
    <w:rsid w:val="00421624"/>
    <w:rsid w:val="00424151"/>
    <w:rsid w:val="00425208"/>
    <w:rsid w:val="00425A5A"/>
    <w:rsid w:val="00425FB6"/>
    <w:rsid w:val="004268BB"/>
    <w:rsid w:val="0042785F"/>
    <w:rsid w:val="004314FF"/>
    <w:rsid w:val="004408EC"/>
    <w:rsid w:val="00440F74"/>
    <w:rsid w:val="00441FEC"/>
    <w:rsid w:val="004425E8"/>
    <w:rsid w:val="00443C8F"/>
    <w:rsid w:val="00447BC6"/>
    <w:rsid w:val="004501CE"/>
    <w:rsid w:val="00452481"/>
    <w:rsid w:val="00454A0F"/>
    <w:rsid w:val="0046335D"/>
    <w:rsid w:val="00463C2C"/>
    <w:rsid w:val="00471D81"/>
    <w:rsid w:val="004733AC"/>
    <w:rsid w:val="00483271"/>
    <w:rsid w:val="00490F85"/>
    <w:rsid w:val="0049210E"/>
    <w:rsid w:val="0049297D"/>
    <w:rsid w:val="0049327D"/>
    <w:rsid w:val="0049405D"/>
    <w:rsid w:val="0049455C"/>
    <w:rsid w:val="00495A03"/>
    <w:rsid w:val="004A135B"/>
    <w:rsid w:val="004A1BE1"/>
    <w:rsid w:val="004A3251"/>
    <w:rsid w:val="004A4980"/>
    <w:rsid w:val="004A4F68"/>
    <w:rsid w:val="004A63CB"/>
    <w:rsid w:val="004A67B0"/>
    <w:rsid w:val="004A6FB2"/>
    <w:rsid w:val="004B0847"/>
    <w:rsid w:val="004B0E6D"/>
    <w:rsid w:val="004B16E8"/>
    <w:rsid w:val="004B67DB"/>
    <w:rsid w:val="004C0541"/>
    <w:rsid w:val="004C3A16"/>
    <w:rsid w:val="004C634A"/>
    <w:rsid w:val="004C660B"/>
    <w:rsid w:val="004D050C"/>
    <w:rsid w:val="004D23D9"/>
    <w:rsid w:val="004D29A9"/>
    <w:rsid w:val="004D3537"/>
    <w:rsid w:val="004D4D4E"/>
    <w:rsid w:val="004D614E"/>
    <w:rsid w:val="004D650F"/>
    <w:rsid w:val="004E2133"/>
    <w:rsid w:val="004E4E04"/>
    <w:rsid w:val="004E6CBA"/>
    <w:rsid w:val="004F521C"/>
    <w:rsid w:val="00502CD8"/>
    <w:rsid w:val="0050361C"/>
    <w:rsid w:val="00503BF4"/>
    <w:rsid w:val="00506A40"/>
    <w:rsid w:val="0051064F"/>
    <w:rsid w:val="00513461"/>
    <w:rsid w:val="00513A0E"/>
    <w:rsid w:val="00515D7B"/>
    <w:rsid w:val="00515F29"/>
    <w:rsid w:val="0052009E"/>
    <w:rsid w:val="00523F04"/>
    <w:rsid w:val="00524368"/>
    <w:rsid w:val="0052438C"/>
    <w:rsid w:val="00530161"/>
    <w:rsid w:val="00532DB7"/>
    <w:rsid w:val="00536F71"/>
    <w:rsid w:val="00544342"/>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35"/>
    <w:rsid w:val="0057154B"/>
    <w:rsid w:val="0057278A"/>
    <w:rsid w:val="005742DB"/>
    <w:rsid w:val="00575C75"/>
    <w:rsid w:val="00577209"/>
    <w:rsid w:val="005800A9"/>
    <w:rsid w:val="00581139"/>
    <w:rsid w:val="00581645"/>
    <w:rsid w:val="0058694E"/>
    <w:rsid w:val="005875F9"/>
    <w:rsid w:val="00593A35"/>
    <w:rsid w:val="00593C74"/>
    <w:rsid w:val="00594934"/>
    <w:rsid w:val="005954CF"/>
    <w:rsid w:val="00597D8B"/>
    <w:rsid w:val="005A46FF"/>
    <w:rsid w:val="005A557E"/>
    <w:rsid w:val="005A63FD"/>
    <w:rsid w:val="005B462A"/>
    <w:rsid w:val="005B5137"/>
    <w:rsid w:val="005B6047"/>
    <w:rsid w:val="005C0ED7"/>
    <w:rsid w:val="005C5409"/>
    <w:rsid w:val="005C62A5"/>
    <w:rsid w:val="005C6FF7"/>
    <w:rsid w:val="005C7D00"/>
    <w:rsid w:val="005D01A4"/>
    <w:rsid w:val="005D0BAB"/>
    <w:rsid w:val="005D1893"/>
    <w:rsid w:val="005D26E9"/>
    <w:rsid w:val="005D2CAA"/>
    <w:rsid w:val="005D4B66"/>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1CB2"/>
    <w:rsid w:val="0061321C"/>
    <w:rsid w:val="00613F44"/>
    <w:rsid w:val="006160BD"/>
    <w:rsid w:val="00620EDB"/>
    <w:rsid w:val="0062386E"/>
    <w:rsid w:val="00624C10"/>
    <w:rsid w:val="006253EF"/>
    <w:rsid w:val="00626075"/>
    <w:rsid w:val="0062680E"/>
    <w:rsid w:val="00630C47"/>
    <w:rsid w:val="00631158"/>
    <w:rsid w:val="00632923"/>
    <w:rsid w:val="006341E6"/>
    <w:rsid w:val="00634439"/>
    <w:rsid w:val="006366C6"/>
    <w:rsid w:val="00636B55"/>
    <w:rsid w:val="00636EB1"/>
    <w:rsid w:val="006373D6"/>
    <w:rsid w:val="006403D4"/>
    <w:rsid w:val="00642CBC"/>
    <w:rsid w:val="0064454A"/>
    <w:rsid w:val="00645293"/>
    <w:rsid w:val="006456D3"/>
    <w:rsid w:val="00651B78"/>
    <w:rsid w:val="0065237A"/>
    <w:rsid w:val="00652FF5"/>
    <w:rsid w:val="0065303C"/>
    <w:rsid w:val="00653246"/>
    <w:rsid w:val="00654382"/>
    <w:rsid w:val="006548FA"/>
    <w:rsid w:val="0066098B"/>
    <w:rsid w:val="00661244"/>
    <w:rsid w:val="006640DF"/>
    <w:rsid w:val="00666A3C"/>
    <w:rsid w:val="00667519"/>
    <w:rsid w:val="006676A0"/>
    <w:rsid w:val="00670857"/>
    <w:rsid w:val="00670868"/>
    <w:rsid w:val="00673D69"/>
    <w:rsid w:val="00676431"/>
    <w:rsid w:val="00677A9C"/>
    <w:rsid w:val="0068050D"/>
    <w:rsid w:val="00684C6B"/>
    <w:rsid w:val="00685FFC"/>
    <w:rsid w:val="00686943"/>
    <w:rsid w:val="00686EDE"/>
    <w:rsid w:val="00687AD5"/>
    <w:rsid w:val="00690A31"/>
    <w:rsid w:val="006911CE"/>
    <w:rsid w:val="00692002"/>
    <w:rsid w:val="00695251"/>
    <w:rsid w:val="00695B58"/>
    <w:rsid w:val="006A1153"/>
    <w:rsid w:val="006A4828"/>
    <w:rsid w:val="006A7C09"/>
    <w:rsid w:val="006B046C"/>
    <w:rsid w:val="006B252F"/>
    <w:rsid w:val="006B3940"/>
    <w:rsid w:val="006B4B1E"/>
    <w:rsid w:val="006B7FA5"/>
    <w:rsid w:val="006C168D"/>
    <w:rsid w:val="006C21E6"/>
    <w:rsid w:val="006C4033"/>
    <w:rsid w:val="006C5BC9"/>
    <w:rsid w:val="006C642C"/>
    <w:rsid w:val="006C7247"/>
    <w:rsid w:val="006D462B"/>
    <w:rsid w:val="006D7386"/>
    <w:rsid w:val="006E0DAD"/>
    <w:rsid w:val="006E313F"/>
    <w:rsid w:val="006E6CA2"/>
    <w:rsid w:val="006F1F1A"/>
    <w:rsid w:val="006F5AC2"/>
    <w:rsid w:val="006F6C28"/>
    <w:rsid w:val="007007EB"/>
    <w:rsid w:val="00701109"/>
    <w:rsid w:val="00701F57"/>
    <w:rsid w:val="00701FD8"/>
    <w:rsid w:val="00703E8A"/>
    <w:rsid w:val="00706046"/>
    <w:rsid w:val="007112F0"/>
    <w:rsid w:val="00711343"/>
    <w:rsid w:val="00714309"/>
    <w:rsid w:val="0071450F"/>
    <w:rsid w:val="00717772"/>
    <w:rsid w:val="00720B42"/>
    <w:rsid w:val="00721DBE"/>
    <w:rsid w:val="007226EC"/>
    <w:rsid w:val="00722B5E"/>
    <w:rsid w:val="00724F6D"/>
    <w:rsid w:val="0072678C"/>
    <w:rsid w:val="00732D1D"/>
    <w:rsid w:val="00734119"/>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36C2"/>
    <w:rsid w:val="00784FE0"/>
    <w:rsid w:val="007858B1"/>
    <w:rsid w:val="0078648E"/>
    <w:rsid w:val="00790803"/>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D7C43"/>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0AC0"/>
    <w:rsid w:val="00842100"/>
    <w:rsid w:val="008428A9"/>
    <w:rsid w:val="0084308F"/>
    <w:rsid w:val="00846C2B"/>
    <w:rsid w:val="0085139A"/>
    <w:rsid w:val="008524F6"/>
    <w:rsid w:val="008532F3"/>
    <w:rsid w:val="00854B3F"/>
    <w:rsid w:val="00861C2C"/>
    <w:rsid w:val="00863744"/>
    <w:rsid w:val="00865CFA"/>
    <w:rsid w:val="008668B8"/>
    <w:rsid w:val="0086748F"/>
    <w:rsid w:val="00867B4D"/>
    <w:rsid w:val="00867CF3"/>
    <w:rsid w:val="00874AA3"/>
    <w:rsid w:val="00874AB5"/>
    <w:rsid w:val="00877671"/>
    <w:rsid w:val="00877A13"/>
    <w:rsid w:val="008811F8"/>
    <w:rsid w:val="008869BC"/>
    <w:rsid w:val="00887DDD"/>
    <w:rsid w:val="00887DE6"/>
    <w:rsid w:val="00887E9F"/>
    <w:rsid w:val="008908AA"/>
    <w:rsid w:val="00890E08"/>
    <w:rsid w:val="008927F0"/>
    <w:rsid w:val="00894DCA"/>
    <w:rsid w:val="00896602"/>
    <w:rsid w:val="00897D88"/>
    <w:rsid w:val="008A00BE"/>
    <w:rsid w:val="008A1539"/>
    <w:rsid w:val="008A2C5D"/>
    <w:rsid w:val="008A3BE2"/>
    <w:rsid w:val="008A6957"/>
    <w:rsid w:val="008A6B30"/>
    <w:rsid w:val="008B05E7"/>
    <w:rsid w:val="008B0758"/>
    <w:rsid w:val="008B1875"/>
    <w:rsid w:val="008B4146"/>
    <w:rsid w:val="008B5312"/>
    <w:rsid w:val="008B59CE"/>
    <w:rsid w:val="008B6078"/>
    <w:rsid w:val="008B6085"/>
    <w:rsid w:val="008B7110"/>
    <w:rsid w:val="008B7F4A"/>
    <w:rsid w:val="008C04E1"/>
    <w:rsid w:val="008C04FE"/>
    <w:rsid w:val="008C2F50"/>
    <w:rsid w:val="008C3109"/>
    <w:rsid w:val="008C32F7"/>
    <w:rsid w:val="008C383A"/>
    <w:rsid w:val="008C5312"/>
    <w:rsid w:val="008C5DBD"/>
    <w:rsid w:val="008C61D6"/>
    <w:rsid w:val="008C7498"/>
    <w:rsid w:val="008D49AF"/>
    <w:rsid w:val="008D4A2B"/>
    <w:rsid w:val="008D4A9F"/>
    <w:rsid w:val="008D6294"/>
    <w:rsid w:val="008E1FE0"/>
    <w:rsid w:val="008E3939"/>
    <w:rsid w:val="008E3DDD"/>
    <w:rsid w:val="008F23F4"/>
    <w:rsid w:val="008F61C4"/>
    <w:rsid w:val="008F7763"/>
    <w:rsid w:val="009007CB"/>
    <w:rsid w:val="009010F0"/>
    <w:rsid w:val="00901162"/>
    <w:rsid w:val="00901C2E"/>
    <w:rsid w:val="00901D46"/>
    <w:rsid w:val="009028E2"/>
    <w:rsid w:val="00903692"/>
    <w:rsid w:val="00904E07"/>
    <w:rsid w:val="00906059"/>
    <w:rsid w:val="00912BAF"/>
    <w:rsid w:val="0091311E"/>
    <w:rsid w:val="00914EAB"/>
    <w:rsid w:val="0091541F"/>
    <w:rsid w:val="00920D98"/>
    <w:rsid w:val="0092108C"/>
    <w:rsid w:val="00922D49"/>
    <w:rsid w:val="009238DB"/>
    <w:rsid w:val="00925E37"/>
    <w:rsid w:val="00925EDD"/>
    <w:rsid w:val="0092665C"/>
    <w:rsid w:val="00930079"/>
    <w:rsid w:val="00930966"/>
    <w:rsid w:val="00932F64"/>
    <w:rsid w:val="00935FB1"/>
    <w:rsid w:val="00936075"/>
    <w:rsid w:val="00936D40"/>
    <w:rsid w:val="00937ABF"/>
    <w:rsid w:val="00937DB1"/>
    <w:rsid w:val="009463CC"/>
    <w:rsid w:val="0094687A"/>
    <w:rsid w:val="00950413"/>
    <w:rsid w:val="0095078E"/>
    <w:rsid w:val="00952404"/>
    <w:rsid w:val="00952A72"/>
    <w:rsid w:val="009542B3"/>
    <w:rsid w:val="009550A8"/>
    <w:rsid w:val="00955FF2"/>
    <w:rsid w:val="0095693D"/>
    <w:rsid w:val="00956B0D"/>
    <w:rsid w:val="0096224F"/>
    <w:rsid w:val="0096260B"/>
    <w:rsid w:val="009631C1"/>
    <w:rsid w:val="00970C69"/>
    <w:rsid w:val="00973B57"/>
    <w:rsid w:val="00973E0D"/>
    <w:rsid w:val="0097403F"/>
    <w:rsid w:val="00976797"/>
    <w:rsid w:val="00980C0C"/>
    <w:rsid w:val="00982E47"/>
    <w:rsid w:val="00983E7D"/>
    <w:rsid w:val="00991642"/>
    <w:rsid w:val="0099260C"/>
    <w:rsid w:val="009942F4"/>
    <w:rsid w:val="00995B3C"/>
    <w:rsid w:val="00996BCA"/>
    <w:rsid w:val="00997454"/>
    <w:rsid w:val="009A045B"/>
    <w:rsid w:val="009A0513"/>
    <w:rsid w:val="009A1119"/>
    <w:rsid w:val="009A2283"/>
    <w:rsid w:val="009A31AF"/>
    <w:rsid w:val="009A3507"/>
    <w:rsid w:val="009A529F"/>
    <w:rsid w:val="009A5C1D"/>
    <w:rsid w:val="009A6018"/>
    <w:rsid w:val="009A7C28"/>
    <w:rsid w:val="009B0273"/>
    <w:rsid w:val="009B4286"/>
    <w:rsid w:val="009B5BF9"/>
    <w:rsid w:val="009B5DAF"/>
    <w:rsid w:val="009B5F83"/>
    <w:rsid w:val="009B61C5"/>
    <w:rsid w:val="009B769E"/>
    <w:rsid w:val="009C03E5"/>
    <w:rsid w:val="009C3F17"/>
    <w:rsid w:val="009C4D19"/>
    <w:rsid w:val="009C5FDB"/>
    <w:rsid w:val="009C65AF"/>
    <w:rsid w:val="009C70CB"/>
    <w:rsid w:val="009C74DD"/>
    <w:rsid w:val="009D0312"/>
    <w:rsid w:val="009D27AA"/>
    <w:rsid w:val="009D2AD9"/>
    <w:rsid w:val="009D514E"/>
    <w:rsid w:val="009D5A40"/>
    <w:rsid w:val="009D5C39"/>
    <w:rsid w:val="009D6FED"/>
    <w:rsid w:val="009E0A95"/>
    <w:rsid w:val="009E0D47"/>
    <w:rsid w:val="009E549D"/>
    <w:rsid w:val="009E54AF"/>
    <w:rsid w:val="009E5C59"/>
    <w:rsid w:val="009E6BB8"/>
    <w:rsid w:val="009F0FB1"/>
    <w:rsid w:val="009F1CC3"/>
    <w:rsid w:val="009F26F2"/>
    <w:rsid w:val="009F3E1E"/>
    <w:rsid w:val="009F4CC5"/>
    <w:rsid w:val="009F6550"/>
    <w:rsid w:val="00A003BE"/>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17E5B"/>
    <w:rsid w:val="00A20263"/>
    <w:rsid w:val="00A2168F"/>
    <w:rsid w:val="00A248B1"/>
    <w:rsid w:val="00A26437"/>
    <w:rsid w:val="00A30E4D"/>
    <w:rsid w:val="00A32410"/>
    <w:rsid w:val="00A32B48"/>
    <w:rsid w:val="00A35D6F"/>
    <w:rsid w:val="00A36D00"/>
    <w:rsid w:val="00A42462"/>
    <w:rsid w:val="00A43389"/>
    <w:rsid w:val="00A4642E"/>
    <w:rsid w:val="00A47AF8"/>
    <w:rsid w:val="00A52D75"/>
    <w:rsid w:val="00A53013"/>
    <w:rsid w:val="00A54BD6"/>
    <w:rsid w:val="00A5643A"/>
    <w:rsid w:val="00A57678"/>
    <w:rsid w:val="00A6090C"/>
    <w:rsid w:val="00A6200E"/>
    <w:rsid w:val="00A62D1E"/>
    <w:rsid w:val="00A65C6D"/>
    <w:rsid w:val="00A670C7"/>
    <w:rsid w:val="00A716B9"/>
    <w:rsid w:val="00A7209D"/>
    <w:rsid w:val="00A720D8"/>
    <w:rsid w:val="00A72216"/>
    <w:rsid w:val="00A733F2"/>
    <w:rsid w:val="00A75705"/>
    <w:rsid w:val="00A75BE1"/>
    <w:rsid w:val="00A8187C"/>
    <w:rsid w:val="00A82C9E"/>
    <w:rsid w:val="00A8324F"/>
    <w:rsid w:val="00A84193"/>
    <w:rsid w:val="00A85142"/>
    <w:rsid w:val="00A875B4"/>
    <w:rsid w:val="00A95B37"/>
    <w:rsid w:val="00A96B6F"/>
    <w:rsid w:val="00AA0CE8"/>
    <w:rsid w:val="00AA35FD"/>
    <w:rsid w:val="00AA3DB7"/>
    <w:rsid w:val="00AA5EF2"/>
    <w:rsid w:val="00AA5F63"/>
    <w:rsid w:val="00AA7EBD"/>
    <w:rsid w:val="00AB0590"/>
    <w:rsid w:val="00AB1112"/>
    <w:rsid w:val="00AB67DE"/>
    <w:rsid w:val="00AB69EF"/>
    <w:rsid w:val="00AC11DC"/>
    <w:rsid w:val="00AC23B0"/>
    <w:rsid w:val="00AC3E87"/>
    <w:rsid w:val="00AC469F"/>
    <w:rsid w:val="00AD0611"/>
    <w:rsid w:val="00AD0E4F"/>
    <w:rsid w:val="00AD26D7"/>
    <w:rsid w:val="00AD3905"/>
    <w:rsid w:val="00AD4555"/>
    <w:rsid w:val="00AD4A31"/>
    <w:rsid w:val="00AD5638"/>
    <w:rsid w:val="00AD7214"/>
    <w:rsid w:val="00AE1066"/>
    <w:rsid w:val="00AE12A4"/>
    <w:rsid w:val="00AE2480"/>
    <w:rsid w:val="00AE2E1B"/>
    <w:rsid w:val="00AE5129"/>
    <w:rsid w:val="00AE5645"/>
    <w:rsid w:val="00AE68BC"/>
    <w:rsid w:val="00AF1D6B"/>
    <w:rsid w:val="00AF24AA"/>
    <w:rsid w:val="00AF3AF9"/>
    <w:rsid w:val="00AF3E5F"/>
    <w:rsid w:val="00AF44C1"/>
    <w:rsid w:val="00AF4F09"/>
    <w:rsid w:val="00AF643E"/>
    <w:rsid w:val="00AF79C8"/>
    <w:rsid w:val="00B00FA8"/>
    <w:rsid w:val="00B011B0"/>
    <w:rsid w:val="00B0391C"/>
    <w:rsid w:val="00B047F6"/>
    <w:rsid w:val="00B06019"/>
    <w:rsid w:val="00B06246"/>
    <w:rsid w:val="00B0700F"/>
    <w:rsid w:val="00B1493B"/>
    <w:rsid w:val="00B15119"/>
    <w:rsid w:val="00B17169"/>
    <w:rsid w:val="00B23996"/>
    <w:rsid w:val="00B23CB2"/>
    <w:rsid w:val="00B249C0"/>
    <w:rsid w:val="00B24A18"/>
    <w:rsid w:val="00B255C5"/>
    <w:rsid w:val="00B25807"/>
    <w:rsid w:val="00B268DD"/>
    <w:rsid w:val="00B32AE1"/>
    <w:rsid w:val="00B35FEC"/>
    <w:rsid w:val="00B37780"/>
    <w:rsid w:val="00B37813"/>
    <w:rsid w:val="00B37EEF"/>
    <w:rsid w:val="00B404F1"/>
    <w:rsid w:val="00B41C1D"/>
    <w:rsid w:val="00B43917"/>
    <w:rsid w:val="00B4515C"/>
    <w:rsid w:val="00B46220"/>
    <w:rsid w:val="00B464EA"/>
    <w:rsid w:val="00B47574"/>
    <w:rsid w:val="00B5430C"/>
    <w:rsid w:val="00B54884"/>
    <w:rsid w:val="00B56A90"/>
    <w:rsid w:val="00B5711C"/>
    <w:rsid w:val="00B57BCF"/>
    <w:rsid w:val="00B57E36"/>
    <w:rsid w:val="00B60209"/>
    <w:rsid w:val="00B606A3"/>
    <w:rsid w:val="00B625CB"/>
    <w:rsid w:val="00B63F2B"/>
    <w:rsid w:val="00B64D3A"/>
    <w:rsid w:val="00B65D6F"/>
    <w:rsid w:val="00B673F3"/>
    <w:rsid w:val="00B67A25"/>
    <w:rsid w:val="00B7354A"/>
    <w:rsid w:val="00B7435B"/>
    <w:rsid w:val="00B74446"/>
    <w:rsid w:val="00B74B59"/>
    <w:rsid w:val="00B75F09"/>
    <w:rsid w:val="00B76BBB"/>
    <w:rsid w:val="00B77142"/>
    <w:rsid w:val="00B8024E"/>
    <w:rsid w:val="00B80C3A"/>
    <w:rsid w:val="00B84643"/>
    <w:rsid w:val="00B90452"/>
    <w:rsid w:val="00B90780"/>
    <w:rsid w:val="00B916D6"/>
    <w:rsid w:val="00B91AD8"/>
    <w:rsid w:val="00B9209B"/>
    <w:rsid w:val="00B9240D"/>
    <w:rsid w:val="00B95753"/>
    <w:rsid w:val="00B97E42"/>
    <w:rsid w:val="00BA0425"/>
    <w:rsid w:val="00BA0C05"/>
    <w:rsid w:val="00BA54D0"/>
    <w:rsid w:val="00BA7E30"/>
    <w:rsid w:val="00BB04BF"/>
    <w:rsid w:val="00BB1013"/>
    <w:rsid w:val="00BB4515"/>
    <w:rsid w:val="00BB7B89"/>
    <w:rsid w:val="00BC1A9B"/>
    <w:rsid w:val="00BC2A22"/>
    <w:rsid w:val="00BC4986"/>
    <w:rsid w:val="00BC5E2E"/>
    <w:rsid w:val="00BC6379"/>
    <w:rsid w:val="00BC6C3E"/>
    <w:rsid w:val="00BC7EEF"/>
    <w:rsid w:val="00BD2308"/>
    <w:rsid w:val="00BD43BB"/>
    <w:rsid w:val="00BD72C1"/>
    <w:rsid w:val="00BD7ADE"/>
    <w:rsid w:val="00BE1A85"/>
    <w:rsid w:val="00BE46ED"/>
    <w:rsid w:val="00BE4FD1"/>
    <w:rsid w:val="00BE642D"/>
    <w:rsid w:val="00BE6D7A"/>
    <w:rsid w:val="00BF07C4"/>
    <w:rsid w:val="00BF2511"/>
    <w:rsid w:val="00BF377F"/>
    <w:rsid w:val="00BF3F88"/>
    <w:rsid w:val="00BF416F"/>
    <w:rsid w:val="00BF57BE"/>
    <w:rsid w:val="00C0042B"/>
    <w:rsid w:val="00C02E58"/>
    <w:rsid w:val="00C030B6"/>
    <w:rsid w:val="00C04B38"/>
    <w:rsid w:val="00C067B7"/>
    <w:rsid w:val="00C10A09"/>
    <w:rsid w:val="00C121BC"/>
    <w:rsid w:val="00C12FA4"/>
    <w:rsid w:val="00C14D92"/>
    <w:rsid w:val="00C16739"/>
    <w:rsid w:val="00C17F3F"/>
    <w:rsid w:val="00C23BA2"/>
    <w:rsid w:val="00C260A2"/>
    <w:rsid w:val="00C30CFF"/>
    <w:rsid w:val="00C30DEC"/>
    <w:rsid w:val="00C31142"/>
    <w:rsid w:val="00C31DEF"/>
    <w:rsid w:val="00C338EB"/>
    <w:rsid w:val="00C35BB7"/>
    <w:rsid w:val="00C36B35"/>
    <w:rsid w:val="00C400CD"/>
    <w:rsid w:val="00C41617"/>
    <w:rsid w:val="00C4309A"/>
    <w:rsid w:val="00C43F23"/>
    <w:rsid w:val="00C43FF1"/>
    <w:rsid w:val="00C45494"/>
    <w:rsid w:val="00C52D18"/>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167A"/>
    <w:rsid w:val="00C92451"/>
    <w:rsid w:val="00C9272C"/>
    <w:rsid w:val="00C97764"/>
    <w:rsid w:val="00C97C9B"/>
    <w:rsid w:val="00CA2211"/>
    <w:rsid w:val="00CA28FE"/>
    <w:rsid w:val="00CA344C"/>
    <w:rsid w:val="00CA7FF7"/>
    <w:rsid w:val="00CB142D"/>
    <w:rsid w:val="00CB29F6"/>
    <w:rsid w:val="00CB2BBF"/>
    <w:rsid w:val="00CB481C"/>
    <w:rsid w:val="00CB4C8C"/>
    <w:rsid w:val="00CB62E1"/>
    <w:rsid w:val="00CB6EFE"/>
    <w:rsid w:val="00CC16F9"/>
    <w:rsid w:val="00CC28A9"/>
    <w:rsid w:val="00CC4183"/>
    <w:rsid w:val="00CC70A4"/>
    <w:rsid w:val="00CC78C7"/>
    <w:rsid w:val="00CD4A0C"/>
    <w:rsid w:val="00CD5CEF"/>
    <w:rsid w:val="00CE06EC"/>
    <w:rsid w:val="00CE592E"/>
    <w:rsid w:val="00CE5BB5"/>
    <w:rsid w:val="00CE5BC5"/>
    <w:rsid w:val="00CF16A4"/>
    <w:rsid w:val="00CF299F"/>
    <w:rsid w:val="00CF3357"/>
    <w:rsid w:val="00CF58DF"/>
    <w:rsid w:val="00D00BC3"/>
    <w:rsid w:val="00D03538"/>
    <w:rsid w:val="00D04410"/>
    <w:rsid w:val="00D05EE7"/>
    <w:rsid w:val="00D06394"/>
    <w:rsid w:val="00D06A9D"/>
    <w:rsid w:val="00D07C15"/>
    <w:rsid w:val="00D11D4F"/>
    <w:rsid w:val="00D13A01"/>
    <w:rsid w:val="00D15733"/>
    <w:rsid w:val="00D20364"/>
    <w:rsid w:val="00D207B2"/>
    <w:rsid w:val="00D2130C"/>
    <w:rsid w:val="00D26746"/>
    <w:rsid w:val="00D26DDD"/>
    <w:rsid w:val="00D27BDC"/>
    <w:rsid w:val="00D3194F"/>
    <w:rsid w:val="00D33751"/>
    <w:rsid w:val="00D36169"/>
    <w:rsid w:val="00D37343"/>
    <w:rsid w:val="00D37495"/>
    <w:rsid w:val="00D41727"/>
    <w:rsid w:val="00D427E4"/>
    <w:rsid w:val="00D45F1B"/>
    <w:rsid w:val="00D47A9E"/>
    <w:rsid w:val="00D52289"/>
    <w:rsid w:val="00D55A37"/>
    <w:rsid w:val="00D55B7E"/>
    <w:rsid w:val="00D564C7"/>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DE3"/>
    <w:rsid w:val="00DA451D"/>
    <w:rsid w:val="00DA64AF"/>
    <w:rsid w:val="00DB1F4F"/>
    <w:rsid w:val="00DB2AC7"/>
    <w:rsid w:val="00DB704C"/>
    <w:rsid w:val="00DC693B"/>
    <w:rsid w:val="00DC7C77"/>
    <w:rsid w:val="00DD0F5D"/>
    <w:rsid w:val="00DD426D"/>
    <w:rsid w:val="00DD74FC"/>
    <w:rsid w:val="00DE117F"/>
    <w:rsid w:val="00DE1769"/>
    <w:rsid w:val="00DE1A17"/>
    <w:rsid w:val="00DE44C8"/>
    <w:rsid w:val="00DE64CC"/>
    <w:rsid w:val="00DE6AA9"/>
    <w:rsid w:val="00DE7B30"/>
    <w:rsid w:val="00DF0C0B"/>
    <w:rsid w:val="00DF18FE"/>
    <w:rsid w:val="00DF20C7"/>
    <w:rsid w:val="00DF4D0C"/>
    <w:rsid w:val="00DF5C20"/>
    <w:rsid w:val="00DF7D81"/>
    <w:rsid w:val="00E02DEB"/>
    <w:rsid w:val="00E042A1"/>
    <w:rsid w:val="00E0476C"/>
    <w:rsid w:val="00E0576B"/>
    <w:rsid w:val="00E067EA"/>
    <w:rsid w:val="00E06D18"/>
    <w:rsid w:val="00E104FA"/>
    <w:rsid w:val="00E12F1F"/>
    <w:rsid w:val="00E1320D"/>
    <w:rsid w:val="00E139F8"/>
    <w:rsid w:val="00E16022"/>
    <w:rsid w:val="00E1738C"/>
    <w:rsid w:val="00E174FF"/>
    <w:rsid w:val="00E205AA"/>
    <w:rsid w:val="00E22296"/>
    <w:rsid w:val="00E270C6"/>
    <w:rsid w:val="00E27360"/>
    <w:rsid w:val="00E27C04"/>
    <w:rsid w:val="00E27C82"/>
    <w:rsid w:val="00E30713"/>
    <w:rsid w:val="00E30EDF"/>
    <w:rsid w:val="00E312D7"/>
    <w:rsid w:val="00E316AF"/>
    <w:rsid w:val="00E31FBA"/>
    <w:rsid w:val="00E328E2"/>
    <w:rsid w:val="00E336BB"/>
    <w:rsid w:val="00E3384E"/>
    <w:rsid w:val="00E34B63"/>
    <w:rsid w:val="00E374C8"/>
    <w:rsid w:val="00E40156"/>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356F"/>
    <w:rsid w:val="00E75116"/>
    <w:rsid w:val="00E763EB"/>
    <w:rsid w:val="00E80A5B"/>
    <w:rsid w:val="00E8153C"/>
    <w:rsid w:val="00E8342F"/>
    <w:rsid w:val="00E84632"/>
    <w:rsid w:val="00E847EE"/>
    <w:rsid w:val="00E85E29"/>
    <w:rsid w:val="00E876F9"/>
    <w:rsid w:val="00E90508"/>
    <w:rsid w:val="00E90B39"/>
    <w:rsid w:val="00E94FFB"/>
    <w:rsid w:val="00E96A72"/>
    <w:rsid w:val="00E96B52"/>
    <w:rsid w:val="00EA01F7"/>
    <w:rsid w:val="00EA083F"/>
    <w:rsid w:val="00EA1D33"/>
    <w:rsid w:val="00EA1F5A"/>
    <w:rsid w:val="00EA375F"/>
    <w:rsid w:val="00EA6415"/>
    <w:rsid w:val="00EA7104"/>
    <w:rsid w:val="00EA7533"/>
    <w:rsid w:val="00EB067F"/>
    <w:rsid w:val="00EB2419"/>
    <w:rsid w:val="00EB45F5"/>
    <w:rsid w:val="00EB58F5"/>
    <w:rsid w:val="00EB6E6B"/>
    <w:rsid w:val="00EC010F"/>
    <w:rsid w:val="00EC224D"/>
    <w:rsid w:val="00EC2E3A"/>
    <w:rsid w:val="00EC3CCB"/>
    <w:rsid w:val="00EC54CD"/>
    <w:rsid w:val="00EC5A74"/>
    <w:rsid w:val="00EC737D"/>
    <w:rsid w:val="00ED2154"/>
    <w:rsid w:val="00ED4277"/>
    <w:rsid w:val="00ED576D"/>
    <w:rsid w:val="00ED7C8C"/>
    <w:rsid w:val="00ED7DDB"/>
    <w:rsid w:val="00ED7FDD"/>
    <w:rsid w:val="00EE0DEA"/>
    <w:rsid w:val="00EE431B"/>
    <w:rsid w:val="00EE4874"/>
    <w:rsid w:val="00EE53E5"/>
    <w:rsid w:val="00EE6654"/>
    <w:rsid w:val="00EE73FB"/>
    <w:rsid w:val="00EE7BF0"/>
    <w:rsid w:val="00EF2674"/>
    <w:rsid w:val="00EF556F"/>
    <w:rsid w:val="00EF7BE0"/>
    <w:rsid w:val="00EF7D07"/>
    <w:rsid w:val="00F016DD"/>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33991"/>
    <w:rsid w:val="00F3477D"/>
    <w:rsid w:val="00F347FE"/>
    <w:rsid w:val="00F34859"/>
    <w:rsid w:val="00F356F7"/>
    <w:rsid w:val="00F40055"/>
    <w:rsid w:val="00F40868"/>
    <w:rsid w:val="00F44FDE"/>
    <w:rsid w:val="00F4518C"/>
    <w:rsid w:val="00F46467"/>
    <w:rsid w:val="00F4715C"/>
    <w:rsid w:val="00F47FF8"/>
    <w:rsid w:val="00F50707"/>
    <w:rsid w:val="00F529B5"/>
    <w:rsid w:val="00F52AA4"/>
    <w:rsid w:val="00F56162"/>
    <w:rsid w:val="00F56B7E"/>
    <w:rsid w:val="00F6052F"/>
    <w:rsid w:val="00F60F44"/>
    <w:rsid w:val="00F62FDE"/>
    <w:rsid w:val="00F645D2"/>
    <w:rsid w:val="00F654E6"/>
    <w:rsid w:val="00F662CD"/>
    <w:rsid w:val="00F67E39"/>
    <w:rsid w:val="00F703A8"/>
    <w:rsid w:val="00F707F1"/>
    <w:rsid w:val="00F7094A"/>
    <w:rsid w:val="00F710BE"/>
    <w:rsid w:val="00F72579"/>
    <w:rsid w:val="00F804B9"/>
    <w:rsid w:val="00F80AE2"/>
    <w:rsid w:val="00F8265F"/>
    <w:rsid w:val="00F83FF9"/>
    <w:rsid w:val="00F85FCB"/>
    <w:rsid w:val="00F870C3"/>
    <w:rsid w:val="00F91B52"/>
    <w:rsid w:val="00F97478"/>
    <w:rsid w:val="00F97B71"/>
    <w:rsid w:val="00F97B9E"/>
    <w:rsid w:val="00FA0527"/>
    <w:rsid w:val="00FA085E"/>
    <w:rsid w:val="00FA0947"/>
    <w:rsid w:val="00FA2D49"/>
    <w:rsid w:val="00FA472B"/>
    <w:rsid w:val="00FA4B52"/>
    <w:rsid w:val="00FA4D4F"/>
    <w:rsid w:val="00FA4D5B"/>
    <w:rsid w:val="00FA54E8"/>
    <w:rsid w:val="00FA6245"/>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1E47"/>
    <w:rsid w:val="00FE275D"/>
    <w:rsid w:val="00FE4F1A"/>
    <w:rsid w:val="00FE65AC"/>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07AF7A63-FF89-4FE6-A788-5CC053553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6A4828"/>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180952"/>
    <w:rPr>
      <w:b/>
      <w:kern w:val="44"/>
      <w:sz w:val="44"/>
    </w:rPr>
  </w:style>
  <w:style w:type="character" w:customStyle="1" w:styleId="2Char">
    <w:name w:val="标题 2 Char"/>
    <w:link w:val="2"/>
    <w:uiPriority w:val="99"/>
    <w:semiHidden/>
    <w:locked/>
    <w:rsid w:val="00AB1112"/>
    <w:rPr>
      <w:rFonts w:ascii="Cambria" w:eastAsia="宋体" w:hAnsi="Cambria"/>
      <w:b/>
      <w:sz w:val="32"/>
    </w:rPr>
  </w:style>
  <w:style w:type="paragraph" w:styleId="a0">
    <w:name w:val="Normal Indent"/>
    <w:basedOn w:val="a"/>
    <w:uiPriority w:val="99"/>
    <w:rsid w:val="006A4828"/>
    <w:pPr>
      <w:ind w:firstLineChars="200" w:firstLine="420"/>
    </w:pPr>
  </w:style>
  <w:style w:type="paragraph" w:styleId="a4">
    <w:name w:val="Body Text Indent"/>
    <w:basedOn w:val="a"/>
    <w:link w:val="Char"/>
    <w:uiPriority w:val="99"/>
    <w:rsid w:val="006A4828"/>
    <w:pPr>
      <w:widowControl/>
      <w:spacing w:before="100" w:beforeAutospacing="1" w:after="100" w:afterAutospacing="1"/>
      <w:jc w:val="left"/>
    </w:pPr>
    <w:rPr>
      <w:kern w:val="0"/>
      <w:sz w:val="24"/>
    </w:rPr>
  </w:style>
  <w:style w:type="character" w:customStyle="1" w:styleId="Char">
    <w:name w:val="正文文本缩进 Char"/>
    <w:link w:val="a4"/>
    <w:uiPriority w:val="99"/>
    <w:semiHidden/>
    <w:locked/>
    <w:rsid w:val="00AB1112"/>
    <w:rPr>
      <w:sz w:val="24"/>
    </w:rPr>
  </w:style>
  <w:style w:type="paragraph" w:styleId="a5">
    <w:name w:val="Plain Text"/>
    <w:basedOn w:val="a"/>
    <w:link w:val="Char0"/>
    <w:uiPriority w:val="99"/>
    <w:rsid w:val="006A4828"/>
    <w:rPr>
      <w:rFonts w:ascii="宋体" w:hAnsi="Courier New"/>
      <w:szCs w:val="21"/>
    </w:rPr>
  </w:style>
  <w:style w:type="character" w:customStyle="1" w:styleId="Char0">
    <w:name w:val="纯文本 Char"/>
    <w:link w:val="a5"/>
    <w:uiPriority w:val="99"/>
    <w:locked/>
    <w:rsid w:val="009A045B"/>
    <w:rPr>
      <w:rFonts w:ascii="宋体" w:hAnsi="Courier New"/>
      <w:kern w:val="2"/>
      <w:sz w:val="21"/>
    </w:rPr>
  </w:style>
  <w:style w:type="paragraph" w:styleId="20">
    <w:name w:val="Body Text Indent 2"/>
    <w:basedOn w:val="a"/>
    <w:link w:val="2Char0"/>
    <w:uiPriority w:val="99"/>
    <w:rsid w:val="006A4828"/>
    <w:pPr>
      <w:spacing w:line="560" w:lineRule="exact"/>
      <w:ind w:firstLineChars="200" w:firstLine="480"/>
    </w:pPr>
    <w:rPr>
      <w:kern w:val="0"/>
      <w:sz w:val="24"/>
    </w:rPr>
  </w:style>
  <w:style w:type="character" w:customStyle="1" w:styleId="2Char0">
    <w:name w:val="正文文本缩进 2 Char"/>
    <w:link w:val="20"/>
    <w:uiPriority w:val="99"/>
    <w:semiHidden/>
    <w:locked/>
    <w:rsid w:val="00AB1112"/>
    <w:rPr>
      <w:sz w:val="24"/>
    </w:rPr>
  </w:style>
  <w:style w:type="paragraph" w:styleId="a6">
    <w:name w:val="footer"/>
    <w:basedOn w:val="a"/>
    <w:link w:val="Char1"/>
    <w:uiPriority w:val="99"/>
    <w:rsid w:val="006A4828"/>
    <w:pPr>
      <w:tabs>
        <w:tab w:val="center" w:pos="4153"/>
        <w:tab w:val="right" w:pos="8306"/>
      </w:tabs>
      <w:snapToGrid w:val="0"/>
      <w:jc w:val="left"/>
    </w:pPr>
    <w:rPr>
      <w:kern w:val="0"/>
      <w:sz w:val="18"/>
      <w:szCs w:val="18"/>
    </w:rPr>
  </w:style>
  <w:style w:type="character" w:customStyle="1" w:styleId="Char1">
    <w:name w:val="页脚 Char"/>
    <w:link w:val="a6"/>
    <w:uiPriority w:val="99"/>
    <w:semiHidden/>
    <w:locked/>
    <w:rsid w:val="00AB1112"/>
    <w:rPr>
      <w:sz w:val="18"/>
    </w:rPr>
  </w:style>
  <w:style w:type="character" w:styleId="a7">
    <w:name w:val="page number"/>
    <w:uiPriority w:val="99"/>
    <w:rsid w:val="006A4828"/>
    <w:rPr>
      <w:rFonts w:cs="Times New Roman"/>
    </w:rPr>
  </w:style>
  <w:style w:type="character" w:styleId="a8">
    <w:name w:val="Hyperlink"/>
    <w:uiPriority w:val="99"/>
    <w:rsid w:val="006A4828"/>
    <w:rPr>
      <w:rFonts w:cs="Times New Roman"/>
      <w:color w:val="0000FF"/>
      <w:u w:val="single"/>
    </w:rPr>
  </w:style>
  <w:style w:type="paragraph" w:styleId="3">
    <w:name w:val="Body Text Indent 3"/>
    <w:basedOn w:val="a"/>
    <w:link w:val="3Char"/>
    <w:uiPriority w:val="99"/>
    <w:rsid w:val="006A4828"/>
    <w:pPr>
      <w:spacing w:line="560" w:lineRule="exact"/>
      <w:ind w:firstLineChars="200" w:firstLine="420"/>
    </w:pPr>
    <w:rPr>
      <w:kern w:val="0"/>
      <w:sz w:val="16"/>
      <w:szCs w:val="16"/>
    </w:rPr>
  </w:style>
  <w:style w:type="character" w:customStyle="1" w:styleId="3Char">
    <w:name w:val="正文文本缩进 3 Char"/>
    <w:link w:val="3"/>
    <w:uiPriority w:val="99"/>
    <w:semiHidden/>
    <w:locked/>
    <w:rsid w:val="00AB1112"/>
    <w:rPr>
      <w:sz w:val="16"/>
    </w:rPr>
  </w:style>
  <w:style w:type="paragraph" w:styleId="a9">
    <w:name w:val="header"/>
    <w:basedOn w:val="a"/>
    <w:link w:val="Char2"/>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207F2"/>
    <w:rPr>
      <w:kern w:val="2"/>
      <w:sz w:val="18"/>
    </w:rPr>
  </w:style>
  <w:style w:type="character" w:customStyle="1" w:styleId="10">
    <w:name w:val="已访问的超链接1"/>
    <w:uiPriority w:val="99"/>
    <w:rsid w:val="006A4828"/>
    <w:rPr>
      <w:color w:val="800080"/>
      <w:u w:val="single"/>
    </w:rPr>
  </w:style>
  <w:style w:type="paragraph" w:styleId="aa">
    <w:name w:val="List"/>
    <w:basedOn w:val="ab"/>
    <w:uiPriority w:val="99"/>
    <w:rsid w:val="006A4828"/>
    <w:pPr>
      <w:spacing w:after="220" w:line="220" w:lineRule="atLeast"/>
      <w:ind w:left="1440" w:hanging="360"/>
    </w:pPr>
    <w:rPr>
      <w:szCs w:val="20"/>
    </w:rPr>
  </w:style>
  <w:style w:type="paragraph" w:styleId="ab">
    <w:name w:val="Body Text"/>
    <w:basedOn w:val="a"/>
    <w:link w:val="Char3"/>
    <w:uiPriority w:val="99"/>
    <w:rsid w:val="006A4828"/>
    <w:pPr>
      <w:spacing w:after="120"/>
    </w:pPr>
    <w:rPr>
      <w:kern w:val="0"/>
      <w:sz w:val="24"/>
    </w:rPr>
  </w:style>
  <w:style w:type="character" w:customStyle="1" w:styleId="Char3">
    <w:name w:val="正文文本 Char"/>
    <w:link w:val="ab"/>
    <w:uiPriority w:val="99"/>
    <w:semiHidden/>
    <w:locked/>
    <w:rsid w:val="00AB1112"/>
    <w:rPr>
      <w:sz w:val="24"/>
    </w:rPr>
  </w:style>
  <w:style w:type="paragraph" w:styleId="ac">
    <w:name w:val="Date"/>
    <w:basedOn w:val="a"/>
    <w:next w:val="a"/>
    <w:link w:val="Char4"/>
    <w:uiPriority w:val="99"/>
    <w:rsid w:val="006A4828"/>
    <w:rPr>
      <w:sz w:val="24"/>
      <w:szCs w:val="20"/>
    </w:rPr>
  </w:style>
  <w:style w:type="character" w:customStyle="1" w:styleId="Char4">
    <w:name w:val="日期 Char"/>
    <w:link w:val="ac"/>
    <w:uiPriority w:val="99"/>
    <w:locked/>
    <w:rsid w:val="00D66685"/>
    <w:rPr>
      <w:kern w:val="2"/>
      <w:sz w:val="24"/>
    </w:rPr>
  </w:style>
  <w:style w:type="character" w:customStyle="1" w:styleId="c1">
    <w:name w:val="c1"/>
    <w:uiPriority w:val="99"/>
    <w:rsid w:val="006A4828"/>
    <w:rPr>
      <w:color w:val="000000"/>
      <w:sz w:val="18"/>
    </w:rPr>
  </w:style>
  <w:style w:type="paragraph" w:styleId="11">
    <w:name w:val="index 1"/>
    <w:basedOn w:val="a"/>
    <w:next w:val="a"/>
    <w:autoRedefine/>
    <w:uiPriority w:val="99"/>
    <w:semiHidden/>
    <w:rsid w:val="006A4828"/>
    <w:pPr>
      <w:jc w:val="right"/>
    </w:pPr>
    <w:rPr>
      <w:color w:val="008000"/>
    </w:rPr>
  </w:style>
  <w:style w:type="paragraph" w:customStyle="1" w:styleId="font5">
    <w:name w:val="font5"/>
    <w:basedOn w:val="a"/>
    <w:uiPriority w:val="99"/>
    <w:rsid w:val="006A482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link w:val="Char5"/>
    <w:uiPriority w:val="99"/>
    <w:semiHidden/>
    <w:rsid w:val="006A4828"/>
    <w:rPr>
      <w:kern w:val="0"/>
      <w:sz w:val="2"/>
      <w:szCs w:val="20"/>
    </w:rPr>
  </w:style>
  <w:style w:type="character" w:customStyle="1" w:styleId="Char5">
    <w:name w:val="批注框文本 Char"/>
    <w:link w:val="ad"/>
    <w:uiPriority w:val="99"/>
    <w:semiHidden/>
    <w:locked/>
    <w:rsid w:val="00AB1112"/>
    <w:rPr>
      <w:sz w:val="2"/>
    </w:rPr>
  </w:style>
  <w:style w:type="character" w:styleId="ae">
    <w:name w:val="annotation reference"/>
    <w:semiHidden/>
    <w:rsid w:val="006A4828"/>
    <w:rPr>
      <w:rFonts w:cs="Times New Roman"/>
      <w:sz w:val="21"/>
    </w:rPr>
  </w:style>
  <w:style w:type="paragraph" w:styleId="af">
    <w:name w:val="annotation text"/>
    <w:basedOn w:val="a"/>
    <w:link w:val="Char6"/>
    <w:semiHidden/>
    <w:rsid w:val="006A4828"/>
    <w:pPr>
      <w:jc w:val="left"/>
    </w:pPr>
    <w:rPr>
      <w:kern w:val="0"/>
      <w:sz w:val="24"/>
    </w:rPr>
  </w:style>
  <w:style w:type="character" w:customStyle="1" w:styleId="Char6">
    <w:name w:val="批注文字 Char"/>
    <w:link w:val="af"/>
    <w:uiPriority w:val="99"/>
    <w:semiHidden/>
    <w:locked/>
    <w:rsid w:val="00AB1112"/>
    <w:rPr>
      <w:sz w:val="24"/>
    </w:rPr>
  </w:style>
  <w:style w:type="paragraph" w:styleId="af0">
    <w:name w:val="annotation subject"/>
    <w:basedOn w:val="af"/>
    <w:next w:val="af"/>
    <w:link w:val="Char7"/>
    <w:uiPriority w:val="99"/>
    <w:semiHidden/>
    <w:rsid w:val="006A4828"/>
    <w:rPr>
      <w:b/>
      <w:bCs/>
    </w:rPr>
  </w:style>
  <w:style w:type="character" w:customStyle="1" w:styleId="Char7">
    <w:name w:val="批注主题 Char"/>
    <w:link w:val="af0"/>
    <w:uiPriority w:val="99"/>
    <w:semiHidden/>
    <w:locked/>
    <w:rsid w:val="00AB1112"/>
    <w:rPr>
      <w:b/>
      <w:sz w:val="24"/>
    </w:rPr>
  </w:style>
  <w:style w:type="paragraph" w:customStyle="1" w:styleId="Char8">
    <w:name w:val="Char"/>
    <w:basedOn w:val="a"/>
    <w:uiPriority w:val="99"/>
    <w:rsid w:val="006A4828"/>
  </w:style>
  <w:style w:type="paragraph" w:styleId="af1">
    <w:name w:val="Document Map"/>
    <w:basedOn w:val="a"/>
    <w:link w:val="Char9"/>
    <w:uiPriority w:val="99"/>
    <w:semiHidden/>
    <w:rsid w:val="000A549A"/>
    <w:pPr>
      <w:shd w:val="clear" w:color="auto" w:fill="000080"/>
    </w:pPr>
    <w:rPr>
      <w:kern w:val="0"/>
      <w:sz w:val="2"/>
      <w:szCs w:val="20"/>
    </w:rPr>
  </w:style>
  <w:style w:type="character" w:customStyle="1" w:styleId="Char9">
    <w:name w:val="文档结构图 Char"/>
    <w:link w:val="af1"/>
    <w:uiPriority w:val="99"/>
    <w:semiHidden/>
    <w:locked/>
    <w:rsid w:val="00AB1112"/>
    <w:rPr>
      <w:sz w:val="2"/>
    </w:r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a"/>
    <w:uiPriority w:val="99"/>
    <w:rsid w:val="000B251E"/>
    <w:pPr>
      <w:snapToGrid w:val="0"/>
      <w:jc w:val="left"/>
    </w:pPr>
    <w:rPr>
      <w:sz w:val="18"/>
      <w:szCs w:val="18"/>
    </w:rPr>
  </w:style>
  <w:style w:type="character" w:customStyle="1" w:styleId="Chara">
    <w:name w:val="脚注文本 Char"/>
    <w:link w:val="af3"/>
    <w:uiPriority w:val="99"/>
    <w:locked/>
    <w:rsid w:val="00CB481C"/>
    <w:rPr>
      <w:kern w:val="2"/>
      <w:sz w:val="18"/>
    </w:rPr>
  </w:style>
  <w:style w:type="character" w:styleId="af4">
    <w:name w:val="footnote reference"/>
    <w:uiPriority w:val="99"/>
    <w:rsid w:val="000B251E"/>
    <w:rPr>
      <w:rFonts w:cs="Times New Roman"/>
      <w:vertAlign w:val="superscript"/>
    </w:rPr>
  </w:style>
  <w:style w:type="paragraph" w:styleId="af5">
    <w:name w:val="Normal (Web)"/>
    <w:basedOn w:val="a"/>
    <w:uiPriority w:val="99"/>
    <w:rsid w:val="00B25807"/>
    <w:pPr>
      <w:widowControl/>
      <w:spacing w:before="100" w:beforeAutospacing="1" w:after="100" w:afterAutospacing="1"/>
      <w:jc w:val="left"/>
    </w:pPr>
    <w:rPr>
      <w:rFonts w:ascii="宋体" w:hAnsi="宋体"/>
      <w:kern w:val="0"/>
      <w:sz w:val="24"/>
    </w:rPr>
  </w:style>
  <w:style w:type="paragraph" w:customStyle="1" w:styleId="Char10">
    <w:name w:val="Char1"/>
    <w:basedOn w:val="a"/>
    <w:uiPriority w:val="99"/>
    <w:rsid w:val="00D97213"/>
  </w:style>
  <w:style w:type="character" w:customStyle="1" w:styleId="t1">
    <w:name w:val="t1"/>
    <w:uiPriority w:val="99"/>
    <w:rsid w:val="002D2A00"/>
    <w:rPr>
      <w:color w:val="990000"/>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numbering" w:customStyle="1" w:styleId="5">
    <w:name w:val="样式5"/>
    <w:rsid w:val="00C00FED"/>
    <w:pPr>
      <w:numPr>
        <w:numId w:val="8"/>
      </w:numPr>
    </w:pPr>
  </w:style>
  <w:style w:type="character" w:styleId="af6">
    <w:name w:val="Strong"/>
    <w:uiPriority w:val="22"/>
    <w:qFormat/>
    <w:locked/>
    <w:rsid w:val="00AE2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423083">
      <w:marLeft w:val="0"/>
      <w:marRight w:val="0"/>
      <w:marTop w:val="0"/>
      <w:marBottom w:val="0"/>
      <w:divBdr>
        <w:top w:val="none" w:sz="0" w:space="0" w:color="auto"/>
        <w:left w:val="none" w:sz="0" w:space="0" w:color="auto"/>
        <w:bottom w:val="none" w:sz="0" w:space="0" w:color="auto"/>
        <w:right w:val="none" w:sz="0" w:space="0" w:color="auto"/>
      </w:divBdr>
    </w:div>
    <w:div w:id="888423084">
      <w:marLeft w:val="0"/>
      <w:marRight w:val="0"/>
      <w:marTop w:val="0"/>
      <w:marBottom w:val="0"/>
      <w:divBdr>
        <w:top w:val="none" w:sz="0" w:space="0" w:color="auto"/>
        <w:left w:val="none" w:sz="0" w:space="0" w:color="auto"/>
        <w:bottom w:val="none" w:sz="0" w:space="0" w:color="auto"/>
        <w:right w:val="none" w:sz="0" w:space="0" w:color="auto"/>
      </w:divBdr>
    </w:div>
    <w:div w:id="888423085">
      <w:marLeft w:val="0"/>
      <w:marRight w:val="0"/>
      <w:marTop w:val="0"/>
      <w:marBottom w:val="0"/>
      <w:divBdr>
        <w:top w:val="none" w:sz="0" w:space="0" w:color="auto"/>
        <w:left w:val="none" w:sz="0" w:space="0" w:color="auto"/>
        <w:bottom w:val="none" w:sz="0" w:space="0" w:color="auto"/>
        <w:right w:val="none" w:sz="0" w:space="0" w:color="auto"/>
      </w:divBdr>
    </w:div>
    <w:div w:id="888423086">
      <w:marLeft w:val="0"/>
      <w:marRight w:val="0"/>
      <w:marTop w:val="0"/>
      <w:marBottom w:val="0"/>
      <w:divBdr>
        <w:top w:val="none" w:sz="0" w:space="0" w:color="auto"/>
        <w:left w:val="none" w:sz="0" w:space="0" w:color="auto"/>
        <w:bottom w:val="none" w:sz="0" w:space="0" w:color="auto"/>
        <w:right w:val="none" w:sz="0" w:space="0" w:color="auto"/>
      </w:divBdr>
    </w:div>
    <w:div w:id="888423087">
      <w:marLeft w:val="0"/>
      <w:marRight w:val="0"/>
      <w:marTop w:val="0"/>
      <w:marBottom w:val="0"/>
      <w:divBdr>
        <w:top w:val="none" w:sz="0" w:space="0" w:color="auto"/>
        <w:left w:val="none" w:sz="0" w:space="0" w:color="auto"/>
        <w:bottom w:val="none" w:sz="0" w:space="0" w:color="auto"/>
        <w:right w:val="none" w:sz="0" w:space="0" w:color="auto"/>
      </w:divBdr>
    </w:div>
    <w:div w:id="888423088">
      <w:marLeft w:val="0"/>
      <w:marRight w:val="0"/>
      <w:marTop w:val="0"/>
      <w:marBottom w:val="0"/>
      <w:divBdr>
        <w:top w:val="none" w:sz="0" w:space="0" w:color="auto"/>
        <w:left w:val="none" w:sz="0" w:space="0" w:color="auto"/>
        <w:bottom w:val="none" w:sz="0" w:space="0" w:color="auto"/>
        <w:right w:val="none" w:sz="0" w:space="0" w:color="auto"/>
      </w:divBdr>
    </w:div>
    <w:div w:id="888423089">
      <w:marLeft w:val="0"/>
      <w:marRight w:val="0"/>
      <w:marTop w:val="0"/>
      <w:marBottom w:val="0"/>
      <w:divBdr>
        <w:top w:val="none" w:sz="0" w:space="0" w:color="auto"/>
        <w:left w:val="none" w:sz="0" w:space="0" w:color="auto"/>
        <w:bottom w:val="none" w:sz="0" w:space="0" w:color="auto"/>
        <w:right w:val="none" w:sz="0" w:space="0" w:color="auto"/>
      </w:divBdr>
    </w:div>
    <w:div w:id="888423090">
      <w:marLeft w:val="0"/>
      <w:marRight w:val="0"/>
      <w:marTop w:val="0"/>
      <w:marBottom w:val="0"/>
      <w:divBdr>
        <w:top w:val="none" w:sz="0" w:space="0" w:color="auto"/>
        <w:left w:val="none" w:sz="0" w:space="0" w:color="auto"/>
        <w:bottom w:val="none" w:sz="0" w:space="0" w:color="auto"/>
        <w:right w:val="none" w:sz="0" w:space="0" w:color="auto"/>
      </w:divBdr>
    </w:div>
    <w:div w:id="888423091">
      <w:marLeft w:val="0"/>
      <w:marRight w:val="0"/>
      <w:marTop w:val="0"/>
      <w:marBottom w:val="0"/>
      <w:divBdr>
        <w:top w:val="none" w:sz="0" w:space="0" w:color="auto"/>
        <w:left w:val="none" w:sz="0" w:space="0" w:color="auto"/>
        <w:bottom w:val="none" w:sz="0" w:space="0" w:color="auto"/>
        <w:right w:val="none" w:sz="0" w:space="0" w:color="auto"/>
      </w:divBdr>
    </w:div>
    <w:div w:id="888423092">
      <w:marLeft w:val="0"/>
      <w:marRight w:val="0"/>
      <w:marTop w:val="0"/>
      <w:marBottom w:val="0"/>
      <w:divBdr>
        <w:top w:val="none" w:sz="0" w:space="0" w:color="auto"/>
        <w:left w:val="none" w:sz="0" w:space="0" w:color="auto"/>
        <w:bottom w:val="none" w:sz="0" w:space="0" w:color="auto"/>
        <w:right w:val="none" w:sz="0" w:space="0" w:color="auto"/>
      </w:divBdr>
    </w:div>
    <w:div w:id="888423093">
      <w:marLeft w:val="0"/>
      <w:marRight w:val="0"/>
      <w:marTop w:val="0"/>
      <w:marBottom w:val="0"/>
      <w:divBdr>
        <w:top w:val="none" w:sz="0" w:space="0" w:color="auto"/>
        <w:left w:val="none" w:sz="0" w:space="0" w:color="auto"/>
        <w:bottom w:val="none" w:sz="0" w:space="0" w:color="auto"/>
        <w:right w:val="none" w:sz="0" w:space="0" w:color="auto"/>
      </w:divBdr>
    </w:div>
    <w:div w:id="888423095">
      <w:marLeft w:val="0"/>
      <w:marRight w:val="0"/>
      <w:marTop w:val="0"/>
      <w:marBottom w:val="0"/>
      <w:divBdr>
        <w:top w:val="none" w:sz="0" w:space="0" w:color="auto"/>
        <w:left w:val="none" w:sz="0" w:space="0" w:color="auto"/>
        <w:bottom w:val="none" w:sz="0" w:space="0" w:color="auto"/>
        <w:right w:val="none" w:sz="0" w:space="0" w:color="auto"/>
      </w:divBdr>
    </w:div>
    <w:div w:id="888423096">
      <w:marLeft w:val="0"/>
      <w:marRight w:val="0"/>
      <w:marTop w:val="0"/>
      <w:marBottom w:val="0"/>
      <w:divBdr>
        <w:top w:val="none" w:sz="0" w:space="0" w:color="auto"/>
        <w:left w:val="none" w:sz="0" w:space="0" w:color="auto"/>
        <w:bottom w:val="none" w:sz="0" w:space="0" w:color="auto"/>
        <w:right w:val="none" w:sz="0" w:space="0" w:color="auto"/>
      </w:divBdr>
    </w:div>
    <w:div w:id="888423097">
      <w:marLeft w:val="0"/>
      <w:marRight w:val="0"/>
      <w:marTop w:val="0"/>
      <w:marBottom w:val="0"/>
      <w:divBdr>
        <w:top w:val="none" w:sz="0" w:space="0" w:color="auto"/>
        <w:left w:val="none" w:sz="0" w:space="0" w:color="auto"/>
        <w:bottom w:val="none" w:sz="0" w:space="0" w:color="auto"/>
        <w:right w:val="none" w:sz="0" w:space="0" w:color="auto"/>
      </w:divBdr>
    </w:div>
    <w:div w:id="888423098">
      <w:marLeft w:val="0"/>
      <w:marRight w:val="0"/>
      <w:marTop w:val="0"/>
      <w:marBottom w:val="0"/>
      <w:divBdr>
        <w:top w:val="none" w:sz="0" w:space="0" w:color="auto"/>
        <w:left w:val="none" w:sz="0" w:space="0" w:color="auto"/>
        <w:bottom w:val="none" w:sz="0" w:space="0" w:color="auto"/>
        <w:right w:val="none" w:sz="0" w:space="0" w:color="auto"/>
      </w:divBdr>
    </w:div>
    <w:div w:id="888423099">
      <w:marLeft w:val="0"/>
      <w:marRight w:val="0"/>
      <w:marTop w:val="0"/>
      <w:marBottom w:val="0"/>
      <w:divBdr>
        <w:top w:val="none" w:sz="0" w:space="0" w:color="auto"/>
        <w:left w:val="none" w:sz="0" w:space="0" w:color="auto"/>
        <w:bottom w:val="none" w:sz="0" w:space="0" w:color="auto"/>
        <w:right w:val="none" w:sz="0" w:space="0" w:color="auto"/>
      </w:divBdr>
    </w:div>
    <w:div w:id="888423100">
      <w:marLeft w:val="150"/>
      <w:marRight w:val="150"/>
      <w:marTop w:val="150"/>
      <w:marBottom w:val="150"/>
      <w:divBdr>
        <w:top w:val="none" w:sz="0" w:space="0" w:color="auto"/>
        <w:left w:val="none" w:sz="0" w:space="0" w:color="auto"/>
        <w:bottom w:val="none" w:sz="0" w:space="0" w:color="auto"/>
        <w:right w:val="none" w:sz="0" w:space="0" w:color="auto"/>
      </w:divBdr>
      <w:divsChild>
        <w:div w:id="888423094">
          <w:marLeft w:val="0"/>
          <w:marRight w:val="0"/>
          <w:marTop w:val="0"/>
          <w:marBottom w:val="0"/>
          <w:divBdr>
            <w:top w:val="none" w:sz="0" w:space="0" w:color="auto"/>
            <w:left w:val="none" w:sz="0" w:space="0" w:color="auto"/>
            <w:bottom w:val="none" w:sz="0" w:space="0" w:color="auto"/>
            <w:right w:val="none" w:sz="0" w:space="0" w:color="auto"/>
          </w:divBdr>
        </w:div>
      </w:divsChild>
    </w:div>
    <w:div w:id="1691950885">
      <w:bodyDiv w:val="1"/>
      <w:marLeft w:val="0"/>
      <w:marRight w:val="0"/>
      <w:marTop w:val="0"/>
      <w:marBottom w:val="0"/>
      <w:divBdr>
        <w:top w:val="none" w:sz="0" w:space="0" w:color="auto"/>
        <w:left w:val="none" w:sz="0" w:space="0" w:color="auto"/>
        <w:bottom w:val="none" w:sz="0" w:space="0" w:color="auto"/>
        <w:right w:val="none" w:sz="0" w:space="0" w:color="auto"/>
      </w:divBdr>
    </w:div>
    <w:div w:id="17040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abc季报.dot</Template>
  <TotalTime>387</TotalTime>
  <Pages>3</Pages>
  <Words>1197</Words>
  <Characters>6828</Characters>
  <Application>Microsoft Office Word</Application>
  <DocSecurity>0</DocSecurity>
  <Lines>56</Lines>
  <Paragraphs>16</Paragraphs>
  <ScaleCrop>false</ScaleCrop>
  <Company>TRT. Ltd. Co.</Company>
  <LinksUpToDate>false</LinksUpToDate>
  <CharactersWithSpaces>8009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168</cp:revision>
  <cp:lastPrinted>2019-10-16T13:54:00Z</cp:lastPrinted>
  <dcterms:created xsi:type="dcterms:W3CDTF">2013-06-21T06:56:00Z</dcterms:created>
  <dcterms:modified xsi:type="dcterms:W3CDTF">2019-10-16T13:54:00Z</dcterms:modified>
</cp:coreProperties>
</file>