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2F21B" w14:textId="77777777" w:rsidR="00864704" w:rsidRDefault="004329CC" w:rsidP="00F22BD1">
      <w:pPr>
        <w:spacing w:beforeLines="50" w:before="156"/>
        <w:jc w:val="center"/>
        <w:rPr>
          <w:rFonts w:ascii="黑体" w:eastAsia="黑体" w:hAnsi="宋体"/>
          <w:b/>
          <w:bCs/>
          <w:sz w:val="44"/>
        </w:rPr>
      </w:pPr>
      <w:r>
        <w:rPr>
          <w:rFonts w:ascii="黑体" w:eastAsia="黑体" w:hAnsi="宋体" w:hint="eastAsia"/>
          <w:b/>
          <w:bCs/>
          <w:sz w:val="44"/>
        </w:rPr>
        <w:t>景顺长城</w:t>
      </w:r>
      <w:r w:rsidR="00FC6E38">
        <w:rPr>
          <w:rFonts w:ascii="黑体" w:eastAsia="黑体" w:hAnsi="宋体" w:hint="eastAsia"/>
          <w:b/>
          <w:bCs/>
          <w:sz w:val="44"/>
        </w:rPr>
        <w:t>研究精选</w:t>
      </w:r>
      <w:r>
        <w:rPr>
          <w:rFonts w:ascii="黑体" w:eastAsia="黑体" w:hAnsi="宋体" w:hint="eastAsia"/>
          <w:b/>
          <w:bCs/>
          <w:sz w:val="44"/>
        </w:rPr>
        <w:t>股票</w:t>
      </w:r>
      <w:r w:rsidR="00864704">
        <w:rPr>
          <w:rFonts w:ascii="黑体" w:eastAsia="黑体" w:hAnsi="宋体" w:hint="eastAsia"/>
          <w:b/>
          <w:bCs/>
          <w:sz w:val="44"/>
        </w:rPr>
        <w:t>型证券投资基金</w:t>
      </w:r>
    </w:p>
    <w:p w14:paraId="574EC635" w14:textId="3841E503" w:rsidR="00864704" w:rsidRPr="00FC5BBC" w:rsidRDefault="00A479D2" w:rsidP="00F22BD1">
      <w:pPr>
        <w:spacing w:beforeLines="50" w:before="156"/>
        <w:jc w:val="center"/>
        <w:rPr>
          <w:rFonts w:ascii="黑体" w:eastAsia="黑体" w:hAnsi="宋体"/>
          <w:b/>
          <w:bCs/>
          <w:sz w:val="44"/>
        </w:rPr>
      </w:pPr>
      <w:r>
        <w:rPr>
          <w:rFonts w:ascii="黑体" w:eastAsia="黑体" w:hAnsi="宋体" w:hint="eastAsia"/>
          <w:b/>
          <w:bCs/>
          <w:sz w:val="44"/>
        </w:rPr>
        <w:t>2019</w:t>
      </w:r>
      <w:r w:rsidR="00417500">
        <w:rPr>
          <w:rFonts w:ascii="黑体" w:eastAsia="黑体" w:hAnsi="宋体" w:hint="eastAsia"/>
          <w:b/>
          <w:bCs/>
          <w:sz w:val="44"/>
        </w:rPr>
        <w:t>年</w:t>
      </w:r>
      <w:r w:rsidR="000E00A7">
        <w:rPr>
          <w:rFonts w:ascii="黑体" w:eastAsia="黑体" w:hAnsi="宋体" w:hint="eastAsia"/>
          <w:b/>
          <w:bCs/>
          <w:sz w:val="44"/>
        </w:rPr>
        <w:t>第2</w:t>
      </w:r>
      <w:r w:rsidR="00417500">
        <w:rPr>
          <w:rFonts w:ascii="黑体" w:eastAsia="黑体" w:hAnsi="宋体" w:hint="eastAsia"/>
          <w:b/>
          <w:bCs/>
          <w:sz w:val="44"/>
        </w:rPr>
        <w:t>号更新</w:t>
      </w:r>
      <w:r w:rsidR="00864704">
        <w:rPr>
          <w:rFonts w:ascii="黑体" w:eastAsia="黑体" w:hAnsi="宋体" w:hint="eastAsia"/>
          <w:b/>
          <w:bCs/>
          <w:sz w:val="44"/>
        </w:rPr>
        <w:t>招募说明书</w:t>
      </w:r>
    </w:p>
    <w:p w14:paraId="0416B547" w14:textId="77777777" w:rsidR="00864704" w:rsidRDefault="00864704" w:rsidP="00F22BD1">
      <w:pPr>
        <w:widowControl/>
        <w:tabs>
          <w:tab w:val="left" w:pos="1080"/>
          <w:tab w:val="left" w:pos="1620"/>
        </w:tabs>
        <w:jc w:val="center"/>
        <w:rPr>
          <w:rFonts w:ascii="黑体" w:eastAsia="黑体" w:hAnsi="黑体" w:cs="宋体"/>
          <w:b/>
          <w:bCs/>
          <w:sz w:val="24"/>
        </w:rPr>
      </w:pPr>
      <w:r>
        <w:rPr>
          <w:rFonts w:ascii="黑体" w:eastAsia="黑体" w:hAnsi="黑体" w:cs="宋体" w:hint="eastAsia"/>
          <w:b/>
          <w:bCs/>
          <w:sz w:val="24"/>
        </w:rPr>
        <w:t>重要提示</w:t>
      </w:r>
    </w:p>
    <w:p w14:paraId="763505FC" w14:textId="77777777" w:rsidR="00864704" w:rsidRDefault="00864704" w:rsidP="00864704">
      <w:pPr>
        <w:widowControl/>
        <w:tabs>
          <w:tab w:val="left" w:pos="1080"/>
          <w:tab w:val="left" w:pos="1260"/>
        </w:tabs>
        <w:jc w:val="left"/>
        <w:rPr>
          <w:rFonts w:ascii="宋体" w:hAnsi="宋体" w:cs="宋体"/>
          <w:bCs/>
          <w:kern w:val="0"/>
          <w:sz w:val="18"/>
          <w:szCs w:val="18"/>
        </w:rPr>
      </w:pPr>
      <w:r>
        <w:rPr>
          <w:rFonts w:ascii="宋体" w:hAnsi="宋体" w:cs="宋体" w:hint="eastAsia"/>
          <w:bCs/>
          <w:kern w:val="0"/>
          <w:sz w:val="18"/>
          <w:szCs w:val="18"/>
        </w:rPr>
        <w:t>（一）</w:t>
      </w:r>
      <w:r w:rsidR="00FC5BBC">
        <w:rPr>
          <w:rFonts w:ascii="宋体" w:hAnsi="宋体" w:cs="宋体" w:hint="eastAsia"/>
          <w:bCs/>
          <w:kern w:val="0"/>
          <w:sz w:val="18"/>
          <w:szCs w:val="18"/>
        </w:rPr>
        <w:t>景顺长城</w:t>
      </w:r>
      <w:r w:rsidR="00FC6E38">
        <w:rPr>
          <w:rFonts w:ascii="宋体" w:hAnsi="宋体" w:cs="宋体" w:hint="eastAsia"/>
          <w:bCs/>
          <w:kern w:val="0"/>
          <w:sz w:val="18"/>
          <w:szCs w:val="18"/>
        </w:rPr>
        <w:t>研究精选</w:t>
      </w:r>
      <w:r w:rsidR="004329CC">
        <w:rPr>
          <w:rFonts w:ascii="宋体" w:hAnsi="宋体" w:cs="宋体" w:hint="eastAsia"/>
          <w:bCs/>
          <w:kern w:val="0"/>
          <w:sz w:val="18"/>
          <w:szCs w:val="18"/>
        </w:rPr>
        <w:t>股票</w:t>
      </w:r>
      <w:r>
        <w:rPr>
          <w:rFonts w:ascii="宋体" w:hAnsi="宋体" w:cs="宋体" w:hint="eastAsia"/>
          <w:bCs/>
          <w:kern w:val="0"/>
          <w:sz w:val="18"/>
          <w:szCs w:val="18"/>
        </w:rPr>
        <w:t>型证券投资基金（以下简称“基金”或“本基金”）由基金管理人依照《中华人民共和国证券投资基金法》（以下简称“《基金法》”）、《</w:t>
      </w:r>
      <w:r w:rsidR="00230BD8">
        <w:rPr>
          <w:rFonts w:ascii="宋体" w:hAnsi="宋体" w:cs="宋体" w:hint="eastAsia"/>
          <w:bCs/>
          <w:kern w:val="0"/>
          <w:sz w:val="18"/>
          <w:szCs w:val="18"/>
        </w:rPr>
        <w:t>公开募集</w:t>
      </w:r>
      <w:r>
        <w:rPr>
          <w:rFonts w:ascii="宋体" w:hAnsi="宋体" w:cs="宋体" w:hint="eastAsia"/>
          <w:bCs/>
          <w:kern w:val="0"/>
          <w:sz w:val="18"/>
          <w:szCs w:val="18"/>
        </w:rPr>
        <w:t>证券投资基金运作管理办法》（以下简称“《运作办法》”）、《证券投资基金销售管理办法》（以下简称“《销售办法》”）、《证券投资基金信息披露管理办法》（以下简称“《信息披露办法》”）</w:t>
      </w:r>
      <w:r w:rsidR="00F91997" w:rsidRPr="00F91997">
        <w:rPr>
          <w:rFonts w:ascii="宋体" w:hAnsi="宋体" w:cs="宋体" w:hint="eastAsia"/>
          <w:bCs/>
          <w:kern w:val="0"/>
          <w:sz w:val="18"/>
          <w:szCs w:val="18"/>
        </w:rPr>
        <w:t>、《公开募集开放式证券投资基金流动性风险管理规定》(以下简称“《流动性风险管理规定》”)</w:t>
      </w:r>
      <w:r>
        <w:rPr>
          <w:rFonts w:ascii="宋体" w:hAnsi="宋体" w:cs="宋体" w:hint="eastAsia"/>
          <w:bCs/>
          <w:kern w:val="0"/>
          <w:sz w:val="18"/>
          <w:szCs w:val="18"/>
        </w:rPr>
        <w:t>、《</w:t>
      </w:r>
      <w:r w:rsidR="00FC5BBC">
        <w:rPr>
          <w:rFonts w:ascii="宋体" w:hAnsi="宋体" w:cs="宋体" w:hint="eastAsia"/>
          <w:bCs/>
          <w:kern w:val="0"/>
          <w:sz w:val="18"/>
          <w:szCs w:val="18"/>
        </w:rPr>
        <w:t>景顺长城</w:t>
      </w:r>
      <w:r w:rsidR="00FC6E38">
        <w:rPr>
          <w:rFonts w:ascii="宋体" w:hAnsi="宋体" w:cs="宋体" w:hint="eastAsia"/>
          <w:bCs/>
          <w:kern w:val="0"/>
          <w:sz w:val="18"/>
          <w:szCs w:val="18"/>
        </w:rPr>
        <w:t>研究精选</w:t>
      </w:r>
      <w:r w:rsidR="004329CC">
        <w:rPr>
          <w:rFonts w:ascii="宋体" w:hAnsi="宋体" w:cs="宋体" w:hint="eastAsia"/>
          <w:bCs/>
          <w:kern w:val="0"/>
          <w:sz w:val="18"/>
          <w:szCs w:val="18"/>
        </w:rPr>
        <w:t>股票</w:t>
      </w:r>
      <w:r>
        <w:rPr>
          <w:rFonts w:ascii="宋体" w:hAnsi="宋体" w:cs="宋体" w:hint="eastAsia"/>
          <w:bCs/>
          <w:kern w:val="0"/>
          <w:sz w:val="18"/>
          <w:szCs w:val="18"/>
        </w:rPr>
        <w:t>型证券投资基金基金合同》（以下简称“基金合同”）及其他有关规定募集，并经中国证监会</w:t>
      </w:r>
      <w:r w:rsidR="00851E01">
        <w:rPr>
          <w:rFonts w:ascii="宋体" w:hAnsi="宋体" w:cs="宋体" w:hint="eastAsia"/>
          <w:bCs/>
          <w:kern w:val="0"/>
          <w:sz w:val="18"/>
          <w:szCs w:val="18"/>
        </w:rPr>
        <w:t>2014</w:t>
      </w:r>
      <w:r>
        <w:rPr>
          <w:rFonts w:ascii="宋体" w:hAnsi="宋体" w:cs="宋体" w:hint="eastAsia"/>
          <w:bCs/>
          <w:kern w:val="0"/>
          <w:sz w:val="18"/>
          <w:szCs w:val="18"/>
        </w:rPr>
        <w:t>年</w:t>
      </w:r>
      <w:r w:rsidR="00C251CC">
        <w:rPr>
          <w:rFonts w:ascii="宋体" w:hAnsi="宋体" w:cs="宋体" w:hint="eastAsia"/>
          <w:bCs/>
          <w:kern w:val="0"/>
          <w:sz w:val="18"/>
          <w:szCs w:val="18"/>
        </w:rPr>
        <w:t>5</w:t>
      </w:r>
      <w:r>
        <w:rPr>
          <w:rFonts w:ascii="宋体" w:hAnsi="宋体" w:cs="宋体" w:hint="eastAsia"/>
          <w:bCs/>
          <w:kern w:val="0"/>
          <w:sz w:val="18"/>
          <w:szCs w:val="18"/>
        </w:rPr>
        <w:t>月</w:t>
      </w:r>
      <w:r w:rsidR="00C251CC">
        <w:rPr>
          <w:rFonts w:ascii="宋体" w:hAnsi="宋体" w:cs="宋体" w:hint="eastAsia"/>
          <w:bCs/>
          <w:kern w:val="0"/>
          <w:sz w:val="18"/>
          <w:szCs w:val="18"/>
        </w:rPr>
        <w:t>20</w:t>
      </w:r>
      <w:r>
        <w:rPr>
          <w:rFonts w:ascii="宋体" w:hAnsi="宋体" w:cs="宋体" w:hint="eastAsia"/>
          <w:bCs/>
          <w:kern w:val="0"/>
          <w:sz w:val="18"/>
          <w:szCs w:val="18"/>
        </w:rPr>
        <w:t>日证监许可【20</w:t>
      </w:r>
      <w:r w:rsidR="00BF625D">
        <w:rPr>
          <w:rFonts w:ascii="宋体" w:hAnsi="宋体" w:cs="宋体" w:hint="eastAsia"/>
          <w:bCs/>
          <w:kern w:val="0"/>
          <w:sz w:val="18"/>
          <w:szCs w:val="18"/>
        </w:rPr>
        <w:t>1</w:t>
      </w:r>
      <w:r w:rsidR="00851E01">
        <w:rPr>
          <w:rFonts w:ascii="宋体" w:hAnsi="宋体" w:cs="宋体" w:hint="eastAsia"/>
          <w:bCs/>
          <w:kern w:val="0"/>
          <w:sz w:val="18"/>
          <w:szCs w:val="18"/>
        </w:rPr>
        <w:t>4</w:t>
      </w:r>
      <w:r>
        <w:rPr>
          <w:rFonts w:ascii="宋体" w:hAnsi="宋体" w:cs="宋体" w:hint="eastAsia"/>
          <w:bCs/>
          <w:kern w:val="0"/>
          <w:sz w:val="18"/>
          <w:szCs w:val="18"/>
        </w:rPr>
        <w:t>】</w:t>
      </w:r>
      <w:r w:rsidR="00C251CC">
        <w:rPr>
          <w:rFonts w:ascii="宋体" w:hAnsi="宋体" w:cs="宋体" w:hint="eastAsia"/>
          <w:bCs/>
          <w:kern w:val="0"/>
          <w:sz w:val="18"/>
          <w:szCs w:val="18"/>
        </w:rPr>
        <w:t>491</w:t>
      </w:r>
      <w:r>
        <w:rPr>
          <w:rFonts w:ascii="宋体" w:hAnsi="宋体" w:cs="宋体" w:hint="eastAsia"/>
          <w:bCs/>
          <w:kern w:val="0"/>
          <w:sz w:val="18"/>
          <w:szCs w:val="18"/>
        </w:rPr>
        <w:t>号文</w:t>
      </w:r>
      <w:r w:rsidR="00B02B8A">
        <w:rPr>
          <w:rFonts w:ascii="宋体" w:hAnsi="宋体" w:cs="宋体" w:hint="eastAsia"/>
          <w:bCs/>
          <w:kern w:val="0"/>
          <w:sz w:val="18"/>
          <w:szCs w:val="18"/>
        </w:rPr>
        <w:t>准予</w:t>
      </w:r>
      <w:r>
        <w:rPr>
          <w:rFonts w:ascii="宋体" w:hAnsi="宋体" w:cs="宋体" w:hint="eastAsia"/>
          <w:bCs/>
          <w:kern w:val="0"/>
          <w:sz w:val="18"/>
          <w:szCs w:val="18"/>
        </w:rPr>
        <w:t>募集</w:t>
      </w:r>
      <w:r w:rsidR="00B02B8A">
        <w:rPr>
          <w:rFonts w:ascii="宋体" w:hAnsi="宋体" w:cs="宋体" w:hint="eastAsia"/>
          <w:bCs/>
          <w:kern w:val="0"/>
          <w:sz w:val="18"/>
          <w:szCs w:val="18"/>
        </w:rPr>
        <w:t>注册</w:t>
      </w:r>
      <w:r>
        <w:rPr>
          <w:rFonts w:ascii="宋体" w:hAnsi="宋体" w:cs="宋体" w:hint="eastAsia"/>
          <w:bCs/>
          <w:kern w:val="0"/>
          <w:sz w:val="18"/>
          <w:szCs w:val="18"/>
        </w:rPr>
        <w:t>。</w:t>
      </w:r>
      <w:r w:rsidR="00CE7347">
        <w:rPr>
          <w:rFonts w:ascii="宋体" w:hAnsi="宋体" w:cs="宋体" w:hint="eastAsia"/>
          <w:bCs/>
          <w:kern w:val="0"/>
          <w:sz w:val="18"/>
          <w:szCs w:val="18"/>
        </w:rPr>
        <w:t>本基金的基金合同于2014年8月12日生效。</w:t>
      </w:r>
    </w:p>
    <w:p w14:paraId="6B33804B" w14:textId="77777777" w:rsidR="00864704" w:rsidRDefault="00864704" w:rsidP="00864704">
      <w:pPr>
        <w:widowControl/>
        <w:tabs>
          <w:tab w:val="left" w:pos="1080"/>
          <w:tab w:val="left" w:pos="1260"/>
        </w:tabs>
        <w:jc w:val="left"/>
        <w:rPr>
          <w:rFonts w:ascii="宋体" w:hAnsi="宋体"/>
          <w:bCs/>
          <w:kern w:val="0"/>
          <w:sz w:val="18"/>
          <w:szCs w:val="18"/>
        </w:rPr>
      </w:pPr>
      <w:r>
        <w:rPr>
          <w:rFonts w:ascii="宋体" w:hAnsi="宋体" w:cs="宋体" w:hint="eastAsia"/>
          <w:bCs/>
          <w:kern w:val="0"/>
          <w:sz w:val="18"/>
          <w:szCs w:val="18"/>
        </w:rPr>
        <w:t>（二）基金管理人保证招募说明书的内容真实、准确、完整。本招募说明书经中国证监会</w:t>
      </w:r>
      <w:r w:rsidR="00B02B8A">
        <w:rPr>
          <w:rFonts w:ascii="宋体" w:hAnsi="宋体" w:cs="宋体" w:hint="eastAsia"/>
          <w:bCs/>
          <w:kern w:val="0"/>
          <w:sz w:val="18"/>
          <w:szCs w:val="18"/>
        </w:rPr>
        <w:t>注册</w:t>
      </w:r>
      <w:r>
        <w:rPr>
          <w:rFonts w:ascii="宋体" w:hAnsi="宋体" w:cs="宋体" w:hint="eastAsia"/>
          <w:bCs/>
          <w:kern w:val="0"/>
          <w:sz w:val="18"/>
          <w:szCs w:val="18"/>
        </w:rPr>
        <w:t>，但中国证监会对本基金募集的</w:t>
      </w:r>
      <w:r w:rsidR="00B02B8A">
        <w:rPr>
          <w:rFonts w:ascii="宋体" w:hAnsi="宋体" w:cs="宋体" w:hint="eastAsia"/>
          <w:bCs/>
          <w:kern w:val="0"/>
          <w:sz w:val="18"/>
          <w:szCs w:val="18"/>
        </w:rPr>
        <w:t>注册</w:t>
      </w:r>
      <w:r>
        <w:rPr>
          <w:rFonts w:ascii="宋体" w:hAnsi="宋体" w:cs="宋体" w:hint="eastAsia"/>
          <w:bCs/>
          <w:kern w:val="0"/>
          <w:sz w:val="18"/>
          <w:szCs w:val="18"/>
        </w:rPr>
        <w:t>，并不表明其对本基金的价值和收益</w:t>
      </w:r>
      <w:proofErr w:type="gramStart"/>
      <w:r>
        <w:rPr>
          <w:rFonts w:ascii="宋体" w:hAnsi="宋体" w:cs="宋体" w:hint="eastAsia"/>
          <w:bCs/>
          <w:kern w:val="0"/>
          <w:sz w:val="18"/>
          <w:szCs w:val="18"/>
        </w:rPr>
        <w:t>作出</w:t>
      </w:r>
      <w:proofErr w:type="gramEnd"/>
      <w:r>
        <w:rPr>
          <w:rFonts w:ascii="宋体" w:hAnsi="宋体" w:cs="宋体" w:hint="eastAsia"/>
          <w:bCs/>
          <w:kern w:val="0"/>
          <w:sz w:val="18"/>
          <w:szCs w:val="18"/>
        </w:rPr>
        <w:t>实质性判断或保证，也不表明投资于本基金没有风险。</w:t>
      </w:r>
    </w:p>
    <w:p w14:paraId="31CD9EE1" w14:textId="77777777" w:rsidR="00864704" w:rsidRDefault="00864704" w:rsidP="00864704">
      <w:pPr>
        <w:widowControl/>
        <w:tabs>
          <w:tab w:val="left" w:pos="1080"/>
          <w:tab w:val="left" w:pos="1260"/>
        </w:tabs>
        <w:jc w:val="left"/>
        <w:rPr>
          <w:rFonts w:ascii="宋体" w:hAnsi="宋体"/>
          <w:bCs/>
          <w:kern w:val="0"/>
          <w:sz w:val="18"/>
          <w:szCs w:val="18"/>
        </w:rPr>
      </w:pPr>
      <w:r>
        <w:rPr>
          <w:rFonts w:ascii="宋体" w:hAnsi="宋体" w:cs="宋体" w:hint="eastAsia"/>
          <w:bCs/>
          <w:kern w:val="0"/>
          <w:sz w:val="18"/>
          <w:szCs w:val="18"/>
        </w:rPr>
        <w:t>（三）投资有风险，投资人认购（或申购）</w:t>
      </w:r>
      <w:r w:rsidR="00B02B8A">
        <w:rPr>
          <w:rFonts w:ascii="宋体" w:hAnsi="宋体" w:cs="宋体" w:hint="eastAsia"/>
          <w:bCs/>
          <w:kern w:val="0"/>
          <w:sz w:val="18"/>
          <w:szCs w:val="18"/>
        </w:rPr>
        <w:t>本</w:t>
      </w:r>
      <w:r>
        <w:rPr>
          <w:rFonts w:ascii="宋体" w:hAnsi="宋体" w:cs="宋体" w:hint="eastAsia"/>
          <w:bCs/>
          <w:kern w:val="0"/>
          <w:sz w:val="18"/>
          <w:szCs w:val="18"/>
        </w:rPr>
        <w:t>基金时应认真阅读本招募说明书。</w:t>
      </w:r>
    </w:p>
    <w:p w14:paraId="3854EB4A" w14:textId="77777777" w:rsidR="00D933F4" w:rsidRDefault="00D933F4" w:rsidP="00D933F4">
      <w:pPr>
        <w:widowControl/>
        <w:tabs>
          <w:tab w:val="left" w:pos="450"/>
          <w:tab w:val="left" w:pos="1260"/>
        </w:tabs>
        <w:jc w:val="left"/>
        <w:rPr>
          <w:rFonts w:ascii="宋体" w:hAnsi="宋体"/>
          <w:bCs/>
          <w:kern w:val="0"/>
          <w:sz w:val="18"/>
          <w:szCs w:val="18"/>
        </w:rPr>
      </w:pPr>
      <w:r>
        <w:rPr>
          <w:rFonts w:ascii="宋体" w:hAnsi="宋体" w:cs="宋体" w:hint="eastAsia"/>
          <w:bCs/>
          <w:kern w:val="0"/>
          <w:sz w:val="18"/>
          <w:szCs w:val="18"/>
        </w:rPr>
        <w:t>（四）基金的过往业绩并不预示其未来表现。</w:t>
      </w:r>
      <w:r w:rsidRPr="00DF70D1">
        <w:rPr>
          <w:rFonts w:ascii="宋体" w:hAnsi="宋体" w:cs="宋体" w:hint="eastAsia"/>
          <w:bCs/>
          <w:kern w:val="0"/>
          <w:sz w:val="18"/>
          <w:szCs w:val="18"/>
        </w:rPr>
        <w:t>基金管理人管理的其他基金的业绩并不构成对本基金业绩表现的保证。</w:t>
      </w:r>
    </w:p>
    <w:p w14:paraId="2CD34FA6" w14:textId="77777777" w:rsidR="00864704" w:rsidRDefault="00864704" w:rsidP="00864704">
      <w:pPr>
        <w:widowControl/>
        <w:tabs>
          <w:tab w:val="left" w:pos="1080"/>
          <w:tab w:val="left" w:pos="1620"/>
        </w:tabs>
        <w:jc w:val="left"/>
        <w:rPr>
          <w:rFonts w:ascii="宋体" w:hAnsi="宋体" w:cs="宋体"/>
          <w:bCs/>
          <w:kern w:val="0"/>
          <w:sz w:val="18"/>
          <w:szCs w:val="18"/>
        </w:rPr>
      </w:pPr>
      <w:r>
        <w:rPr>
          <w:rFonts w:ascii="宋体" w:hAnsi="宋体" w:cs="宋体" w:hint="eastAsia"/>
          <w:bCs/>
          <w:kern w:val="0"/>
          <w:sz w:val="18"/>
          <w:szCs w:val="18"/>
        </w:rPr>
        <w:t>（五）基金合同是约定基金当事人之间权利、义务的法律文件。基金</w:t>
      </w:r>
      <w:proofErr w:type="gramStart"/>
      <w:r>
        <w:rPr>
          <w:rFonts w:ascii="宋体" w:hAnsi="宋体" w:cs="宋体" w:hint="eastAsia"/>
          <w:bCs/>
          <w:kern w:val="0"/>
          <w:sz w:val="18"/>
          <w:szCs w:val="18"/>
        </w:rPr>
        <w:t>投资人自依基金</w:t>
      </w:r>
      <w:proofErr w:type="gramEnd"/>
      <w:r>
        <w:rPr>
          <w:rFonts w:ascii="宋体" w:hAnsi="宋体" w:cs="宋体" w:hint="eastAsia"/>
          <w:bCs/>
          <w:kern w:val="0"/>
          <w:sz w:val="18"/>
          <w:szCs w:val="18"/>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41A35E02" w14:textId="77777777" w:rsidR="00864704" w:rsidRDefault="00864704" w:rsidP="00864704">
      <w:pPr>
        <w:widowControl/>
        <w:tabs>
          <w:tab w:val="left" w:pos="1080"/>
          <w:tab w:val="left" w:pos="1620"/>
        </w:tabs>
        <w:jc w:val="left"/>
        <w:rPr>
          <w:rFonts w:ascii="宋体" w:hAnsi="宋体" w:cs="宋体"/>
          <w:bCs/>
          <w:kern w:val="0"/>
          <w:sz w:val="18"/>
          <w:szCs w:val="18"/>
        </w:rPr>
      </w:pPr>
      <w:r>
        <w:rPr>
          <w:rFonts w:ascii="宋体" w:hAnsi="宋体" w:cs="宋体" w:hint="eastAsia"/>
          <w:bCs/>
          <w:kern w:val="0"/>
          <w:sz w:val="18"/>
          <w:szCs w:val="18"/>
        </w:rPr>
        <w:t>（六）基金管理人依照恪尽职守、诚实信用、谨慎勤勉的原则管理和运用基金财产，但不保证投资本基金一定盈利，也不保证最低收益。</w:t>
      </w:r>
    </w:p>
    <w:p w14:paraId="335A503D" w14:textId="77777777" w:rsidR="00864704" w:rsidRDefault="00864704" w:rsidP="00864704">
      <w:pPr>
        <w:widowControl/>
        <w:tabs>
          <w:tab w:val="left" w:pos="1080"/>
          <w:tab w:val="left" w:pos="1620"/>
        </w:tabs>
        <w:jc w:val="left"/>
        <w:rPr>
          <w:rFonts w:ascii="宋体" w:hAnsi="宋体" w:cs="宋体"/>
          <w:bCs/>
          <w:kern w:val="0"/>
          <w:sz w:val="18"/>
          <w:szCs w:val="18"/>
        </w:rPr>
      </w:pPr>
      <w:r>
        <w:rPr>
          <w:rFonts w:ascii="宋体" w:hAnsi="宋体" w:cs="宋体" w:hint="eastAsia"/>
          <w:bCs/>
          <w:kern w:val="0"/>
          <w:sz w:val="18"/>
          <w:szCs w:val="18"/>
        </w:rPr>
        <w:t>（七）本基金投资于证券市场，基金净值会因为证券市场波动等因素产生波动，投资者在投资本基金前，请认真阅读本招募说明书，全面认识本基金产品的风险收益特征和产品特性，充分考虑自身的风险承受能力，理性判断市场，对认购（或申购）基金的意愿、时机、数量等投资行为</w:t>
      </w:r>
      <w:proofErr w:type="gramStart"/>
      <w:r>
        <w:rPr>
          <w:rFonts w:ascii="宋体" w:hAnsi="宋体" w:cs="宋体" w:hint="eastAsia"/>
          <w:bCs/>
          <w:kern w:val="0"/>
          <w:sz w:val="18"/>
          <w:szCs w:val="18"/>
        </w:rPr>
        <w:t>作出</w:t>
      </w:r>
      <w:proofErr w:type="gramEnd"/>
      <w:r>
        <w:rPr>
          <w:rFonts w:ascii="宋体" w:hAnsi="宋体" w:cs="宋体" w:hint="eastAsia"/>
          <w:bCs/>
          <w:kern w:val="0"/>
          <w:sz w:val="18"/>
          <w:szCs w:val="18"/>
        </w:rPr>
        <w:t>独立决策，获得基金投资收益，</w:t>
      </w:r>
      <w:proofErr w:type="gramStart"/>
      <w:r>
        <w:rPr>
          <w:rFonts w:ascii="宋体" w:hAnsi="宋体" w:cs="宋体" w:hint="eastAsia"/>
          <w:bCs/>
          <w:kern w:val="0"/>
          <w:sz w:val="18"/>
          <w:szCs w:val="18"/>
        </w:rPr>
        <w:t>亦承担</w:t>
      </w:r>
      <w:proofErr w:type="gramEnd"/>
      <w:r>
        <w:rPr>
          <w:rFonts w:ascii="宋体" w:hAnsi="宋体" w:cs="宋体" w:hint="eastAsia"/>
          <w:bCs/>
          <w:kern w:val="0"/>
          <w:sz w:val="18"/>
          <w:szCs w:val="18"/>
        </w:rPr>
        <w:t>基金投资中出现的各类风险。投资本基金可能遇到的风险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w:t>
      </w:r>
      <w:r w:rsidRPr="0018694A">
        <w:rPr>
          <w:rFonts w:ascii="宋体" w:hAnsi="宋体" w:cs="宋体" w:hint="eastAsia"/>
          <w:bCs/>
          <w:kern w:val="0"/>
          <w:sz w:val="18"/>
          <w:szCs w:val="18"/>
        </w:rPr>
        <w:t>本基金是</w:t>
      </w:r>
      <w:r w:rsidR="00025759">
        <w:rPr>
          <w:rFonts w:ascii="宋体" w:hAnsi="宋体" w:cs="宋体" w:hint="eastAsia"/>
          <w:bCs/>
          <w:kern w:val="0"/>
          <w:sz w:val="18"/>
          <w:szCs w:val="18"/>
        </w:rPr>
        <w:t>股票</w:t>
      </w:r>
      <w:r w:rsidR="00025759" w:rsidRPr="0018694A">
        <w:rPr>
          <w:rFonts w:ascii="宋体" w:hAnsi="宋体" w:cs="宋体" w:hint="eastAsia"/>
          <w:bCs/>
          <w:kern w:val="0"/>
          <w:sz w:val="18"/>
          <w:szCs w:val="18"/>
        </w:rPr>
        <w:t>型</w:t>
      </w:r>
      <w:r w:rsidRPr="0018694A">
        <w:rPr>
          <w:rFonts w:ascii="宋体" w:hAnsi="宋体" w:cs="宋体" w:hint="eastAsia"/>
          <w:bCs/>
          <w:kern w:val="0"/>
          <w:sz w:val="18"/>
          <w:szCs w:val="18"/>
        </w:rPr>
        <w:t>基金，属于高风险收益的投资品种，其预期风险和预期收益水平高于货币型基金、债券型基金</w:t>
      </w:r>
      <w:r w:rsidR="00025759">
        <w:rPr>
          <w:rFonts w:ascii="宋体" w:hAnsi="宋体" w:cs="宋体" w:hint="eastAsia"/>
          <w:bCs/>
          <w:kern w:val="0"/>
          <w:sz w:val="18"/>
          <w:szCs w:val="18"/>
        </w:rPr>
        <w:t>、混合</w:t>
      </w:r>
      <w:r w:rsidRPr="0018694A">
        <w:rPr>
          <w:rFonts w:ascii="宋体" w:hAnsi="宋体" w:cs="宋体" w:hint="eastAsia"/>
          <w:bCs/>
          <w:kern w:val="0"/>
          <w:sz w:val="18"/>
          <w:szCs w:val="18"/>
        </w:rPr>
        <w:t>型基金。</w:t>
      </w:r>
      <w:r w:rsidR="00B94708" w:rsidRPr="00B94708">
        <w:rPr>
          <w:rFonts w:ascii="宋体" w:hAnsi="宋体" w:cs="宋体" w:hint="eastAsia"/>
          <w:bCs/>
          <w:kern w:val="0"/>
          <w:sz w:val="18"/>
          <w:szCs w:val="18"/>
        </w:rPr>
        <w:t>中小企业私募债券，该券种具有较高的流动性风险和信用风险。中小企业私募债的信用风险是指中小企业私募债券发行人可能由于规模小、经营历史短、业绩不稳定、内部治理规范性不够、信息透明度低等因素导致其不能履行还本付息的责任而使预期收益与实际收益发生偏离的可能性，从而使基金投资收益下降。基金可通过多样化投资来分散这种非系统风险，但不能完全规避。流动性风险是指中小企业私募债券由于其转让方式及其投资持有人数的限制，存在变现困难或无法在适当或期望时变现引起损失的可能性。</w:t>
      </w:r>
      <w:r>
        <w:rPr>
          <w:rFonts w:ascii="宋体" w:hAnsi="宋体" w:cs="宋体" w:hint="eastAsia"/>
          <w:bCs/>
          <w:kern w:val="0"/>
          <w:sz w:val="18"/>
          <w:szCs w:val="18"/>
        </w:rPr>
        <w:t>基金管理人提醒投资人基金投资的“买者自负”原则，在投资人</w:t>
      </w:r>
      <w:proofErr w:type="gramStart"/>
      <w:r>
        <w:rPr>
          <w:rFonts w:ascii="宋体" w:hAnsi="宋体" w:cs="宋体" w:hint="eastAsia"/>
          <w:bCs/>
          <w:kern w:val="0"/>
          <w:sz w:val="18"/>
          <w:szCs w:val="18"/>
        </w:rPr>
        <w:t>作出</w:t>
      </w:r>
      <w:proofErr w:type="gramEnd"/>
      <w:r>
        <w:rPr>
          <w:rFonts w:ascii="宋体" w:hAnsi="宋体" w:cs="宋体" w:hint="eastAsia"/>
          <w:bCs/>
          <w:kern w:val="0"/>
          <w:sz w:val="18"/>
          <w:szCs w:val="18"/>
        </w:rPr>
        <w:t>投资决策后，基金运营状况与基金净值变化引致的投资风险，由投资人自行负责。</w:t>
      </w:r>
    </w:p>
    <w:p w14:paraId="4593670E" w14:textId="5B5AA8FC" w:rsidR="0031340A" w:rsidRPr="00F22BD1" w:rsidRDefault="00390FC3" w:rsidP="00F22BD1">
      <w:pPr>
        <w:widowControl/>
        <w:tabs>
          <w:tab w:val="left" w:pos="1080"/>
          <w:tab w:val="left" w:pos="1620"/>
        </w:tabs>
        <w:jc w:val="left"/>
        <w:rPr>
          <w:rFonts w:ascii="宋体" w:hAnsi="宋体" w:cs="宋体"/>
          <w:bCs/>
          <w:kern w:val="0"/>
          <w:sz w:val="18"/>
          <w:szCs w:val="18"/>
        </w:rPr>
      </w:pPr>
      <w:r>
        <w:rPr>
          <w:rFonts w:ascii="宋体" w:hAnsi="宋体" w:cs="宋体" w:hint="eastAsia"/>
          <w:bCs/>
          <w:kern w:val="0"/>
          <w:sz w:val="18"/>
          <w:szCs w:val="18"/>
        </w:rPr>
        <w:t>（八）本招募说明书已经本基金托管人复核。本招募说明书内容截止日为</w:t>
      </w:r>
      <w:r w:rsidR="000E00A7">
        <w:rPr>
          <w:rFonts w:ascii="宋体" w:hAnsi="宋体" w:cs="宋体" w:hint="eastAsia"/>
          <w:bCs/>
          <w:kern w:val="0"/>
          <w:sz w:val="18"/>
          <w:szCs w:val="18"/>
        </w:rPr>
        <w:t>2019年8</w:t>
      </w:r>
      <w:r>
        <w:rPr>
          <w:rFonts w:ascii="宋体" w:hAnsi="宋体" w:cs="宋体" w:hint="eastAsia"/>
          <w:bCs/>
          <w:kern w:val="0"/>
          <w:sz w:val="18"/>
          <w:szCs w:val="18"/>
        </w:rPr>
        <w:t>月12日</w:t>
      </w:r>
      <w:r w:rsidR="00215D7B">
        <w:rPr>
          <w:rFonts w:ascii="宋体" w:hAnsi="宋体" w:cs="宋体" w:hint="eastAsia"/>
          <w:bCs/>
          <w:kern w:val="0"/>
          <w:sz w:val="18"/>
          <w:szCs w:val="18"/>
        </w:rPr>
        <w:t>，有关财务数据和净值表现截止日为</w:t>
      </w:r>
      <w:r w:rsidR="000E00A7" w:rsidRPr="000E00A7">
        <w:rPr>
          <w:rFonts w:ascii="宋体" w:hAnsi="宋体" w:cs="宋体" w:hint="eastAsia"/>
          <w:bCs/>
          <w:kern w:val="0"/>
          <w:sz w:val="18"/>
          <w:szCs w:val="18"/>
        </w:rPr>
        <w:t>2019年6月30日</w:t>
      </w:r>
      <w:r w:rsidR="00215D7B">
        <w:rPr>
          <w:rFonts w:ascii="宋体" w:hAnsi="宋体" w:cs="宋体" w:hint="eastAsia"/>
          <w:bCs/>
          <w:kern w:val="0"/>
          <w:sz w:val="18"/>
          <w:szCs w:val="18"/>
        </w:rPr>
        <w:t>。本更新招募说明书中财务数据未经审计。</w:t>
      </w:r>
    </w:p>
    <w:p w14:paraId="62EAFC5D" w14:textId="77777777" w:rsidR="00864704" w:rsidRDefault="00864704" w:rsidP="00864704">
      <w:pPr>
        <w:pStyle w:val="Style10"/>
        <w:ind w:firstLineChars="500" w:firstLine="1506"/>
        <w:rPr>
          <w:rFonts w:hAnsi="宋体"/>
          <w:color w:val="auto"/>
          <w:sz w:val="30"/>
          <w:szCs w:val="30"/>
        </w:rPr>
      </w:pPr>
      <w:r>
        <w:rPr>
          <w:rFonts w:hAnsi="宋体" w:hint="eastAsia"/>
          <w:color w:val="auto"/>
          <w:sz w:val="30"/>
          <w:szCs w:val="30"/>
        </w:rPr>
        <w:t>基金管理人：景顺长城基金管理有限公司</w:t>
      </w:r>
    </w:p>
    <w:p w14:paraId="6BE05C5E" w14:textId="77777777" w:rsidR="00864704" w:rsidRPr="002F04B3" w:rsidRDefault="00864704" w:rsidP="00864704">
      <w:pPr>
        <w:spacing w:line="360" w:lineRule="auto"/>
        <w:ind w:firstLineChars="500" w:firstLine="1506"/>
        <w:rPr>
          <w:rFonts w:ascii="黑体" w:eastAsia="黑体" w:hAnsi="宋体"/>
          <w:b/>
          <w:sz w:val="30"/>
          <w:szCs w:val="30"/>
        </w:rPr>
      </w:pPr>
      <w:r>
        <w:rPr>
          <w:rFonts w:ascii="黑体" w:eastAsia="黑体" w:hAnsi="宋体" w:hint="eastAsia"/>
          <w:b/>
          <w:sz w:val="30"/>
          <w:szCs w:val="30"/>
        </w:rPr>
        <w:t>基金托管人：中国</w:t>
      </w:r>
      <w:r w:rsidR="004329CC">
        <w:rPr>
          <w:rFonts w:ascii="黑体" w:eastAsia="黑体" w:hAnsi="宋体" w:hint="eastAsia"/>
          <w:b/>
          <w:sz w:val="30"/>
          <w:szCs w:val="30"/>
        </w:rPr>
        <w:t>建设</w:t>
      </w:r>
      <w:r>
        <w:rPr>
          <w:rFonts w:ascii="黑体" w:eastAsia="黑体" w:hAnsi="宋体" w:hint="eastAsia"/>
          <w:b/>
          <w:sz w:val="30"/>
          <w:szCs w:val="30"/>
        </w:rPr>
        <w:t>银行股份有限公司</w:t>
      </w:r>
      <w:r>
        <w:rPr>
          <w:rFonts w:hAnsi="宋体"/>
          <w:sz w:val="30"/>
          <w:szCs w:val="30"/>
        </w:rPr>
        <w:br w:type="page"/>
      </w:r>
    </w:p>
    <w:p w14:paraId="19446129" w14:textId="77777777" w:rsidR="00864704" w:rsidRDefault="00864704" w:rsidP="00864704">
      <w:pPr>
        <w:jc w:val="center"/>
        <w:rPr>
          <w:rFonts w:ascii="黑体" w:eastAsia="黑体"/>
          <w:b/>
          <w:sz w:val="24"/>
        </w:rPr>
      </w:pPr>
      <w:r>
        <w:rPr>
          <w:rFonts w:ascii="黑体" w:eastAsia="黑体" w:hint="eastAsia"/>
          <w:b/>
          <w:sz w:val="24"/>
        </w:rPr>
        <w:lastRenderedPageBreak/>
        <w:t>目  录</w:t>
      </w:r>
    </w:p>
    <w:p w14:paraId="6F5021A8" w14:textId="53C8A6FD" w:rsidR="00143D8E" w:rsidRDefault="00A11FE2">
      <w:pPr>
        <w:pStyle w:val="13"/>
        <w:tabs>
          <w:tab w:val="right" w:leader="dot" w:pos="8302"/>
        </w:tabs>
        <w:rPr>
          <w:rFonts w:ascii="Calibri" w:hAnsi="Calibri"/>
          <w:b w:val="0"/>
          <w:bCs w:val="0"/>
          <w:caps w:val="0"/>
          <w:noProof/>
          <w:sz w:val="21"/>
          <w:szCs w:val="22"/>
        </w:rPr>
      </w:pPr>
      <w:r>
        <w:rPr>
          <w:rFonts w:ascii="Arial" w:hAnsi="Arial" w:cs="Arial"/>
          <w:caps w:val="0"/>
          <w:sz w:val="24"/>
          <w:szCs w:val="24"/>
        </w:rPr>
        <w:fldChar w:fldCharType="begin"/>
      </w:r>
      <w:r w:rsidR="00864704">
        <w:rPr>
          <w:rFonts w:ascii="Arial" w:hAnsi="Arial" w:cs="Arial"/>
          <w:caps w:val="0"/>
          <w:sz w:val="24"/>
          <w:szCs w:val="24"/>
        </w:rPr>
        <w:instrText xml:space="preserve"> TOC \o "1-1" \h \z \u </w:instrText>
      </w:r>
      <w:r>
        <w:rPr>
          <w:rFonts w:ascii="Arial" w:hAnsi="Arial" w:cs="Arial"/>
          <w:caps w:val="0"/>
          <w:sz w:val="24"/>
          <w:szCs w:val="24"/>
        </w:rPr>
        <w:fldChar w:fldCharType="separate"/>
      </w:r>
      <w:hyperlink w:anchor="_Toc413332410" w:history="1">
        <w:r w:rsidR="00143D8E" w:rsidRPr="008E1B82">
          <w:rPr>
            <w:rStyle w:val="a4"/>
            <w:rFonts w:ascii="宋体" w:hAnsi="宋体" w:hint="eastAsia"/>
            <w:noProof/>
          </w:rPr>
          <w:t>第一部分、绪言</w:t>
        </w:r>
        <w:r w:rsidR="00143D8E">
          <w:rPr>
            <w:noProof/>
            <w:webHidden/>
          </w:rPr>
          <w:tab/>
        </w:r>
        <w:r>
          <w:rPr>
            <w:noProof/>
            <w:webHidden/>
          </w:rPr>
          <w:fldChar w:fldCharType="begin"/>
        </w:r>
        <w:r w:rsidR="00143D8E">
          <w:rPr>
            <w:noProof/>
            <w:webHidden/>
          </w:rPr>
          <w:instrText xml:space="preserve"> PAGEREF _Toc413332410 \h </w:instrText>
        </w:r>
        <w:r>
          <w:rPr>
            <w:noProof/>
            <w:webHidden/>
          </w:rPr>
        </w:r>
        <w:r>
          <w:rPr>
            <w:noProof/>
            <w:webHidden/>
          </w:rPr>
          <w:fldChar w:fldCharType="separate"/>
        </w:r>
        <w:r w:rsidR="004D26BF">
          <w:rPr>
            <w:noProof/>
            <w:webHidden/>
          </w:rPr>
          <w:t>3</w:t>
        </w:r>
        <w:r>
          <w:rPr>
            <w:noProof/>
            <w:webHidden/>
          </w:rPr>
          <w:fldChar w:fldCharType="end"/>
        </w:r>
      </w:hyperlink>
    </w:p>
    <w:p w14:paraId="702819F9" w14:textId="53BB11C0" w:rsidR="00143D8E" w:rsidRDefault="004D26BF">
      <w:pPr>
        <w:pStyle w:val="13"/>
        <w:tabs>
          <w:tab w:val="right" w:leader="dot" w:pos="8302"/>
        </w:tabs>
        <w:rPr>
          <w:rFonts w:ascii="Calibri" w:hAnsi="Calibri"/>
          <w:b w:val="0"/>
          <w:bCs w:val="0"/>
          <w:caps w:val="0"/>
          <w:noProof/>
          <w:sz w:val="21"/>
          <w:szCs w:val="22"/>
        </w:rPr>
      </w:pPr>
      <w:hyperlink w:anchor="_Toc413332411" w:history="1">
        <w:r w:rsidR="00143D8E" w:rsidRPr="008E1B82">
          <w:rPr>
            <w:rStyle w:val="a4"/>
            <w:rFonts w:ascii="宋体" w:hAnsi="宋体" w:hint="eastAsia"/>
            <w:noProof/>
          </w:rPr>
          <w:t>第二部分、释义</w:t>
        </w:r>
        <w:r w:rsidR="00143D8E">
          <w:rPr>
            <w:noProof/>
            <w:webHidden/>
          </w:rPr>
          <w:tab/>
        </w:r>
        <w:r w:rsidR="00A11FE2">
          <w:rPr>
            <w:noProof/>
            <w:webHidden/>
          </w:rPr>
          <w:fldChar w:fldCharType="begin"/>
        </w:r>
        <w:r w:rsidR="00143D8E">
          <w:rPr>
            <w:noProof/>
            <w:webHidden/>
          </w:rPr>
          <w:instrText xml:space="preserve"> PAGEREF _Toc413332411 \h </w:instrText>
        </w:r>
        <w:r w:rsidR="00A11FE2">
          <w:rPr>
            <w:noProof/>
            <w:webHidden/>
          </w:rPr>
        </w:r>
        <w:r w:rsidR="00A11FE2">
          <w:rPr>
            <w:noProof/>
            <w:webHidden/>
          </w:rPr>
          <w:fldChar w:fldCharType="separate"/>
        </w:r>
        <w:r>
          <w:rPr>
            <w:noProof/>
            <w:webHidden/>
          </w:rPr>
          <w:t>4</w:t>
        </w:r>
        <w:r w:rsidR="00A11FE2">
          <w:rPr>
            <w:noProof/>
            <w:webHidden/>
          </w:rPr>
          <w:fldChar w:fldCharType="end"/>
        </w:r>
      </w:hyperlink>
    </w:p>
    <w:p w14:paraId="4D794DAF" w14:textId="4AA4C46C" w:rsidR="00143D8E" w:rsidRDefault="004D26BF">
      <w:pPr>
        <w:pStyle w:val="13"/>
        <w:tabs>
          <w:tab w:val="right" w:leader="dot" w:pos="8302"/>
        </w:tabs>
        <w:rPr>
          <w:rFonts w:ascii="Calibri" w:hAnsi="Calibri"/>
          <w:b w:val="0"/>
          <w:bCs w:val="0"/>
          <w:caps w:val="0"/>
          <w:noProof/>
          <w:sz w:val="21"/>
          <w:szCs w:val="22"/>
        </w:rPr>
      </w:pPr>
      <w:hyperlink w:anchor="_Toc413332412" w:history="1">
        <w:r w:rsidR="00143D8E" w:rsidRPr="008E1B82">
          <w:rPr>
            <w:rStyle w:val="a4"/>
            <w:rFonts w:ascii="宋体" w:hAnsi="宋体" w:hint="eastAsia"/>
            <w:noProof/>
          </w:rPr>
          <w:t>第三部分、基金管理人</w:t>
        </w:r>
        <w:r w:rsidR="00143D8E">
          <w:rPr>
            <w:noProof/>
            <w:webHidden/>
          </w:rPr>
          <w:tab/>
        </w:r>
        <w:r w:rsidR="00A11FE2">
          <w:rPr>
            <w:noProof/>
            <w:webHidden/>
          </w:rPr>
          <w:fldChar w:fldCharType="begin"/>
        </w:r>
        <w:r w:rsidR="00143D8E">
          <w:rPr>
            <w:noProof/>
            <w:webHidden/>
          </w:rPr>
          <w:instrText xml:space="preserve"> PAGEREF _Toc413332412 \h </w:instrText>
        </w:r>
        <w:r w:rsidR="00A11FE2">
          <w:rPr>
            <w:noProof/>
            <w:webHidden/>
          </w:rPr>
        </w:r>
        <w:r w:rsidR="00A11FE2">
          <w:rPr>
            <w:noProof/>
            <w:webHidden/>
          </w:rPr>
          <w:fldChar w:fldCharType="separate"/>
        </w:r>
        <w:r>
          <w:rPr>
            <w:noProof/>
            <w:webHidden/>
          </w:rPr>
          <w:t>8</w:t>
        </w:r>
        <w:r w:rsidR="00A11FE2">
          <w:rPr>
            <w:noProof/>
            <w:webHidden/>
          </w:rPr>
          <w:fldChar w:fldCharType="end"/>
        </w:r>
      </w:hyperlink>
    </w:p>
    <w:p w14:paraId="41A5FF87" w14:textId="24D1111B" w:rsidR="00143D8E" w:rsidRDefault="004D26BF">
      <w:pPr>
        <w:pStyle w:val="13"/>
        <w:tabs>
          <w:tab w:val="right" w:leader="dot" w:pos="8302"/>
        </w:tabs>
        <w:rPr>
          <w:rFonts w:ascii="Calibri" w:hAnsi="Calibri"/>
          <w:b w:val="0"/>
          <w:bCs w:val="0"/>
          <w:caps w:val="0"/>
          <w:noProof/>
          <w:sz w:val="21"/>
          <w:szCs w:val="22"/>
        </w:rPr>
      </w:pPr>
      <w:hyperlink w:anchor="_Toc413332413" w:history="1">
        <w:r w:rsidR="00143D8E" w:rsidRPr="008E1B82">
          <w:rPr>
            <w:rStyle w:val="a4"/>
            <w:rFonts w:ascii="宋体" w:hAnsi="宋体" w:hint="eastAsia"/>
            <w:noProof/>
          </w:rPr>
          <w:t>第四部分、基金托管人</w:t>
        </w:r>
        <w:r w:rsidR="00143D8E">
          <w:rPr>
            <w:noProof/>
            <w:webHidden/>
          </w:rPr>
          <w:tab/>
        </w:r>
        <w:r w:rsidR="00A11FE2">
          <w:rPr>
            <w:noProof/>
            <w:webHidden/>
          </w:rPr>
          <w:fldChar w:fldCharType="begin"/>
        </w:r>
        <w:r w:rsidR="00143D8E">
          <w:rPr>
            <w:noProof/>
            <w:webHidden/>
          </w:rPr>
          <w:instrText xml:space="preserve"> PAGEREF _Toc413332413 \h </w:instrText>
        </w:r>
        <w:r w:rsidR="00A11FE2">
          <w:rPr>
            <w:noProof/>
            <w:webHidden/>
          </w:rPr>
        </w:r>
        <w:r w:rsidR="00A11FE2">
          <w:rPr>
            <w:noProof/>
            <w:webHidden/>
          </w:rPr>
          <w:fldChar w:fldCharType="separate"/>
        </w:r>
        <w:r>
          <w:rPr>
            <w:noProof/>
            <w:webHidden/>
          </w:rPr>
          <w:t>21</w:t>
        </w:r>
        <w:r w:rsidR="00A11FE2">
          <w:rPr>
            <w:noProof/>
            <w:webHidden/>
          </w:rPr>
          <w:fldChar w:fldCharType="end"/>
        </w:r>
      </w:hyperlink>
    </w:p>
    <w:p w14:paraId="1848A66D" w14:textId="0389FE92" w:rsidR="00143D8E" w:rsidRDefault="004D26BF">
      <w:pPr>
        <w:pStyle w:val="13"/>
        <w:tabs>
          <w:tab w:val="right" w:leader="dot" w:pos="8302"/>
        </w:tabs>
        <w:rPr>
          <w:rFonts w:ascii="Calibri" w:hAnsi="Calibri"/>
          <w:b w:val="0"/>
          <w:bCs w:val="0"/>
          <w:caps w:val="0"/>
          <w:noProof/>
          <w:sz w:val="21"/>
          <w:szCs w:val="22"/>
        </w:rPr>
      </w:pPr>
      <w:hyperlink w:anchor="_Toc413332414" w:history="1">
        <w:r w:rsidR="00143D8E" w:rsidRPr="008E1B82">
          <w:rPr>
            <w:rStyle w:val="a4"/>
            <w:rFonts w:ascii="宋体" w:hAnsi="宋体" w:hint="eastAsia"/>
            <w:noProof/>
          </w:rPr>
          <w:t>第五部分、相关服务机构</w:t>
        </w:r>
        <w:r w:rsidR="00143D8E">
          <w:rPr>
            <w:noProof/>
            <w:webHidden/>
          </w:rPr>
          <w:tab/>
        </w:r>
        <w:r w:rsidR="00A11FE2">
          <w:rPr>
            <w:noProof/>
            <w:webHidden/>
          </w:rPr>
          <w:fldChar w:fldCharType="begin"/>
        </w:r>
        <w:r w:rsidR="00143D8E">
          <w:rPr>
            <w:noProof/>
            <w:webHidden/>
          </w:rPr>
          <w:instrText xml:space="preserve"> PAGEREF _Toc413332414 \h </w:instrText>
        </w:r>
        <w:r w:rsidR="00A11FE2">
          <w:rPr>
            <w:noProof/>
            <w:webHidden/>
          </w:rPr>
        </w:r>
        <w:r w:rsidR="00A11FE2">
          <w:rPr>
            <w:noProof/>
            <w:webHidden/>
          </w:rPr>
          <w:fldChar w:fldCharType="separate"/>
        </w:r>
        <w:r>
          <w:rPr>
            <w:noProof/>
            <w:webHidden/>
          </w:rPr>
          <w:t>25</w:t>
        </w:r>
        <w:r w:rsidR="00A11FE2">
          <w:rPr>
            <w:noProof/>
            <w:webHidden/>
          </w:rPr>
          <w:fldChar w:fldCharType="end"/>
        </w:r>
      </w:hyperlink>
    </w:p>
    <w:p w14:paraId="362568E8" w14:textId="4011ACCE" w:rsidR="00143D8E" w:rsidRDefault="004D26BF">
      <w:pPr>
        <w:pStyle w:val="13"/>
        <w:tabs>
          <w:tab w:val="right" w:leader="dot" w:pos="8302"/>
        </w:tabs>
        <w:rPr>
          <w:rFonts w:ascii="Calibri" w:hAnsi="Calibri"/>
          <w:b w:val="0"/>
          <w:bCs w:val="0"/>
          <w:caps w:val="0"/>
          <w:noProof/>
          <w:sz w:val="21"/>
          <w:szCs w:val="22"/>
        </w:rPr>
      </w:pPr>
      <w:hyperlink w:anchor="_Toc413332415" w:history="1">
        <w:r w:rsidR="00143D8E" w:rsidRPr="008E1B82">
          <w:rPr>
            <w:rStyle w:val="a4"/>
            <w:rFonts w:ascii="宋体" w:hAnsi="宋体" w:hint="eastAsia"/>
            <w:noProof/>
          </w:rPr>
          <w:t>第六部分、基金的募集</w:t>
        </w:r>
        <w:r w:rsidR="00143D8E">
          <w:rPr>
            <w:noProof/>
            <w:webHidden/>
          </w:rPr>
          <w:tab/>
        </w:r>
        <w:r w:rsidR="00A11FE2">
          <w:rPr>
            <w:noProof/>
            <w:webHidden/>
          </w:rPr>
          <w:fldChar w:fldCharType="begin"/>
        </w:r>
        <w:r w:rsidR="00143D8E">
          <w:rPr>
            <w:noProof/>
            <w:webHidden/>
          </w:rPr>
          <w:instrText xml:space="preserve"> PAGEREF _Toc413332415 \h </w:instrText>
        </w:r>
        <w:r w:rsidR="00A11FE2">
          <w:rPr>
            <w:noProof/>
            <w:webHidden/>
          </w:rPr>
        </w:r>
        <w:r w:rsidR="00A11FE2">
          <w:rPr>
            <w:noProof/>
            <w:webHidden/>
          </w:rPr>
          <w:fldChar w:fldCharType="separate"/>
        </w:r>
        <w:r>
          <w:rPr>
            <w:noProof/>
            <w:webHidden/>
          </w:rPr>
          <w:t>56</w:t>
        </w:r>
        <w:r w:rsidR="00A11FE2">
          <w:rPr>
            <w:noProof/>
            <w:webHidden/>
          </w:rPr>
          <w:fldChar w:fldCharType="end"/>
        </w:r>
      </w:hyperlink>
    </w:p>
    <w:p w14:paraId="543666CB" w14:textId="011F2BD6" w:rsidR="00143D8E" w:rsidRDefault="004D26BF">
      <w:pPr>
        <w:pStyle w:val="13"/>
        <w:tabs>
          <w:tab w:val="right" w:leader="dot" w:pos="8302"/>
        </w:tabs>
        <w:rPr>
          <w:rFonts w:ascii="Calibri" w:hAnsi="Calibri"/>
          <w:b w:val="0"/>
          <w:bCs w:val="0"/>
          <w:caps w:val="0"/>
          <w:noProof/>
          <w:sz w:val="21"/>
          <w:szCs w:val="22"/>
        </w:rPr>
      </w:pPr>
      <w:hyperlink w:anchor="_Toc413332416" w:history="1">
        <w:r w:rsidR="00143D8E" w:rsidRPr="008E1B82">
          <w:rPr>
            <w:rStyle w:val="a4"/>
            <w:rFonts w:ascii="宋体" w:hAnsi="宋体" w:cs="Arial" w:hint="eastAsia"/>
            <w:noProof/>
          </w:rPr>
          <w:t>第七部分、基金合同的生效</w:t>
        </w:r>
        <w:r w:rsidR="00143D8E">
          <w:rPr>
            <w:noProof/>
            <w:webHidden/>
          </w:rPr>
          <w:tab/>
        </w:r>
        <w:r w:rsidR="00A11FE2">
          <w:rPr>
            <w:noProof/>
            <w:webHidden/>
          </w:rPr>
          <w:fldChar w:fldCharType="begin"/>
        </w:r>
        <w:r w:rsidR="00143D8E">
          <w:rPr>
            <w:noProof/>
            <w:webHidden/>
          </w:rPr>
          <w:instrText xml:space="preserve"> PAGEREF _Toc413332416 \h </w:instrText>
        </w:r>
        <w:r w:rsidR="00A11FE2">
          <w:rPr>
            <w:noProof/>
            <w:webHidden/>
          </w:rPr>
        </w:r>
        <w:r w:rsidR="00A11FE2">
          <w:rPr>
            <w:noProof/>
            <w:webHidden/>
          </w:rPr>
          <w:fldChar w:fldCharType="separate"/>
        </w:r>
        <w:r>
          <w:rPr>
            <w:noProof/>
            <w:webHidden/>
          </w:rPr>
          <w:t>59</w:t>
        </w:r>
        <w:r w:rsidR="00A11FE2">
          <w:rPr>
            <w:noProof/>
            <w:webHidden/>
          </w:rPr>
          <w:fldChar w:fldCharType="end"/>
        </w:r>
      </w:hyperlink>
    </w:p>
    <w:p w14:paraId="461263C5" w14:textId="23E171C8" w:rsidR="00143D8E" w:rsidRDefault="004D26BF">
      <w:pPr>
        <w:pStyle w:val="13"/>
        <w:tabs>
          <w:tab w:val="right" w:leader="dot" w:pos="8302"/>
        </w:tabs>
        <w:rPr>
          <w:rFonts w:ascii="Calibri" w:hAnsi="Calibri"/>
          <w:b w:val="0"/>
          <w:bCs w:val="0"/>
          <w:caps w:val="0"/>
          <w:noProof/>
          <w:sz w:val="21"/>
          <w:szCs w:val="22"/>
        </w:rPr>
      </w:pPr>
      <w:hyperlink w:anchor="_Toc413332417" w:history="1">
        <w:r w:rsidR="00143D8E" w:rsidRPr="008E1B82">
          <w:rPr>
            <w:rStyle w:val="a4"/>
            <w:rFonts w:ascii="宋体" w:hAnsi="宋体" w:cs="Arial" w:hint="eastAsia"/>
            <w:noProof/>
          </w:rPr>
          <w:t>第八部分、基金份额的申购、赎回、转换及其他登记业务</w:t>
        </w:r>
        <w:r w:rsidR="00143D8E">
          <w:rPr>
            <w:noProof/>
            <w:webHidden/>
          </w:rPr>
          <w:tab/>
        </w:r>
        <w:r w:rsidR="00A11FE2">
          <w:rPr>
            <w:noProof/>
            <w:webHidden/>
          </w:rPr>
          <w:fldChar w:fldCharType="begin"/>
        </w:r>
        <w:r w:rsidR="00143D8E">
          <w:rPr>
            <w:noProof/>
            <w:webHidden/>
          </w:rPr>
          <w:instrText xml:space="preserve"> PAGEREF _Toc413332417 \h </w:instrText>
        </w:r>
        <w:r w:rsidR="00A11FE2">
          <w:rPr>
            <w:noProof/>
            <w:webHidden/>
          </w:rPr>
        </w:r>
        <w:r w:rsidR="00A11FE2">
          <w:rPr>
            <w:noProof/>
            <w:webHidden/>
          </w:rPr>
          <w:fldChar w:fldCharType="separate"/>
        </w:r>
        <w:r>
          <w:rPr>
            <w:noProof/>
            <w:webHidden/>
          </w:rPr>
          <w:t>60</w:t>
        </w:r>
        <w:r w:rsidR="00A11FE2">
          <w:rPr>
            <w:noProof/>
            <w:webHidden/>
          </w:rPr>
          <w:fldChar w:fldCharType="end"/>
        </w:r>
      </w:hyperlink>
    </w:p>
    <w:p w14:paraId="4A8A573B" w14:textId="1AD6D29D" w:rsidR="00143D8E" w:rsidRDefault="004D26BF">
      <w:pPr>
        <w:pStyle w:val="13"/>
        <w:tabs>
          <w:tab w:val="right" w:leader="dot" w:pos="8302"/>
        </w:tabs>
        <w:rPr>
          <w:rFonts w:ascii="Calibri" w:hAnsi="Calibri"/>
          <w:b w:val="0"/>
          <w:bCs w:val="0"/>
          <w:caps w:val="0"/>
          <w:noProof/>
          <w:sz w:val="21"/>
          <w:szCs w:val="22"/>
        </w:rPr>
      </w:pPr>
      <w:hyperlink w:anchor="_Toc413332418" w:history="1">
        <w:r w:rsidR="00143D8E" w:rsidRPr="008E1B82">
          <w:rPr>
            <w:rStyle w:val="a4"/>
            <w:rFonts w:ascii="宋体" w:hAnsi="宋体" w:cs="Arial" w:hint="eastAsia"/>
            <w:noProof/>
          </w:rPr>
          <w:t>第九部分、基金的投资</w:t>
        </w:r>
        <w:r w:rsidR="00143D8E">
          <w:rPr>
            <w:noProof/>
            <w:webHidden/>
          </w:rPr>
          <w:tab/>
        </w:r>
        <w:r w:rsidR="00A11FE2">
          <w:rPr>
            <w:noProof/>
            <w:webHidden/>
          </w:rPr>
          <w:fldChar w:fldCharType="begin"/>
        </w:r>
        <w:r w:rsidR="00143D8E">
          <w:rPr>
            <w:noProof/>
            <w:webHidden/>
          </w:rPr>
          <w:instrText xml:space="preserve"> PAGEREF _Toc413332418 \h </w:instrText>
        </w:r>
        <w:r w:rsidR="00A11FE2">
          <w:rPr>
            <w:noProof/>
            <w:webHidden/>
          </w:rPr>
        </w:r>
        <w:r w:rsidR="00A11FE2">
          <w:rPr>
            <w:noProof/>
            <w:webHidden/>
          </w:rPr>
          <w:fldChar w:fldCharType="separate"/>
        </w:r>
        <w:r>
          <w:rPr>
            <w:noProof/>
            <w:webHidden/>
          </w:rPr>
          <w:t>77</w:t>
        </w:r>
        <w:r w:rsidR="00A11FE2">
          <w:rPr>
            <w:noProof/>
            <w:webHidden/>
          </w:rPr>
          <w:fldChar w:fldCharType="end"/>
        </w:r>
      </w:hyperlink>
    </w:p>
    <w:p w14:paraId="38414408" w14:textId="3E5A7E8E" w:rsidR="00143D8E" w:rsidRDefault="004D26BF">
      <w:pPr>
        <w:pStyle w:val="13"/>
        <w:tabs>
          <w:tab w:val="right" w:leader="dot" w:pos="8302"/>
        </w:tabs>
        <w:rPr>
          <w:rFonts w:ascii="Calibri" w:hAnsi="Calibri"/>
          <w:b w:val="0"/>
          <w:bCs w:val="0"/>
          <w:caps w:val="0"/>
          <w:noProof/>
          <w:sz w:val="21"/>
          <w:szCs w:val="22"/>
        </w:rPr>
      </w:pPr>
      <w:hyperlink w:anchor="_Toc413332419" w:history="1">
        <w:r w:rsidR="00143D8E" w:rsidRPr="008E1B82">
          <w:rPr>
            <w:rStyle w:val="a4"/>
            <w:rFonts w:ascii="宋体" w:hAnsi="宋体" w:hint="eastAsia"/>
            <w:noProof/>
          </w:rPr>
          <w:t>第十部分、基金的业绩</w:t>
        </w:r>
        <w:r w:rsidR="00143D8E">
          <w:rPr>
            <w:noProof/>
            <w:webHidden/>
          </w:rPr>
          <w:tab/>
        </w:r>
        <w:r w:rsidR="00A11FE2">
          <w:rPr>
            <w:noProof/>
            <w:webHidden/>
          </w:rPr>
          <w:fldChar w:fldCharType="begin"/>
        </w:r>
        <w:r w:rsidR="00143D8E">
          <w:rPr>
            <w:noProof/>
            <w:webHidden/>
          </w:rPr>
          <w:instrText xml:space="preserve"> PAGEREF _Toc413332419 \h </w:instrText>
        </w:r>
        <w:r w:rsidR="00A11FE2">
          <w:rPr>
            <w:noProof/>
            <w:webHidden/>
          </w:rPr>
        </w:r>
        <w:r w:rsidR="00A11FE2">
          <w:rPr>
            <w:noProof/>
            <w:webHidden/>
          </w:rPr>
          <w:fldChar w:fldCharType="separate"/>
        </w:r>
        <w:r>
          <w:rPr>
            <w:noProof/>
            <w:webHidden/>
          </w:rPr>
          <w:t>84</w:t>
        </w:r>
        <w:r w:rsidR="00A11FE2">
          <w:rPr>
            <w:noProof/>
            <w:webHidden/>
          </w:rPr>
          <w:fldChar w:fldCharType="end"/>
        </w:r>
      </w:hyperlink>
    </w:p>
    <w:p w14:paraId="3ADBB954" w14:textId="30B5E18B" w:rsidR="00143D8E" w:rsidRDefault="004D26BF">
      <w:pPr>
        <w:pStyle w:val="13"/>
        <w:tabs>
          <w:tab w:val="right" w:leader="dot" w:pos="8302"/>
        </w:tabs>
        <w:rPr>
          <w:rFonts w:ascii="Calibri" w:hAnsi="Calibri"/>
          <w:b w:val="0"/>
          <w:bCs w:val="0"/>
          <w:caps w:val="0"/>
          <w:noProof/>
          <w:sz w:val="21"/>
          <w:szCs w:val="22"/>
        </w:rPr>
      </w:pPr>
      <w:hyperlink w:anchor="_Toc413332420" w:history="1">
        <w:r w:rsidR="00143D8E" w:rsidRPr="008E1B82">
          <w:rPr>
            <w:rStyle w:val="a4"/>
            <w:rFonts w:ascii="宋体" w:hAnsi="宋体" w:hint="eastAsia"/>
            <w:noProof/>
          </w:rPr>
          <w:t>第十一部分、基金的财产</w:t>
        </w:r>
        <w:r w:rsidR="00143D8E">
          <w:rPr>
            <w:noProof/>
            <w:webHidden/>
          </w:rPr>
          <w:tab/>
        </w:r>
        <w:r w:rsidR="00A11FE2">
          <w:rPr>
            <w:noProof/>
            <w:webHidden/>
          </w:rPr>
          <w:fldChar w:fldCharType="begin"/>
        </w:r>
        <w:r w:rsidR="00143D8E">
          <w:rPr>
            <w:noProof/>
            <w:webHidden/>
          </w:rPr>
          <w:instrText xml:space="preserve"> PAGEREF _Toc413332420 \h </w:instrText>
        </w:r>
        <w:r w:rsidR="00A11FE2">
          <w:rPr>
            <w:noProof/>
            <w:webHidden/>
          </w:rPr>
        </w:r>
        <w:r w:rsidR="00A11FE2">
          <w:rPr>
            <w:noProof/>
            <w:webHidden/>
          </w:rPr>
          <w:fldChar w:fldCharType="separate"/>
        </w:r>
        <w:r>
          <w:rPr>
            <w:noProof/>
            <w:webHidden/>
          </w:rPr>
          <w:t>91</w:t>
        </w:r>
        <w:r w:rsidR="00A11FE2">
          <w:rPr>
            <w:noProof/>
            <w:webHidden/>
          </w:rPr>
          <w:fldChar w:fldCharType="end"/>
        </w:r>
      </w:hyperlink>
    </w:p>
    <w:p w14:paraId="1A619DDD" w14:textId="4C9A6C75" w:rsidR="00143D8E" w:rsidRDefault="004D26BF">
      <w:pPr>
        <w:pStyle w:val="13"/>
        <w:tabs>
          <w:tab w:val="right" w:leader="dot" w:pos="8302"/>
        </w:tabs>
        <w:rPr>
          <w:rFonts w:ascii="Calibri" w:hAnsi="Calibri"/>
          <w:b w:val="0"/>
          <w:bCs w:val="0"/>
          <w:caps w:val="0"/>
          <w:noProof/>
          <w:sz w:val="21"/>
          <w:szCs w:val="22"/>
        </w:rPr>
      </w:pPr>
      <w:hyperlink w:anchor="_Toc413332421" w:history="1">
        <w:r w:rsidR="00143D8E" w:rsidRPr="008E1B82">
          <w:rPr>
            <w:rStyle w:val="a4"/>
            <w:rFonts w:ascii="宋体" w:hAnsi="宋体" w:hint="eastAsia"/>
            <w:noProof/>
          </w:rPr>
          <w:t>第十二部分、基金资产的估值</w:t>
        </w:r>
        <w:r w:rsidR="00143D8E">
          <w:rPr>
            <w:noProof/>
            <w:webHidden/>
          </w:rPr>
          <w:tab/>
        </w:r>
        <w:r w:rsidR="00A11FE2">
          <w:rPr>
            <w:noProof/>
            <w:webHidden/>
          </w:rPr>
          <w:fldChar w:fldCharType="begin"/>
        </w:r>
        <w:r w:rsidR="00143D8E">
          <w:rPr>
            <w:noProof/>
            <w:webHidden/>
          </w:rPr>
          <w:instrText xml:space="preserve"> PAGEREF _Toc413332421 \h </w:instrText>
        </w:r>
        <w:r w:rsidR="00A11FE2">
          <w:rPr>
            <w:noProof/>
            <w:webHidden/>
          </w:rPr>
        </w:r>
        <w:r w:rsidR="00A11FE2">
          <w:rPr>
            <w:noProof/>
            <w:webHidden/>
          </w:rPr>
          <w:fldChar w:fldCharType="separate"/>
        </w:r>
        <w:r>
          <w:rPr>
            <w:noProof/>
            <w:webHidden/>
          </w:rPr>
          <w:t>92</w:t>
        </w:r>
        <w:r w:rsidR="00A11FE2">
          <w:rPr>
            <w:noProof/>
            <w:webHidden/>
          </w:rPr>
          <w:fldChar w:fldCharType="end"/>
        </w:r>
      </w:hyperlink>
    </w:p>
    <w:p w14:paraId="2DF1F2AA" w14:textId="5B3FB1F9" w:rsidR="00143D8E" w:rsidRDefault="004D26BF">
      <w:pPr>
        <w:pStyle w:val="13"/>
        <w:tabs>
          <w:tab w:val="right" w:leader="dot" w:pos="8302"/>
        </w:tabs>
        <w:rPr>
          <w:rFonts w:ascii="Calibri" w:hAnsi="Calibri"/>
          <w:b w:val="0"/>
          <w:bCs w:val="0"/>
          <w:caps w:val="0"/>
          <w:noProof/>
          <w:sz w:val="21"/>
          <w:szCs w:val="22"/>
        </w:rPr>
      </w:pPr>
      <w:hyperlink w:anchor="_Toc413332422" w:history="1">
        <w:r w:rsidR="00143D8E" w:rsidRPr="008E1B82">
          <w:rPr>
            <w:rStyle w:val="a4"/>
            <w:rFonts w:ascii="宋体" w:hAnsi="宋体" w:hint="eastAsia"/>
            <w:noProof/>
          </w:rPr>
          <w:t>第十三部分、基金的收益分配</w:t>
        </w:r>
        <w:r w:rsidR="00143D8E">
          <w:rPr>
            <w:noProof/>
            <w:webHidden/>
          </w:rPr>
          <w:tab/>
        </w:r>
        <w:r w:rsidR="00A11FE2">
          <w:rPr>
            <w:noProof/>
            <w:webHidden/>
          </w:rPr>
          <w:fldChar w:fldCharType="begin"/>
        </w:r>
        <w:r w:rsidR="00143D8E">
          <w:rPr>
            <w:noProof/>
            <w:webHidden/>
          </w:rPr>
          <w:instrText xml:space="preserve"> PAGEREF _Toc413332422 \h </w:instrText>
        </w:r>
        <w:r w:rsidR="00A11FE2">
          <w:rPr>
            <w:noProof/>
            <w:webHidden/>
          </w:rPr>
        </w:r>
        <w:r w:rsidR="00A11FE2">
          <w:rPr>
            <w:noProof/>
            <w:webHidden/>
          </w:rPr>
          <w:fldChar w:fldCharType="separate"/>
        </w:r>
        <w:r>
          <w:rPr>
            <w:noProof/>
            <w:webHidden/>
          </w:rPr>
          <w:t>97</w:t>
        </w:r>
        <w:r w:rsidR="00A11FE2">
          <w:rPr>
            <w:noProof/>
            <w:webHidden/>
          </w:rPr>
          <w:fldChar w:fldCharType="end"/>
        </w:r>
      </w:hyperlink>
    </w:p>
    <w:p w14:paraId="35F73342" w14:textId="359B85C2" w:rsidR="00143D8E" w:rsidRDefault="004D26BF">
      <w:pPr>
        <w:pStyle w:val="13"/>
        <w:tabs>
          <w:tab w:val="right" w:leader="dot" w:pos="8302"/>
        </w:tabs>
        <w:rPr>
          <w:rFonts w:ascii="Calibri" w:hAnsi="Calibri"/>
          <w:b w:val="0"/>
          <w:bCs w:val="0"/>
          <w:caps w:val="0"/>
          <w:noProof/>
          <w:sz w:val="21"/>
          <w:szCs w:val="22"/>
        </w:rPr>
      </w:pPr>
      <w:hyperlink w:anchor="_Toc413332423" w:history="1">
        <w:r w:rsidR="00143D8E" w:rsidRPr="008E1B82">
          <w:rPr>
            <w:rStyle w:val="a4"/>
            <w:rFonts w:ascii="宋体" w:hAnsi="宋体" w:hint="eastAsia"/>
            <w:noProof/>
          </w:rPr>
          <w:t>第十四部分</w:t>
        </w:r>
        <w:bookmarkStart w:id="0" w:name="_GoBack"/>
        <w:bookmarkEnd w:id="0"/>
        <w:r w:rsidR="00143D8E" w:rsidRPr="008E1B82">
          <w:rPr>
            <w:rStyle w:val="a4"/>
            <w:rFonts w:ascii="宋体" w:hAnsi="宋体" w:hint="eastAsia"/>
            <w:noProof/>
          </w:rPr>
          <w:t>、基金的费用与税收</w:t>
        </w:r>
        <w:r w:rsidR="00143D8E">
          <w:rPr>
            <w:noProof/>
            <w:webHidden/>
          </w:rPr>
          <w:tab/>
        </w:r>
        <w:r w:rsidR="00A11FE2">
          <w:rPr>
            <w:noProof/>
            <w:webHidden/>
          </w:rPr>
          <w:fldChar w:fldCharType="begin"/>
        </w:r>
        <w:r w:rsidR="00143D8E">
          <w:rPr>
            <w:noProof/>
            <w:webHidden/>
          </w:rPr>
          <w:instrText xml:space="preserve"> PAGEREF _Toc413332423 \h </w:instrText>
        </w:r>
        <w:r w:rsidR="00A11FE2">
          <w:rPr>
            <w:noProof/>
            <w:webHidden/>
          </w:rPr>
        </w:r>
        <w:r w:rsidR="00A11FE2">
          <w:rPr>
            <w:noProof/>
            <w:webHidden/>
          </w:rPr>
          <w:fldChar w:fldCharType="separate"/>
        </w:r>
        <w:r>
          <w:rPr>
            <w:noProof/>
            <w:webHidden/>
          </w:rPr>
          <w:t>99</w:t>
        </w:r>
        <w:r w:rsidR="00A11FE2">
          <w:rPr>
            <w:noProof/>
            <w:webHidden/>
          </w:rPr>
          <w:fldChar w:fldCharType="end"/>
        </w:r>
      </w:hyperlink>
    </w:p>
    <w:p w14:paraId="67763A19" w14:textId="2A673753" w:rsidR="00143D8E" w:rsidRDefault="004D26BF">
      <w:pPr>
        <w:pStyle w:val="13"/>
        <w:tabs>
          <w:tab w:val="right" w:leader="dot" w:pos="8302"/>
        </w:tabs>
        <w:rPr>
          <w:rFonts w:ascii="Calibri" w:hAnsi="Calibri"/>
          <w:b w:val="0"/>
          <w:bCs w:val="0"/>
          <w:caps w:val="0"/>
          <w:noProof/>
          <w:sz w:val="21"/>
          <w:szCs w:val="22"/>
        </w:rPr>
      </w:pPr>
      <w:hyperlink w:anchor="_Toc413332424" w:history="1">
        <w:r w:rsidR="00143D8E" w:rsidRPr="008E1B82">
          <w:rPr>
            <w:rStyle w:val="a4"/>
            <w:rFonts w:ascii="宋体" w:hAnsi="宋体" w:hint="eastAsia"/>
            <w:noProof/>
          </w:rPr>
          <w:t>第十五部分、基金的会计与审计</w:t>
        </w:r>
        <w:r w:rsidR="00143D8E">
          <w:rPr>
            <w:noProof/>
            <w:webHidden/>
          </w:rPr>
          <w:tab/>
        </w:r>
        <w:r w:rsidR="00A11FE2">
          <w:rPr>
            <w:noProof/>
            <w:webHidden/>
          </w:rPr>
          <w:fldChar w:fldCharType="begin"/>
        </w:r>
        <w:r w:rsidR="00143D8E">
          <w:rPr>
            <w:noProof/>
            <w:webHidden/>
          </w:rPr>
          <w:instrText xml:space="preserve"> PAGEREF _Toc413332424 \h </w:instrText>
        </w:r>
        <w:r w:rsidR="00A11FE2">
          <w:rPr>
            <w:noProof/>
            <w:webHidden/>
          </w:rPr>
        </w:r>
        <w:r w:rsidR="00A11FE2">
          <w:rPr>
            <w:noProof/>
            <w:webHidden/>
          </w:rPr>
          <w:fldChar w:fldCharType="separate"/>
        </w:r>
        <w:r>
          <w:rPr>
            <w:noProof/>
            <w:webHidden/>
          </w:rPr>
          <w:t>104</w:t>
        </w:r>
        <w:r w:rsidR="00A11FE2">
          <w:rPr>
            <w:noProof/>
            <w:webHidden/>
          </w:rPr>
          <w:fldChar w:fldCharType="end"/>
        </w:r>
      </w:hyperlink>
    </w:p>
    <w:p w14:paraId="3D9FCA17" w14:textId="54C22871" w:rsidR="00143D8E" w:rsidRDefault="004D26BF">
      <w:pPr>
        <w:pStyle w:val="13"/>
        <w:tabs>
          <w:tab w:val="right" w:leader="dot" w:pos="8302"/>
        </w:tabs>
        <w:rPr>
          <w:rFonts w:ascii="Calibri" w:hAnsi="Calibri"/>
          <w:b w:val="0"/>
          <w:bCs w:val="0"/>
          <w:caps w:val="0"/>
          <w:noProof/>
          <w:sz w:val="21"/>
          <w:szCs w:val="22"/>
        </w:rPr>
      </w:pPr>
      <w:hyperlink w:anchor="_Toc413332425" w:history="1">
        <w:r w:rsidR="00143D8E" w:rsidRPr="008E1B82">
          <w:rPr>
            <w:rStyle w:val="a4"/>
            <w:rFonts w:ascii="宋体" w:hAnsi="宋体" w:hint="eastAsia"/>
            <w:noProof/>
          </w:rPr>
          <w:t>第十六部分、基金的信息披露</w:t>
        </w:r>
        <w:r w:rsidR="00143D8E">
          <w:rPr>
            <w:noProof/>
            <w:webHidden/>
          </w:rPr>
          <w:tab/>
        </w:r>
        <w:r w:rsidR="00A11FE2">
          <w:rPr>
            <w:noProof/>
            <w:webHidden/>
          </w:rPr>
          <w:fldChar w:fldCharType="begin"/>
        </w:r>
        <w:r w:rsidR="00143D8E">
          <w:rPr>
            <w:noProof/>
            <w:webHidden/>
          </w:rPr>
          <w:instrText xml:space="preserve"> PAGEREF _Toc413332425 \h </w:instrText>
        </w:r>
        <w:r w:rsidR="00A11FE2">
          <w:rPr>
            <w:noProof/>
            <w:webHidden/>
          </w:rPr>
        </w:r>
        <w:r w:rsidR="00A11FE2">
          <w:rPr>
            <w:noProof/>
            <w:webHidden/>
          </w:rPr>
          <w:fldChar w:fldCharType="separate"/>
        </w:r>
        <w:r>
          <w:rPr>
            <w:noProof/>
            <w:webHidden/>
          </w:rPr>
          <w:t>105</w:t>
        </w:r>
        <w:r w:rsidR="00A11FE2">
          <w:rPr>
            <w:noProof/>
            <w:webHidden/>
          </w:rPr>
          <w:fldChar w:fldCharType="end"/>
        </w:r>
      </w:hyperlink>
    </w:p>
    <w:p w14:paraId="3618BB9C" w14:textId="37966738" w:rsidR="00143D8E" w:rsidRDefault="004D26BF">
      <w:pPr>
        <w:pStyle w:val="13"/>
        <w:tabs>
          <w:tab w:val="right" w:leader="dot" w:pos="8302"/>
        </w:tabs>
        <w:rPr>
          <w:rFonts w:ascii="Calibri" w:hAnsi="Calibri"/>
          <w:b w:val="0"/>
          <w:bCs w:val="0"/>
          <w:caps w:val="0"/>
          <w:noProof/>
          <w:sz w:val="21"/>
          <w:szCs w:val="22"/>
        </w:rPr>
      </w:pPr>
      <w:hyperlink w:anchor="_Toc413332426" w:history="1">
        <w:r w:rsidR="00143D8E" w:rsidRPr="008E1B82">
          <w:rPr>
            <w:rStyle w:val="a4"/>
            <w:rFonts w:ascii="宋体" w:hAnsi="宋体" w:hint="eastAsia"/>
            <w:noProof/>
          </w:rPr>
          <w:t>第十七部分、风险揭示</w:t>
        </w:r>
        <w:r w:rsidR="00143D8E">
          <w:rPr>
            <w:noProof/>
            <w:webHidden/>
          </w:rPr>
          <w:tab/>
        </w:r>
        <w:r w:rsidR="00A11FE2">
          <w:rPr>
            <w:noProof/>
            <w:webHidden/>
          </w:rPr>
          <w:fldChar w:fldCharType="begin"/>
        </w:r>
        <w:r w:rsidR="00143D8E">
          <w:rPr>
            <w:noProof/>
            <w:webHidden/>
          </w:rPr>
          <w:instrText xml:space="preserve"> PAGEREF _Toc413332426 \h </w:instrText>
        </w:r>
        <w:r w:rsidR="00A11FE2">
          <w:rPr>
            <w:noProof/>
            <w:webHidden/>
          </w:rPr>
        </w:r>
        <w:r w:rsidR="00A11FE2">
          <w:rPr>
            <w:noProof/>
            <w:webHidden/>
          </w:rPr>
          <w:fldChar w:fldCharType="separate"/>
        </w:r>
        <w:r>
          <w:rPr>
            <w:noProof/>
            <w:webHidden/>
          </w:rPr>
          <w:t>111</w:t>
        </w:r>
        <w:r w:rsidR="00A11FE2">
          <w:rPr>
            <w:noProof/>
            <w:webHidden/>
          </w:rPr>
          <w:fldChar w:fldCharType="end"/>
        </w:r>
      </w:hyperlink>
    </w:p>
    <w:p w14:paraId="6DE20EAF" w14:textId="2002A5F7" w:rsidR="00143D8E" w:rsidRDefault="004D26BF">
      <w:pPr>
        <w:pStyle w:val="13"/>
        <w:tabs>
          <w:tab w:val="right" w:leader="dot" w:pos="8302"/>
        </w:tabs>
        <w:rPr>
          <w:rFonts w:ascii="Calibri" w:hAnsi="Calibri"/>
          <w:b w:val="0"/>
          <w:bCs w:val="0"/>
          <w:caps w:val="0"/>
          <w:noProof/>
          <w:sz w:val="21"/>
          <w:szCs w:val="22"/>
        </w:rPr>
      </w:pPr>
      <w:hyperlink w:anchor="_Toc413332427" w:history="1">
        <w:r w:rsidR="00143D8E" w:rsidRPr="008E1B82">
          <w:rPr>
            <w:rStyle w:val="a4"/>
            <w:rFonts w:ascii="宋体" w:hAnsi="宋体" w:hint="eastAsia"/>
            <w:noProof/>
          </w:rPr>
          <w:t>第十八部分、基金的终止与清算</w:t>
        </w:r>
        <w:r w:rsidR="00143D8E">
          <w:rPr>
            <w:noProof/>
            <w:webHidden/>
          </w:rPr>
          <w:tab/>
        </w:r>
        <w:r w:rsidR="00A11FE2">
          <w:rPr>
            <w:noProof/>
            <w:webHidden/>
          </w:rPr>
          <w:fldChar w:fldCharType="begin"/>
        </w:r>
        <w:r w:rsidR="00143D8E">
          <w:rPr>
            <w:noProof/>
            <w:webHidden/>
          </w:rPr>
          <w:instrText xml:space="preserve"> PAGEREF _Toc413332427 \h </w:instrText>
        </w:r>
        <w:r w:rsidR="00A11FE2">
          <w:rPr>
            <w:noProof/>
            <w:webHidden/>
          </w:rPr>
        </w:r>
        <w:r w:rsidR="00A11FE2">
          <w:rPr>
            <w:noProof/>
            <w:webHidden/>
          </w:rPr>
          <w:fldChar w:fldCharType="separate"/>
        </w:r>
        <w:r>
          <w:rPr>
            <w:noProof/>
            <w:webHidden/>
          </w:rPr>
          <w:t>115</w:t>
        </w:r>
        <w:r w:rsidR="00A11FE2">
          <w:rPr>
            <w:noProof/>
            <w:webHidden/>
          </w:rPr>
          <w:fldChar w:fldCharType="end"/>
        </w:r>
      </w:hyperlink>
    </w:p>
    <w:p w14:paraId="145A4690" w14:textId="20A5A74F" w:rsidR="00143D8E" w:rsidRDefault="004D26BF">
      <w:pPr>
        <w:pStyle w:val="13"/>
        <w:tabs>
          <w:tab w:val="right" w:leader="dot" w:pos="8302"/>
        </w:tabs>
        <w:rPr>
          <w:rFonts w:ascii="Calibri" w:hAnsi="Calibri"/>
          <w:b w:val="0"/>
          <w:bCs w:val="0"/>
          <w:caps w:val="0"/>
          <w:noProof/>
          <w:sz w:val="21"/>
          <w:szCs w:val="22"/>
        </w:rPr>
      </w:pPr>
      <w:hyperlink w:anchor="_Toc413332428" w:history="1">
        <w:r w:rsidR="00143D8E" w:rsidRPr="008E1B82">
          <w:rPr>
            <w:rStyle w:val="a4"/>
            <w:rFonts w:ascii="宋体" w:hAnsi="宋体" w:hint="eastAsia"/>
            <w:noProof/>
          </w:rPr>
          <w:t>第十九部分、基金合同的内容摘要</w:t>
        </w:r>
        <w:r w:rsidR="00143D8E">
          <w:rPr>
            <w:noProof/>
            <w:webHidden/>
          </w:rPr>
          <w:tab/>
        </w:r>
        <w:r w:rsidR="00A11FE2">
          <w:rPr>
            <w:noProof/>
            <w:webHidden/>
          </w:rPr>
          <w:fldChar w:fldCharType="begin"/>
        </w:r>
        <w:r w:rsidR="00143D8E">
          <w:rPr>
            <w:noProof/>
            <w:webHidden/>
          </w:rPr>
          <w:instrText xml:space="preserve"> PAGEREF _Toc413332428 \h </w:instrText>
        </w:r>
        <w:r w:rsidR="00A11FE2">
          <w:rPr>
            <w:noProof/>
            <w:webHidden/>
          </w:rPr>
        </w:r>
        <w:r w:rsidR="00A11FE2">
          <w:rPr>
            <w:noProof/>
            <w:webHidden/>
          </w:rPr>
          <w:fldChar w:fldCharType="separate"/>
        </w:r>
        <w:r>
          <w:rPr>
            <w:noProof/>
            <w:webHidden/>
          </w:rPr>
          <w:t>117</w:t>
        </w:r>
        <w:r w:rsidR="00A11FE2">
          <w:rPr>
            <w:noProof/>
            <w:webHidden/>
          </w:rPr>
          <w:fldChar w:fldCharType="end"/>
        </w:r>
      </w:hyperlink>
    </w:p>
    <w:p w14:paraId="6651C6DF" w14:textId="0E104C7B" w:rsidR="00143D8E" w:rsidRDefault="004D26BF">
      <w:pPr>
        <w:pStyle w:val="13"/>
        <w:tabs>
          <w:tab w:val="right" w:leader="dot" w:pos="8302"/>
        </w:tabs>
        <w:rPr>
          <w:rFonts w:ascii="Calibri" w:hAnsi="Calibri"/>
          <w:b w:val="0"/>
          <w:bCs w:val="0"/>
          <w:caps w:val="0"/>
          <w:noProof/>
          <w:sz w:val="21"/>
          <w:szCs w:val="22"/>
        </w:rPr>
      </w:pPr>
      <w:hyperlink w:anchor="_Toc413332429" w:history="1">
        <w:r w:rsidR="00143D8E" w:rsidRPr="008E1B82">
          <w:rPr>
            <w:rStyle w:val="a4"/>
            <w:rFonts w:ascii="宋体" w:hAnsi="宋体" w:hint="eastAsia"/>
            <w:noProof/>
          </w:rPr>
          <w:t>第二十部分、基金托管协议的内容摘要</w:t>
        </w:r>
        <w:r w:rsidR="00143D8E">
          <w:rPr>
            <w:noProof/>
            <w:webHidden/>
          </w:rPr>
          <w:tab/>
        </w:r>
        <w:r w:rsidR="00A11FE2">
          <w:rPr>
            <w:noProof/>
            <w:webHidden/>
          </w:rPr>
          <w:fldChar w:fldCharType="begin"/>
        </w:r>
        <w:r w:rsidR="00143D8E">
          <w:rPr>
            <w:noProof/>
            <w:webHidden/>
          </w:rPr>
          <w:instrText xml:space="preserve"> PAGEREF _Toc413332429 \h </w:instrText>
        </w:r>
        <w:r w:rsidR="00A11FE2">
          <w:rPr>
            <w:noProof/>
            <w:webHidden/>
          </w:rPr>
        </w:r>
        <w:r w:rsidR="00A11FE2">
          <w:rPr>
            <w:noProof/>
            <w:webHidden/>
          </w:rPr>
          <w:fldChar w:fldCharType="separate"/>
        </w:r>
        <w:r>
          <w:rPr>
            <w:noProof/>
            <w:webHidden/>
          </w:rPr>
          <w:t>143</w:t>
        </w:r>
        <w:r w:rsidR="00A11FE2">
          <w:rPr>
            <w:noProof/>
            <w:webHidden/>
          </w:rPr>
          <w:fldChar w:fldCharType="end"/>
        </w:r>
      </w:hyperlink>
    </w:p>
    <w:p w14:paraId="6A473A91" w14:textId="2252C8CD" w:rsidR="00143D8E" w:rsidRDefault="004D26BF">
      <w:pPr>
        <w:pStyle w:val="13"/>
        <w:tabs>
          <w:tab w:val="right" w:leader="dot" w:pos="8302"/>
        </w:tabs>
        <w:rPr>
          <w:rFonts w:ascii="Calibri" w:hAnsi="Calibri"/>
          <w:b w:val="0"/>
          <w:bCs w:val="0"/>
          <w:caps w:val="0"/>
          <w:noProof/>
          <w:sz w:val="21"/>
          <w:szCs w:val="22"/>
        </w:rPr>
      </w:pPr>
      <w:hyperlink w:anchor="_Toc413332430" w:history="1">
        <w:r w:rsidR="00143D8E" w:rsidRPr="008E1B82">
          <w:rPr>
            <w:rStyle w:val="a4"/>
            <w:rFonts w:ascii="宋体" w:hAnsi="宋体" w:hint="eastAsia"/>
            <w:noProof/>
          </w:rPr>
          <w:t>第二十一部分、对基金份额持有人的服务</w:t>
        </w:r>
        <w:r w:rsidR="00143D8E">
          <w:rPr>
            <w:noProof/>
            <w:webHidden/>
          </w:rPr>
          <w:tab/>
        </w:r>
        <w:r w:rsidR="00A11FE2">
          <w:rPr>
            <w:noProof/>
            <w:webHidden/>
          </w:rPr>
          <w:fldChar w:fldCharType="begin"/>
        </w:r>
        <w:r w:rsidR="00143D8E">
          <w:rPr>
            <w:noProof/>
            <w:webHidden/>
          </w:rPr>
          <w:instrText xml:space="preserve"> PAGEREF _Toc413332430 \h </w:instrText>
        </w:r>
        <w:r w:rsidR="00A11FE2">
          <w:rPr>
            <w:noProof/>
            <w:webHidden/>
          </w:rPr>
        </w:r>
        <w:r w:rsidR="00A11FE2">
          <w:rPr>
            <w:noProof/>
            <w:webHidden/>
          </w:rPr>
          <w:fldChar w:fldCharType="separate"/>
        </w:r>
        <w:r>
          <w:rPr>
            <w:noProof/>
            <w:webHidden/>
          </w:rPr>
          <w:t>157</w:t>
        </w:r>
        <w:r w:rsidR="00A11FE2">
          <w:rPr>
            <w:noProof/>
            <w:webHidden/>
          </w:rPr>
          <w:fldChar w:fldCharType="end"/>
        </w:r>
      </w:hyperlink>
    </w:p>
    <w:p w14:paraId="499EB98C" w14:textId="5CEE2A33" w:rsidR="00143D8E" w:rsidRDefault="004D26BF">
      <w:pPr>
        <w:pStyle w:val="13"/>
        <w:tabs>
          <w:tab w:val="right" w:leader="dot" w:pos="8302"/>
        </w:tabs>
        <w:rPr>
          <w:rFonts w:ascii="Calibri" w:hAnsi="Calibri"/>
          <w:b w:val="0"/>
          <w:bCs w:val="0"/>
          <w:caps w:val="0"/>
          <w:noProof/>
          <w:sz w:val="21"/>
          <w:szCs w:val="22"/>
        </w:rPr>
      </w:pPr>
      <w:hyperlink w:anchor="_Toc413332431" w:history="1">
        <w:r w:rsidR="00143D8E" w:rsidRPr="008E1B82">
          <w:rPr>
            <w:rStyle w:val="a4"/>
            <w:rFonts w:ascii="宋体" w:hAnsi="宋体" w:hint="eastAsia"/>
            <w:noProof/>
          </w:rPr>
          <w:t>第二十二部分、其它应披露事项</w:t>
        </w:r>
        <w:r w:rsidR="00143D8E">
          <w:rPr>
            <w:noProof/>
            <w:webHidden/>
          </w:rPr>
          <w:tab/>
        </w:r>
        <w:r w:rsidR="00A11FE2">
          <w:rPr>
            <w:noProof/>
            <w:webHidden/>
          </w:rPr>
          <w:fldChar w:fldCharType="begin"/>
        </w:r>
        <w:r w:rsidR="00143D8E">
          <w:rPr>
            <w:noProof/>
            <w:webHidden/>
          </w:rPr>
          <w:instrText xml:space="preserve"> PAGEREF _Toc413332431 \h </w:instrText>
        </w:r>
        <w:r w:rsidR="00A11FE2">
          <w:rPr>
            <w:noProof/>
            <w:webHidden/>
          </w:rPr>
        </w:r>
        <w:r w:rsidR="00A11FE2">
          <w:rPr>
            <w:noProof/>
            <w:webHidden/>
          </w:rPr>
          <w:fldChar w:fldCharType="separate"/>
        </w:r>
        <w:r>
          <w:rPr>
            <w:noProof/>
            <w:webHidden/>
          </w:rPr>
          <w:t>159</w:t>
        </w:r>
        <w:r w:rsidR="00A11FE2">
          <w:rPr>
            <w:noProof/>
            <w:webHidden/>
          </w:rPr>
          <w:fldChar w:fldCharType="end"/>
        </w:r>
      </w:hyperlink>
    </w:p>
    <w:p w14:paraId="694106C6" w14:textId="37D5DC8A" w:rsidR="00143D8E" w:rsidRDefault="004D26BF">
      <w:pPr>
        <w:pStyle w:val="13"/>
        <w:tabs>
          <w:tab w:val="right" w:leader="dot" w:pos="8302"/>
        </w:tabs>
        <w:rPr>
          <w:rFonts w:ascii="Calibri" w:hAnsi="Calibri"/>
          <w:b w:val="0"/>
          <w:bCs w:val="0"/>
          <w:caps w:val="0"/>
          <w:noProof/>
          <w:sz w:val="21"/>
          <w:szCs w:val="22"/>
        </w:rPr>
      </w:pPr>
      <w:hyperlink w:anchor="_Toc413332432" w:history="1">
        <w:r w:rsidR="00143D8E" w:rsidRPr="008E1B82">
          <w:rPr>
            <w:rStyle w:val="a4"/>
            <w:rFonts w:ascii="宋体" w:hAnsi="宋体" w:hint="eastAsia"/>
            <w:noProof/>
          </w:rPr>
          <w:t>第二十三部分、招募说明书的存放及查阅方式</w:t>
        </w:r>
        <w:r w:rsidR="00143D8E">
          <w:rPr>
            <w:noProof/>
            <w:webHidden/>
          </w:rPr>
          <w:tab/>
        </w:r>
        <w:r w:rsidR="00A11FE2">
          <w:rPr>
            <w:noProof/>
            <w:webHidden/>
          </w:rPr>
          <w:fldChar w:fldCharType="begin"/>
        </w:r>
        <w:r w:rsidR="00143D8E">
          <w:rPr>
            <w:noProof/>
            <w:webHidden/>
          </w:rPr>
          <w:instrText xml:space="preserve"> PAGEREF _Toc413332432 \h </w:instrText>
        </w:r>
        <w:r w:rsidR="00A11FE2">
          <w:rPr>
            <w:noProof/>
            <w:webHidden/>
          </w:rPr>
        </w:r>
        <w:r w:rsidR="00A11FE2">
          <w:rPr>
            <w:noProof/>
            <w:webHidden/>
          </w:rPr>
          <w:fldChar w:fldCharType="separate"/>
        </w:r>
        <w:r>
          <w:rPr>
            <w:noProof/>
            <w:webHidden/>
          </w:rPr>
          <w:t>161</w:t>
        </w:r>
        <w:r w:rsidR="00A11FE2">
          <w:rPr>
            <w:noProof/>
            <w:webHidden/>
          </w:rPr>
          <w:fldChar w:fldCharType="end"/>
        </w:r>
      </w:hyperlink>
    </w:p>
    <w:p w14:paraId="7EADCEBD" w14:textId="227A7732" w:rsidR="00143D8E" w:rsidRDefault="004D26BF">
      <w:pPr>
        <w:pStyle w:val="13"/>
        <w:tabs>
          <w:tab w:val="right" w:leader="dot" w:pos="8302"/>
        </w:tabs>
        <w:rPr>
          <w:rFonts w:ascii="Calibri" w:hAnsi="Calibri"/>
          <w:b w:val="0"/>
          <w:bCs w:val="0"/>
          <w:caps w:val="0"/>
          <w:noProof/>
          <w:sz w:val="21"/>
          <w:szCs w:val="22"/>
        </w:rPr>
      </w:pPr>
      <w:hyperlink w:anchor="_Toc413332433" w:history="1">
        <w:r w:rsidR="00143D8E" w:rsidRPr="008E1B82">
          <w:rPr>
            <w:rStyle w:val="a4"/>
            <w:rFonts w:ascii="宋体" w:hAnsi="宋体" w:hint="eastAsia"/>
            <w:noProof/>
          </w:rPr>
          <w:t>第二十四部分、备查文件</w:t>
        </w:r>
        <w:r w:rsidR="00143D8E">
          <w:rPr>
            <w:noProof/>
            <w:webHidden/>
          </w:rPr>
          <w:tab/>
        </w:r>
        <w:r w:rsidR="00A11FE2">
          <w:rPr>
            <w:noProof/>
            <w:webHidden/>
          </w:rPr>
          <w:fldChar w:fldCharType="begin"/>
        </w:r>
        <w:r w:rsidR="00143D8E">
          <w:rPr>
            <w:noProof/>
            <w:webHidden/>
          </w:rPr>
          <w:instrText xml:space="preserve"> PAGEREF _Toc413332433 \h </w:instrText>
        </w:r>
        <w:r w:rsidR="00A11FE2">
          <w:rPr>
            <w:noProof/>
            <w:webHidden/>
          </w:rPr>
        </w:r>
        <w:r w:rsidR="00A11FE2">
          <w:rPr>
            <w:noProof/>
            <w:webHidden/>
          </w:rPr>
          <w:fldChar w:fldCharType="separate"/>
        </w:r>
        <w:r>
          <w:rPr>
            <w:noProof/>
            <w:webHidden/>
          </w:rPr>
          <w:t>162</w:t>
        </w:r>
        <w:r w:rsidR="00A11FE2">
          <w:rPr>
            <w:noProof/>
            <w:webHidden/>
          </w:rPr>
          <w:fldChar w:fldCharType="end"/>
        </w:r>
      </w:hyperlink>
    </w:p>
    <w:p w14:paraId="6CE12FAE" w14:textId="77777777" w:rsidR="00864704" w:rsidRDefault="00A11FE2" w:rsidP="00864704">
      <w:pPr>
        <w:pStyle w:val="1"/>
        <w:spacing w:line="360" w:lineRule="exact"/>
        <w:jc w:val="center"/>
        <w:rPr>
          <w:rFonts w:ascii="宋体" w:hAnsi="宋体"/>
          <w:sz w:val="30"/>
          <w:szCs w:val="30"/>
        </w:rPr>
      </w:pPr>
      <w:r>
        <w:rPr>
          <w:rFonts w:ascii="Arial" w:hAnsi="Arial" w:cs="Arial"/>
          <w:caps/>
          <w:sz w:val="24"/>
          <w:szCs w:val="24"/>
        </w:rPr>
        <w:fldChar w:fldCharType="end"/>
      </w:r>
      <w:r w:rsidR="00864704">
        <w:br w:type="page"/>
      </w:r>
      <w:bookmarkStart w:id="1" w:name="_Toc366219854"/>
      <w:bookmarkStart w:id="2" w:name="_Toc366219855"/>
      <w:bookmarkStart w:id="3" w:name="_Toc413332410"/>
      <w:r w:rsidR="00864704">
        <w:rPr>
          <w:rFonts w:ascii="宋体" w:hAnsi="宋体" w:hint="eastAsia"/>
          <w:sz w:val="30"/>
          <w:szCs w:val="30"/>
        </w:rPr>
        <w:lastRenderedPageBreak/>
        <w:t>第一部分、绪言</w:t>
      </w:r>
      <w:bookmarkEnd w:id="1"/>
      <w:bookmarkEnd w:id="2"/>
      <w:bookmarkEnd w:id="3"/>
    </w:p>
    <w:p w14:paraId="15EF0C57" w14:textId="77777777" w:rsidR="00864704" w:rsidRPr="00025759" w:rsidRDefault="00864704" w:rsidP="00864704">
      <w:pPr>
        <w:spacing w:line="360" w:lineRule="auto"/>
        <w:rPr>
          <w:b/>
          <w:bCs/>
        </w:rPr>
      </w:pPr>
      <w:r>
        <w:rPr>
          <w:rFonts w:hint="eastAsia"/>
        </w:rPr>
        <w:tab/>
      </w:r>
      <w:r w:rsidR="00025759">
        <w:rPr>
          <w:rFonts w:hint="eastAsia"/>
        </w:rPr>
        <w:t>《</w:t>
      </w:r>
      <w:r w:rsidR="009102BF" w:rsidRPr="009102BF">
        <w:rPr>
          <w:rFonts w:hint="eastAsia"/>
          <w:bCs/>
          <w:sz w:val="24"/>
        </w:rPr>
        <w:t>景顺长城</w:t>
      </w:r>
      <w:r w:rsidR="00FC6E38">
        <w:rPr>
          <w:rFonts w:hint="eastAsia"/>
          <w:bCs/>
          <w:sz w:val="24"/>
        </w:rPr>
        <w:t>研究精选</w:t>
      </w:r>
      <w:r w:rsidR="009102BF" w:rsidRPr="009102BF">
        <w:rPr>
          <w:rFonts w:hint="eastAsia"/>
          <w:bCs/>
          <w:sz w:val="24"/>
        </w:rPr>
        <w:t>股票型证券投资基金招募说明书</w:t>
      </w:r>
      <w:r w:rsidR="00025759">
        <w:rPr>
          <w:rFonts w:hint="eastAsia"/>
          <w:bCs/>
          <w:sz w:val="24"/>
        </w:rPr>
        <w:t>》（</w:t>
      </w:r>
      <w:r w:rsidR="00025759" w:rsidRPr="00025759">
        <w:rPr>
          <w:rFonts w:hint="eastAsia"/>
          <w:bCs/>
          <w:sz w:val="24"/>
        </w:rPr>
        <w:t>以下简称</w:t>
      </w:r>
      <w:r w:rsidR="00025759">
        <w:rPr>
          <w:rFonts w:hint="eastAsia"/>
          <w:bCs/>
          <w:sz w:val="24"/>
        </w:rPr>
        <w:t>“</w:t>
      </w:r>
      <w:r w:rsidR="00025759" w:rsidRPr="00025759">
        <w:rPr>
          <w:rFonts w:hint="eastAsia"/>
          <w:bCs/>
          <w:sz w:val="24"/>
        </w:rPr>
        <w:t>招募说明书</w:t>
      </w:r>
      <w:r w:rsidR="00025759">
        <w:rPr>
          <w:rFonts w:hint="eastAsia"/>
          <w:bCs/>
          <w:sz w:val="24"/>
        </w:rPr>
        <w:t>”</w:t>
      </w:r>
      <w:r w:rsidR="00025759" w:rsidRPr="00025759">
        <w:rPr>
          <w:rFonts w:hint="eastAsia"/>
          <w:bCs/>
          <w:sz w:val="24"/>
        </w:rPr>
        <w:t>或</w:t>
      </w:r>
      <w:r w:rsidR="00025759">
        <w:rPr>
          <w:rFonts w:hint="eastAsia"/>
          <w:bCs/>
          <w:sz w:val="24"/>
        </w:rPr>
        <w:t>“</w:t>
      </w:r>
      <w:r w:rsidR="00025759" w:rsidRPr="00025759">
        <w:rPr>
          <w:rFonts w:hint="eastAsia"/>
          <w:bCs/>
          <w:sz w:val="24"/>
        </w:rPr>
        <w:t>本招募说明书</w:t>
      </w:r>
      <w:r w:rsidR="00025759">
        <w:rPr>
          <w:rFonts w:hint="eastAsia"/>
          <w:bCs/>
          <w:sz w:val="24"/>
        </w:rPr>
        <w:t>”</w:t>
      </w:r>
      <w:r w:rsidR="00025759" w:rsidRPr="00025759">
        <w:rPr>
          <w:rFonts w:hint="eastAsia"/>
          <w:bCs/>
          <w:sz w:val="24"/>
        </w:rPr>
        <w:t>）</w:t>
      </w:r>
      <w:r>
        <w:rPr>
          <w:rFonts w:hint="eastAsia"/>
          <w:sz w:val="24"/>
        </w:rPr>
        <w:t>依据《基金法》、《运作办法》、《销售办法》、《信息披露办法》</w:t>
      </w:r>
      <w:r w:rsidR="00F91997">
        <w:rPr>
          <w:rFonts w:hint="eastAsia"/>
          <w:sz w:val="24"/>
        </w:rPr>
        <w:t>、</w:t>
      </w:r>
      <w:r w:rsidR="00F91997" w:rsidRPr="00B73B47">
        <w:rPr>
          <w:rFonts w:hint="eastAsia"/>
          <w:bCs/>
          <w:sz w:val="24"/>
        </w:rPr>
        <w:t>《流动性风险管理规定》</w:t>
      </w:r>
      <w:r w:rsidRPr="003078B4">
        <w:rPr>
          <w:rFonts w:ascii="宋体" w:hAnsi="宋体" w:hint="eastAsia"/>
          <w:sz w:val="24"/>
        </w:rPr>
        <w:t>等相关法律法规</w:t>
      </w:r>
      <w:r>
        <w:rPr>
          <w:rFonts w:hint="eastAsia"/>
          <w:sz w:val="24"/>
        </w:rPr>
        <w:t>以及基金合同等编写。</w:t>
      </w:r>
    </w:p>
    <w:p w14:paraId="0EB92F43" w14:textId="77777777" w:rsidR="00864704" w:rsidRDefault="00864704" w:rsidP="00864704">
      <w:pPr>
        <w:spacing w:line="360" w:lineRule="auto"/>
        <w:rPr>
          <w:sz w:val="24"/>
        </w:rPr>
      </w:pPr>
      <w:r>
        <w:rPr>
          <w:rFonts w:hint="eastAsia"/>
          <w:sz w:val="24"/>
        </w:rPr>
        <w:tab/>
      </w:r>
      <w:r>
        <w:rPr>
          <w:rFonts w:hint="eastAsia"/>
          <w:sz w:val="24"/>
        </w:rPr>
        <w:t>本招募说明书阐述了</w:t>
      </w:r>
      <w:r w:rsidR="00FC5BBC">
        <w:rPr>
          <w:rFonts w:hint="eastAsia"/>
          <w:sz w:val="24"/>
        </w:rPr>
        <w:t>景顺长城</w:t>
      </w:r>
      <w:r w:rsidR="00FC6E38">
        <w:rPr>
          <w:rFonts w:hint="eastAsia"/>
          <w:sz w:val="24"/>
        </w:rPr>
        <w:t>研究精选</w:t>
      </w:r>
      <w:r w:rsidR="004329CC">
        <w:rPr>
          <w:rFonts w:hint="eastAsia"/>
          <w:sz w:val="24"/>
        </w:rPr>
        <w:t>股票</w:t>
      </w:r>
      <w:r>
        <w:rPr>
          <w:rFonts w:hint="eastAsia"/>
          <w:sz w:val="24"/>
        </w:rPr>
        <w:t>型证券投资基金的投资目标、投资策略、风险、费率、管理等与投资人投资决策有关的全部必要事项，投资者在做出投资决策前应当仔细阅读本招募说明书。</w:t>
      </w:r>
    </w:p>
    <w:p w14:paraId="7156E605" w14:textId="77777777" w:rsidR="00864704" w:rsidRDefault="00864704" w:rsidP="00864704">
      <w:pPr>
        <w:spacing w:line="360" w:lineRule="auto"/>
        <w:rPr>
          <w:sz w:val="24"/>
        </w:rPr>
      </w:pPr>
      <w:r>
        <w:rPr>
          <w:rFonts w:hint="eastAsia"/>
          <w:sz w:val="24"/>
        </w:rPr>
        <w:tab/>
      </w:r>
      <w:r>
        <w:rPr>
          <w:rFonts w:hint="eastAsia"/>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2DC32F00" w14:textId="77777777" w:rsidR="00864704" w:rsidRDefault="00864704" w:rsidP="00864704">
      <w:pPr>
        <w:spacing w:line="360" w:lineRule="auto"/>
        <w:rPr>
          <w:sz w:val="24"/>
        </w:rPr>
      </w:pPr>
      <w:r>
        <w:rPr>
          <w:rFonts w:hint="eastAsia"/>
          <w:sz w:val="24"/>
        </w:rPr>
        <w:tab/>
      </w:r>
      <w:r>
        <w:rPr>
          <w:rFonts w:hint="eastAsia"/>
          <w:sz w:val="24"/>
        </w:rPr>
        <w:t>本招募说明书根据本基金的基金合同编写，并经中国证监会</w:t>
      </w:r>
      <w:r w:rsidR="004D28F8">
        <w:rPr>
          <w:rFonts w:hint="eastAsia"/>
          <w:sz w:val="24"/>
        </w:rPr>
        <w:t>注册</w:t>
      </w:r>
      <w:r>
        <w:rPr>
          <w:rFonts w:hint="eastAsia"/>
          <w:sz w:val="24"/>
        </w:rPr>
        <w:t>。基金合同是约定基金当事人之间权利、义务的法律文件。基金</w:t>
      </w:r>
      <w:proofErr w:type="gramStart"/>
      <w:r>
        <w:rPr>
          <w:rFonts w:hint="eastAsia"/>
          <w:sz w:val="24"/>
        </w:rPr>
        <w:t>投资人自依基金</w:t>
      </w:r>
      <w:proofErr w:type="gramEnd"/>
      <w:r>
        <w:rPr>
          <w:rFonts w:hint="eastAsia"/>
          <w:sz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33EEDD1B" w14:textId="77777777" w:rsidR="00864704" w:rsidRDefault="00864704" w:rsidP="00864704">
      <w:pPr>
        <w:spacing w:line="360" w:lineRule="exact"/>
      </w:pPr>
    </w:p>
    <w:p w14:paraId="6DA520EF" w14:textId="77777777" w:rsidR="00864704" w:rsidRDefault="00864704" w:rsidP="00864704">
      <w:pPr>
        <w:spacing w:line="360" w:lineRule="exact"/>
      </w:pPr>
    </w:p>
    <w:p w14:paraId="72ED5FA4" w14:textId="77777777" w:rsidR="00864704" w:rsidRDefault="00864704" w:rsidP="00864704">
      <w:pPr>
        <w:spacing w:line="360" w:lineRule="exact"/>
      </w:pPr>
    </w:p>
    <w:p w14:paraId="177B094C" w14:textId="77777777" w:rsidR="00864704" w:rsidRDefault="00864704" w:rsidP="00864704">
      <w:pPr>
        <w:spacing w:line="360" w:lineRule="exact"/>
      </w:pPr>
    </w:p>
    <w:p w14:paraId="66205FAE" w14:textId="77777777" w:rsidR="00864704" w:rsidRDefault="00864704" w:rsidP="00864704">
      <w:pPr>
        <w:spacing w:line="360" w:lineRule="exact"/>
      </w:pPr>
    </w:p>
    <w:p w14:paraId="03038376" w14:textId="77777777" w:rsidR="00864704" w:rsidRDefault="00864704" w:rsidP="00864704">
      <w:pPr>
        <w:spacing w:line="360" w:lineRule="exact"/>
      </w:pPr>
      <w:r>
        <w:br w:type="page"/>
      </w:r>
    </w:p>
    <w:p w14:paraId="38D6F2E6" w14:textId="77777777" w:rsidR="00864704" w:rsidRDefault="00864704" w:rsidP="00864704">
      <w:pPr>
        <w:pStyle w:val="1"/>
        <w:spacing w:line="360" w:lineRule="exact"/>
        <w:jc w:val="center"/>
        <w:rPr>
          <w:rFonts w:ascii="宋体" w:hAnsi="宋体"/>
          <w:sz w:val="30"/>
          <w:szCs w:val="30"/>
        </w:rPr>
      </w:pPr>
      <w:bookmarkStart w:id="4" w:name="_Toc366219856"/>
      <w:bookmarkStart w:id="5" w:name="_Toc413332411"/>
      <w:r>
        <w:rPr>
          <w:rFonts w:ascii="宋体" w:hAnsi="宋体" w:hint="eastAsia"/>
          <w:sz w:val="30"/>
          <w:szCs w:val="30"/>
        </w:rPr>
        <w:lastRenderedPageBreak/>
        <w:t>第二部分、释义</w:t>
      </w:r>
      <w:bookmarkEnd w:id="4"/>
      <w:bookmarkEnd w:id="5"/>
    </w:p>
    <w:p w14:paraId="293141C4" w14:textId="77777777" w:rsidR="00864704" w:rsidRDefault="00864704" w:rsidP="00864704">
      <w:pPr>
        <w:spacing w:line="360" w:lineRule="auto"/>
        <w:rPr>
          <w:rFonts w:ascii="宋体" w:hAnsi="宋体"/>
          <w:sz w:val="24"/>
        </w:rPr>
      </w:pPr>
      <w:r>
        <w:rPr>
          <w:rFonts w:hint="eastAsia"/>
        </w:rPr>
        <w:tab/>
      </w:r>
      <w:r>
        <w:rPr>
          <w:rFonts w:ascii="宋体" w:hAnsi="宋体" w:hint="eastAsia"/>
          <w:sz w:val="24"/>
        </w:rPr>
        <w:t>在本招募说明书中，除非文</w:t>
      </w:r>
      <w:r w:rsidR="004D28F8">
        <w:rPr>
          <w:rFonts w:ascii="宋体" w:hAnsi="宋体" w:hint="eastAsia"/>
          <w:sz w:val="24"/>
        </w:rPr>
        <w:t>意</w:t>
      </w:r>
      <w:r>
        <w:rPr>
          <w:rFonts w:ascii="宋体" w:hAnsi="宋体" w:hint="eastAsia"/>
          <w:sz w:val="24"/>
        </w:rPr>
        <w:t>另有所指，下列词语或简称具有以下含义：</w:t>
      </w:r>
    </w:p>
    <w:p w14:paraId="61B4CF5F" w14:textId="77777777" w:rsidR="00864704" w:rsidRDefault="00864704" w:rsidP="00864704">
      <w:pPr>
        <w:spacing w:line="360" w:lineRule="auto"/>
        <w:ind w:firstLineChars="200" w:firstLine="480"/>
        <w:rPr>
          <w:bCs/>
          <w:sz w:val="24"/>
        </w:rPr>
      </w:pPr>
      <w:r>
        <w:rPr>
          <w:bCs/>
          <w:sz w:val="24"/>
        </w:rPr>
        <w:t>1</w:t>
      </w:r>
      <w:r>
        <w:rPr>
          <w:rFonts w:hint="eastAsia"/>
          <w:bCs/>
          <w:sz w:val="24"/>
        </w:rPr>
        <w:t>、</w:t>
      </w:r>
      <w:r>
        <w:rPr>
          <w:bCs/>
          <w:sz w:val="24"/>
        </w:rPr>
        <w:t>基金或本基金：</w:t>
      </w:r>
      <w:proofErr w:type="gramStart"/>
      <w:r>
        <w:rPr>
          <w:bCs/>
          <w:sz w:val="24"/>
        </w:rPr>
        <w:t>指</w:t>
      </w:r>
      <w:r w:rsidR="00FC5BBC">
        <w:rPr>
          <w:rFonts w:hint="eastAsia"/>
          <w:bCs/>
          <w:sz w:val="24"/>
        </w:rPr>
        <w:t>景顺</w:t>
      </w:r>
      <w:proofErr w:type="gramEnd"/>
      <w:r w:rsidR="00FC5BBC">
        <w:rPr>
          <w:rFonts w:hint="eastAsia"/>
          <w:bCs/>
          <w:sz w:val="24"/>
        </w:rPr>
        <w:t>长城</w:t>
      </w:r>
      <w:r w:rsidR="00FC6E38">
        <w:rPr>
          <w:rFonts w:hint="eastAsia"/>
          <w:bCs/>
          <w:sz w:val="24"/>
        </w:rPr>
        <w:t>研究精选</w:t>
      </w:r>
      <w:r w:rsidR="004329CC">
        <w:rPr>
          <w:rFonts w:hint="eastAsia"/>
          <w:bCs/>
          <w:sz w:val="24"/>
        </w:rPr>
        <w:t>股票</w:t>
      </w:r>
      <w:r>
        <w:rPr>
          <w:rFonts w:hint="eastAsia"/>
          <w:bCs/>
          <w:sz w:val="24"/>
        </w:rPr>
        <w:t>型</w:t>
      </w:r>
      <w:r>
        <w:rPr>
          <w:bCs/>
          <w:sz w:val="24"/>
        </w:rPr>
        <w:t>证券投资基金</w:t>
      </w:r>
    </w:p>
    <w:p w14:paraId="7084612D" w14:textId="77777777" w:rsidR="00864704" w:rsidRDefault="00864704" w:rsidP="00864704">
      <w:pPr>
        <w:spacing w:line="360" w:lineRule="auto"/>
        <w:ind w:firstLineChars="200" w:firstLine="480"/>
        <w:rPr>
          <w:bCs/>
          <w:sz w:val="24"/>
        </w:rPr>
      </w:pPr>
      <w:r>
        <w:rPr>
          <w:bCs/>
          <w:sz w:val="24"/>
        </w:rPr>
        <w:t>2</w:t>
      </w:r>
      <w:r>
        <w:rPr>
          <w:rFonts w:hint="eastAsia"/>
          <w:bCs/>
          <w:sz w:val="24"/>
        </w:rPr>
        <w:t>、</w:t>
      </w:r>
      <w:r>
        <w:rPr>
          <w:bCs/>
          <w:sz w:val="24"/>
        </w:rPr>
        <w:t>基金管理人：</w:t>
      </w:r>
      <w:proofErr w:type="gramStart"/>
      <w:r>
        <w:rPr>
          <w:bCs/>
          <w:sz w:val="24"/>
        </w:rPr>
        <w:t>指</w:t>
      </w:r>
      <w:r>
        <w:rPr>
          <w:rFonts w:hint="eastAsia"/>
          <w:bCs/>
          <w:sz w:val="24"/>
        </w:rPr>
        <w:t>景顺</w:t>
      </w:r>
      <w:proofErr w:type="gramEnd"/>
      <w:r>
        <w:rPr>
          <w:rFonts w:hint="eastAsia"/>
          <w:bCs/>
          <w:sz w:val="24"/>
        </w:rPr>
        <w:t>长城基金管理有限公司</w:t>
      </w:r>
    </w:p>
    <w:p w14:paraId="2190EA3E" w14:textId="77777777" w:rsidR="00864704" w:rsidRDefault="00864704" w:rsidP="00864704">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中国</w:t>
      </w:r>
      <w:r w:rsidR="004329CC">
        <w:rPr>
          <w:rFonts w:hint="eastAsia"/>
          <w:bCs/>
          <w:sz w:val="24"/>
        </w:rPr>
        <w:t>建设</w:t>
      </w:r>
      <w:r>
        <w:rPr>
          <w:rFonts w:hint="eastAsia"/>
          <w:bCs/>
          <w:sz w:val="24"/>
        </w:rPr>
        <w:t>银行股份有限公司</w:t>
      </w:r>
    </w:p>
    <w:p w14:paraId="4F771FC5" w14:textId="77777777" w:rsidR="00864704" w:rsidRDefault="00864704" w:rsidP="00864704">
      <w:pPr>
        <w:spacing w:line="360" w:lineRule="auto"/>
        <w:ind w:firstLineChars="200" w:firstLine="480"/>
        <w:rPr>
          <w:bCs/>
          <w:sz w:val="24"/>
        </w:rPr>
      </w:pPr>
      <w:r>
        <w:rPr>
          <w:bCs/>
          <w:sz w:val="24"/>
        </w:rPr>
        <w:t>4</w:t>
      </w:r>
      <w:r>
        <w:rPr>
          <w:rFonts w:hint="eastAsia"/>
          <w:bCs/>
          <w:sz w:val="24"/>
        </w:rPr>
        <w:t>、</w:t>
      </w:r>
      <w:r>
        <w:rPr>
          <w:bCs/>
          <w:sz w:val="24"/>
        </w:rPr>
        <w:t>基金合同：指《</w:t>
      </w:r>
      <w:r w:rsidR="00FC5BBC">
        <w:rPr>
          <w:rFonts w:hint="eastAsia"/>
          <w:bCs/>
          <w:sz w:val="24"/>
        </w:rPr>
        <w:t>景顺长城</w:t>
      </w:r>
      <w:r w:rsidR="00FC6E38">
        <w:rPr>
          <w:rFonts w:hint="eastAsia"/>
          <w:bCs/>
          <w:sz w:val="24"/>
        </w:rPr>
        <w:t>研究精选</w:t>
      </w:r>
      <w:r w:rsidR="004329CC">
        <w:rPr>
          <w:rFonts w:hint="eastAsia"/>
          <w:bCs/>
          <w:sz w:val="24"/>
        </w:rPr>
        <w:t>股票</w:t>
      </w:r>
      <w:r>
        <w:rPr>
          <w:rFonts w:hint="eastAsia"/>
          <w:bCs/>
          <w:sz w:val="24"/>
        </w:rPr>
        <w:t>型</w:t>
      </w:r>
      <w:r>
        <w:rPr>
          <w:bCs/>
          <w:sz w:val="24"/>
        </w:rPr>
        <w:t>证券投资基金基金合同》及对</w:t>
      </w:r>
      <w:r>
        <w:rPr>
          <w:rFonts w:hint="eastAsia"/>
          <w:bCs/>
          <w:sz w:val="24"/>
        </w:rPr>
        <w:t>该</w:t>
      </w:r>
      <w:r>
        <w:rPr>
          <w:bCs/>
          <w:sz w:val="24"/>
        </w:rPr>
        <w:t>基金合同的任何有效修订和补充</w:t>
      </w:r>
    </w:p>
    <w:p w14:paraId="280A9AD7" w14:textId="77777777" w:rsidR="00864704" w:rsidRDefault="00864704" w:rsidP="00864704">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00FC5BBC">
        <w:rPr>
          <w:rFonts w:hint="eastAsia"/>
          <w:bCs/>
          <w:sz w:val="24"/>
        </w:rPr>
        <w:t>景顺长城</w:t>
      </w:r>
      <w:r w:rsidR="00FC6E38">
        <w:rPr>
          <w:rFonts w:hint="eastAsia"/>
          <w:bCs/>
          <w:sz w:val="24"/>
        </w:rPr>
        <w:t>研究精选</w:t>
      </w:r>
      <w:r w:rsidR="004329CC">
        <w:rPr>
          <w:rFonts w:hint="eastAsia"/>
          <w:bCs/>
          <w:sz w:val="24"/>
        </w:rPr>
        <w:t>股票</w:t>
      </w:r>
      <w:r>
        <w:rPr>
          <w:rFonts w:hint="eastAsia"/>
          <w:bCs/>
          <w:sz w:val="24"/>
        </w:rPr>
        <w:t>型</w:t>
      </w:r>
      <w:r>
        <w:rPr>
          <w:bCs/>
          <w:sz w:val="24"/>
        </w:rPr>
        <w:t>证券投资基金托管协议》及对该托管协议的任何有效修订和补充</w:t>
      </w:r>
    </w:p>
    <w:p w14:paraId="39E2EE84" w14:textId="77777777" w:rsidR="00864704" w:rsidRDefault="00864704" w:rsidP="00864704">
      <w:pPr>
        <w:spacing w:line="360" w:lineRule="auto"/>
        <w:ind w:firstLineChars="200" w:firstLine="480"/>
        <w:rPr>
          <w:bCs/>
          <w:sz w:val="24"/>
        </w:rPr>
      </w:pPr>
      <w:r>
        <w:rPr>
          <w:bCs/>
          <w:sz w:val="24"/>
        </w:rPr>
        <w:t>6</w:t>
      </w:r>
      <w:r>
        <w:rPr>
          <w:rFonts w:hint="eastAsia"/>
          <w:bCs/>
          <w:sz w:val="24"/>
        </w:rPr>
        <w:t>、</w:t>
      </w:r>
      <w:r>
        <w:rPr>
          <w:bCs/>
          <w:sz w:val="24"/>
        </w:rPr>
        <w:t>招募说明书</w:t>
      </w:r>
      <w:r>
        <w:rPr>
          <w:rFonts w:hint="eastAsia"/>
          <w:bCs/>
          <w:sz w:val="24"/>
        </w:rPr>
        <w:t>或本</w:t>
      </w:r>
      <w:r>
        <w:rPr>
          <w:bCs/>
          <w:sz w:val="24"/>
        </w:rPr>
        <w:t>招募说明书：指《</w:t>
      </w:r>
      <w:r w:rsidR="00FC5BBC">
        <w:rPr>
          <w:rFonts w:hint="eastAsia"/>
          <w:bCs/>
          <w:sz w:val="24"/>
        </w:rPr>
        <w:t>景顺长城</w:t>
      </w:r>
      <w:r w:rsidR="00FC6E38">
        <w:rPr>
          <w:rFonts w:hint="eastAsia"/>
          <w:bCs/>
          <w:sz w:val="24"/>
        </w:rPr>
        <w:t>研究精选</w:t>
      </w:r>
      <w:r w:rsidR="004329CC">
        <w:rPr>
          <w:rFonts w:hint="eastAsia"/>
          <w:bCs/>
          <w:sz w:val="24"/>
        </w:rPr>
        <w:t>股票</w:t>
      </w:r>
      <w:r>
        <w:rPr>
          <w:rFonts w:hint="eastAsia"/>
          <w:bCs/>
          <w:sz w:val="24"/>
        </w:rPr>
        <w:t>型</w:t>
      </w:r>
      <w:r>
        <w:rPr>
          <w:bCs/>
          <w:sz w:val="24"/>
        </w:rPr>
        <w:t>证券投资基金招募说明书》及其定期的更新</w:t>
      </w:r>
    </w:p>
    <w:p w14:paraId="51E51193" w14:textId="77777777" w:rsidR="00864704" w:rsidRDefault="00864704" w:rsidP="00864704">
      <w:pPr>
        <w:spacing w:line="360" w:lineRule="auto"/>
        <w:ind w:firstLineChars="200" w:firstLine="480"/>
        <w:rPr>
          <w:bCs/>
          <w:sz w:val="24"/>
        </w:rPr>
      </w:pPr>
      <w:r>
        <w:rPr>
          <w:bCs/>
          <w:sz w:val="24"/>
        </w:rPr>
        <w:t>7</w:t>
      </w:r>
      <w:r>
        <w:rPr>
          <w:rFonts w:hint="eastAsia"/>
          <w:bCs/>
          <w:sz w:val="24"/>
        </w:rPr>
        <w:t>、</w:t>
      </w:r>
      <w:r>
        <w:rPr>
          <w:bCs/>
          <w:sz w:val="24"/>
        </w:rPr>
        <w:t>基金份额发售公告：指《</w:t>
      </w:r>
      <w:r w:rsidR="00FC5BBC">
        <w:rPr>
          <w:rFonts w:hint="eastAsia"/>
          <w:bCs/>
          <w:sz w:val="24"/>
        </w:rPr>
        <w:t>景顺长城</w:t>
      </w:r>
      <w:r w:rsidR="00FC6E38">
        <w:rPr>
          <w:rFonts w:hint="eastAsia"/>
          <w:bCs/>
          <w:sz w:val="24"/>
        </w:rPr>
        <w:t>研究精选</w:t>
      </w:r>
      <w:r w:rsidR="004329CC">
        <w:rPr>
          <w:rFonts w:hint="eastAsia"/>
          <w:bCs/>
          <w:sz w:val="24"/>
        </w:rPr>
        <w:t>股票</w:t>
      </w:r>
      <w:r>
        <w:rPr>
          <w:rFonts w:hint="eastAsia"/>
          <w:bCs/>
          <w:sz w:val="24"/>
        </w:rPr>
        <w:t>型</w:t>
      </w:r>
      <w:r>
        <w:rPr>
          <w:bCs/>
          <w:sz w:val="24"/>
        </w:rPr>
        <w:t>证券投资基金基金份额发售公告》</w:t>
      </w:r>
    </w:p>
    <w:p w14:paraId="5BE00327" w14:textId="77777777" w:rsidR="00864704" w:rsidRDefault="00864704" w:rsidP="00864704">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3BE5C556" w14:textId="77777777" w:rsidR="007F1260" w:rsidRDefault="007F1260" w:rsidP="007F1260">
      <w:pPr>
        <w:spacing w:line="360" w:lineRule="auto"/>
        <w:ind w:firstLineChars="200" w:firstLine="480"/>
        <w:rPr>
          <w:bCs/>
          <w:sz w:val="24"/>
        </w:rPr>
      </w:pPr>
      <w:r>
        <w:rPr>
          <w:bCs/>
          <w:sz w:val="24"/>
        </w:rPr>
        <w:t>9</w:t>
      </w:r>
      <w:r>
        <w:rPr>
          <w:rFonts w:hint="eastAsia"/>
          <w:bCs/>
          <w:sz w:val="24"/>
        </w:rPr>
        <w:t>、</w:t>
      </w:r>
      <w:r>
        <w:rPr>
          <w:bCs/>
          <w:sz w:val="24"/>
        </w:rPr>
        <w:t>《基金法》：</w:t>
      </w:r>
      <w:r w:rsidRPr="009E5EB9">
        <w:rPr>
          <w:rFonts w:hint="eastAsia"/>
          <w:bCs/>
          <w:sz w:val="24"/>
        </w:rPr>
        <w:t>指</w:t>
      </w:r>
      <w:r w:rsidRPr="009E5EB9">
        <w:rPr>
          <w:rFonts w:hint="eastAsia"/>
          <w:bCs/>
          <w:sz w:val="24"/>
        </w:rPr>
        <w:t>2003</w:t>
      </w:r>
      <w:r w:rsidRPr="009E5EB9">
        <w:rPr>
          <w:rFonts w:hint="eastAsia"/>
          <w:bCs/>
          <w:sz w:val="24"/>
        </w:rPr>
        <w:t>年</w:t>
      </w:r>
      <w:r w:rsidRPr="009E5EB9">
        <w:rPr>
          <w:rFonts w:hint="eastAsia"/>
          <w:bCs/>
          <w:sz w:val="24"/>
        </w:rPr>
        <w:t>10</w:t>
      </w:r>
      <w:r w:rsidRPr="009E5EB9">
        <w:rPr>
          <w:rFonts w:hint="eastAsia"/>
          <w:bCs/>
          <w:sz w:val="24"/>
        </w:rPr>
        <w:t>月</w:t>
      </w:r>
      <w:r w:rsidRPr="009E5EB9">
        <w:rPr>
          <w:rFonts w:hint="eastAsia"/>
          <w:bCs/>
          <w:sz w:val="24"/>
        </w:rPr>
        <w:t>28</w:t>
      </w:r>
      <w:r w:rsidRPr="009E5EB9">
        <w:rPr>
          <w:rFonts w:hint="eastAsia"/>
          <w:bCs/>
          <w:sz w:val="24"/>
        </w:rPr>
        <w:t>日经第十届全国人民代表大会常务委员会第五次会议通过，并经</w:t>
      </w:r>
      <w:r w:rsidRPr="009E5EB9">
        <w:rPr>
          <w:rFonts w:hint="eastAsia"/>
          <w:bCs/>
          <w:sz w:val="24"/>
        </w:rPr>
        <w:t>2012</w:t>
      </w:r>
      <w:r w:rsidRPr="009E5EB9">
        <w:rPr>
          <w:rFonts w:hint="eastAsia"/>
          <w:bCs/>
          <w:sz w:val="24"/>
        </w:rPr>
        <w:t>年</w:t>
      </w:r>
      <w:r w:rsidRPr="009E5EB9">
        <w:rPr>
          <w:rFonts w:hint="eastAsia"/>
          <w:bCs/>
          <w:sz w:val="24"/>
        </w:rPr>
        <w:t>12</w:t>
      </w:r>
      <w:r w:rsidRPr="009E5EB9">
        <w:rPr>
          <w:rFonts w:hint="eastAsia"/>
          <w:bCs/>
          <w:sz w:val="24"/>
        </w:rPr>
        <w:t>月</w:t>
      </w:r>
      <w:r w:rsidRPr="009E5EB9">
        <w:rPr>
          <w:rFonts w:hint="eastAsia"/>
          <w:bCs/>
          <w:sz w:val="24"/>
        </w:rPr>
        <w:t>28</w:t>
      </w:r>
      <w:r w:rsidRPr="009E5EB9">
        <w:rPr>
          <w:rFonts w:hint="eastAsia"/>
          <w:bCs/>
          <w:sz w:val="24"/>
        </w:rPr>
        <w:t>日第十一届全国人民代表大会常务委员会第三十次会议修订的、自</w:t>
      </w:r>
      <w:r w:rsidRPr="009E5EB9">
        <w:rPr>
          <w:rFonts w:hint="eastAsia"/>
          <w:bCs/>
          <w:sz w:val="24"/>
        </w:rPr>
        <w:t>2013</w:t>
      </w:r>
      <w:r w:rsidRPr="009E5EB9">
        <w:rPr>
          <w:rFonts w:hint="eastAsia"/>
          <w:bCs/>
          <w:sz w:val="24"/>
        </w:rPr>
        <w:t>年</w:t>
      </w:r>
      <w:r w:rsidRPr="009E5EB9">
        <w:rPr>
          <w:rFonts w:hint="eastAsia"/>
          <w:bCs/>
          <w:sz w:val="24"/>
        </w:rPr>
        <w:t>6</w:t>
      </w:r>
      <w:r w:rsidRPr="009E5EB9">
        <w:rPr>
          <w:rFonts w:hint="eastAsia"/>
          <w:bCs/>
          <w:sz w:val="24"/>
        </w:rPr>
        <w:t>月</w:t>
      </w:r>
      <w:r w:rsidRPr="009E5EB9">
        <w:rPr>
          <w:rFonts w:hint="eastAsia"/>
          <w:bCs/>
          <w:sz w:val="24"/>
        </w:rPr>
        <w:t>1</w:t>
      </w:r>
      <w:r w:rsidRPr="009E5EB9">
        <w:rPr>
          <w:rFonts w:hint="eastAsia"/>
          <w:bCs/>
          <w:sz w:val="24"/>
        </w:rPr>
        <w:t>日</w:t>
      </w:r>
      <w:r>
        <w:rPr>
          <w:rFonts w:hint="eastAsia"/>
          <w:bCs/>
          <w:sz w:val="24"/>
        </w:rPr>
        <w:t>起</w:t>
      </w:r>
      <w:r w:rsidRPr="009E5EB9">
        <w:rPr>
          <w:rFonts w:hint="eastAsia"/>
          <w:bCs/>
          <w:sz w:val="24"/>
        </w:rPr>
        <w:t>实施的《中华人民共和国证券投资基金法》</w:t>
      </w:r>
      <w:r w:rsidRPr="00851AE2">
        <w:rPr>
          <w:bCs/>
          <w:sz w:val="24"/>
        </w:rPr>
        <w:t>及颁布机关对其</w:t>
      </w:r>
      <w:r w:rsidRPr="009E5EB9">
        <w:rPr>
          <w:rFonts w:hint="eastAsia"/>
          <w:bCs/>
          <w:sz w:val="24"/>
        </w:rPr>
        <w:t>不时做出的修订</w:t>
      </w:r>
    </w:p>
    <w:p w14:paraId="78D049BB" w14:textId="77777777" w:rsidR="009E5EB9" w:rsidRDefault="00864704" w:rsidP="009E5EB9">
      <w:pPr>
        <w:spacing w:line="360" w:lineRule="auto"/>
        <w:ind w:firstLineChars="200" w:firstLine="480"/>
        <w:rPr>
          <w:bCs/>
          <w:sz w:val="24"/>
        </w:rPr>
      </w:pPr>
      <w:r>
        <w:rPr>
          <w:bCs/>
          <w:sz w:val="24"/>
        </w:rPr>
        <w:t>10</w:t>
      </w:r>
      <w:r>
        <w:rPr>
          <w:rFonts w:hint="eastAsia"/>
          <w:bCs/>
          <w:sz w:val="24"/>
        </w:rPr>
        <w:t>、</w:t>
      </w:r>
      <w:r w:rsidR="009E5EB9">
        <w:rPr>
          <w:bCs/>
          <w:sz w:val="24"/>
        </w:rPr>
        <w:t>《销售办法》：指中国证监会</w:t>
      </w:r>
      <w:r w:rsidR="009E5EB9" w:rsidRPr="003A56A0">
        <w:rPr>
          <w:bCs/>
          <w:sz w:val="24"/>
        </w:rPr>
        <w:t>201</w:t>
      </w:r>
      <w:r w:rsidR="009E5EB9" w:rsidRPr="003A56A0">
        <w:rPr>
          <w:rFonts w:hint="eastAsia"/>
          <w:bCs/>
          <w:sz w:val="24"/>
        </w:rPr>
        <w:t>3</w:t>
      </w:r>
      <w:r w:rsidR="009E5EB9" w:rsidRPr="003A56A0">
        <w:rPr>
          <w:bCs/>
          <w:sz w:val="24"/>
        </w:rPr>
        <w:t>年</w:t>
      </w:r>
      <w:r w:rsidR="009E5EB9" w:rsidRPr="003A56A0">
        <w:rPr>
          <w:rFonts w:hint="eastAsia"/>
          <w:bCs/>
          <w:sz w:val="24"/>
        </w:rPr>
        <w:t>3</w:t>
      </w:r>
      <w:r w:rsidR="009E5EB9" w:rsidRPr="003A56A0">
        <w:rPr>
          <w:bCs/>
          <w:sz w:val="24"/>
        </w:rPr>
        <w:t>月</w:t>
      </w:r>
      <w:r w:rsidR="009E5EB9" w:rsidRPr="003A56A0">
        <w:rPr>
          <w:rFonts w:hint="eastAsia"/>
          <w:bCs/>
          <w:sz w:val="24"/>
        </w:rPr>
        <w:t>15</w:t>
      </w:r>
      <w:r w:rsidR="009E5EB9" w:rsidRPr="003A56A0">
        <w:rPr>
          <w:bCs/>
          <w:sz w:val="24"/>
        </w:rPr>
        <w:t>日颁布、同年</w:t>
      </w:r>
      <w:r w:rsidR="009E5EB9" w:rsidRPr="003A56A0">
        <w:rPr>
          <w:rFonts w:hint="eastAsia"/>
          <w:bCs/>
          <w:sz w:val="24"/>
        </w:rPr>
        <w:t>6</w:t>
      </w:r>
      <w:r w:rsidR="009E5EB9" w:rsidRPr="003A56A0">
        <w:rPr>
          <w:bCs/>
          <w:sz w:val="24"/>
        </w:rPr>
        <w:t>月</w:t>
      </w:r>
      <w:r w:rsidR="009E5EB9" w:rsidRPr="003A56A0">
        <w:rPr>
          <w:bCs/>
          <w:sz w:val="24"/>
        </w:rPr>
        <w:t>1</w:t>
      </w:r>
      <w:r w:rsidR="009E5EB9" w:rsidRPr="003A56A0">
        <w:rPr>
          <w:bCs/>
          <w:sz w:val="24"/>
        </w:rPr>
        <w:t>日</w:t>
      </w:r>
      <w:r w:rsidR="009E5EB9">
        <w:rPr>
          <w:bCs/>
          <w:sz w:val="24"/>
        </w:rPr>
        <w:t>实施的《证券投资基金销售管理办法》及颁布机关对其不时做出的修订</w:t>
      </w:r>
    </w:p>
    <w:p w14:paraId="69A994CD" w14:textId="77777777" w:rsidR="00864704" w:rsidRDefault="00864704" w:rsidP="00864704">
      <w:pPr>
        <w:spacing w:line="360" w:lineRule="auto"/>
        <w:ind w:firstLineChars="200" w:firstLine="480"/>
        <w:rPr>
          <w:bCs/>
          <w:sz w:val="24"/>
        </w:rPr>
      </w:pPr>
      <w:r>
        <w:rPr>
          <w:bCs/>
          <w:sz w:val="24"/>
        </w:rPr>
        <w:t>11</w:t>
      </w:r>
      <w:r>
        <w:rPr>
          <w:rFonts w:hint="eastAsia"/>
          <w:bCs/>
          <w:sz w:val="24"/>
        </w:rPr>
        <w:t>、</w:t>
      </w:r>
      <w:r>
        <w:rPr>
          <w:bCs/>
          <w:sz w:val="24"/>
        </w:rPr>
        <w:t>《信息披露办法》：指中国证监会</w:t>
      </w:r>
      <w:smartTag w:uri="urn:schemas-microsoft-com:office:smarttags" w:element="chsdate">
        <w:smartTagPr>
          <w:attr w:name="Year" w:val="2004"/>
          <w:attr w:name="Month" w:val="6"/>
          <w:attr w:name="Day" w:val="8"/>
          <w:attr w:name="IsLunarDate" w:val="False"/>
          <w:attr w:name="IsROCDate" w:val="False"/>
        </w:smartTagPr>
        <w:r>
          <w:rPr>
            <w:bCs/>
            <w:sz w:val="24"/>
          </w:rPr>
          <w:t>2004</w:t>
        </w:r>
        <w:r>
          <w:rPr>
            <w:bCs/>
            <w:sz w:val="24"/>
          </w:rPr>
          <w:t>年</w:t>
        </w:r>
        <w:r>
          <w:rPr>
            <w:bCs/>
            <w:sz w:val="24"/>
          </w:rPr>
          <w:t>6</w:t>
        </w:r>
        <w:r>
          <w:rPr>
            <w:bCs/>
            <w:sz w:val="24"/>
          </w:rPr>
          <w:t>月</w:t>
        </w:r>
        <w:r>
          <w:rPr>
            <w:bCs/>
            <w:sz w:val="24"/>
          </w:rPr>
          <w:t>8</w:t>
        </w:r>
        <w:r>
          <w:rPr>
            <w:bCs/>
            <w:sz w:val="24"/>
          </w:rPr>
          <w:t>日</w:t>
        </w:r>
      </w:smartTag>
      <w:r>
        <w:rPr>
          <w:bCs/>
          <w:sz w:val="24"/>
        </w:rPr>
        <w:t>颁布、同年</w:t>
      </w:r>
      <w:r>
        <w:rPr>
          <w:bCs/>
          <w:sz w:val="24"/>
        </w:rPr>
        <w:t>7</w:t>
      </w:r>
      <w:r>
        <w:rPr>
          <w:bCs/>
          <w:sz w:val="24"/>
        </w:rPr>
        <w:t>月</w:t>
      </w:r>
      <w:r>
        <w:rPr>
          <w:bCs/>
          <w:sz w:val="24"/>
        </w:rPr>
        <w:t>1</w:t>
      </w:r>
      <w:r>
        <w:rPr>
          <w:bCs/>
          <w:sz w:val="24"/>
        </w:rPr>
        <w:t>日实施的《证券投资基金信息披露管理办法》及颁布机关对其不时做出的修订</w:t>
      </w:r>
    </w:p>
    <w:p w14:paraId="29BE5EB5" w14:textId="77777777" w:rsidR="00864704" w:rsidRDefault="00864704" w:rsidP="00864704">
      <w:pPr>
        <w:spacing w:line="360" w:lineRule="auto"/>
        <w:ind w:firstLineChars="200" w:firstLine="480"/>
        <w:rPr>
          <w:bCs/>
          <w:sz w:val="24"/>
        </w:rPr>
      </w:pPr>
      <w:r>
        <w:rPr>
          <w:bCs/>
          <w:sz w:val="24"/>
        </w:rPr>
        <w:t>12</w:t>
      </w:r>
      <w:r>
        <w:rPr>
          <w:rFonts w:hint="eastAsia"/>
          <w:bCs/>
          <w:sz w:val="24"/>
        </w:rPr>
        <w:t>、</w:t>
      </w:r>
      <w:r>
        <w:rPr>
          <w:bCs/>
          <w:sz w:val="24"/>
        </w:rPr>
        <w:t>《运作办法》：指中国证监会</w:t>
      </w:r>
      <w:r>
        <w:rPr>
          <w:bCs/>
          <w:sz w:val="24"/>
        </w:rPr>
        <w:t>20</w:t>
      </w:r>
      <w:r w:rsidR="00481881">
        <w:rPr>
          <w:rFonts w:hint="eastAsia"/>
          <w:bCs/>
          <w:sz w:val="24"/>
        </w:rPr>
        <w:t>1</w:t>
      </w:r>
      <w:r>
        <w:rPr>
          <w:bCs/>
          <w:sz w:val="24"/>
        </w:rPr>
        <w:t>4</w:t>
      </w:r>
      <w:r>
        <w:rPr>
          <w:bCs/>
          <w:sz w:val="24"/>
        </w:rPr>
        <w:t>年</w:t>
      </w:r>
      <w:r w:rsidR="00481881">
        <w:rPr>
          <w:rFonts w:hint="eastAsia"/>
          <w:bCs/>
          <w:sz w:val="24"/>
        </w:rPr>
        <w:t>7</w:t>
      </w:r>
      <w:r>
        <w:rPr>
          <w:bCs/>
          <w:sz w:val="24"/>
        </w:rPr>
        <w:t>月</w:t>
      </w:r>
      <w:r w:rsidR="00481881">
        <w:rPr>
          <w:rFonts w:hint="eastAsia"/>
          <w:bCs/>
          <w:sz w:val="24"/>
        </w:rPr>
        <w:t>7</w:t>
      </w:r>
      <w:r>
        <w:rPr>
          <w:bCs/>
          <w:sz w:val="24"/>
        </w:rPr>
        <w:t>日颁布、同年</w:t>
      </w:r>
      <w:r w:rsidR="00481881">
        <w:rPr>
          <w:rFonts w:hint="eastAsia"/>
          <w:bCs/>
          <w:sz w:val="24"/>
        </w:rPr>
        <w:t>8</w:t>
      </w:r>
      <w:r>
        <w:rPr>
          <w:bCs/>
          <w:sz w:val="24"/>
        </w:rPr>
        <w:t>月</w:t>
      </w:r>
      <w:r w:rsidR="00481881">
        <w:rPr>
          <w:rFonts w:hint="eastAsia"/>
          <w:bCs/>
          <w:sz w:val="24"/>
        </w:rPr>
        <w:t>8</w:t>
      </w:r>
      <w:r>
        <w:rPr>
          <w:bCs/>
          <w:sz w:val="24"/>
        </w:rPr>
        <w:t>日实施的《</w:t>
      </w:r>
      <w:r w:rsidR="00481881">
        <w:rPr>
          <w:rFonts w:hint="eastAsia"/>
          <w:bCs/>
          <w:sz w:val="24"/>
        </w:rPr>
        <w:t>公开募集</w:t>
      </w:r>
      <w:r>
        <w:rPr>
          <w:bCs/>
          <w:sz w:val="24"/>
        </w:rPr>
        <w:t>证券投资基金运作管理办法》及颁布机关对其不时做出的修订</w:t>
      </w:r>
    </w:p>
    <w:p w14:paraId="0743FE41" w14:textId="77777777" w:rsidR="00864704" w:rsidRDefault="00864704" w:rsidP="00864704">
      <w:pPr>
        <w:spacing w:line="360" w:lineRule="auto"/>
        <w:ind w:firstLineChars="200" w:firstLine="480"/>
        <w:rPr>
          <w:bCs/>
          <w:sz w:val="24"/>
        </w:rPr>
      </w:pPr>
      <w:r>
        <w:rPr>
          <w:bCs/>
          <w:sz w:val="24"/>
        </w:rPr>
        <w:t>13</w:t>
      </w:r>
      <w:r>
        <w:rPr>
          <w:rFonts w:hint="eastAsia"/>
          <w:bCs/>
          <w:sz w:val="24"/>
        </w:rPr>
        <w:t>、</w:t>
      </w:r>
      <w:r>
        <w:rPr>
          <w:bCs/>
          <w:sz w:val="24"/>
        </w:rPr>
        <w:t>中国证监会：指中国证券监督管理委员会</w:t>
      </w:r>
    </w:p>
    <w:p w14:paraId="567DB571" w14:textId="77777777" w:rsidR="00864704" w:rsidRDefault="00864704" w:rsidP="00864704">
      <w:pPr>
        <w:spacing w:line="360" w:lineRule="auto"/>
        <w:ind w:firstLineChars="200" w:firstLine="480"/>
        <w:rPr>
          <w:bCs/>
          <w:sz w:val="24"/>
        </w:rPr>
      </w:pPr>
      <w:r>
        <w:rPr>
          <w:bCs/>
          <w:sz w:val="24"/>
        </w:rPr>
        <w:t>14</w:t>
      </w:r>
      <w:r>
        <w:rPr>
          <w:rFonts w:hint="eastAsia"/>
          <w:bCs/>
          <w:sz w:val="24"/>
        </w:rPr>
        <w:t>、</w:t>
      </w:r>
      <w:r>
        <w:rPr>
          <w:bCs/>
          <w:sz w:val="24"/>
        </w:rPr>
        <w:t>银行业监督管理机构：指中国人民银行和</w:t>
      </w:r>
      <w:r>
        <w:rPr>
          <w:bCs/>
          <w:sz w:val="24"/>
        </w:rPr>
        <w:t>/</w:t>
      </w:r>
      <w:r>
        <w:rPr>
          <w:bCs/>
          <w:sz w:val="24"/>
        </w:rPr>
        <w:t>或中国银行业监督管理委员会</w:t>
      </w:r>
    </w:p>
    <w:p w14:paraId="2FA681E0" w14:textId="77777777" w:rsidR="00864704" w:rsidRDefault="00864704" w:rsidP="00864704">
      <w:pPr>
        <w:spacing w:line="360" w:lineRule="auto"/>
        <w:ind w:firstLineChars="200" w:firstLine="480"/>
        <w:rPr>
          <w:bCs/>
          <w:sz w:val="24"/>
        </w:rPr>
      </w:pPr>
      <w:r>
        <w:rPr>
          <w:bCs/>
          <w:sz w:val="24"/>
        </w:rPr>
        <w:t>15</w:t>
      </w:r>
      <w:r>
        <w:rPr>
          <w:rFonts w:hint="eastAsia"/>
          <w:bCs/>
          <w:sz w:val="24"/>
        </w:rPr>
        <w:t>、</w:t>
      </w:r>
      <w:r>
        <w:rPr>
          <w:bCs/>
          <w:sz w:val="24"/>
        </w:rPr>
        <w:t>基金合同当事人：指受基金合同约束，根据基金合同享有权利并承担义</w:t>
      </w:r>
      <w:r>
        <w:rPr>
          <w:bCs/>
          <w:sz w:val="24"/>
        </w:rPr>
        <w:lastRenderedPageBreak/>
        <w:t>务的法律主体，包括基金管理人、基金托管人和基金份额持有人</w:t>
      </w:r>
    </w:p>
    <w:p w14:paraId="21D12F57" w14:textId="77777777" w:rsidR="00864704" w:rsidRDefault="00864704" w:rsidP="00864704">
      <w:pPr>
        <w:spacing w:line="360" w:lineRule="auto"/>
        <w:ind w:firstLineChars="200" w:firstLine="480"/>
        <w:rPr>
          <w:bCs/>
          <w:sz w:val="24"/>
        </w:rPr>
      </w:pPr>
      <w:r>
        <w:rPr>
          <w:bCs/>
          <w:sz w:val="24"/>
        </w:rPr>
        <w:t>16</w:t>
      </w:r>
      <w:r>
        <w:rPr>
          <w:rFonts w:hint="eastAsia"/>
          <w:bCs/>
          <w:sz w:val="24"/>
        </w:rPr>
        <w:t>、</w:t>
      </w:r>
      <w:r>
        <w:rPr>
          <w:bCs/>
          <w:sz w:val="24"/>
        </w:rPr>
        <w:t>个人投资者：指依据有关法律法规规定可投资于证券投资基金的自然人</w:t>
      </w:r>
    </w:p>
    <w:p w14:paraId="7111E296" w14:textId="77777777" w:rsidR="00864704" w:rsidRDefault="00864704" w:rsidP="00864704">
      <w:pPr>
        <w:spacing w:line="360" w:lineRule="auto"/>
        <w:ind w:firstLineChars="200" w:firstLine="480"/>
        <w:rPr>
          <w:bCs/>
          <w:sz w:val="24"/>
        </w:rPr>
      </w:pPr>
      <w:r>
        <w:rPr>
          <w:bCs/>
          <w:sz w:val="24"/>
        </w:rPr>
        <w:t>17</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562E875B" w14:textId="77777777" w:rsidR="00864704" w:rsidRDefault="00864704" w:rsidP="00864704">
      <w:pPr>
        <w:widowControl/>
        <w:spacing w:line="360" w:lineRule="auto"/>
        <w:ind w:firstLineChars="200" w:firstLine="480"/>
        <w:rPr>
          <w:rFonts w:ascii="宋体"/>
          <w:kern w:val="0"/>
          <w:sz w:val="24"/>
        </w:rPr>
      </w:pPr>
      <w:r>
        <w:rPr>
          <w:bCs/>
          <w:sz w:val="24"/>
        </w:rPr>
        <w:t>18</w:t>
      </w:r>
      <w:r>
        <w:rPr>
          <w:rFonts w:hint="eastAsia"/>
          <w:bCs/>
          <w:sz w:val="24"/>
        </w:rPr>
        <w:t>、</w:t>
      </w:r>
      <w:r>
        <w:rPr>
          <w:rFonts w:ascii="宋体" w:hAnsi="宋体" w:hint="eastAsia"/>
          <w:kern w:val="0"/>
          <w:sz w:val="24"/>
        </w:rPr>
        <w:t>合格境外机构投资者：指符合</w:t>
      </w:r>
      <w:r w:rsidR="004D28F8" w:rsidRPr="004D28F8">
        <w:rPr>
          <w:rFonts w:ascii="宋体" w:hAnsi="宋体" w:hint="eastAsia"/>
          <w:bCs/>
          <w:kern w:val="0"/>
          <w:sz w:val="24"/>
        </w:rPr>
        <w:t>《合格境外机构投资者境内证券投资管理办法》</w:t>
      </w:r>
      <w:r w:rsidR="004D28F8">
        <w:rPr>
          <w:rFonts w:ascii="宋体" w:hAnsi="宋体" w:hint="eastAsia"/>
          <w:kern w:val="0"/>
          <w:sz w:val="24"/>
        </w:rPr>
        <w:t>及</w:t>
      </w:r>
      <w:r>
        <w:rPr>
          <w:rFonts w:ascii="宋体" w:hAnsi="宋体" w:hint="eastAsia"/>
          <w:kern w:val="0"/>
          <w:sz w:val="24"/>
        </w:rPr>
        <w:t>相关法律法规规定可以投资于</w:t>
      </w:r>
      <w:r w:rsidR="004D28F8">
        <w:rPr>
          <w:rFonts w:ascii="宋体" w:hAnsi="宋体" w:hint="eastAsia"/>
          <w:kern w:val="0"/>
          <w:sz w:val="24"/>
        </w:rPr>
        <w:t>在</w:t>
      </w:r>
      <w:r>
        <w:rPr>
          <w:rFonts w:ascii="宋体" w:hAnsi="宋体" w:hint="eastAsia"/>
          <w:kern w:val="0"/>
          <w:sz w:val="24"/>
        </w:rPr>
        <w:t>中国境内</w:t>
      </w:r>
      <w:r w:rsidR="004D28F8">
        <w:rPr>
          <w:rFonts w:ascii="宋体" w:hAnsi="宋体" w:hint="eastAsia"/>
          <w:kern w:val="0"/>
          <w:sz w:val="24"/>
        </w:rPr>
        <w:t>依法募集的证券投资基金</w:t>
      </w:r>
      <w:r>
        <w:rPr>
          <w:rFonts w:ascii="宋体" w:hAnsi="宋体" w:hint="eastAsia"/>
          <w:kern w:val="0"/>
          <w:sz w:val="24"/>
        </w:rPr>
        <w:t>的中国境外的机构投资者</w:t>
      </w:r>
    </w:p>
    <w:p w14:paraId="520B996E" w14:textId="77777777" w:rsidR="00864704" w:rsidRDefault="00864704" w:rsidP="00864704">
      <w:pPr>
        <w:spacing w:line="360" w:lineRule="auto"/>
        <w:ind w:firstLineChars="200" w:firstLine="480"/>
        <w:rPr>
          <w:bCs/>
          <w:sz w:val="24"/>
        </w:rPr>
      </w:pPr>
      <w:r>
        <w:rPr>
          <w:rFonts w:hint="eastAsia"/>
          <w:bCs/>
          <w:sz w:val="24"/>
        </w:rPr>
        <w:t>19</w:t>
      </w:r>
      <w:r>
        <w:rPr>
          <w:rFonts w:hint="eastAsia"/>
          <w:bCs/>
          <w:sz w:val="24"/>
        </w:rPr>
        <w:t>、</w:t>
      </w:r>
      <w:r>
        <w:rPr>
          <w:bCs/>
          <w:sz w:val="24"/>
        </w:rPr>
        <w:t>投资人：指个人投资者、机构投资者和合格境外机构投资者以及法律法规或中国证监会允许购买证券投资基金的其他投资人的合称</w:t>
      </w:r>
    </w:p>
    <w:p w14:paraId="2209F5F7" w14:textId="77777777" w:rsidR="00864704" w:rsidRDefault="00864704" w:rsidP="00864704">
      <w:pPr>
        <w:spacing w:line="360" w:lineRule="auto"/>
        <w:ind w:firstLineChars="200" w:firstLine="480"/>
        <w:rPr>
          <w:bCs/>
          <w:sz w:val="24"/>
        </w:rPr>
      </w:pPr>
      <w:r>
        <w:rPr>
          <w:rFonts w:hint="eastAsia"/>
          <w:bCs/>
          <w:sz w:val="24"/>
        </w:rPr>
        <w:t>20</w:t>
      </w:r>
      <w:r>
        <w:rPr>
          <w:rFonts w:hint="eastAsia"/>
          <w:bCs/>
          <w:sz w:val="24"/>
        </w:rPr>
        <w:t>、</w:t>
      </w:r>
      <w:r>
        <w:rPr>
          <w:bCs/>
          <w:sz w:val="24"/>
        </w:rPr>
        <w:t>基金份额持有人：指依基金合同和招募说明书合法取得基金份额的投资人</w:t>
      </w:r>
    </w:p>
    <w:p w14:paraId="732DD8DF" w14:textId="77777777" w:rsidR="00864704" w:rsidRDefault="00864704" w:rsidP="00864704">
      <w:pPr>
        <w:spacing w:line="360" w:lineRule="auto"/>
        <w:ind w:firstLineChars="200" w:firstLine="480"/>
        <w:rPr>
          <w:bCs/>
          <w:sz w:val="24"/>
        </w:rPr>
      </w:pPr>
      <w:r>
        <w:rPr>
          <w:bCs/>
          <w:sz w:val="24"/>
        </w:rPr>
        <w:t>2</w:t>
      </w:r>
      <w:r>
        <w:rPr>
          <w:rFonts w:hint="eastAsia"/>
          <w:bCs/>
          <w:sz w:val="24"/>
        </w:rPr>
        <w:t>1</w:t>
      </w:r>
      <w:r>
        <w:rPr>
          <w:rFonts w:hint="eastAsia"/>
          <w:bCs/>
          <w:sz w:val="24"/>
        </w:rPr>
        <w:t>、</w:t>
      </w:r>
      <w:r>
        <w:rPr>
          <w:bCs/>
          <w:sz w:val="24"/>
        </w:rPr>
        <w:t>基金销售业务：指基金管理人或销售机构宣传推介基金，发售基金份额，办理基金份额的申购、赎回、转换、转托管及定期定额投资等业务</w:t>
      </w:r>
    </w:p>
    <w:p w14:paraId="40E5E28A" w14:textId="77777777" w:rsidR="00864704" w:rsidRDefault="00864704" w:rsidP="00864704">
      <w:pPr>
        <w:spacing w:line="360" w:lineRule="auto"/>
        <w:ind w:firstLineChars="200" w:firstLine="480"/>
        <w:rPr>
          <w:bCs/>
          <w:sz w:val="24"/>
        </w:rPr>
      </w:pPr>
      <w:r>
        <w:rPr>
          <w:bCs/>
          <w:sz w:val="24"/>
        </w:rPr>
        <w:t>2</w:t>
      </w:r>
      <w:r>
        <w:rPr>
          <w:rFonts w:hint="eastAsia"/>
          <w:bCs/>
          <w:sz w:val="24"/>
        </w:rPr>
        <w:t>2</w:t>
      </w:r>
      <w:r>
        <w:rPr>
          <w:rFonts w:hint="eastAsia"/>
          <w:bCs/>
          <w:sz w:val="24"/>
        </w:rPr>
        <w:t>、</w:t>
      </w:r>
      <w:r>
        <w:rPr>
          <w:bCs/>
          <w:sz w:val="24"/>
        </w:rPr>
        <w:t>销售机构：</w:t>
      </w:r>
      <w:proofErr w:type="gramStart"/>
      <w:r>
        <w:rPr>
          <w:bCs/>
          <w:sz w:val="24"/>
        </w:rPr>
        <w:t>指</w:t>
      </w:r>
      <w:r>
        <w:rPr>
          <w:rFonts w:hint="eastAsia"/>
          <w:bCs/>
          <w:sz w:val="24"/>
        </w:rPr>
        <w:t>景顺</w:t>
      </w:r>
      <w:proofErr w:type="gramEnd"/>
      <w:r>
        <w:rPr>
          <w:rFonts w:hint="eastAsia"/>
          <w:bCs/>
          <w:sz w:val="24"/>
        </w:rPr>
        <w:t>长城</w:t>
      </w:r>
      <w:r>
        <w:rPr>
          <w:bCs/>
          <w:sz w:val="24"/>
        </w:rPr>
        <w:t>基金</w:t>
      </w:r>
      <w:r>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业务资格并与基金管理人签订了基金销售服务代理协议，代为办理基金销售业务的机构</w:t>
      </w:r>
    </w:p>
    <w:p w14:paraId="4E30A7F7" w14:textId="77777777" w:rsidR="00864704" w:rsidRDefault="00864704" w:rsidP="00864704">
      <w:pPr>
        <w:spacing w:line="360" w:lineRule="auto"/>
        <w:ind w:firstLineChars="200" w:firstLine="480"/>
        <w:rPr>
          <w:bCs/>
          <w:sz w:val="24"/>
        </w:rPr>
      </w:pPr>
      <w:r>
        <w:rPr>
          <w:bCs/>
          <w:sz w:val="24"/>
        </w:rPr>
        <w:t>2</w:t>
      </w:r>
      <w:r>
        <w:rPr>
          <w:rFonts w:hint="eastAsia"/>
          <w:bCs/>
          <w:sz w:val="24"/>
        </w:rPr>
        <w:t>3</w:t>
      </w:r>
      <w:r>
        <w:rPr>
          <w:rFonts w:hint="eastAsia"/>
          <w:bCs/>
          <w:sz w:val="24"/>
        </w:rPr>
        <w:t>、</w:t>
      </w:r>
      <w:r>
        <w:rPr>
          <w:bCs/>
          <w:sz w:val="24"/>
        </w:rPr>
        <w:t>登记业务：指基金登记、存管、</w:t>
      </w:r>
      <w:r w:rsidRPr="00A3186D">
        <w:rPr>
          <w:bCs/>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14:paraId="3BA894C9" w14:textId="77777777" w:rsidR="00864704" w:rsidRDefault="00864704" w:rsidP="00864704">
      <w:pPr>
        <w:spacing w:line="360" w:lineRule="auto"/>
        <w:ind w:firstLineChars="200" w:firstLine="480"/>
        <w:rPr>
          <w:bCs/>
          <w:sz w:val="24"/>
        </w:rPr>
      </w:pPr>
      <w:r>
        <w:rPr>
          <w:bCs/>
          <w:sz w:val="24"/>
        </w:rPr>
        <w:t>2</w:t>
      </w:r>
      <w:r>
        <w:rPr>
          <w:rFonts w:hint="eastAsia"/>
          <w:bCs/>
          <w:sz w:val="24"/>
        </w:rPr>
        <w:t>4</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Pr>
          <w:rFonts w:hint="eastAsia"/>
          <w:bCs/>
          <w:sz w:val="24"/>
        </w:rPr>
        <w:t>景顺长城基金管理有限公司</w:t>
      </w:r>
      <w:r>
        <w:rPr>
          <w:bCs/>
          <w:sz w:val="24"/>
        </w:rPr>
        <w:t>或接受</w:t>
      </w:r>
      <w:r>
        <w:rPr>
          <w:rFonts w:hint="eastAsia"/>
          <w:bCs/>
          <w:sz w:val="24"/>
        </w:rPr>
        <w:t>景顺长城基金管理有限公司</w:t>
      </w:r>
      <w:r>
        <w:rPr>
          <w:bCs/>
          <w:sz w:val="24"/>
        </w:rPr>
        <w:t>委托代为办理登记业务的机构</w:t>
      </w:r>
    </w:p>
    <w:p w14:paraId="4D60A5A1" w14:textId="77777777" w:rsidR="00864704" w:rsidRDefault="00864704" w:rsidP="00864704">
      <w:pPr>
        <w:spacing w:line="360" w:lineRule="auto"/>
        <w:ind w:firstLineChars="200" w:firstLine="480"/>
        <w:rPr>
          <w:bCs/>
          <w:sz w:val="24"/>
        </w:rPr>
      </w:pPr>
      <w:r>
        <w:rPr>
          <w:bCs/>
          <w:sz w:val="24"/>
        </w:rPr>
        <w:t>2</w:t>
      </w:r>
      <w:r>
        <w:rPr>
          <w:rFonts w:hint="eastAsia"/>
          <w:bCs/>
          <w:sz w:val="24"/>
        </w:rPr>
        <w:t>5</w:t>
      </w:r>
      <w:r>
        <w:rPr>
          <w:rFonts w:hint="eastAsia"/>
          <w:bCs/>
          <w:sz w:val="24"/>
        </w:rPr>
        <w:t>、</w:t>
      </w:r>
      <w:r>
        <w:rPr>
          <w:bCs/>
          <w:sz w:val="24"/>
        </w:rPr>
        <w:t>基金账户：指登记机构为投资人开立的、记录其持有的、基金管理人所管理的基金份额余额及其变动情况的账户</w:t>
      </w:r>
    </w:p>
    <w:p w14:paraId="0FBEFDB0" w14:textId="77777777" w:rsidR="00864704" w:rsidRDefault="00864704" w:rsidP="00864704">
      <w:pPr>
        <w:spacing w:line="360" w:lineRule="auto"/>
        <w:ind w:firstLineChars="200" w:firstLine="480"/>
        <w:rPr>
          <w:bCs/>
          <w:sz w:val="24"/>
        </w:rPr>
      </w:pPr>
      <w:r>
        <w:rPr>
          <w:bCs/>
          <w:sz w:val="24"/>
        </w:rPr>
        <w:t>2</w:t>
      </w:r>
      <w:r>
        <w:rPr>
          <w:rFonts w:hint="eastAsia"/>
          <w:bCs/>
          <w:sz w:val="24"/>
        </w:rPr>
        <w:t>6</w:t>
      </w:r>
      <w:r>
        <w:rPr>
          <w:rFonts w:hint="eastAsia"/>
          <w:bCs/>
          <w:sz w:val="24"/>
        </w:rPr>
        <w:t>、</w:t>
      </w:r>
      <w:r>
        <w:rPr>
          <w:bCs/>
          <w:sz w:val="24"/>
        </w:rPr>
        <w:t>基金交易账户：指销售机构为投资人开立的、记录投资人通过该销售机构买卖基金的基金份额变动及结余情况的账户</w:t>
      </w:r>
    </w:p>
    <w:p w14:paraId="2D170781" w14:textId="77777777" w:rsidR="00864704" w:rsidRDefault="00864704" w:rsidP="00864704">
      <w:pPr>
        <w:spacing w:line="360" w:lineRule="auto"/>
        <w:ind w:firstLineChars="200" w:firstLine="480"/>
        <w:rPr>
          <w:bCs/>
          <w:sz w:val="24"/>
        </w:rPr>
      </w:pPr>
      <w:r>
        <w:rPr>
          <w:bCs/>
          <w:sz w:val="24"/>
        </w:rPr>
        <w:t>2</w:t>
      </w:r>
      <w:r>
        <w:rPr>
          <w:rFonts w:hint="eastAsia"/>
          <w:bCs/>
          <w:sz w:val="24"/>
        </w:rPr>
        <w:t>7</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6787AD0A" w14:textId="77777777" w:rsidR="00864704" w:rsidRDefault="00864704" w:rsidP="00864704">
      <w:pPr>
        <w:spacing w:line="360" w:lineRule="auto"/>
        <w:ind w:firstLineChars="200" w:firstLine="480"/>
        <w:rPr>
          <w:bCs/>
          <w:sz w:val="24"/>
        </w:rPr>
      </w:pPr>
      <w:r>
        <w:rPr>
          <w:bCs/>
          <w:sz w:val="24"/>
        </w:rPr>
        <w:lastRenderedPageBreak/>
        <w:t>2</w:t>
      </w:r>
      <w:r>
        <w:rPr>
          <w:rFonts w:hint="eastAsia"/>
          <w:bCs/>
          <w:sz w:val="24"/>
        </w:rPr>
        <w:t>8</w:t>
      </w:r>
      <w:r>
        <w:rPr>
          <w:rFonts w:hint="eastAsia"/>
          <w:bCs/>
          <w:sz w:val="24"/>
        </w:rPr>
        <w:t>、</w:t>
      </w:r>
      <w:r>
        <w:rPr>
          <w:bCs/>
          <w:sz w:val="24"/>
        </w:rPr>
        <w:t>基金合同终止日：指基金合同规定的基金合同终止事由出现后，基金财产清算完毕，清算结果报中国证监会备案并予以公告的日期</w:t>
      </w:r>
    </w:p>
    <w:p w14:paraId="5B0635EB" w14:textId="77777777" w:rsidR="00864704" w:rsidRDefault="00864704" w:rsidP="00864704">
      <w:pPr>
        <w:spacing w:line="360" w:lineRule="auto"/>
        <w:ind w:firstLineChars="200" w:firstLine="480"/>
        <w:rPr>
          <w:bCs/>
          <w:sz w:val="24"/>
        </w:rPr>
      </w:pPr>
      <w:r>
        <w:rPr>
          <w:bCs/>
          <w:sz w:val="24"/>
        </w:rPr>
        <w:t>2</w:t>
      </w:r>
      <w:r>
        <w:rPr>
          <w:rFonts w:hint="eastAsia"/>
          <w:bCs/>
          <w:sz w:val="24"/>
        </w:rPr>
        <w:t>9</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184F57AF" w14:textId="77777777" w:rsidR="00864704" w:rsidRDefault="00864704" w:rsidP="00864704">
      <w:pPr>
        <w:spacing w:line="360" w:lineRule="auto"/>
        <w:ind w:firstLineChars="200" w:firstLine="480"/>
        <w:rPr>
          <w:bCs/>
          <w:sz w:val="24"/>
        </w:rPr>
      </w:pPr>
      <w:r>
        <w:rPr>
          <w:rFonts w:hint="eastAsia"/>
          <w:bCs/>
          <w:sz w:val="24"/>
        </w:rPr>
        <w:t>30</w:t>
      </w:r>
      <w:r>
        <w:rPr>
          <w:rFonts w:hint="eastAsia"/>
          <w:bCs/>
          <w:sz w:val="24"/>
        </w:rPr>
        <w:t>、</w:t>
      </w:r>
      <w:r>
        <w:rPr>
          <w:bCs/>
          <w:sz w:val="24"/>
        </w:rPr>
        <w:t>存续期：指基金合同生效至终止之间的不定期期限</w:t>
      </w:r>
    </w:p>
    <w:p w14:paraId="36E389D9" w14:textId="77777777" w:rsidR="00864704" w:rsidRDefault="00864704" w:rsidP="00864704">
      <w:pPr>
        <w:spacing w:line="360" w:lineRule="auto"/>
        <w:ind w:firstLineChars="200" w:firstLine="480"/>
        <w:rPr>
          <w:bCs/>
          <w:sz w:val="24"/>
        </w:rPr>
      </w:pPr>
      <w:r>
        <w:rPr>
          <w:bCs/>
          <w:sz w:val="24"/>
        </w:rPr>
        <w:t>3</w:t>
      </w:r>
      <w:r>
        <w:rPr>
          <w:rFonts w:hint="eastAsia"/>
          <w:bCs/>
          <w:sz w:val="24"/>
        </w:rPr>
        <w:t>1</w:t>
      </w:r>
      <w:r>
        <w:rPr>
          <w:rFonts w:hint="eastAsia"/>
          <w:bCs/>
          <w:sz w:val="24"/>
        </w:rPr>
        <w:t>、</w:t>
      </w:r>
      <w:r>
        <w:rPr>
          <w:bCs/>
          <w:sz w:val="24"/>
        </w:rPr>
        <w:t>工作日：指上海证券交易所、深圳证券交易所的正常交易日</w:t>
      </w:r>
    </w:p>
    <w:p w14:paraId="522C294A" w14:textId="77777777" w:rsidR="00864704" w:rsidRDefault="00864704" w:rsidP="00864704">
      <w:pPr>
        <w:spacing w:line="360" w:lineRule="auto"/>
        <w:ind w:firstLineChars="200" w:firstLine="480"/>
        <w:rPr>
          <w:bCs/>
          <w:sz w:val="24"/>
        </w:rPr>
      </w:pPr>
      <w:r>
        <w:rPr>
          <w:bCs/>
          <w:sz w:val="24"/>
        </w:rPr>
        <w:t>3</w:t>
      </w:r>
      <w:r>
        <w:rPr>
          <w:rFonts w:hint="eastAsia"/>
          <w:bCs/>
          <w:sz w:val="24"/>
        </w:rPr>
        <w:t>2</w:t>
      </w:r>
      <w:r>
        <w:rPr>
          <w:rFonts w:hint="eastAsia"/>
          <w:bCs/>
          <w:sz w:val="24"/>
        </w:rPr>
        <w:t>、</w:t>
      </w:r>
      <w:r>
        <w:rPr>
          <w:bCs/>
          <w:sz w:val="24"/>
        </w:rPr>
        <w:t>T</w:t>
      </w:r>
      <w:r>
        <w:rPr>
          <w:bCs/>
          <w:sz w:val="24"/>
        </w:rPr>
        <w:t>日：指销售机构在规定时间受理投资人申购、赎回或其他业务申请的开放日</w:t>
      </w:r>
    </w:p>
    <w:p w14:paraId="0338E576" w14:textId="77777777" w:rsidR="007F1260" w:rsidRDefault="007F1260" w:rsidP="007F1260">
      <w:pPr>
        <w:spacing w:line="360" w:lineRule="auto"/>
        <w:ind w:firstLineChars="200" w:firstLine="480"/>
        <w:rPr>
          <w:bCs/>
          <w:sz w:val="24"/>
        </w:rPr>
      </w:pPr>
      <w:r>
        <w:rPr>
          <w:bCs/>
          <w:sz w:val="24"/>
        </w:rPr>
        <w:t>3</w:t>
      </w:r>
      <w:r>
        <w:rPr>
          <w:rFonts w:hint="eastAsia"/>
          <w:bCs/>
          <w:sz w:val="24"/>
        </w:rPr>
        <w:t>3</w:t>
      </w:r>
      <w:r>
        <w:rPr>
          <w:rFonts w:hint="eastAsia"/>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bCs/>
          <w:sz w:val="24"/>
        </w:rPr>
        <w:t>(</w:t>
      </w:r>
      <w:r>
        <w:rPr>
          <w:bCs/>
          <w:sz w:val="24"/>
        </w:rPr>
        <w:t>不包含</w:t>
      </w:r>
      <w:r>
        <w:rPr>
          <w:bCs/>
          <w:sz w:val="24"/>
        </w:rPr>
        <w:t>T</w:t>
      </w:r>
      <w:r>
        <w:rPr>
          <w:bCs/>
          <w:sz w:val="24"/>
        </w:rPr>
        <w:t>日</w:t>
      </w:r>
      <w:r>
        <w:rPr>
          <w:bCs/>
          <w:sz w:val="24"/>
        </w:rPr>
        <w:t>)</w:t>
      </w:r>
    </w:p>
    <w:p w14:paraId="38C790B9" w14:textId="77777777" w:rsidR="00864704" w:rsidRDefault="00864704" w:rsidP="00864704">
      <w:pPr>
        <w:spacing w:line="360" w:lineRule="auto"/>
        <w:ind w:firstLineChars="200" w:firstLine="480"/>
        <w:rPr>
          <w:bCs/>
          <w:sz w:val="24"/>
        </w:rPr>
      </w:pPr>
      <w:r>
        <w:rPr>
          <w:bCs/>
          <w:sz w:val="24"/>
        </w:rPr>
        <w:t>3</w:t>
      </w:r>
      <w:r>
        <w:rPr>
          <w:rFonts w:hint="eastAsia"/>
          <w:bCs/>
          <w:sz w:val="24"/>
        </w:rPr>
        <w:t>4</w:t>
      </w:r>
      <w:r>
        <w:rPr>
          <w:rFonts w:hint="eastAsia"/>
          <w:bCs/>
          <w:sz w:val="24"/>
        </w:rPr>
        <w:t>、</w:t>
      </w:r>
      <w:r>
        <w:rPr>
          <w:bCs/>
          <w:sz w:val="24"/>
        </w:rPr>
        <w:t>开放日：指为投资人办理基金份额申购、赎回或其他业务的工作日</w:t>
      </w:r>
    </w:p>
    <w:p w14:paraId="5B07CD2B" w14:textId="77777777" w:rsidR="00864704" w:rsidRDefault="00864704" w:rsidP="00864704">
      <w:pPr>
        <w:spacing w:line="360" w:lineRule="auto"/>
        <w:ind w:firstLineChars="200" w:firstLine="480"/>
        <w:rPr>
          <w:bCs/>
          <w:sz w:val="24"/>
        </w:rPr>
      </w:pPr>
      <w:r>
        <w:rPr>
          <w:bCs/>
          <w:sz w:val="24"/>
        </w:rPr>
        <w:t>3</w:t>
      </w:r>
      <w:r>
        <w:rPr>
          <w:rFonts w:hint="eastAsia"/>
          <w:bCs/>
          <w:sz w:val="24"/>
        </w:rPr>
        <w:t>5</w:t>
      </w:r>
      <w:r>
        <w:rPr>
          <w:rFonts w:hint="eastAsia"/>
          <w:bCs/>
          <w:sz w:val="24"/>
        </w:rPr>
        <w:t>、</w:t>
      </w:r>
      <w:r>
        <w:rPr>
          <w:bCs/>
          <w:sz w:val="24"/>
        </w:rPr>
        <w:t>开放时间：指开放日基金接受申购、赎回或其他交易的时间段</w:t>
      </w:r>
    </w:p>
    <w:p w14:paraId="5556D1CC" w14:textId="77777777" w:rsidR="00864704" w:rsidRDefault="00864704" w:rsidP="00864704">
      <w:pPr>
        <w:spacing w:line="360" w:lineRule="auto"/>
        <w:ind w:firstLineChars="200" w:firstLine="480"/>
        <w:rPr>
          <w:bCs/>
          <w:sz w:val="24"/>
        </w:rPr>
      </w:pPr>
      <w:r>
        <w:rPr>
          <w:bCs/>
          <w:sz w:val="24"/>
        </w:rPr>
        <w:t>3</w:t>
      </w:r>
      <w:r>
        <w:rPr>
          <w:rFonts w:hint="eastAsia"/>
          <w:bCs/>
          <w:sz w:val="24"/>
        </w:rPr>
        <w:t>6</w:t>
      </w:r>
      <w:r>
        <w:rPr>
          <w:rFonts w:hint="eastAsia"/>
          <w:bCs/>
          <w:sz w:val="24"/>
        </w:rPr>
        <w:t>、</w:t>
      </w:r>
      <w:r>
        <w:rPr>
          <w:bCs/>
          <w:sz w:val="24"/>
        </w:rPr>
        <w:t>《业务规则》：指《</w:t>
      </w:r>
      <w:r>
        <w:rPr>
          <w:rFonts w:hint="eastAsia"/>
          <w:bCs/>
          <w:sz w:val="24"/>
        </w:rPr>
        <w:t>景顺长城基金管理有限公司</w:t>
      </w:r>
      <w:r>
        <w:rPr>
          <w:bCs/>
          <w:sz w:val="24"/>
        </w:rPr>
        <w:t>开放式基金业务规则》，是规范基金管理人所管理的开放式证券投资基金登记方面的业务规则，由基金管理人和投资人共同遵守</w:t>
      </w:r>
    </w:p>
    <w:p w14:paraId="7EBB5D84" w14:textId="77777777" w:rsidR="00864704" w:rsidRDefault="00864704" w:rsidP="00864704">
      <w:pPr>
        <w:spacing w:line="360" w:lineRule="auto"/>
        <w:ind w:firstLineChars="200" w:firstLine="480"/>
        <w:rPr>
          <w:bCs/>
          <w:sz w:val="24"/>
        </w:rPr>
      </w:pPr>
      <w:r>
        <w:rPr>
          <w:bCs/>
          <w:sz w:val="24"/>
        </w:rPr>
        <w:t>3</w:t>
      </w:r>
      <w:r>
        <w:rPr>
          <w:rFonts w:hint="eastAsia"/>
          <w:bCs/>
          <w:sz w:val="24"/>
        </w:rPr>
        <w:t>7</w:t>
      </w:r>
      <w:r>
        <w:rPr>
          <w:rFonts w:hint="eastAsia"/>
          <w:bCs/>
          <w:sz w:val="24"/>
        </w:rPr>
        <w:t>、</w:t>
      </w:r>
      <w:r>
        <w:rPr>
          <w:bCs/>
          <w:sz w:val="24"/>
        </w:rPr>
        <w:t>认购：指在基金募集期内，投资人根据基金合同和招募说明书的规定申请购买基金份额的行为</w:t>
      </w:r>
    </w:p>
    <w:p w14:paraId="74FF8C0F" w14:textId="77777777" w:rsidR="00864704" w:rsidRDefault="00864704" w:rsidP="00864704">
      <w:pPr>
        <w:spacing w:line="360" w:lineRule="auto"/>
        <w:ind w:firstLineChars="200" w:firstLine="480"/>
        <w:rPr>
          <w:bCs/>
          <w:sz w:val="24"/>
        </w:rPr>
      </w:pPr>
      <w:r>
        <w:rPr>
          <w:bCs/>
          <w:sz w:val="24"/>
        </w:rPr>
        <w:t>3</w:t>
      </w:r>
      <w:r>
        <w:rPr>
          <w:rFonts w:hint="eastAsia"/>
          <w:bCs/>
          <w:sz w:val="24"/>
        </w:rPr>
        <w:t>8</w:t>
      </w:r>
      <w:r>
        <w:rPr>
          <w:rFonts w:hint="eastAsia"/>
          <w:bCs/>
          <w:sz w:val="24"/>
        </w:rPr>
        <w:t>、</w:t>
      </w:r>
      <w:r>
        <w:rPr>
          <w:bCs/>
          <w:sz w:val="24"/>
        </w:rPr>
        <w:t>申购：指基金合同生效后，投资人根据基金合同和招募说明书的规定申请购买基金份额的行为</w:t>
      </w:r>
    </w:p>
    <w:p w14:paraId="0AAD0613" w14:textId="77777777" w:rsidR="00864704" w:rsidRDefault="00864704" w:rsidP="00864704">
      <w:pPr>
        <w:spacing w:line="360" w:lineRule="auto"/>
        <w:ind w:firstLineChars="200" w:firstLine="480"/>
        <w:rPr>
          <w:bCs/>
          <w:sz w:val="24"/>
        </w:rPr>
      </w:pPr>
      <w:r>
        <w:rPr>
          <w:bCs/>
          <w:sz w:val="24"/>
        </w:rPr>
        <w:t>3</w:t>
      </w:r>
      <w:r>
        <w:rPr>
          <w:rFonts w:hint="eastAsia"/>
          <w:bCs/>
          <w:sz w:val="24"/>
        </w:rPr>
        <w:t>9</w:t>
      </w:r>
      <w:r>
        <w:rPr>
          <w:rFonts w:hint="eastAsia"/>
          <w:bCs/>
          <w:sz w:val="24"/>
        </w:rPr>
        <w:t>、</w:t>
      </w:r>
      <w:r>
        <w:rPr>
          <w:bCs/>
          <w:sz w:val="24"/>
        </w:rPr>
        <w:t>赎回：指基金合同生效后，基金份额持有人按基金合同和招募说明书规定的条件要求将基金份额兑换为现金的行为</w:t>
      </w:r>
    </w:p>
    <w:p w14:paraId="2ACECCAA" w14:textId="77777777" w:rsidR="00864704" w:rsidRDefault="00864704" w:rsidP="00864704">
      <w:pPr>
        <w:spacing w:line="360" w:lineRule="auto"/>
        <w:ind w:firstLineChars="200" w:firstLine="480"/>
        <w:rPr>
          <w:bCs/>
          <w:sz w:val="24"/>
        </w:rPr>
      </w:pPr>
      <w:r>
        <w:rPr>
          <w:rFonts w:hint="eastAsia"/>
          <w:bCs/>
          <w:sz w:val="24"/>
        </w:rPr>
        <w:t>40</w:t>
      </w:r>
      <w:r>
        <w:rPr>
          <w:rFonts w:hint="eastAsia"/>
          <w:bCs/>
          <w:sz w:val="24"/>
        </w:rPr>
        <w:t>、</w:t>
      </w:r>
      <w:r>
        <w:rPr>
          <w:bCs/>
          <w:sz w:val="24"/>
        </w:rPr>
        <w:t>基金转换：指基金份额持有人按照基金合同和基金管理人届时有效公告规定的条件，申请将其持有基金管理人管理的、某一基金的基金份额转换为基金管理人管理的其他</w:t>
      </w:r>
      <w:proofErr w:type="gramStart"/>
      <w:r>
        <w:rPr>
          <w:bCs/>
          <w:sz w:val="24"/>
        </w:rPr>
        <w:t>基金基金</w:t>
      </w:r>
      <w:proofErr w:type="gramEnd"/>
      <w:r>
        <w:rPr>
          <w:bCs/>
          <w:sz w:val="24"/>
        </w:rPr>
        <w:t>份额的行为</w:t>
      </w:r>
    </w:p>
    <w:p w14:paraId="5A8E4D5A" w14:textId="77777777" w:rsidR="00864704" w:rsidRDefault="00864704" w:rsidP="00864704">
      <w:pPr>
        <w:spacing w:line="360" w:lineRule="auto"/>
        <w:ind w:firstLineChars="200" w:firstLine="480"/>
        <w:rPr>
          <w:bCs/>
          <w:sz w:val="24"/>
        </w:rPr>
      </w:pPr>
      <w:r>
        <w:rPr>
          <w:bCs/>
          <w:sz w:val="24"/>
        </w:rPr>
        <w:t>4</w:t>
      </w:r>
      <w:r>
        <w:rPr>
          <w:rFonts w:hint="eastAsia"/>
          <w:bCs/>
          <w:sz w:val="24"/>
        </w:rPr>
        <w:t>1</w:t>
      </w:r>
      <w:r>
        <w:rPr>
          <w:rFonts w:hint="eastAsia"/>
          <w:bCs/>
          <w:sz w:val="24"/>
        </w:rPr>
        <w:t>、</w:t>
      </w:r>
      <w:r>
        <w:rPr>
          <w:bCs/>
          <w:sz w:val="24"/>
        </w:rPr>
        <w:t>转托管：指基金份额持有人在本基金的不同销售机构之间实施的变更所持基金份额销售机构的操作</w:t>
      </w:r>
    </w:p>
    <w:p w14:paraId="203A6D5C" w14:textId="77777777" w:rsidR="007F1260" w:rsidRDefault="007F1260" w:rsidP="007F1260">
      <w:pPr>
        <w:spacing w:line="360" w:lineRule="auto"/>
        <w:ind w:firstLineChars="200" w:firstLine="480"/>
        <w:rPr>
          <w:bCs/>
          <w:sz w:val="24"/>
        </w:rPr>
      </w:pPr>
      <w:r>
        <w:rPr>
          <w:bCs/>
          <w:sz w:val="24"/>
        </w:rPr>
        <w:t>4</w:t>
      </w:r>
      <w:r>
        <w:rPr>
          <w:rFonts w:hint="eastAsia"/>
          <w:bCs/>
          <w:sz w:val="24"/>
        </w:rPr>
        <w:t>2</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w:t>
      </w:r>
      <w:r>
        <w:rPr>
          <w:rFonts w:hint="eastAsia"/>
          <w:bCs/>
          <w:sz w:val="24"/>
        </w:rPr>
        <w:t>扣款</w:t>
      </w:r>
      <w:r>
        <w:rPr>
          <w:bCs/>
          <w:sz w:val="24"/>
        </w:rPr>
        <w:t>日在投资人指定银行账户内自动完成扣款及</w:t>
      </w:r>
      <w:r>
        <w:rPr>
          <w:rFonts w:hint="eastAsia"/>
          <w:bCs/>
          <w:sz w:val="24"/>
        </w:rPr>
        <w:t>受理</w:t>
      </w:r>
      <w:r>
        <w:rPr>
          <w:bCs/>
          <w:sz w:val="24"/>
        </w:rPr>
        <w:t>基金申购申请的一种投资方式</w:t>
      </w:r>
    </w:p>
    <w:p w14:paraId="7C8218F7" w14:textId="77777777" w:rsidR="00864704" w:rsidRDefault="00864704" w:rsidP="00864704">
      <w:pPr>
        <w:spacing w:line="360" w:lineRule="auto"/>
        <w:ind w:firstLineChars="200" w:firstLine="480"/>
        <w:rPr>
          <w:bCs/>
          <w:sz w:val="24"/>
          <w:highlight w:val="yellow"/>
        </w:rPr>
      </w:pPr>
      <w:r>
        <w:rPr>
          <w:bCs/>
          <w:sz w:val="24"/>
        </w:rPr>
        <w:t>4</w:t>
      </w:r>
      <w:r>
        <w:rPr>
          <w:rFonts w:hint="eastAsia"/>
          <w:bCs/>
          <w:sz w:val="24"/>
        </w:rPr>
        <w:t>3</w:t>
      </w:r>
      <w:r>
        <w:rPr>
          <w:rFonts w:hint="eastAsia"/>
          <w:bCs/>
          <w:sz w:val="24"/>
        </w:rPr>
        <w:t>、</w:t>
      </w:r>
      <w:r>
        <w:rPr>
          <w:bCs/>
          <w:sz w:val="24"/>
        </w:rPr>
        <w:t>巨额赎回：指本基金单个开放日，基金净赎回申请</w:t>
      </w:r>
      <w:r>
        <w:rPr>
          <w:bCs/>
          <w:sz w:val="24"/>
        </w:rPr>
        <w:t>(</w:t>
      </w:r>
      <w:r>
        <w:rPr>
          <w:bCs/>
          <w:sz w:val="24"/>
        </w:rPr>
        <w:t>赎回申请份额总数</w:t>
      </w:r>
      <w:r>
        <w:rPr>
          <w:bCs/>
          <w:sz w:val="24"/>
        </w:rPr>
        <w:lastRenderedPageBreak/>
        <w:t>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14:paraId="2604C4ED" w14:textId="77777777" w:rsidR="00864704" w:rsidRDefault="00864704" w:rsidP="00864704">
      <w:pPr>
        <w:spacing w:line="360" w:lineRule="auto"/>
        <w:ind w:firstLineChars="200" w:firstLine="480"/>
        <w:rPr>
          <w:bCs/>
          <w:sz w:val="24"/>
        </w:rPr>
      </w:pPr>
      <w:r>
        <w:rPr>
          <w:bCs/>
          <w:sz w:val="24"/>
        </w:rPr>
        <w:t>4</w:t>
      </w:r>
      <w:r>
        <w:rPr>
          <w:rFonts w:hint="eastAsia"/>
          <w:bCs/>
          <w:sz w:val="24"/>
        </w:rPr>
        <w:t>4</w:t>
      </w:r>
      <w:r>
        <w:rPr>
          <w:rFonts w:hint="eastAsia"/>
          <w:bCs/>
          <w:sz w:val="24"/>
        </w:rPr>
        <w:t>、</w:t>
      </w:r>
      <w:r>
        <w:rPr>
          <w:bCs/>
          <w:sz w:val="24"/>
        </w:rPr>
        <w:t>元：指人民币元</w:t>
      </w:r>
    </w:p>
    <w:p w14:paraId="2003820E" w14:textId="77777777" w:rsidR="00864704" w:rsidRDefault="00864704" w:rsidP="00864704">
      <w:pPr>
        <w:spacing w:line="360" w:lineRule="auto"/>
        <w:ind w:firstLineChars="200" w:firstLine="480"/>
        <w:rPr>
          <w:bCs/>
          <w:sz w:val="24"/>
        </w:rPr>
      </w:pPr>
      <w:r>
        <w:rPr>
          <w:bCs/>
          <w:sz w:val="24"/>
        </w:rPr>
        <w:t>4</w:t>
      </w:r>
      <w:r>
        <w:rPr>
          <w:rFonts w:hint="eastAsia"/>
          <w:bCs/>
          <w:sz w:val="24"/>
        </w:rPr>
        <w:t>5</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41A11147" w14:textId="77777777" w:rsidR="00864704" w:rsidRDefault="00864704" w:rsidP="00864704">
      <w:pPr>
        <w:spacing w:line="360" w:lineRule="auto"/>
        <w:ind w:firstLineChars="200" w:firstLine="480"/>
        <w:rPr>
          <w:bCs/>
          <w:sz w:val="24"/>
        </w:rPr>
      </w:pPr>
      <w:r>
        <w:rPr>
          <w:bCs/>
          <w:sz w:val="24"/>
        </w:rPr>
        <w:t>4</w:t>
      </w:r>
      <w:r>
        <w:rPr>
          <w:rFonts w:hint="eastAsia"/>
          <w:bCs/>
          <w:sz w:val="24"/>
        </w:rPr>
        <w:t>6</w:t>
      </w:r>
      <w:r>
        <w:rPr>
          <w:rFonts w:hint="eastAsia"/>
          <w:bCs/>
          <w:sz w:val="24"/>
        </w:rPr>
        <w:t>、</w:t>
      </w:r>
      <w:r>
        <w:rPr>
          <w:bCs/>
          <w:sz w:val="24"/>
        </w:rPr>
        <w:t>基金资产总值：指基金拥有的各类有价证券、银行存款本息、基金应收申购款及其他资产的价值总和</w:t>
      </w:r>
    </w:p>
    <w:p w14:paraId="5B20A17D" w14:textId="77777777" w:rsidR="00864704" w:rsidRDefault="00864704" w:rsidP="00864704">
      <w:pPr>
        <w:spacing w:line="360" w:lineRule="auto"/>
        <w:ind w:firstLineChars="200" w:firstLine="480"/>
        <w:rPr>
          <w:bCs/>
          <w:sz w:val="24"/>
        </w:rPr>
      </w:pPr>
      <w:r>
        <w:rPr>
          <w:bCs/>
          <w:sz w:val="24"/>
        </w:rPr>
        <w:t>4</w:t>
      </w:r>
      <w:r>
        <w:rPr>
          <w:rFonts w:hint="eastAsia"/>
          <w:bCs/>
          <w:sz w:val="24"/>
        </w:rPr>
        <w:t>7</w:t>
      </w:r>
      <w:r>
        <w:rPr>
          <w:rFonts w:hint="eastAsia"/>
          <w:bCs/>
          <w:sz w:val="24"/>
        </w:rPr>
        <w:t>、</w:t>
      </w:r>
      <w:r>
        <w:rPr>
          <w:bCs/>
          <w:sz w:val="24"/>
        </w:rPr>
        <w:t>基金资产净值：指基金资产总值减去基金负债后的价值</w:t>
      </w:r>
    </w:p>
    <w:p w14:paraId="0DE02A4E" w14:textId="77777777" w:rsidR="00864704" w:rsidRDefault="00864704" w:rsidP="00864704">
      <w:pPr>
        <w:spacing w:line="360" w:lineRule="auto"/>
        <w:ind w:firstLineChars="200" w:firstLine="480"/>
        <w:rPr>
          <w:bCs/>
          <w:sz w:val="24"/>
        </w:rPr>
      </w:pPr>
      <w:r>
        <w:rPr>
          <w:bCs/>
          <w:sz w:val="24"/>
        </w:rPr>
        <w:t>4</w:t>
      </w:r>
      <w:r>
        <w:rPr>
          <w:rFonts w:hint="eastAsia"/>
          <w:bCs/>
          <w:sz w:val="24"/>
        </w:rPr>
        <w:t>8</w:t>
      </w:r>
      <w:r>
        <w:rPr>
          <w:rFonts w:hint="eastAsia"/>
          <w:bCs/>
          <w:sz w:val="24"/>
        </w:rPr>
        <w:t>、</w:t>
      </w:r>
      <w:r>
        <w:rPr>
          <w:bCs/>
          <w:sz w:val="24"/>
        </w:rPr>
        <w:t>基金份额净值：指计算日基金资产净值除以计算日基金份额总数</w:t>
      </w:r>
    </w:p>
    <w:p w14:paraId="6BC3A968" w14:textId="77777777" w:rsidR="00864704" w:rsidRDefault="00864704" w:rsidP="00864704">
      <w:pPr>
        <w:spacing w:line="360" w:lineRule="auto"/>
        <w:ind w:firstLineChars="200" w:firstLine="480"/>
        <w:rPr>
          <w:bCs/>
          <w:sz w:val="24"/>
        </w:rPr>
      </w:pPr>
      <w:r>
        <w:rPr>
          <w:bCs/>
          <w:sz w:val="24"/>
        </w:rPr>
        <w:t>4</w:t>
      </w:r>
      <w:r>
        <w:rPr>
          <w:rFonts w:hint="eastAsia"/>
          <w:bCs/>
          <w:sz w:val="24"/>
        </w:rPr>
        <w:t>9</w:t>
      </w:r>
      <w:r>
        <w:rPr>
          <w:rFonts w:hint="eastAsia"/>
          <w:bCs/>
          <w:sz w:val="24"/>
        </w:rPr>
        <w:t>、</w:t>
      </w:r>
      <w:r>
        <w:rPr>
          <w:bCs/>
          <w:sz w:val="24"/>
        </w:rPr>
        <w:t>基金资产估值：指计算评估基金资产和负债的价值，以确定基金资产净值和基金份额净值的过程</w:t>
      </w:r>
    </w:p>
    <w:p w14:paraId="4C46E807" w14:textId="77777777" w:rsidR="00864704" w:rsidRDefault="00864704" w:rsidP="00864704">
      <w:pPr>
        <w:spacing w:line="360" w:lineRule="auto"/>
        <w:ind w:firstLineChars="200" w:firstLine="480"/>
        <w:rPr>
          <w:bCs/>
          <w:sz w:val="24"/>
        </w:rPr>
      </w:pPr>
      <w:r>
        <w:rPr>
          <w:rFonts w:hint="eastAsia"/>
          <w:bCs/>
          <w:sz w:val="24"/>
        </w:rPr>
        <w:t>50</w:t>
      </w:r>
      <w:r>
        <w:rPr>
          <w:rFonts w:hint="eastAsia"/>
          <w:bCs/>
          <w:sz w:val="24"/>
        </w:rPr>
        <w:t>、</w:t>
      </w:r>
      <w:r>
        <w:rPr>
          <w:bCs/>
          <w:sz w:val="24"/>
        </w:rPr>
        <w:t>指定媒体：指中国证监会指定的用以进行信息披露的报刊、互联网网站及其他媒体</w:t>
      </w:r>
    </w:p>
    <w:p w14:paraId="57402816" w14:textId="77777777" w:rsidR="00F91997" w:rsidRDefault="00864704" w:rsidP="00F91997">
      <w:pPr>
        <w:spacing w:line="360" w:lineRule="auto"/>
        <w:ind w:firstLineChars="200" w:firstLine="480"/>
        <w:rPr>
          <w:bCs/>
          <w:sz w:val="24"/>
        </w:rPr>
      </w:pPr>
      <w:r>
        <w:rPr>
          <w:bCs/>
          <w:sz w:val="24"/>
        </w:rPr>
        <w:t>5</w:t>
      </w:r>
      <w:r>
        <w:rPr>
          <w:rFonts w:hint="eastAsia"/>
          <w:bCs/>
          <w:sz w:val="24"/>
        </w:rPr>
        <w:t>1</w:t>
      </w:r>
      <w:r>
        <w:rPr>
          <w:rFonts w:hint="eastAsia"/>
          <w:bCs/>
          <w:sz w:val="24"/>
        </w:rPr>
        <w:t>、</w:t>
      </w:r>
      <w:r>
        <w:rPr>
          <w:bCs/>
          <w:sz w:val="24"/>
        </w:rPr>
        <w:t>不可抗力：指</w:t>
      </w:r>
      <w:r>
        <w:rPr>
          <w:rFonts w:hint="eastAsia"/>
          <w:bCs/>
          <w:sz w:val="24"/>
        </w:rPr>
        <w:t>基金</w:t>
      </w:r>
      <w:r>
        <w:rPr>
          <w:bCs/>
          <w:sz w:val="24"/>
        </w:rPr>
        <w:t>合同当事人不能预见、不能避免且不能克服的客观事件</w:t>
      </w:r>
    </w:p>
    <w:p w14:paraId="534EC223" w14:textId="77777777" w:rsidR="00F91997" w:rsidRPr="00B73B47" w:rsidRDefault="00F91997" w:rsidP="00F91997">
      <w:pPr>
        <w:spacing w:line="360" w:lineRule="auto"/>
        <w:ind w:firstLineChars="200" w:firstLine="480"/>
        <w:rPr>
          <w:bCs/>
          <w:sz w:val="24"/>
        </w:rPr>
      </w:pPr>
      <w:r w:rsidRPr="00B73B47">
        <w:rPr>
          <w:bCs/>
          <w:sz w:val="24"/>
        </w:rPr>
        <w:t>5</w:t>
      </w:r>
      <w:r>
        <w:rPr>
          <w:rFonts w:hint="eastAsia"/>
          <w:bCs/>
          <w:sz w:val="24"/>
        </w:rPr>
        <w:t>2</w:t>
      </w:r>
      <w:r w:rsidRPr="00B73B47">
        <w:rPr>
          <w:rFonts w:hint="eastAsia"/>
          <w:bCs/>
          <w:sz w:val="24"/>
        </w:rPr>
        <w:t>、《流动性风险管理规定》：指中国证监会</w:t>
      </w:r>
      <w:r w:rsidRPr="00B73B47">
        <w:rPr>
          <w:bCs/>
          <w:sz w:val="24"/>
        </w:rPr>
        <w:t>2017</w:t>
      </w:r>
      <w:r w:rsidRPr="00B73B47">
        <w:rPr>
          <w:rFonts w:hint="eastAsia"/>
          <w:bCs/>
          <w:sz w:val="24"/>
        </w:rPr>
        <w:t>年</w:t>
      </w:r>
      <w:r w:rsidRPr="00B73B47">
        <w:rPr>
          <w:bCs/>
          <w:sz w:val="24"/>
        </w:rPr>
        <w:t>8</w:t>
      </w:r>
      <w:r w:rsidRPr="00B73B47">
        <w:rPr>
          <w:rFonts w:hint="eastAsia"/>
          <w:bCs/>
          <w:sz w:val="24"/>
        </w:rPr>
        <w:t>月</w:t>
      </w:r>
      <w:r w:rsidRPr="00B73B47">
        <w:rPr>
          <w:bCs/>
          <w:sz w:val="24"/>
        </w:rPr>
        <w:t>31</w:t>
      </w:r>
      <w:r w:rsidRPr="00B73B47">
        <w:rPr>
          <w:rFonts w:hint="eastAsia"/>
          <w:bCs/>
          <w:sz w:val="24"/>
        </w:rPr>
        <w:t>日颁布、同年</w:t>
      </w:r>
      <w:r w:rsidRPr="00B73B47">
        <w:rPr>
          <w:bCs/>
          <w:sz w:val="24"/>
        </w:rPr>
        <w:t>10</w:t>
      </w:r>
      <w:r w:rsidRPr="00B73B47">
        <w:rPr>
          <w:rFonts w:hint="eastAsia"/>
          <w:bCs/>
          <w:sz w:val="24"/>
        </w:rPr>
        <w:t>月</w:t>
      </w:r>
      <w:r w:rsidRPr="00B73B47">
        <w:rPr>
          <w:bCs/>
          <w:sz w:val="24"/>
        </w:rPr>
        <w:t>1</w:t>
      </w:r>
      <w:r w:rsidRPr="00B73B47">
        <w:rPr>
          <w:rFonts w:hint="eastAsia"/>
          <w:bCs/>
          <w:sz w:val="24"/>
        </w:rPr>
        <w:t>日实施的《公开募集开放式证券投资基金流动性风险管理规定》及颁布机关对其不时做出的修订</w:t>
      </w:r>
    </w:p>
    <w:p w14:paraId="0F7A9302" w14:textId="77777777" w:rsidR="00F91997" w:rsidRPr="00B73B47" w:rsidRDefault="00F91997" w:rsidP="00F91997">
      <w:pPr>
        <w:spacing w:line="360" w:lineRule="auto"/>
        <w:ind w:firstLineChars="200" w:firstLine="480"/>
        <w:rPr>
          <w:bCs/>
          <w:sz w:val="24"/>
        </w:rPr>
      </w:pPr>
      <w:r w:rsidRPr="00B73B47">
        <w:rPr>
          <w:bCs/>
          <w:sz w:val="24"/>
        </w:rPr>
        <w:t>5</w:t>
      </w:r>
      <w:r>
        <w:rPr>
          <w:rFonts w:hint="eastAsia"/>
          <w:bCs/>
          <w:sz w:val="24"/>
        </w:rPr>
        <w:t>3</w:t>
      </w:r>
      <w:r w:rsidRPr="00B73B47">
        <w:rPr>
          <w:rFonts w:hint="eastAsia"/>
          <w:bCs/>
          <w:sz w:val="24"/>
        </w:rPr>
        <w:t>、流动性受限资产：指由于法律法规、监管、合同或操作障碍等原因无法以合理价格予以变现的资产，包括但不限于到期日在</w:t>
      </w:r>
      <w:r w:rsidRPr="00B73B47">
        <w:rPr>
          <w:bCs/>
          <w:sz w:val="24"/>
        </w:rPr>
        <w:t>10</w:t>
      </w:r>
      <w:r w:rsidRPr="00B73B47">
        <w:rPr>
          <w:rFonts w:hint="eastAsia"/>
          <w:bCs/>
          <w:sz w:val="24"/>
        </w:rPr>
        <w:t>个交易日以上的逆回购与银行定期存款（</w:t>
      </w:r>
      <w:proofErr w:type="gramStart"/>
      <w:r w:rsidRPr="00B73B47">
        <w:rPr>
          <w:rFonts w:hint="eastAsia"/>
          <w:bCs/>
          <w:sz w:val="24"/>
        </w:rPr>
        <w:t>含协议</w:t>
      </w:r>
      <w:proofErr w:type="gramEnd"/>
      <w:r w:rsidRPr="00B73B47">
        <w:rPr>
          <w:rFonts w:hint="eastAsia"/>
          <w:bCs/>
          <w:sz w:val="24"/>
        </w:rPr>
        <w:t>约定有条件提前支取的银行存款）、停牌股票、流通受限的新股及非公开发行股票、资产支持证券、因发行人债务违约无法进行转让或交易的债券等</w:t>
      </w:r>
    </w:p>
    <w:p w14:paraId="6C66627B" w14:textId="77777777" w:rsidR="00F91997" w:rsidRDefault="00F91997" w:rsidP="00F91997">
      <w:pPr>
        <w:spacing w:line="360" w:lineRule="auto"/>
        <w:ind w:firstLineChars="200" w:firstLine="480"/>
        <w:rPr>
          <w:bCs/>
          <w:sz w:val="24"/>
        </w:rPr>
      </w:pPr>
      <w:r w:rsidRPr="00B73B47">
        <w:rPr>
          <w:bCs/>
          <w:sz w:val="24"/>
        </w:rPr>
        <w:t>5</w:t>
      </w:r>
      <w:r>
        <w:rPr>
          <w:rFonts w:hint="eastAsia"/>
          <w:bCs/>
          <w:sz w:val="24"/>
        </w:rPr>
        <w:t>4</w:t>
      </w:r>
      <w:r w:rsidRPr="00B73B47">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49BA5D50" w14:textId="77777777" w:rsidR="00864704" w:rsidRDefault="00864704" w:rsidP="00864704">
      <w:pPr>
        <w:spacing w:line="360" w:lineRule="auto"/>
        <w:rPr>
          <w:rFonts w:ascii="宋体" w:hAnsi="宋体"/>
          <w:sz w:val="24"/>
        </w:rPr>
      </w:pPr>
    </w:p>
    <w:p w14:paraId="0D9A9364" w14:textId="77777777" w:rsidR="00864704" w:rsidRDefault="00864704" w:rsidP="00864704">
      <w:pPr>
        <w:spacing w:line="360" w:lineRule="auto"/>
        <w:rPr>
          <w:rFonts w:ascii="宋体" w:hAnsi="宋体"/>
          <w:sz w:val="24"/>
        </w:rPr>
      </w:pPr>
    </w:p>
    <w:p w14:paraId="7E15282F" w14:textId="77777777" w:rsidR="00864704" w:rsidRDefault="00864704" w:rsidP="00864704">
      <w:pPr>
        <w:pStyle w:val="1"/>
        <w:spacing w:line="360" w:lineRule="exact"/>
        <w:jc w:val="center"/>
        <w:rPr>
          <w:rFonts w:ascii="宋体" w:hAnsi="宋体"/>
          <w:sz w:val="30"/>
          <w:szCs w:val="30"/>
        </w:rPr>
      </w:pPr>
      <w:bookmarkStart w:id="6" w:name="_Toc366219857"/>
      <w:bookmarkStart w:id="7" w:name="_Toc413332412"/>
      <w:r>
        <w:rPr>
          <w:rFonts w:ascii="宋体" w:hAnsi="宋体" w:hint="eastAsia"/>
          <w:sz w:val="30"/>
          <w:szCs w:val="30"/>
        </w:rPr>
        <w:lastRenderedPageBreak/>
        <w:t>第三部分、基金管理人</w:t>
      </w:r>
      <w:bookmarkEnd w:id="6"/>
      <w:bookmarkEnd w:id="7"/>
    </w:p>
    <w:p w14:paraId="0CB39082" w14:textId="77777777" w:rsidR="00864704" w:rsidRPr="001A7A9E" w:rsidRDefault="00864704" w:rsidP="00864704">
      <w:pPr>
        <w:spacing w:line="360" w:lineRule="auto"/>
        <w:rPr>
          <w:rFonts w:ascii="宋体" w:hAnsi="宋体" w:cs="宋体"/>
          <w:sz w:val="24"/>
        </w:rPr>
      </w:pPr>
      <w:r w:rsidRPr="00497EB0">
        <w:rPr>
          <w:rFonts w:ascii="宋体" w:hAnsi="宋体" w:cs="宋体" w:hint="eastAsia"/>
          <w:sz w:val="24"/>
        </w:rPr>
        <w:t>一、基金管理人概况</w:t>
      </w:r>
    </w:p>
    <w:p w14:paraId="5FBB8166" w14:textId="77777777" w:rsidR="00864704" w:rsidRPr="00C529BF" w:rsidRDefault="00864704" w:rsidP="00864704">
      <w:pPr>
        <w:spacing w:line="360" w:lineRule="auto"/>
        <w:ind w:firstLineChars="200" w:firstLine="480"/>
        <w:rPr>
          <w:rFonts w:ascii="宋体" w:hAnsi="宋体" w:cs="宋体"/>
          <w:sz w:val="24"/>
        </w:rPr>
      </w:pPr>
      <w:r w:rsidRPr="00C529BF">
        <w:rPr>
          <w:rFonts w:ascii="宋体" w:hAnsi="宋体" w:cs="宋体" w:hint="eastAsia"/>
          <w:sz w:val="24"/>
        </w:rPr>
        <w:t>名</w:t>
      </w:r>
      <w:r w:rsidRPr="00C529BF">
        <w:rPr>
          <w:rFonts w:ascii="宋体" w:hAnsi="宋体" w:cs="宋体"/>
          <w:sz w:val="24"/>
        </w:rPr>
        <w:t xml:space="preserve">  </w:t>
      </w:r>
      <w:r w:rsidRPr="00C529BF">
        <w:rPr>
          <w:rFonts w:ascii="宋体" w:hAnsi="宋体" w:cs="宋体" w:hint="eastAsia"/>
          <w:sz w:val="24"/>
        </w:rPr>
        <w:t>称：景顺长城基金管理有限公司</w:t>
      </w:r>
    </w:p>
    <w:p w14:paraId="37600C68" w14:textId="77777777" w:rsidR="00864704" w:rsidRPr="00C529BF" w:rsidRDefault="00864704" w:rsidP="00864704">
      <w:pPr>
        <w:spacing w:line="360" w:lineRule="auto"/>
        <w:ind w:firstLineChars="200" w:firstLine="480"/>
        <w:rPr>
          <w:rFonts w:ascii="宋体" w:hAnsi="宋体" w:cs="宋体"/>
          <w:sz w:val="24"/>
        </w:rPr>
      </w:pPr>
      <w:r w:rsidRPr="00C529BF">
        <w:rPr>
          <w:rFonts w:ascii="宋体" w:hAnsi="宋体" w:cs="宋体" w:hint="eastAsia"/>
          <w:sz w:val="24"/>
        </w:rPr>
        <w:t>住</w:t>
      </w:r>
      <w:r w:rsidRPr="00C529BF">
        <w:rPr>
          <w:rFonts w:ascii="宋体" w:hAnsi="宋体" w:cs="宋体"/>
          <w:sz w:val="24"/>
        </w:rPr>
        <w:t xml:space="preserve">  </w:t>
      </w:r>
      <w:r w:rsidRPr="00C529BF">
        <w:rPr>
          <w:rFonts w:ascii="宋体" w:hAnsi="宋体" w:cs="宋体" w:hint="eastAsia"/>
          <w:sz w:val="24"/>
        </w:rPr>
        <w:t>所：深圳市福田区中心四路</w:t>
      </w:r>
      <w:r w:rsidRPr="00C529BF">
        <w:rPr>
          <w:rFonts w:ascii="宋体" w:hAnsi="宋体" w:cs="宋体"/>
          <w:sz w:val="24"/>
        </w:rPr>
        <w:t>1</w:t>
      </w:r>
      <w:r w:rsidRPr="00C529BF">
        <w:rPr>
          <w:rFonts w:ascii="宋体" w:hAnsi="宋体" w:cs="宋体" w:hint="eastAsia"/>
          <w:sz w:val="24"/>
        </w:rPr>
        <w:t>号嘉里建设广场第</w:t>
      </w:r>
      <w:r w:rsidRPr="00C529BF">
        <w:rPr>
          <w:rFonts w:ascii="宋体" w:hAnsi="宋体" w:cs="宋体"/>
          <w:sz w:val="24"/>
        </w:rPr>
        <w:t>1</w:t>
      </w:r>
      <w:r w:rsidRPr="00C529BF">
        <w:rPr>
          <w:rFonts w:ascii="宋体" w:hAnsi="宋体" w:cs="宋体" w:hint="eastAsia"/>
          <w:sz w:val="24"/>
        </w:rPr>
        <w:t>座</w:t>
      </w:r>
      <w:r w:rsidRPr="00C529BF">
        <w:rPr>
          <w:rFonts w:ascii="宋体" w:hAnsi="宋体" w:cs="宋体"/>
          <w:sz w:val="24"/>
        </w:rPr>
        <w:t>21</w:t>
      </w:r>
      <w:r w:rsidRPr="00C529BF">
        <w:rPr>
          <w:rFonts w:ascii="宋体" w:hAnsi="宋体" w:cs="宋体" w:hint="eastAsia"/>
          <w:sz w:val="24"/>
        </w:rPr>
        <w:t>层</w:t>
      </w:r>
    </w:p>
    <w:p w14:paraId="7AC8D043" w14:textId="77777777" w:rsidR="00864704" w:rsidRPr="00C529BF" w:rsidRDefault="00864704" w:rsidP="00864704">
      <w:pPr>
        <w:spacing w:line="360" w:lineRule="auto"/>
        <w:ind w:firstLineChars="200" w:firstLine="480"/>
        <w:rPr>
          <w:rFonts w:ascii="宋体" w:hAnsi="宋体" w:cs="宋体"/>
          <w:sz w:val="24"/>
        </w:rPr>
      </w:pPr>
      <w:r w:rsidRPr="00C529BF">
        <w:rPr>
          <w:rFonts w:ascii="宋体" w:hAnsi="宋体" w:cs="宋体" w:hint="eastAsia"/>
          <w:sz w:val="24"/>
        </w:rPr>
        <w:t>设立日期：</w:t>
      </w:r>
      <w:smartTag w:uri="urn:schemas-microsoft-com:office:smarttags" w:element="chsdate">
        <w:smartTagPr>
          <w:attr w:name="Year" w:val="2003"/>
          <w:attr w:name="Month" w:val="6"/>
          <w:attr w:name="Day" w:val="12"/>
          <w:attr w:name="IsLunarDate" w:val="False"/>
          <w:attr w:name="IsROCDate" w:val="False"/>
        </w:smartTagPr>
        <w:r w:rsidRPr="00C529BF">
          <w:rPr>
            <w:rFonts w:ascii="宋体" w:hAnsi="宋体" w:cs="宋体"/>
            <w:sz w:val="24"/>
          </w:rPr>
          <w:t>2003</w:t>
        </w:r>
        <w:r w:rsidRPr="00C529BF">
          <w:rPr>
            <w:rFonts w:ascii="宋体" w:hAnsi="宋体" w:cs="宋体" w:hint="eastAsia"/>
            <w:sz w:val="24"/>
          </w:rPr>
          <w:t>年</w:t>
        </w:r>
        <w:r w:rsidRPr="00C529BF">
          <w:rPr>
            <w:rFonts w:ascii="宋体" w:hAnsi="宋体" w:cs="宋体"/>
            <w:sz w:val="24"/>
          </w:rPr>
          <w:t>6</w:t>
        </w:r>
        <w:r w:rsidRPr="00C529BF">
          <w:rPr>
            <w:rFonts w:ascii="宋体" w:hAnsi="宋体" w:cs="宋体" w:hint="eastAsia"/>
            <w:sz w:val="24"/>
          </w:rPr>
          <w:t>月</w:t>
        </w:r>
        <w:r w:rsidRPr="00C529BF">
          <w:rPr>
            <w:rFonts w:ascii="宋体" w:hAnsi="宋体" w:cs="宋体"/>
            <w:sz w:val="24"/>
          </w:rPr>
          <w:t>12</w:t>
        </w:r>
        <w:r w:rsidRPr="00C529BF">
          <w:rPr>
            <w:rFonts w:ascii="宋体" w:hAnsi="宋体" w:cs="宋体" w:hint="eastAsia"/>
            <w:sz w:val="24"/>
          </w:rPr>
          <w:t>日</w:t>
        </w:r>
      </w:smartTag>
    </w:p>
    <w:p w14:paraId="04EA9C6B" w14:textId="0FCE6A95" w:rsidR="00864704" w:rsidRPr="00C529BF" w:rsidRDefault="00864704" w:rsidP="00864704">
      <w:pPr>
        <w:spacing w:line="360" w:lineRule="auto"/>
        <w:ind w:firstLineChars="200" w:firstLine="480"/>
        <w:rPr>
          <w:rFonts w:ascii="宋体" w:hAnsi="宋体" w:cs="宋体"/>
          <w:sz w:val="24"/>
        </w:rPr>
      </w:pPr>
      <w:r w:rsidRPr="00C529BF">
        <w:rPr>
          <w:rFonts w:ascii="宋体" w:hAnsi="宋体" w:cs="宋体" w:hint="eastAsia"/>
          <w:sz w:val="24"/>
        </w:rPr>
        <w:t>法定代表人：</w:t>
      </w:r>
      <w:r w:rsidR="00C16516" w:rsidRPr="00C529BF">
        <w:rPr>
          <w:rFonts w:ascii="宋体" w:hAnsi="宋体" w:cs="宋体" w:hint="eastAsia"/>
          <w:sz w:val="24"/>
        </w:rPr>
        <w:t>丁益</w:t>
      </w:r>
    </w:p>
    <w:p w14:paraId="377F74F0" w14:textId="77777777" w:rsidR="00670569" w:rsidRPr="00C529BF" w:rsidRDefault="00670569" w:rsidP="00670569">
      <w:pPr>
        <w:spacing w:line="360" w:lineRule="auto"/>
        <w:ind w:firstLineChars="200" w:firstLine="480"/>
        <w:rPr>
          <w:rFonts w:ascii="宋体" w:hAnsi="宋体" w:cs="宋体"/>
          <w:sz w:val="24"/>
        </w:rPr>
      </w:pPr>
      <w:r w:rsidRPr="00C529BF">
        <w:rPr>
          <w:rFonts w:ascii="宋体" w:hAnsi="宋体" w:cs="宋体" w:hint="eastAsia"/>
          <w:sz w:val="24"/>
        </w:rPr>
        <w:t>注册资本：</w:t>
      </w:r>
      <w:r w:rsidRPr="00C529BF">
        <w:rPr>
          <w:rFonts w:ascii="宋体" w:hAnsi="宋体" w:cs="宋体"/>
          <w:sz w:val="24"/>
        </w:rPr>
        <w:t>1.3</w:t>
      </w:r>
      <w:r w:rsidRPr="00C529BF">
        <w:rPr>
          <w:rFonts w:ascii="宋体" w:hAnsi="宋体" w:cs="宋体" w:hint="eastAsia"/>
          <w:sz w:val="24"/>
        </w:rPr>
        <w:t>亿元人民币</w:t>
      </w:r>
    </w:p>
    <w:p w14:paraId="2FB5DA47" w14:textId="77777777" w:rsidR="00864704" w:rsidRPr="00C529BF" w:rsidRDefault="00864704" w:rsidP="00864704">
      <w:pPr>
        <w:spacing w:line="360" w:lineRule="auto"/>
        <w:ind w:firstLineChars="200" w:firstLine="480"/>
        <w:rPr>
          <w:rFonts w:ascii="宋体" w:hAnsi="宋体" w:cs="宋体"/>
          <w:sz w:val="24"/>
        </w:rPr>
      </w:pPr>
      <w:r w:rsidRPr="00C529BF">
        <w:rPr>
          <w:rFonts w:ascii="宋体" w:hAnsi="宋体" w:cs="宋体" w:hint="eastAsia"/>
          <w:sz w:val="24"/>
        </w:rPr>
        <w:t>批准设立文号：证</w:t>
      </w:r>
      <w:proofErr w:type="gramStart"/>
      <w:r w:rsidRPr="00C529BF">
        <w:rPr>
          <w:rFonts w:ascii="宋体" w:hAnsi="宋体" w:cs="宋体" w:hint="eastAsia"/>
          <w:sz w:val="24"/>
        </w:rPr>
        <w:t>监基金字</w:t>
      </w:r>
      <w:proofErr w:type="gramEnd"/>
      <w:r w:rsidRPr="00C529BF">
        <w:rPr>
          <w:rFonts w:ascii="宋体" w:hAnsi="宋体" w:cs="宋体" w:hint="eastAsia"/>
          <w:sz w:val="24"/>
        </w:rPr>
        <w:t>［</w:t>
      </w:r>
      <w:r w:rsidRPr="00C529BF">
        <w:rPr>
          <w:rFonts w:ascii="宋体" w:hAnsi="宋体" w:cs="宋体"/>
          <w:sz w:val="24"/>
        </w:rPr>
        <w:t>2003</w:t>
      </w:r>
      <w:r w:rsidRPr="00C529BF">
        <w:rPr>
          <w:rFonts w:ascii="宋体" w:hAnsi="宋体" w:cs="宋体" w:hint="eastAsia"/>
          <w:sz w:val="24"/>
        </w:rPr>
        <w:t>］</w:t>
      </w:r>
      <w:r w:rsidRPr="00C529BF">
        <w:rPr>
          <w:rFonts w:ascii="宋体" w:hAnsi="宋体" w:cs="宋体"/>
          <w:sz w:val="24"/>
        </w:rPr>
        <w:t>76</w:t>
      </w:r>
      <w:r w:rsidRPr="00C529BF">
        <w:rPr>
          <w:rFonts w:ascii="宋体" w:hAnsi="宋体" w:cs="宋体" w:hint="eastAsia"/>
          <w:sz w:val="24"/>
        </w:rPr>
        <w:t>号</w:t>
      </w:r>
    </w:p>
    <w:p w14:paraId="6E83AD62" w14:textId="77777777" w:rsidR="00EF3ACE" w:rsidRPr="00C529BF" w:rsidRDefault="00864704" w:rsidP="00DA41A1">
      <w:pPr>
        <w:spacing w:line="360" w:lineRule="auto"/>
        <w:ind w:firstLineChars="200" w:firstLine="480"/>
        <w:rPr>
          <w:rFonts w:ascii="宋体" w:hAnsi="宋体" w:cs="宋体"/>
          <w:sz w:val="24"/>
        </w:rPr>
      </w:pPr>
      <w:r w:rsidRPr="00C529BF">
        <w:rPr>
          <w:rFonts w:ascii="宋体" w:hAnsi="宋体" w:cs="宋体" w:hint="eastAsia"/>
          <w:sz w:val="24"/>
        </w:rPr>
        <w:t>办公地址：深圳市福田区中心四路</w:t>
      </w:r>
      <w:r w:rsidRPr="00C529BF">
        <w:rPr>
          <w:rFonts w:ascii="宋体" w:hAnsi="宋体" w:cs="宋体"/>
          <w:sz w:val="24"/>
        </w:rPr>
        <w:t>1</w:t>
      </w:r>
      <w:r w:rsidRPr="00C529BF">
        <w:rPr>
          <w:rFonts w:ascii="宋体" w:hAnsi="宋体" w:cs="宋体" w:hint="eastAsia"/>
          <w:sz w:val="24"/>
        </w:rPr>
        <w:t>号嘉里建设广场第</w:t>
      </w:r>
      <w:r w:rsidRPr="00C529BF">
        <w:rPr>
          <w:rFonts w:ascii="宋体" w:hAnsi="宋体" w:cs="宋体"/>
          <w:sz w:val="24"/>
        </w:rPr>
        <w:t>1</w:t>
      </w:r>
      <w:r w:rsidRPr="00C529BF">
        <w:rPr>
          <w:rFonts w:ascii="宋体" w:hAnsi="宋体" w:cs="宋体" w:hint="eastAsia"/>
          <w:sz w:val="24"/>
        </w:rPr>
        <w:t>座</w:t>
      </w:r>
      <w:r w:rsidRPr="00C529BF">
        <w:rPr>
          <w:rFonts w:ascii="宋体" w:hAnsi="宋体" w:cs="宋体"/>
          <w:sz w:val="24"/>
        </w:rPr>
        <w:t>21</w:t>
      </w:r>
      <w:r w:rsidRPr="00C529BF">
        <w:rPr>
          <w:rFonts w:ascii="宋体" w:hAnsi="宋体" w:cs="宋体" w:hint="eastAsia"/>
          <w:sz w:val="24"/>
        </w:rPr>
        <w:t>层</w:t>
      </w:r>
    </w:p>
    <w:p w14:paraId="4C9F6F67" w14:textId="77777777" w:rsidR="00864704" w:rsidRPr="00C529BF" w:rsidRDefault="00864704" w:rsidP="00864704">
      <w:pPr>
        <w:spacing w:line="360" w:lineRule="auto"/>
        <w:ind w:firstLineChars="200" w:firstLine="480"/>
        <w:rPr>
          <w:rFonts w:ascii="宋体" w:hAnsi="宋体" w:cs="宋体"/>
          <w:sz w:val="24"/>
        </w:rPr>
      </w:pPr>
      <w:r w:rsidRPr="00C529BF">
        <w:rPr>
          <w:rFonts w:ascii="宋体" w:hAnsi="宋体" w:cs="宋体" w:hint="eastAsia"/>
          <w:sz w:val="24"/>
        </w:rPr>
        <w:t>电</w:t>
      </w:r>
      <w:r w:rsidRPr="00C529BF">
        <w:rPr>
          <w:rFonts w:ascii="宋体" w:hAnsi="宋体" w:cs="宋体"/>
          <w:sz w:val="24"/>
        </w:rPr>
        <w:t xml:space="preserve">  </w:t>
      </w:r>
      <w:r w:rsidRPr="00C529BF">
        <w:rPr>
          <w:rFonts w:ascii="宋体" w:hAnsi="宋体" w:cs="宋体" w:hint="eastAsia"/>
          <w:sz w:val="24"/>
        </w:rPr>
        <w:t>话：</w:t>
      </w:r>
      <w:r w:rsidRPr="00C529BF">
        <w:rPr>
          <w:rFonts w:ascii="宋体" w:hAnsi="宋体" w:cs="宋体"/>
          <w:sz w:val="24"/>
        </w:rPr>
        <w:t>0755-82370388</w:t>
      </w:r>
    </w:p>
    <w:p w14:paraId="1B81A45A" w14:textId="77777777" w:rsidR="00864704" w:rsidRPr="00C529BF" w:rsidRDefault="00864704" w:rsidP="00864704">
      <w:pPr>
        <w:spacing w:line="360" w:lineRule="auto"/>
        <w:ind w:firstLineChars="200" w:firstLine="480"/>
        <w:rPr>
          <w:rFonts w:ascii="宋体" w:hAnsi="宋体" w:cs="宋体"/>
          <w:sz w:val="24"/>
        </w:rPr>
      </w:pPr>
      <w:r w:rsidRPr="00C529BF">
        <w:rPr>
          <w:rFonts w:ascii="宋体" w:hAnsi="宋体" w:cs="宋体" w:hint="eastAsia"/>
          <w:sz w:val="24"/>
        </w:rPr>
        <w:t>客户服务电话：</w:t>
      </w:r>
      <w:r w:rsidRPr="00C529BF">
        <w:rPr>
          <w:rFonts w:ascii="宋体" w:hAnsi="宋体" w:cs="宋体"/>
          <w:sz w:val="24"/>
        </w:rPr>
        <w:t>400 8888 606</w:t>
      </w:r>
    </w:p>
    <w:p w14:paraId="578AD3AE" w14:textId="77777777" w:rsidR="00864704" w:rsidRPr="00C529BF" w:rsidRDefault="00864704" w:rsidP="00864704">
      <w:pPr>
        <w:spacing w:line="360" w:lineRule="auto"/>
        <w:ind w:firstLineChars="200" w:firstLine="480"/>
        <w:rPr>
          <w:rFonts w:ascii="宋体" w:hAnsi="宋体" w:cs="宋体"/>
          <w:sz w:val="24"/>
        </w:rPr>
      </w:pPr>
      <w:r w:rsidRPr="00C529BF">
        <w:rPr>
          <w:rFonts w:ascii="宋体" w:hAnsi="宋体" w:cs="宋体" w:hint="eastAsia"/>
          <w:sz w:val="24"/>
        </w:rPr>
        <w:t>传</w:t>
      </w:r>
      <w:r w:rsidRPr="00C529BF">
        <w:rPr>
          <w:rFonts w:ascii="宋体" w:hAnsi="宋体" w:cs="宋体"/>
          <w:sz w:val="24"/>
        </w:rPr>
        <w:t xml:space="preserve">  </w:t>
      </w:r>
      <w:r w:rsidRPr="00C529BF">
        <w:rPr>
          <w:rFonts w:ascii="宋体" w:hAnsi="宋体" w:cs="宋体" w:hint="eastAsia"/>
          <w:sz w:val="24"/>
        </w:rPr>
        <w:t>真：</w:t>
      </w:r>
      <w:r w:rsidRPr="00C529BF">
        <w:rPr>
          <w:rFonts w:ascii="宋体" w:hAnsi="宋体" w:cs="宋体"/>
          <w:sz w:val="24"/>
        </w:rPr>
        <w:t>0755-22381339</w:t>
      </w:r>
    </w:p>
    <w:p w14:paraId="03E7A2E4" w14:textId="77777777" w:rsidR="00864704" w:rsidRPr="00C529BF" w:rsidRDefault="00864704" w:rsidP="00864704">
      <w:pPr>
        <w:spacing w:line="360" w:lineRule="auto"/>
        <w:ind w:firstLineChars="200" w:firstLine="480"/>
        <w:rPr>
          <w:rFonts w:ascii="宋体" w:hAnsi="宋体" w:cs="宋体"/>
          <w:sz w:val="24"/>
        </w:rPr>
      </w:pPr>
      <w:r w:rsidRPr="00C529BF">
        <w:rPr>
          <w:rFonts w:ascii="宋体" w:hAnsi="宋体" w:cs="宋体" w:hint="eastAsia"/>
          <w:sz w:val="24"/>
        </w:rPr>
        <w:t>联系人：杨皞阳</w:t>
      </w:r>
    </w:p>
    <w:p w14:paraId="6860AEC9" w14:textId="77777777" w:rsidR="00670569" w:rsidRPr="00C529BF" w:rsidRDefault="00670569" w:rsidP="00670569">
      <w:pPr>
        <w:spacing w:line="360" w:lineRule="auto"/>
        <w:ind w:firstLineChars="200" w:firstLine="480"/>
        <w:rPr>
          <w:rFonts w:ascii="宋体" w:hAnsi="宋体" w:cs="宋体"/>
          <w:sz w:val="24"/>
        </w:rPr>
      </w:pPr>
      <w:r w:rsidRPr="00C529BF">
        <w:rPr>
          <w:rFonts w:ascii="宋体" w:hAnsi="宋体" w:cs="宋体" w:hint="eastAsia"/>
          <w:sz w:val="24"/>
        </w:rPr>
        <w:t>股东名称及出资比例：</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4155"/>
        <w:gridCol w:w="1678"/>
      </w:tblGrid>
      <w:tr w:rsidR="00670569" w:rsidRPr="000124A8" w14:paraId="78675083" w14:textId="77777777" w:rsidTr="00CB191D">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601E4A6E" w14:textId="77777777" w:rsidR="00670569" w:rsidRPr="001A7A9E" w:rsidRDefault="00670569" w:rsidP="00CB191D">
            <w:pPr>
              <w:tabs>
                <w:tab w:val="left" w:pos="303"/>
              </w:tabs>
              <w:spacing w:line="360" w:lineRule="auto"/>
              <w:jc w:val="center"/>
              <w:rPr>
                <w:rFonts w:ascii="宋体" w:hAnsi="宋体" w:cs="宋体"/>
                <w:sz w:val="24"/>
              </w:rPr>
            </w:pPr>
            <w:r w:rsidRPr="00497EB0">
              <w:rPr>
                <w:rFonts w:ascii="宋体" w:hAnsi="宋体" w:cs="宋体" w:hint="eastAsia"/>
                <w:sz w:val="24"/>
              </w:rPr>
              <w:t>序号</w:t>
            </w:r>
          </w:p>
        </w:tc>
        <w:tc>
          <w:tcPr>
            <w:tcW w:w="4155" w:type="dxa"/>
            <w:tcBorders>
              <w:top w:val="single" w:sz="4" w:space="0" w:color="auto"/>
              <w:left w:val="single" w:sz="4" w:space="0" w:color="auto"/>
              <w:bottom w:val="single" w:sz="4" w:space="0" w:color="auto"/>
              <w:right w:val="single" w:sz="4" w:space="0" w:color="auto"/>
            </w:tcBorders>
            <w:shd w:val="clear" w:color="auto" w:fill="auto"/>
            <w:vAlign w:val="center"/>
          </w:tcPr>
          <w:p w14:paraId="051A5001" w14:textId="77777777" w:rsidR="00670569" w:rsidRPr="00D26FA8" w:rsidRDefault="00670569" w:rsidP="00CB191D">
            <w:pPr>
              <w:spacing w:line="360" w:lineRule="auto"/>
              <w:jc w:val="center"/>
              <w:rPr>
                <w:rFonts w:ascii="宋体" w:hAnsi="宋体" w:cs="宋体"/>
                <w:sz w:val="24"/>
              </w:rPr>
            </w:pPr>
            <w:r w:rsidRPr="001A7A9E">
              <w:rPr>
                <w:rFonts w:ascii="宋体" w:hAnsi="宋体" w:cs="宋体" w:hint="eastAsia"/>
                <w:sz w:val="24"/>
              </w:rPr>
              <w:t>股东名称</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5D7BFB5F" w14:textId="77777777" w:rsidR="00670569" w:rsidRPr="00C529BF" w:rsidRDefault="00670569" w:rsidP="00CB191D">
            <w:pPr>
              <w:spacing w:line="360" w:lineRule="auto"/>
              <w:jc w:val="center"/>
              <w:rPr>
                <w:rFonts w:ascii="宋体" w:hAnsi="宋体" w:cs="宋体"/>
                <w:sz w:val="24"/>
              </w:rPr>
            </w:pPr>
            <w:r w:rsidRPr="00C529BF">
              <w:rPr>
                <w:rFonts w:ascii="宋体" w:hAnsi="宋体" w:cs="宋体" w:hint="eastAsia"/>
                <w:sz w:val="24"/>
              </w:rPr>
              <w:t>出资比例</w:t>
            </w:r>
          </w:p>
        </w:tc>
      </w:tr>
      <w:tr w:rsidR="00670569" w:rsidRPr="000124A8" w14:paraId="0BAEE70D" w14:textId="77777777" w:rsidTr="00CB191D">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2E88AC19" w14:textId="77777777" w:rsidR="00670569" w:rsidRPr="001A7A9E" w:rsidRDefault="00670569" w:rsidP="00CB191D">
            <w:pPr>
              <w:tabs>
                <w:tab w:val="left" w:pos="303"/>
              </w:tabs>
              <w:spacing w:line="360" w:lineRule="auto"/>
              <w:jc w:val="center"/>
              <w:rPr>
                <w:rFonts w:ascii="宋体" w:hAnsi="宋体" w:cs="宋体"/>
                <w:sz w:val="24"/>
              </w:rPr>
            </w:pPr>
            <w:r w:rsidRPr="00497EB0">
              <w:rPr>
                <w:rFonts w:ascii="宋体" w:hAnsi="宋体" w:cs="宋体"/>
                <w:sz w:val="24"/>
              </w:rPr>
              <w:t>1</w:t>
            </w:r>
          </w:p>
        </w:tc>
        <w:tc>
          <w:tcPr>
            <w:tcW w:w="4155" w:type="dxa"/>
            <w:tcBorders>
              <w:top w:val="single" w:sz="4" w:space="0" w:color="auto"/>
              <w:left w:val="single" w:sz="4" w:space="0" w:color="auto"/>
              <w:bottom w:val="single" w:sz="4" w:space="0" w:color="auto"/>
              <w:right w:val="single" w:sz="4" w:space="0" w:color="auto"/>
            </w:tcBorders>
            <w:shd w:val="clear" w:color="auto" w:fill="auto"/>
            <w:vAlign w:val="center"/>
          </w:tcPr>
          <w:p w14:paraId="4C3F1452" w14:textId="77777777" w:rsidR="00670569" w:rsidRPr="00D26FA8" w:rsidRDefault="00670569" w:rsidP="00CB191D">
            <w:pPr>
              <w:spacing w:line="360" w:lineRule="auto"/>
              <w:jc w:val="center"/>
              <w:rPr>
                <w:rFonts w:ascii="宋体" w:hAnsi="宋体" w:cs="宋体"/>
                <w:sz w:val="24"/>
              </w:rPr>
            </w:pPr>
            <w:r w:rsidRPr="001A7A9E">
              <w:rPr>
                <w:rFonts w:ascii="宋体" w:hAnsi="宋体" w:cs="宋体" w:hint="eastAsia"/>
                <w:sz w:val="24"/>
              </w:rPr>
              <w:t>长城证券股份有限公司</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2AFB7471" w14:textId="77777777" w:rsidR="00670569" w:rsidRPr="00C529BF" w:rsidRDefault="00670569" w:rsidP="00CB191D">
            <w:pPr>
              <w:spacing w:line="360" w:lineRule="auto"/>
              <w:jc w:val="center"/>
              <w:rPr>
                <w:rFonts w:ascii="宋体" w:hAnsi="宋体" w:cs="宋体"/>
                <w:sz w:val="24"/>
              </w:rPr>
            </w:pPr>
            <w:r w:rsidRPr="00C529BF">
              <w:rPr>
                <w:rFonts w:ascii="宋体" w:hAnsi="宋体" w:cs="宋体"/>
                <w:sz w:val="24"/>
              </w:rPr>
              <w:t>49%</w:t>
            </w:r>
          </w:p>
        </w:tc>
      </w:tr>
      <w:tr w:rsidR="00670569" w:rsidRPr="000124A8" w14:paraId="74F1D20E" w14:textId="77777777" w:rsidTr="00CB191D">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4FE28296" w14:textId="77777777" w:rsidR="00670569" w:rsidRPr="001A7A9E" w:rsidRDefault="00670569" w:rsidP="00CB191D">
            <w:pPr>
              <w:tabs>
                <w:tab w:val="left" w:pos="303"/>
              </w:tabs>
              <w:spacing w:line="360" w:lineRule="auto"/>
              <w:jc w:val="center"/>
              <w:rPr>
                <w:rFonts w:ascii="宋体" w:hAnsi="宋体" w:cs="宋体"/>
                <w:sz w:val="24"/>
              </w:rPr>
            </w:pPr>
            <w:r w:rsidRPr="00497EB0">
              <w:rPr>
                <w:rFonts w:ascii="宋体" w:hAnsi="宋体" w:cs="宋体"/>
                <w:sz w:val="24"/>
              </w:rPr>
              <w:t>2</w:t>
            </w:r>
          </w:p>
        </w:tc>
        <w:tc>
          <w:tcPr>
            <w:tcW w:w="4155" w:type="dxa"/>
            <w:tcBorders>
              <w:top w:val="single" w:sz="4" w:space="0" w:color="auto"/>
              <w:left w:val="single" w:sz="4" w:space="0" w:color="auto"/>
              <w:bottom w:val="single" w:sz="4" w:space="0" w:color="auto"/>
              <w:right w:val="single" w:sz="4" w:space="0" w:color="auto"/>
            </w:tcBorders>
            <w:shd w:val="clear" w:color="auto" w:fill="auto"/>
            <w:vAlign w:val="center"/>
          </w:tcPr>
          <w:p w14:paraId="3FB89C6B" w14:textId="77777777" w:rsidR="00670569" w:rsidRPr="00D26FA8" w:rsidRDefault="00670569" w:rsidP="00CB191D">
            <w:pPr>
              <w:spacing w:line="360" w:lineRule="auto"/>
              <w:jc w:val="center"/>
              <w:rPr>
                <w:rFonts w:ascii="宋体" w:hAnsi="宋体" w:cs="宋体"/>
                <w:sz w:val="24"/>
              </w:rPr>
            </w:pPr>
            <w:r w:rsidRPr="001A7A9E">
              <w:rPr>
                <w:rFonts w:ascii="宋体" w:hAnsi="宋体" w:cs="宋体" w:hint="eastAsia"/>
                <w:sz w:val="24"/>
              </w:rPr>
              <w:t>景</w:t>
            </w:r>
            <w:proofErr w:type="gramStart"/>
            <w:r w:rsidRPr="001A7A9E">
              <w:rPr>
                <w:rFonts w:ascii="宋体" w:hAnsi="宋体" w:cs="宋体" w:hint="eastAsia"/>
                <w:sz w:val="24"/>
              </w:rPr>
              <w:t>顺资产</w:t>
            </w:r>
            <w:proofErr w:type="gramEnd"/>
            <w:r w:rsidRPr="001A7A9E">
              <w:rPr>
                <w:rFonts w:ascii="宋体" w:hAnsi="宋体" w:cs="宋体" w:hint="eastAsia"/>
                <w:sz w:val="24"/>
              </w:rPr>
              <w:t>管理有限公司</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28558C3D" w14:textId="77777777" w:rsidR="00670569" w:rsidRPr="00C529BF" w:rsidRDefault="00670569" w:rsidP="00CB191D">
            <w:pPr>
              <w:spacing w:line="360" w:lineRule="auto"/>
              <w:jc w:val="center"/>
              <w:rPr>
                <w:rFonts w:ascii="宋体" w:hAnsi="宋体" w:cs="宋体"/>
                <w:sz w:val="24"/>
              </w:rPr>
            </w:pPr>
            <w:r w:rsidRPr="00C529BF">
              <w:rPr>
                <w:rFonts w:ascii="宋体" w:hAnsi="宋体" w:cs="宋体"/>
                <w:sz w:val="24"/>
              </w:rPr>
              <w:t>49%</w:t>
            </w:r>
          </w:p>
        </w:tc>
      </w:tr>
      <w:tr w:rsidR="00670569" w:rsidRPr="000124A8" w14:paraId="69E6FB74" w14:textId="77777777" w:rsidTr="00CB191D">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7C145161" w14:textId="77777777" w:rsidR="00670569" w:rsidRPr="001A7A9E" w:rsidRDefault="00670569" w:rsidP="00CB191D">
            <w:pPr>
              <w:tabs>
                <w:tab w:val="left" w:pos="303"/>
              </w:tabs>
              <w:spacing w:line="360" w:lineRule="auto"/>
              <w:jc w:val="center"/>
              <w:rPr>
                <w:rFonts w:ascii="宋体" w:hAnsi="宋体" w:cs="宋体"/>
                <w:sz w:val="24"/>
              </w:rPr>
            </w:pPr>
            <w:r w:rsidRPr="00497EB0">
              <w:rPr>
                <w:rFonts w:ascii="宋体" w:hAnsi="宋体" w:cs="宋体"/>
                <w:sz w:val="24"/>
              </w:rPr>
              <w:t>3</w:t>
            </w:r>
          </w:p>
        </w:tc>
        <w:tc>
          <w:tcPr>
            <w:tcW w:w="4155" w:type="dxa"/>
            <w:tcBorders>
              <w:top w:val="single" w:sz="4" w:space="0" w:color="auto"/>
              <w:left w:val="single" w:sz="4" w:space="0" w:color="auto"/>
              <w:bottom w:val="single" w:sz="4" w:space="0" w:color="auto"/>
              <w:right w:val="single" w:sz="4" w:space="0" w:color="auto"/>
            </w:tcBorders>
            <w:shd w:val="clear" w:color="auto" w:fill="auto"/>
            <w:vAlign w:val="center"/>
          </w:tcPr>
          <w:p w14:paraId="3282DE77" w14:textId="77777777" w:rsidR="00670569" w:rsidRPr="00D26FA8" w:rsidRDefault="00670569" w:rsidP="00CB191D">
            <w:pPr>
              <w:spacing w:line="360" w:lineRule="auto"/>
              <w:jc w:val="center"/>
              <w:rPr>
                <w:rFonts w:ascii="宋体" w:hAnsi="宋体" w:cs="宋体"/>
                <w:sz w:val="24"/>
              </w:rPr>
            </w:pPr>
            <w:r w:rsidRPr="001A7A9E">
              <w:rPr>
                <w:rFonts w:ascii="宋体" w:hAnsi="宋体" w:cs="宋体" w:hint="eastAsia"/>
                <w:sz w:val="24"/>
              </w:rPr>
              <w:t>开滦（集团）有限责任公司</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619D482E" w14:textId="77777777" w:rsidR="00670569" w:rsidRPr="00C529BF" w:rsidRDefault="00670569" w:rsidP="00CB191D">
            <w:pPr>
              <w:spacing w:line="360" w:lineRule="auto"/>
              <w:jc w:val="center"/>
              <w:rPr>
                <w:rFonts w:ascii="宋体" w:hAnsi="宋体" w:cs="宋体"/>
                <w:sz w:val="24"/>
              </w:rPr>
            </w:pPr>
            <w:r w:rsidRPr="00C529BF">
              <w:rPr>
                <w:rFonts w:ascii="宋体" w:hAnsi="宋体" w:cs="宋体"/>
                <w:sz w:val="24"/>
              </w:rPr>
              <w:t>1%</w:t>
            </w:r>
          </w:p>
        </w:tc>
      </w:tr>
      <w:tr w:rsidR="00670569" w:rsidRPr="000124A8" w14:paraId="0603FAC4" w14:textId="77777777" w:rsidTr="00CB191D">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5D497CD0" w14:textId="77777777" w:rsidR="00670569" w:rsidRPr="001A7A9E" w:rsidRDefault="00670569" w:rsidP="00CB191D">
            <w:pPr>
              <w:tabs>
                <w:tab w:val="left" w:pos="303"/>
              </w:tabs>
              <w:spacing w:line="360" w:lineRule="auto"/>
              <w:jc w:val="center"/>
              <w:rPr>
                <w:rFonts w:ascii="宋体" w:hAnsi="宋体" w:cs="宋体"/>
                <w:sz w:val="24"/>
              </w:rPr>
            </w:pPr>
            <w:r w:rsidRPr="00497EB0">
              <w:rPr>
                <w:rFonts w:ascii="宋体" w:hAnsi="宋体" w:cs="宋体"/>
                <w:sz w:val="24"/>
              </w:rPr>
              <w:t>4</w:t>
            </w:r>
          </w:p>
        </w:tc>
        <w:tc>
          <w:tcPr>
            <w:tcW w:w="4155" w:type="dxa"/>
            <w:tcBorders>
              <w:top w:val="single" w:sz="4" w:space="0" w:color="auto"/>
              <w:left w:val="single" w:sz="4" w:space="0" w:color="auto"/>
              <w:bottom w:val="single" w:sz="4" w:space="0" w:color="auto"/>
              <w:right w:val="single" w:sz="4" w:space="0" w:color="auto"/>
            </w:tcBorders>
            <w:shd w:val="clear" w:color="auto" w:fill="auto"/>
            <w:vAlign w:val="center"/>
          </w:tcPr>
          <w:p w14:paraId="67461213" w14:textId="77777777" w:rsidR="00670569" w:rsidRPr="00D26FA8" w:rsidRDefault="00670569" w:rsidP="00CB191D">
            <w:pPr>
              <w:spacing w:line="360" w:lineRule="auto"/>
              <w:jc w:val="center"/>
              <w:rPr>
                <w:rFonts w:ascii="宋体" w:hAnsi="宋体" w:cs="宋体"/>
                <w:sz w:val="24"/>
              </w:rPr>
            </w:pPr>
            <w:r w:rsidRPr="001A7A9E">
              <w:rPr>
                <w:rFonts w:ascii="宋体" w:hAnsi="宋体" w:cs="宋体" w:hint="eastAsia"/>
                <w:sz w:val="24"/>
              </w:rPr>
              <w:t>大连实德集团有限公司</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06304CEE" w14:textId="77777777" w:rsidR="00670569" w:rsidRPr="00C529BF" w:rsidRDefault="00670569" w:rsidP="00CB191D">
            <w:pPr>
              <w:spacing w:line="360" w:lineRule="auto"/>
              <w:jc w:val="center"/>
              <w:rPr>
                <w:rFonts w:ascii="宋体" w:hAnsi="宋体" w:cs="宋体"/>
                <w:sz w:val="24"/>
              </w:rPr>
            </w:pPr>
            <w:r w:rsidRPr="00C529BF">
              <w:rPr>
                <w:rFonts w:ascii="宋体" w:hAnsi="宋体" w:cs="宋体"/>
                <w:sz w:val="24"/>
              </w:rPr>
              <w:t>1%</w:t>
            </w:r>
          </w:p>
        </w:tc>
      </w:tr>
      <w:tr w:rsidR="00670569" w:rsidRPr="000124A8" w14:paraId="749C0F84" w14:textId="77777777" w:rsidTr="00CB191D">
        <w:tblPrEx>
          <w:tblLook w:val="04A0" w:firstRow="1" w:lastRow="0" w:firstColumn="1" w:lastColumn="0" w:noHBand="0" w:noVBand="1"/>
        </w:tblPrEx>
        <w:tc>
          <w:tcPr>
            <w:tcW w:w="5069" w:type="dxa"/>
            <w:gridSpan w:val="2"/>
            <w:shd w:val="clear" w:color="auto" w:fill="auto"/>
          </w:tcPr>
          <w:p w14:paraId="61B7DC6F" w14:textId="77777777" w:rsidR="00670569" w:rsidRPr="001A7A9E" w:rsidRDefault="00670569" w:rsidP="00CB191D">
            <w:pPr>
              <w:spacing w:line="360" w:lineRule="auto"/>
              <w:jc w:val="center"/>
              <w:rPr>
                <w:rFonts w:ascii="宋体" w:hAnsi="宋体" w:cs="宋体"/>
                <w:sz w:val="24"/>
              </w:rPr>
            </w:pPr>
            <w:r w:rsidRPr="00497EB0">
              <w:rPr>
                <w:rFonts w:ascii="宋体" w:hAnsi="宋体" w:cs="宋体" w:hint="eastAsia"/>
                <w:sz w:val="24"/>
              </w:rPr>
              <w:t>合计</w:t>
            </w:r>
          </w:p>
        </w:tc>
        <w:tc>
          <w:tcPr>
            <w:tcW w:w="1678" w:type="dxa"/>
            <w:shd w:val="clear" w:color="auto" w:fill="auto"/>
          </w:tcPr>
          <w:p w14:paraId="6590871B" w14:textId="77777777" w:rsidR="00670569" w:rsidRPr="00D26FA8" w:rsidRDefault="00670569" w:rsidP="00CB191D">
            <w:pPr>
              <w:spacing w:line="360" w:lineRule="auto"/>
              <w:jc w:val="center"/>
              <w:rPr>
                <w:rFonts w:ascii="宋体" w:hAnsi="宋体" w:cs="宋体"/>
                <w:sz w:val="24"/>
              </w:rPr>
            </w:pPr>
            <w:r w:rsidRPr="001A7A9E">
              <w:rPr>
                <w:rFonts w:ascii="宋体" w:hAnsi="宋体" w:cs="宋体"/>
                <w:sz w:val="24"/>
              </w:rPr>
              <w:t>100%</w:t>
            </w:r>
          </w:p>
        </w:tc>
      </w:tr>
    </w:tbl>
    <w:p w14:paraId="7655DE06" w14:textId="77777777" w:rsidR="00403BDF" w:rsidRPr="00497EB0" w:rsidRDefault="00403BDF" w:rsidP="00670569">
      <w:pPr>
        <w:spacing w:line="360" w:lineRule="auto"/>
        <w:rPr>
          <w:rFonts w:ascii="宋体" w:hAnsi="宋体" w:cs="宋体"/>
          <w:sz w:val="24"/>
        </w:rPr>
      </w:pPr>
    </w:p>
    <w:p w14:paraId="220C2CB2" w14:textId="77777777" w:rsidR="00670569" w:rsidRPr="001A7A9E" w:rsidRDefault="00C976F5" w:rsidP="00670569">
      <w:pPr>
        <w:spacing w:line="360" w:lineRule="auto"/>
        <w:rPr>
          <w:rFonts w:ascii="宋体" w:hAnsi="宋体" w:cs="宋体"/>
          <w:sz w:val="24"/>
        </w:rPr>
      </w:pPr>
      <w:r w:rsidRPr="001A7A9E">
        <w:rPr>
          <w:rFonts w:ascii="宋体" w:hAnsi="宋体" w:cs="宋体" w:hint="eastAsia"/>
          <w:sz w:val="24"/>
        </w:rPr>
        <w:t>二、</w:t>
      </w:r>
      <w:r w:rsidR="00670569" w:rsidRPr="001A7A9E">
        <w:rPr>
          <w:rFonts w:ascii="宋体" w:hAnsi="宋体" w:cs="宋体" w:hint="eastAsia"/>
          <w:sz w:val="24"/>
        </w:rPr>
        <w:t>主要人员情况</w:t>
      </w:r>
    </w:p>
    <w:p w14:paraId="5E2F5814" w14:textId="77777777" w:rsidR="00E774BA" w:rsidRPr="00497EB0" w:rsidRDefault="00E774BA" w:rsidP="00C529BF">
      <w:pPr>
        <w:pStyle w:val="ab"/>
        <w:spacing w:line="360" w:lineRule="auto"/>
        <w:ind w:firstLineChars="200" w:firstLine="480"/>
        <w:rPr>
          <w:rFonts w:hAnsi="宋体" w:cs="宋体"/>
          <w:sz w:val="24"/>
        </w:rPr>
      </w:pPr>
      <w:r w:rsidRPr="00C529BF">
        <w:rPr>
          <w:rFonts w:hAnsi="宋体" w:cs="宋体"/>
          <w:kern w:val="2"/>
          <w:sz w:val="24"/>
          <w:szCs w:val="24"/>
        </w:rPr>
        <w:t>1、基金管理人董事会成员</w:t>
      </w:r>
    </w:p>
    <w:p w14:paraId="5952EF99" w14:textId="77777777" w:rsidR="00E774BA" w:rsidRPr="00497EB0" w:rsidRDefault="00E774BA" w:rsidP="00C529BF">
      <w:pPr>
        <w:pStyle w:val="ab"/>
        <w:spacing w:line="360" w:lineRule="auto"/>
        <w:ind w:firstLineChars="200" w:firstLine="480"/>
        <w:rPr>
          <w:rFonts w:hAnsi="宋体" w:cs="宋体"/>
          <w:sz w:val="24"/>
        </w:rPr>
      </w:pPr>
      <w:r w:rsidRPr="00C529BF">
        <w:rPr>
          <w:rFonts w:hAnsi="宋体" w:cs="宋体" w:hint="eastAsia"/>
          <w:kern w:val="2"/>
          <w:sz w:val="24"/>
          <w:szCs w:val="24"/>
        </w:rPr>
        <w:t>丁益女士，董事长，经济学博士。曾担任中国人民大学财政金融学院讲师；华能国际电力股份有限公司证券融资部干部，证券融资部投资关系处副处长、处长，证券融资部副经理兼投资关系处处长；中国人民保险公司投资管理部副总经理；中国人</w:t>
      </w:r>
      <w:proofErr w:type="gramStart"/>
      <w:r w:rsidRPr="00C529BF">
        <w:rPr>
          <w:rFonts w:hAnsi="宋体" w:cs="宋体" w:hint="eastAsia"/>
          <w:kern w:val="2"/>
          <w:sz w:val="24"/>
          <w:szCs w:val="24"/>
        </w:rPr>
        <w:t>保资产</w:t>
      </w:r>
      <w:proofErr w:type="gramEnd"/>
      <w:r w:rsidRPr="00C529BF">
        <w:rPr>
          <w:rFonts w:hAnsi="宋体" w:cs="宋体" w:hint="eastAsia"/>
          <w:kern w:val="2"/>
          <w:sz w:val="24"/>
          <w:szCs w:val="24"/>
        </w:rPr>
        <w:t>管理有限公司党委委员、董事、总裁助理；华</w:t>
      </w:r>
      <w:proofErr w:type="gramStart"/>
      <w:r w:rsidRPr="00C529BF">
        <w:rPr>
          <w:rFonts w:hAnsi="宋体" w:cs="宋体" w:hint="eastAsia"/>
          <w:kern w:val="2"/>
          <w:sz w:val="24"/>
          <w:szCs w:val="24"/>
        </w:rPr>
        <w:t>能资本常务</w:t>
      </w:r>
      <w:proofErr w:type="gramEnd"/>
      <w:r w:rsidRPr="00C529BF">
        <w:rPr>
          <w:rFonts w:hAnsi="宋体" w:cs="宋体" w:hint="eastAsia"/>
          <w:kern w:val="2"/>
          <w:sz w:val="24"/>
          <w:szCs w:val="24"/>
        </w:rPr>
        <w:t>副总经理（主持工作）、党组副书记；华</w:t>
      </w:r>
      <w:proofErr w:type="gramStart"/>
      <w:r w:rsidRPr="00C529BF">
        <w:rPr>
          <w:rFonts w:hAnsi="宋体" w:cs="宋体" w:hint="eastAsia"/>
          <w:kern w:val="2"/>
          <w:sz w:val="24"/>
          <w:szCs w:val="24"/>
        </w:rPr>
        <w:t>能资本</w:t>
      </w:r>
      <w:proofErr w:type="gramEnd"/>
      <w:r w:rsidRPr="00C529BF">
        <w:rPr>
          <w:rFonts w:hAnsi="宋体" w:cs="宋体" w:hint="eastAsia"/>
          <w:kern w:val="2"/>
          <w:sz w:val="24"/>
          <w:szCs w:val="24"/>
        </w:rPr>
        <w:t>总经理、党组副书记。现任华</w:t>
      </w:r>
      <w:proofErr w:type="gramStart"/>
      <w:r w:rsidRPr="00C529BF">
        <w:rPr>
          <w:rFonts w:hAnsi="宋体" w:cs="宋体" w:hint="eastAsia"/>
          <w:kern w:val="2"/>
          <w:sz w:val="24"/>
          <w:szCs w:val="24"/>
        </w:rPr>
        <w:t>能资本</w:t>
      </w:r>
      <w:proofErr w:type="gramEnd"/>
      <w:r w:rsidRPr="00C529BF">
        <w:rPr>
          <w:rFonts w:hAnsi="宋体" w:cs="宋体" w:hint="eastAsia"/>
          <w:kern w:val="2"/>
          <w:sz w:val="24"/>
          <w:szCs w:val="24"/>
        </w:rPr>
        <w:t>服务有限公司董事长、党组书记，景顺长城基金管理有限公司董事长。</w:t>
      </w:r>
    </w:p>
    <w:p w14:paraId="5DBEB5D8" w14:textId="77777777" w:rsidR="00E774BA" w:rsidRPr="00497EB0" w:rsidRDefault="00E774BA" w:rsidP="00C529BF">
      <w:pPr>
        <w:pStyle w:val="ab"/>
        <w:spacing w:line="360" w:lineRule="auto"/>
        <w:ind w:firstLineChars="200" w:firstLine="480"/>
        <w:rPr>
          <w:rFonts w:hAnsi="宋体" w:cs="宋体"/>
          <w:sz w:val="24"/>
        </w:rPr>
      </w:pPr>
      <w:r w:rsidRPr="00C529BF">
        <w:rPr>
          <w:rFonts w:hAnsi="宋体" w:cs="宋体" w:hint="eastAsia"/>
          <w:kern w:val="2"/>
          <w:sz w:val="24"/>
          <w:szCs w:val="24"/>
        </w:rPr>
        <w:lastRenderedPageBreak/>
        <w:t>康乐先生，董事，总经理，经济学硕士。曾先后担任中国人</w:t>
      </w:r>
      <w:proofErr w:type="gramStart"/>
      <w:r w:rsidRPr="00C529BF">
        <w:rPr>
          <w:rFonts w:hAnsi="宋体" w:cs="宋体" w:hint="eastAsia"/>
          <w:kern w:val="2"/>
          <w:sz w:val="24"/>
          <w:szCs w:val="24"/>
        </w:rPr>
        <w:t>寿资产</w:t>
      </w:r>
      <w:proofErr w:type="gramEnd"/>
      <w:r w:rsidRPr="00C529BF">
        <w:rPr>
          <w:rFonts w:hAnsi="宋体" w:cs="宋体" w:hint="eastAsia"/>
          <w:kern w:val="2"/>
          <w:sz w:val="24"/>
          <w:szCs w:val="24"/>
        </w:rPr>
        <w:t>管理有限公司研究部研究员、组合管理部投资经理、国际业务部投资经理，景</w:t>
      </w:r>
      <w:proofErr w:type="gramStart"/>
      <w:r w:rsidRPr="00C529BF">
        <w:rPr>
          <w:rFonts w:hAnsi="宋体" w:cs="宋体" w:hint="eastAsia"/>
          <w:kern w:val="2"/>
          <w:sz w:val="24"/>
          <w:szCs w:val="24"/>
        </w:rPr>
        <w:t>顺投资</w:t>
      </w:r>
      <w:proofErr w:type="gramEnd"/>
      <w:r w:rsidRPr="00C529BF">
        <w:rPr>
          <w:rFonts w:hAnsi="宋体" w:cs="宋体" w:hint="eastAsia"/>
          <w:kern w:val="2"/>
          <w:sz w:val="24"/>
          <w:szCs w:val="24"/>
        </w:rPr>
        <w:t>管理有限公司市场销售部经理、北京代表处首席代表，中国国际金融有限公司销售交易部副总经理。</w:t>
      </w:r>
      <w:r w:rsidRPr="00C529BF">
        <w:rPr>
          <w:rFonts w:hAnsi="宋体" w:cs="宋体"/>
          <w:kern w:val="2"/>
          <w:sz w:val="24"/>
          <w:szCs w:val="24"/>
        </w:rPr>
        <w:t>2011年7月加入本公司，现任公司董事兼总经理。</w:t>
      </w:r>
    </w:p>
    <w:p w14:paraId="78530392" w14:textId="77777777" w:rsidR="00E774BA" w:rsidRPr="00497EB0" w:rsidRDefault="00E774BA" w:rsidP="00C529BF">
      <w:pPr>
        <w:pStyle w:val="ab"/>
        <w:spacing w:line="360" w:lineRule="auto"/>
        <w:ind w:firstLineChars="200" w:firstLine="480"/>
        <w:rPr>
          <w:rFonts w:hAnsi="宋体" w:cs="宋体"/>
          <w:sz w:val="24"/>
        </w:rPr>
      </w:pPr>
      <w:r w:rsidRPr="00C529BF">
        <w:rPr>
          <w:rFonts w:hAnsi="宋体" w:cs="宋体" w:hint="eastAsia"/>
          <w:kern w:val="2"/>
          <w:sz w:val="24"/>
          <w:szCs w:val="24"/>
        </w:rPr>
        <w:t>罗德城先生，董事，工商管理硕士。曾任大通银行信用分析师、花旗银行投资管理部副总裁、</w:t>
      </w:r>
      <w:r w:rsidRPr="00C529BF">
        <w:rPr>
          <w:rFonts w:hAnsi="宋体" w:cs="宋体"/>
          <w:kern w:val="2"/>
          <w:sz w:val="24"/>
          <w:szCs w:val="24"/>
        </w:rPr>
        <w:t>Capital House亚洲分公司的董事总经理。1992至1996年间出任香港投资基金公会管理委员会成员，并于1996至1997年间担任公会主席。1997至2000年间，担任香港联交所委员会成员，并在1997至2001年间担任香港证监会顾问委员会成员。现任景顺集团亚太区首席执行官。</w:t>
      </w:r>
    </w:p>
    <w:p w14:paraId="23BCEBA8" w14:textId="77777777" w:rsidR="00E774BA" w:rsidRPr="00497EB0" w:rsidRDefault="00E774BA" w:rsidP="00C529BF">
      <w:pPr>
        <w:pStyle w:val="ab"/>
        <w:spacing w:line="360" w:lineRule="auto"/>
        <w:ind w:firstLineChars="200" w:firstLine="480"/>
        <w:rPr>
          <w:rFonts w:hAnsi="宋体" w:cs="宋体"/>
          <w:sz w:val="24"/>
        </w:rPr>
      </w:pPr>
      <w:r w:rsidRPr="00C529BF">
        <w:rPr>
          <w:rFonts w:hAnsi="宋体" w:cs="宋体" w:hint="eastAsia"/>
          <w:kern w:val="2"/>
          <w:sz w:val="24"/>
          <w:szCs w:val="24"/>
        </w:rPr>
        <w:t>李翔先生，董事，高级管理人员工商管理硕士。曾任长城证券股份有限公司人事部副总经理、人事监察部总经理、营业部总经理、公司营销总监、营销管理部总经理。现任长城证券股份有限公司副总裁、党委委员。</w:t>
      </w:r>
    </w:p>
    <w:p w14:paraId="21A94A00" w14:textId="77777777" w:rsidR="00E774BA" w:rsidRPr="00497EB0" w:rsidRDefault="00E774BA" w:rsidP="00C529BF">
      <w:pPr>
        <w:pStyle w:val="ab"/>
        <w:spacing w:line="360" w:lineRule="auto"/>
        <w:ind w:firstLineChars="200" w:firstLine="480"/>
        <w:rPr>
          <w:rFonts w:hAnsi="宋体" w:cs="宋体"/>
          <w:sz w:val="24"/>
        </w:rPr>
      </w:pPr>
      <w:r w:rsidRPr="00C529BF">
        <w:rPr>
          <w:rFonts w:hAnsi="宋体" w:cs="宋体" w:hint="eastAsia"/>
          <w:kern w:val="2"/>
          <w:sz w:val="24"/>
          <w:szCs w:val="24"/>
        </w:rPr>
        <w:t>伍同明先生，独立董事，文学学士。香港会计师公会会员（</w:t>
      </w:r>
      <w:r w:rsidRPr="00C529BF">
        <w:rPr>
          <w:rFonts w:hAnsi="宋体" w:cs="宋体"/>
          <w:kern w:val="2"/>
          <w:sz w:val="24"/>
          <w:szCs w:val="24"/>
        </w:rPr>
        <w:t>HKICPA）、英国特许公认会计师（ACCA）、香港执业会计师（CPA）、加拿大公认管理会计师（CMA）。拥有超过二十年以上的会计、审核、管治税务的专业经验及知识，1972-1977受训于国际知名会计师楼“毕马威会计师行”[KPMG]。现为“伍同明会计师行”所有者。</w:t>
      </w:r>
    </w:p>
    <w:p w14:paraId="76889DCA" w14:textId="77777777" w:rsidR="00E774BA" w:rsidRPr="00497EB0" w:rsidRDefault="00E774BA" w:rsidP="00C529BF">
      <w:pPr>
        <w:pStyle w:val="ab"/>
        <w:spacing w:line="360" w:lineRule="auto"/>
        <w:ind w:firstLineChars="200" w:firstLine="480"/>
        <w:rPr>
          <w:rFonts w:hAnsi="宋体" w:cs="宋体"/>
          <w:sz w:val="24"/>
        </w:rPr>
      </w:pPr>
      <w:r w:rsidRPr="00C529BF">
        <w:rPr>
          <w:rFonts w:hAnsi="宋体" w:cs="宋体" w:hint="eastAsia"/>
          <w:kern w:val="2"/>
          <w:sz w:val="24"/>
          <w:szCs w:val="24"/>
        </w:rPr>
        <w:t>靳庆军先生，独立董事，法学硕士。曾担任中信律师事务所涉外专职律师，在香港马士</w:t>
      </w:r>
      <w:proofErr w:type="gramStart"/>
      <w:r w:rsidRPr="00C529BF">
        <w:rPr>
          <w:rFonts w:hAnsi="宋体" w:cs="宋体" w:hint="eastAsia"/>
          <w:kern w:val="2"/>
          <w:sz w:val="24"/>
          <w:szCs w:val="24"/>
        </w:rPr>
        <w:t>打律师</w:t>
      </w:r>
      <w:proofErr w:type="gramEnd"/>
      <w:r w:rsidRPr="00C529BF">
        <w:rPr>
          <w:rFonts w:hAnsi="宋体" w:cs="宋体" w:hint="eastAsia"/>
          <w:kern w:val="2"/>
          <w:sz w:val="24"/>
          <w:szCs w:val="24"/>
        </w:rPr>
        <w:t>行、英国律师行</w:t>
      </w:r>
      <w:r w:rsidRPr="00C529BF">
        <w:rPr>
          <w:rFonts w:hAnsi="宋体" w:cs="宋体"/>
          <w:kern w:val="2"/>
          <w:sz w:val="24"/>
          <w:szCs w:val="24"/>
        </w:rPr>
        <w:t xml:space="preserve">C1yde＆Co. </w:t>
      </w:r>
      <w:r w:rsidRPr="00C529BF">
        <w:rPr>
          <w:rFonts w:hAnsi="宋体" w:cs="宋体" w:hint="eastAsia"/>
          <w:kern w:val="2"/>
          <w:sz w:val="24"/>
          <w:szCs w:val="24"/>
        </w:rPr>
        <w:t>从事律师工作，</w:t>
      </w:r>
      <w:r w:rsidRPr="00C529BF">
        <w:rPr>
          <w:rFonts w:hAnsi="宋体" w:cs="宋体"/>
          <w:kern w:val="2"/>
          <w:sz w:val="24"/>
          <w:szCs w:val="24"/>
        </w:rPr>
        <w:t>1993年发起设立信达律师事务所，担任执行合伙人。现任金杜律师事务所合伙人。</w:t>
      </w:r>
    </w:p>
    <w:p w14:paraId="721A4CA2" w14:textId="77777777" w:rsidR="00E774BA" w:rsidRPr="00497EB0" w:rsidRDefault="00E774BA" w:rsidP="00C529BF">
      <w:pPr>
        <w:pStyle w:val="ab"/>
        <w:spacing w:line="360" w:lineRule="auto"/>
        <w:ind w:firstLineChars="200" w:firstLine="480"/>
        <w:rPr>
          <w:rFonts w:hAnsi="宋体" w:cs="宋体"/>
          <w:sz w:val="24"/>
        </w:rPr>
      </w:pPr>
      <w:r w:rsidRPr="00C529BF">
        <w:rPr>
          <w:rFonts w:hAnsi="宋体" w:cs="宋体" w:hint="eastAsia"/>
          <w:kern w:val="2"/>
          <w:sz w:val="24"/>
          <w:szCs w:val="24"/>
        </w:rPr>
        <w:t>闵路浩先生，独立董事，经济学硕士。曾担任中国人民银行金融管理公司科员、主任科员；中国人民银行非银行金融机构监管司副处长、处长；中国银行业监督管理委员会非银行金融机构</w:t>
      </w:r>
      <w:proofErr w:type="gramStart"/>
      <w:r w:rsidRPr="00C529BF">
        <w:rPr>
          <w:rFonts w:hAnsi="宋体" w:cs="宋体" w:hint="eastAsia"/>
          <w:kern w:val="2"/>
          <w:sz w:val="24"/>
          <w:szCs w:val="24"/>
        </w:rPr>
        <w:t>监管部</w:t>
      </w:r>
      <w:proofErr w:type="gramEnd"/>
      <w:r w:rsidRPr="00C529BF">
        <w:rPr>
          <w:rFonts w:hAnsi="宋体" w:cs="宋体" w:hint="eastAsia"/>
          <w:kern w:val="2"/>
          <w:sz w:val="24"/>
          <w:szCs w:val="24"/>
        </w:rPr>
        <w:t>处长、副巡视员、巡视员；中国小额贷款公司协会会长；重庆富民银行行长。现担任北京中泰创汇股权投资基金管理有限公司总裁。</w:t>
      </w:r>
    </w:p>
    <w:p w14:paraId="75FAE599" w14:textId="77777777" w:rsidR="00E774BA" w:rsidRPr="00497EB0" w:rsidRDefault="00E774BA" w:rsidP="00C529BF">
      <w:pPr>
        <w:pStyle w:val="ab"/>
        <w:spacing w:line="360" w:lineRule="auto"/>
        <w:ind w:firstLineChars="200" w:firstLine="480"/>
        <w:rPr>
          <w:rFonts w:hAnsi="宋体" w:cs="宋体"/>
          <w:sz w:val="24"/>
        </w:rPr>
      </w:pPr>
      <w:r w:rsidRPr="00C529BF">
        <w:rPr>
          <w:rFonts w:hAnsi="宋体" w:cs="宋体"/>
          <w:kern w:val="2"/>
          <w:sz w:val="24"/>
          <w:szCs w:val="24"/>
        </w:rPr>
        <w:t>2、基金管理人监事会成员</w:t>
      </w:r>
    </w:p>
    <w:p w14:paraId="35471D70" w14:textId="77777777" w:rsidR="00E774BA" w:rsidRPr="00497EB0" w:rsidRDefault="00E774BA" w:rsidP="00C529BF">
      <w:pPr>
        <w:pStyle w:val="ab"/>
        <w:spacing w:line="360" w:lineRule="auto"/>
        <w:ind w:firstLineChars="200" w:firstLine="480"/>
        <w:rPr>
          <w:rFonts w:hAnsi="宋体" w:cs="宋体"/>
          <w:sz w:val="24"/>
        </w:rPr>
      </w:pPr>
      <w:r w:rsidRPr="00C529BF">
        <w:rPr>
          <w:rFonts w:hAnsi="宋体" w:cs="宋体" w:hint="eastAsia"/>
          <w:kern w:val="2"/>
          <w:sz w:val="24"/>
          <w:szCs w:val="24"/>
        </w:rPr>
        <w:t>阮惠仙女士，监事，会计学硕士。现任长城证券股份有限公司财务部总经理。</w:t>
      </w:r>
    </w:p>
    <w:p w14:paraId="04411919" w14:textId="77777777" w:rsidR="00E774BA" w:rsidRPr="00497EB0" w:rsidRDefault="00E774BA" w:rsidP="00C529BF">
      <w:pPr>
        <w:pStyle w:val="ab"/>
        <w:spacing w:line="360" w:lineRule="auto"/>
        <w:ind w:firstLineChars="200" w:firstLine="480"/>
        <w:rPr>
          <w:rFonts w:hAnsi="宋体" w:cs="宋体"/>
          <w:sz w:val="24"/>
        </w:rPr>
      </w:pPr>
      <w:r w:rsidRPr="00C529BF">
        <w:rPr>
          <w:rFonts w:hAnsi="宋体" w:cs="宋体" w:hint="eastAsia"/>
          <w:kern w:val="2"/>
          <w:sz w:val="24"/>
          <w:szCs w:val="24"/>
        </w:rPr>
        <w:t>郭慧娜女士，监事，管理理学硕士。曾任伦敦安永会计师事务所核数师，历任景</w:t>
      </w:r>
      <w:proofErr w:type="gramStart"/>
      <w:r w:rsidRPr="00C529BF">
        <w:rPr>
          <w:rFonts w:hAnsi="宋体" w:cs="宋体" w:hint="eastAsia"/>
          <w:kern w:val="2"/>
          <w:sz w:val="24"/>
          <w:szCs w:val="24"/>
        </w:rPr>
        <w:t>顺投资</w:t>
      </w:r>
      <w:proofErr w:type="gramEnd"/>
      <w:r w:rsidRPr="00C529BF">
        <w:rPr>
          <w:rFonts w:hAnsi="宋体" w:cs="宋体" w:hint="eastAsia"/>
          <w:kern w:val="2"/>
          <w:sz w:val="24"/>
          <w:szCs w:val="24"/>
        </w:rPr>
        <w:t>管理有限公司项目主管、业务发展部副经理、企业发展部经理、亚太</w:t>
      </w:r>
      <w:r w:rsidRPr="00C529BF">
        <w:rPr>
          <w:rFonts w:hAnsi="宋体" w:cs="宋体" w:hint="eastAsia"/>
          <w:kern w:val="2"/>
          <w:sz w:val="24"/>
          <w:szCs w:val="24"/>
        </w:rPr>
        <w:lastRenderedPageBreak/>
        <w:t>区监察总监。现任景</w:t>
      </w:r>
      <w:proofErr w:type="gramStart"/>
      <w:r w:rsidRPr="00C529BF">
        <w:rPr>
          <w:rFonts w:hAnsi="宋体" w:cs="宋体" w:hint="eastAsia"/>
          <w:kern w:val="2"/>
          <w:sz w:val="24"/>
          <w:szCs w:val="24"/>
        </w:rPr>
        <w:t>顺投资</w:t>
      </w:r>
      <w:proofErr w:type="gramEnd"/>
      <w:r w:rsidRPr="00C529BF">
        <w:rPr>
          <w:rFonts w:hAnsi="宋体" w:cs="宋体" w:hint="eastAsia"/>
          <w:kern w:val="2"/>
          <w:sz w:val="24"/>
          <w:szCs w:val="24"/>
        </w:rPr>
        <w:t>管理有限公司亚太区首席行政官。</w:t>
      </w:r>
    </w:p>
    <w:p w14:paraId="506C8B87" w14:textId="77777777" w:rsidR="00E774BA" w:rsidRPr="00497EB0" w:rsidRDefault="00E774BA" w:rsidP="00C529BF">
      <w:pPr>
        <w:pStyle w:val="ab"/>
        <w:spacing w:line="360" w:lineRule="auto"/>
        <w:ind w:firstLineChars="200" w:firstLine="480"/>
        <w:rPr>
          <w:rFonts w:hAnsi="宋体" w:cs="宋体"/>
          <w:sz w:val="24"/>
        </w:rPr>
      </w:pPr>
      <w:r w:rsidRPr="00C529BF">
        <w:rPr>
          <w:rFonts w:hAnsi="宋体" w:cs="宋体" w:hint="eastAsia"/>
          <w:kern w:val="2"/>
          <w:sz w:val="24"/>
          <w:szCs w:val="24"/>
        </w:rPr>
        <w:t>邵媛媛女士，监事，管理学硕士。曾任职于深圳市天健（信德）会计师事务所、福建兴业银行深圳分行计财部。现任景顺长城基金管理有限公司基金事务部总监。</w:t>
      </w:r>
    </w:p>
    <w:p w14:paraId="6F31A3C4" w14:textId="77777777" w:rsidR="00E774BA" w:rsidRPr="00497EB0" w:rsidRDefault="00E774BA" w:rsidP="00C529BF">
      <w:pPr>
        <w:pStyle w:val="ab"/>
        <w:spacing w:line="360" w:lineRule="auto"/>
        <w:ind w:firstLineChars="200" w:firstLine="480"/>
        <w:rPr>
          <w:rFonts w:hAnsi="宋体" w:cs="宋体"/>
          <w:sz w:val="24"/>
        </w:rPr>
      </w:pPr>
      <w:r w:rsidRPr="00C529BF">
        <w:rPr>
          <w:rFonts w:hAnsi="宋体" w:cs="宋体" w:hint="eastAsia"/>
          <w:kern w:val="2"/>
          <w:sz w:val="24"/>
          <w:szCs w:val="24"/>
        </w:rPr>
        <w:t>杨波先生，监事，工商管理硕士。曾任职于长城证券经纪业务管理部。现任景顺长城基金管理有限公司交易管理部总监。</w:t>
      </w:r>
    </w:p>
    <w:p w14:paraId="5E647B5B" w14:textId="77777777" w:rsidR="00E774BA" w:rsidRPr="00497EB0" w:rsidRDefault="00E774BA" w:rsidP="00C529BF">
      <w:pPr>
        <w:pStyle w:val="ab"/>
        <w:spacing w:line="360" w:lineRule="auto"/>
        <w:ind w:firstLineChars="200" w:firstLine="480"/>
        <w:rPr>
          <w:rFonts w:hAnsi="宋体" w:cs="宋体"/>
          <w:sz w:val="24"/>
        </w:rPr>
      </w:pPr>
      <w:r w:rsidRPr="00C529BF">
        <w:rPr>
          <w:rFonts w:hAnsi="宋体" w:cs="宋体"/>
          <w:kern w:val="2"/>
          <w:sz w:val="24"/>
          <w:szCs w:val="24"/>
        </w:rPr>
        <w:t>3、高级管理人员</w:t>
      </w:r>
    </w:p>
    <w:p w14:paraId="4FDD344A" w14:textId="77777777" w:rsidR="00E774BA" w:rsidRPr="00497EB0" w:rsidRDefault="00E774BA" w:rsidP="00C529BF">
      <w:pPr>
        <w:pStyle w:val="ab"/>
        <w:spacing w:line="360" w:lineRule="auto"/>
        <w:ind w:firstLineChars="200" w:firstLine="480"/>
        <w:rPr>
          <w:rFonts w:hAnsi="宋体" w:cs="宋体"/>
          <w:sz w:val="24"/>
        </w:rPr>
      </w:pPr>
      <w:r w:rsidRPr="00C529BF">
        <w:rPr>
          <w:rFonts w:hAnsi="宋体" w:cs="宋体" w:hint="eastAsia"/>
          <w:kern w:val="2"/>
          <w:sz w:val="24"/>
          <w:szCs w:val="24"/>
        </w:rPr>
        <w:t>丁益女士，董事长，简历同上。</w:t>
      </w:r>
    </w:p>
    <w:p w14:paraId="742BD9BD" w14:textId="77777777" w:rsidR="00E774BA" w:rsidRPr="00497EB0" w:rsidRDefault="00E774BA" w:rsidP="00C529BF">
      <w:pPr>
        <w:pStyle w:val="ab"/>
        <w:spacing w:line="360" w:lineRule="auto"/>
        <w:ind w:firstLineChars="200" w:firstLine="480"/>
        <w:rPr>
          <w:rFonts w:hAnsi="宋体" w:cs="宋体"/>
          <w:sz w:val="24"/>
        </w:rPr>
      </w:pPr>
      <w:r w:rsidRPr="00C529BF">
        <w:rPr>
          <w:rFonts w:hAnsi="宋体" w:cs="宋体" w:hint="eastAsia"/>
          <w:kern w:val="2"/>
          <w:sz w:val="24"/>
          <w:szCs w:val="24"/>
        </w:rPr>
        <w:t>康乐先生，总经理，简历同上。</w:t>
      </w:r>
    </w:p>
    <w:p w14:paraId="514D2637" w14:textId="77777777" w:rsidR="00E774BA" w:rsidRPr="00497EB0" w:rsidRDefault="00E774BA" w:rsidP="00C529BF">
      <w:pPr>
        <w:pStyle w:val="ab"/>
        <w:spacing w:line="360" w:lineRule="auto"/>
        <w:ind w:firstLineChars="200" w:firstLine="480"/>
        <w:rPr>
          <w:rFonts w:hAnsi="宋体" w:cs="宋体"/>
          <w:sz w:val="24"/>
        </w:rPr>
      </w:pPr>
      <w:r w:rsidRPr="00C529BF">
        <w:rPr>
          <w:rFonts w:hAnsi="宋体" w:cs="宋体"/>
          <w:kern w:val="2"/>
          <w:sz w:val="24"/>
          <w:szCs w:val="24"/>
        </w:rPr>
        <w:t>CHEN WENYU（陈文宇），副总经理，工商管理硕士。曾担任中国海口电视台每日新闻记者及每</w:t>
      </w:r>
      <w:proofErr w:type="gramStart"/>
      <w:r w:rsidRPr="00C529BF">
        <w:rPr>
          <w:rFonts w:hAnsi="宋体" w:cs="宋体" w:hint="eastAsia"/>
          <w:kern w:val="2"/>
          <w:sz w:val="24"/>
          <w:szCs w:val="24"/>
        </w:rPr>
        <w:t>周金融</w:t>
      </w:r>
      <w:proofErr w:type="gramEnd"/>
      <w:r w:rsidRPr="00C529BF">
        <w:rPr>
          <w:rFonts w:hAnsi="宋体" w:cs="宋体" w:hint="eastAsia"/>
          <w:kern w:val="2"/>
          <w:sz w:val="24"/>
          <w:szCs w:val="24"/>
        </w:rPr>
        <w:t>新闻节目制作人，安盛罗森堡投资管理公司（美国加州）美洲区副首席投资官、以及研究、投资组合管理和策略等其他多个职位，安盛投资管理亚洲有限公司（新加坡）泛亚地区首席投资官，主要负责投资组合管理、研究、交易等相关业务。</w:t>
      </w:r>
      <w:r w:rsidRPr="00C529BF">
        <w:rPr>
          <w:rFonts w:hAnsi="宋体" w:cs="宋体"/>
          <w:kern w:val="2"/>
          <w:sz w:val="24"/>
          <w:szCs w:val="24"/>
        </w:rPr>
        <w:t>2018年9月加入本公司，现任公司副总经理。</w:t>
      </w:r>
    </w:p>
    <w:p w14:paraId="17BFDDE1" w14:textId="77777777" w:rsidR="00E774BA" w:rsidRPr="00497EB0" w:rsidRDefault="00E774BA" w:rsidP="00C529BF">
      <w:pPr>
        <w:pStyle w:val="ab"/>
        <w:spacing w:line="360" w:lineRule="auto"/>
        <w:ind w:firstLineChars="200" w:firstLine="480"/>
        <w:rPr>
          <w:rFonts w:hAnsi="宋体" w:cs="宋体"/>
          <w:sz w:val="24"/>
        </w:rPr>
      </w:pPr>
      <w:r w:rsidRPr="00C529BF">
        <w:rPr>
          <w:rFonts w:hAnsi="宋体" w:cs="宋体" w:hint="eastAsia"/>
          <w:kern w:val="2"/>
          <w:sz w:val="24"/>
          <w:szCs w:val="24"/>
        </w:rPr>
        <w:t>毛从容女士，副总经理，经济学硕士。曾任职于交通银行深圳市分行国际业务部，担任长城证券金融研究所高级分析师、债券小组组长。</w:t>
      </w:r>
      <w:r w:rsidRPr="00C529BF">
        <w:rPr>
          <w:rFonts w:hAnsi="宋体" w:cs="宋体"/>
          <w:kern w:val="2"/>
          <w:sz w:val="24"/>
          <w:szCs w:val="24"/>
        </w:rPr>
        <w:t>2003年3月加入本公司，现任公司副总经理。</w:t>
      </w:r>
    </w:p>
    <w:p w14:paraId="36AFC8AC" w14:textId="77777777" w:rsidR="00E774BA" w:rsidRPr="00497EB0" w:rsidRDefault="00E774BA" w:rsidP="00C529BF">
      <w:pPr>
        <w:pStyle w:val="ab"/>
        <w:spacing w:line="360" w:lineRule="auto"/>
        <w:ind w:firstLineChars="200" w:firstLine="480"/>
        <w:rPr>
          <w:rFonts w:hAnsi="宋体" w:cs="宋体"/>
          <w:sz w:val="24"/>
        </w:rPr>
      </w:pPr>
      <w:r w:rsidRPr="00C529BF">
        <w:rPr>
          <w:rFonts w:hAnsi="宋体" w:cs="宋体" w:hint="eastAsia"/>
          <w:kern w:val="2"/>
          <w:sz w:val="24"/>
          <w:szCs w:val="24"/>
        </w:rPr>
        <w:t>黎海威先生，副总经理，经济学硕士。曾担任美国穆迪</w:t>
      </w:r>
      <w:r w:rsidRPr="00C529BF">
        <w:rPr>
          <w:rFonts w:hAnsi="宋体" w:cs="宋体"/>
          <w:kern w:val="2"/>
          <w:sz w:val="24"/>
          <w:szCs w:val="24"/>
        </w:rPr>
        <w:t>KMV公司研究员，美国贝莱德集团（原巴克莱国际投资管理有限公司）基金经理、主动股票部副总裁，香港海通国际资产管理有限公司(海通国际投资管理有限公司)量化总监。2012年8月加入本公司，现任公司副总经理。</w:t>
      </w:r>
    </w:p>
    <w:p w14:paraId="10B23059" w14:textId="77777777" w:rsidR="00E774BA" w:rsidRPr="00497EB0" w:rsidRDefault="00E774BA" w:rsidP="00C529BF">
      <w:pPr>
        <w:pStyle w:val="ab"/>
        <w:spacing w:line="360" w:lineRule="auto"/>
        <w:ind w:firstLineChars="200" w:firstLine="480"/>
        <w:rPr>
          <w:rFonts w:hAnsi="宋体" w:cs="宋体"/>
          <w:sz w:val="24"/>
        </w:rPr>
      </w:pPr>
      <w:r w:rsidRPr="00C529BF">
        <w:rPr>
          <w:rFonts w:hAnsi="宋体" w:cs="宋体" w:hint="eastAsia"/>
          <w:kern w:val="2"/>
          <w:sz w:val="24"/>
          <w:szCs w:val="24"/>
        </w:rPr>
        <w:t>赵代中先生，副总经理，理学硕士。曾担任深圳发展银行北京分行金融同业部投资经理、宁夏嘉川集团项目部项目负责人、全国社会保障基金理事会境外投资</w:t>
      </w:r>
      <w:proofErr w:type="gramStart"/>
      <w:r w:rsidRPr="00C529BF">
        <w:rPr>
          <w:rFonts w:hAnsi="宋体" w:cs="宋体" w:hint="eastAsia"/>
          <w:kern w:val="2"/>
          <w:sz w:val="24"/>
          <w:szCs w:val="24"/>
        </w:rPr>
        <w:t>部全球</w:t>
      </w:r>
      <w:proofErr w:type="gramEnd"/>
      <w:r w:rsidRPr="00C529BF">
        <w:rPr>
          <w:rFonts w:hAnsi="宋体" w:cs="宋体" w:hint="eastAsia"/>
          <w:kern w:val="2"/>
          <w:sz w:val="24"/>
          <w:szCs w:val="24"/>
        </w:rPr>
        <w:t>股票处处长、浙江大钧资产管理有限公司合伙人兼副总经理。</w:t>
      </w:r>
      <w:r w:rsidRPr="00C529BF">
        <w:rPr>
          <w:rFonts w:hAnsi="宋体" w:cs="宋体"/>
          <w:kern w:val="2"/>
          <w:sz w:val="24"/>
          <w:szCs w:val="24"/>
        </w:rPr>
        <w:t>2016年3月加入本公司，现任公司副总经理。</w:t>
      </w:r>
    </w:p>
    <w:p w14:paraId="1EF59336" w14:textId="77777777" w:rsidR="00E774BA" w:rsidRPr="00497EB0" w:rsidRDefault="00E774BA" w:rsidP="00C529BF">
      <w:pPr>
        <w:pStyle w:val="ab"/>
        <w:spacing w:line="360" w:lineRule="auto"/>
        <w:ind w:firstLineChars="200" w:firstLine="480"/>
        <w:rPr>
          <w:rFonts w:hAnsi="宋体" w:cs="宋体"/>
          <w:sz w:val="24"/>
        </w:rPr>
      </w:pPr>
      <w:r w:rsidRPr="00C529BF">
        <w:rPr>
          <w:rFonts w:hAnsi="宋体" w:cs="宋体" w:hint="eastAsia"/>
          <w:kern w:val="2"/>
          <w:sz w:val="24"/>
          <w:szCs w:val="24"/>
        </w:rPr>
        <w:t>吴建军先生，副总经理兼首席信息官，经济学硕士。曾担任海南汇通国际信托投资公司证券部副经理，长城证券股份有限公司机构管理部总经理、公司总裁助理。</w:t>
      </w:r>
      <w:r w:rsidRPr="00C529BF">
        <w:rPr>
          <w:rFonts w:hAnsi="宋体" w:cs="宋体"/>
          <w:kern w:val="2"/>
          <w:sz w:val="24"/>
          <w:szCs w:val="24"/>
        </w:rPr>
        <w:t>2003年3月加入本公司，现任公司副总经理兼首席信息官。</w:t>
      </w:r>
    </w:p>
    <w:p w14:paraId="4E1D4007" w14:textId="77777777" w:rsidR="00E774BA" w:rsidRPr="00497EB0" w:rsidRDefault="00E774BA" w:rsidP="00C529BF">
      <w:pPr>
        <w:pStyle w:val="ab"/>
        <w:spacing w:line="360" w:lineRule="auto"/>
        <w:ind w:firstLineChars="200" w:firstLine="480"/>
        <w:rPr>
          <w:rFonts w:hAnsi="宋体" w:cs="宋体"/>
          <w:sz w:val="24"/>
        </w:rPr>
      </w:pPr>
      <w:r w:rsidRPr="00C529BF">
        <w:rPr>
          <w:rFonts w:hAnsi="宋体" w:cs="宋体" w:hint="eastAsia"/>
          <w:kern w:val="2"/>
          <w:sz w:val="24"/>
          <w:szCs w:val="24"/>
        </w:rPr>
        <w:t>刘焕喜先生，副总经理，投资与金融系博士。曾担任武汉大学教师工作处副</w:t>
      </w:r>
      <w:r w:rsidRPr="00C529BF">
        <w:rPr>
          <w:rFonts w:hAnsi="宋体" w:cs="宋体" w:hint="eastAsia"/>
          <w:kern w:val="2"/>
          <w:sz w:val="24"/>
          <w:szCs w:val="24"/>
        </w:rPr>
        <w:lastRenderedPageBreak/>
        <w:t>科长、武汉大学成人教育学院讲师，《证券时报》社编辑记者，长城证券研发中心研究员、总裁办副主任、行政部副总经理。</w:t>
      </w:r>
      <w:r w:rsidRPr="00C529BF">
        <w:rPr>
          <w:rFonts w:hAnsi="宋体" w:cs="宋体"/>
          <w:kern w:val="2"/>
          <w:sz w:val="24"/>
          <w:szCs w:val="24"/>
        </w:rPr>
        <w:t>2003年3月加入本公司，现任公司副总经理。</w:t>
      </w:r>
    </w:p>
    <w:p w14:paraId="3457219F" w14:textId="18BFF6EE" w:rsidR="00F91997" w:rsidRPr="00C529BF" w:rsidRDefault="00E774BA" w:rsidP="0031340A">
      <w:pPr>
        <w:pStyle w:val="ab"/>
        <w:spacing w:line="360" w:lineRule="auto"/>
        <w:ind w:firstLineChars="200" w:firstLine="480"/>
        <w:rPr>
          <w:rFonts w:hAnsi="宋体" w:cs="宋体"/>
          <w:kern w:val="2"/>
          <w:sz w:val="24"/>
          <w:szCs w:val="24"/>
        </w:rPr>
      </w:pPr>
      <w:r w:rsidRPr="00C529BF">
        <w:rPr>
          <w:rFonts w:hAnsi="宋体" w:cs="宋体" w:hint="eastAsia"/>
          <w:kern w:val="2"/>
          <w:sz w:val="24"/>
        </w:rPr>
        <w:t>杨皞阳先生，督察长，法学硕士。曾担任黑龙江省大庆市红岗区人民法院助理审判员，南方基金管理有限公司监察稽核部监察稽核经理、监察稽核高级经理、总监助理。</w:t>
      </w:r>
      <w:r w:rsidRPr="00C529BF">
        <w:rPr>
          <w:rFonts w:hAnsi="宋体" w:cs="宋体"/>
          <w:kern w:val="2"/>
          <w:sz w:val="24"/>
        </w:rPr>
        <w:t>2008年10月加入本公司，现任公司督察长。</w:t>
      </w:r>
      <w:bookmarkStart w:id="8" w:name="OLE_LINK7"/>
      <w:bookmarkStart w:id="9" w:name="OLE_LINK8"/>
    </w:p>
    <w:bookmarkEnd w:id="8"/>
    <w:bookmarkEnd w:id="9"/>
    <w:p w14:paraId="02430B42" w14:textId="36169168" w:rsidR="00864704" w:rsidRPr="00D26FA8" w:rsidRDefault="008840D0" w:rsidP="0031340A">
      <w:pPr>
        <w:spacing w:line="360" w:lineRule="auto"/>
        <w:ind w:firstLineChars="200" w:firstLine="480"/>
        <w:rPr>
          <w:rFonts w:ascii="宋体" w:hAnsi="宋体" w:cs="宋体"/>
          <w:sz w:val="24"/>
        </w:rPr>
      </w:pPr>
      <w:r w:rsidRPr="00497EB0">
        <w:rPr>
          <w:rFonts w:ascii="宋体" w:hAnsi="宋体" w:cs="宋体"/>
          <w:sz w:val="24"/>
        </w:rPr>
        <w:t>4</w:t>
      </w:r>
      <w:r w:rsidR="00864704" w:rsidRPr="001A7A9E">
        <w:rPr>
          <w:rFonts w:ascii="宋体" w:hAnsi="宋体" w:cs="宋体" w:hint="eastAsia"/>
          <w:sz w:val="24"/>
        </w:rPr>
        <w:t>、本基金</w:t>
      </w:r>
      <w:r w:rsidR="00EB5ED0" w:rsidRPr="001A7A9E">
        <w:rPr>
          <w:rFonts w:ascii="宋体" w:hAnsi="宋体" w:cs="宋体" w:hint="eastAsia"/>
          <w:sz w:val="24"/>
        </w:rPr>
        <w:t>现任</w:t>
      </w:r>
      <w:r w:rsidR="00864704" w:rsidRPr="001A7A9E">
        <w:rPr>
          <w:rFonts w:ascii="宋体" w:hAnsi="宋体" w:cs="宋体" w:hint="eastAsia"/>
          <w:sz w:val="24"/>
        </w:rPr>
        <w:t>基金经理简历</w:t>
      </w:r>
      <w:r w:rsidR="00864704" w:rsidRPr="00D26FA8">
        <w:rPr>
          <w:rFonts w:ascii="宋体" w:hAnsi="宋体" w:cs="宋体"/>
          <w:sz w:val="24"/>
        </w:rPr>
        <w:tab/>
      </w:r>
    </w:p>
    <w:p w14:paraId="6113A549" w14:textId="77777777" w:rsidR="00864704" w:rsidRPr="00C529BF" w:rsidRDefault="00864704" w:rsidP="0031340A">
      <w:pPr>
        <w:pStyle w:val="ab"/>
        <w:spacing w:line="360" w:lineRule="auto"/>
        <w:ind w:firstLineChars="200" w:firstLine="480"/>
        <w:rPr>
          <w:rFonts w:hAnsi="宋体" w:cs="宋体"/>
          <w:kern w:val="2"/>
          <w:sz w:val="24"/>
          <w:szCs w:val="24"/>
        </w:rPr>
      </w:pPr>
      <w:r w:rsidRPr="00C529BF">
        <w:rPr>
          <w:rFonts w:hAnsi="宋体" w:cs="宋体" w:hint="eastAsia"/>
          <w:kern w:val="2"/>
          <w:sz w:val="24"/>
          <w:szCs w:val="24"/>
        </w:rPr>
        <w:t>本公司采用团队投资方式，即通过整个投资部门全体人员的共同努力，争取良好投资业绩。本基金</w:t>
      </w:r>
      <w:r w:rsidR="000968D0" w:rsidRPr="00C529BF">
        <w:rPr>
          <w:rFonts w:hAnsi="宋体" w:cs="宋体" w:hint="eastAsia"/>
          <w:kern w:val="2"/>
          <w:sz w:val="24"/>
          <w:szCs w:val="24"/>
        </w:rPr>
        <w:t>现任</w:t>
      </w:r>
      <w:r w:rsidRPr="00C529BF">
        <w:rPr>
          <w:rFonts w:hAnsi="宋体" w:cs="宋体" w:hint="eastAsia"/>
          <w:kern w:val="2"/>
          <w:sz w:val="24"/>
          <w:szCs w:val="24"/>
        </w:rPr>
        <w:t>基金经理如下：</w:t>
      </w:r>
    </w:p>
    <w:p w14:paraId="20661BB2" w14:textId="1238482D" w:rsidR="00145557" w:rsidRPr="00C529BF" w:rsidRDefault="00D26F4A" w:rsidP="0031340A">
      <w:pPr>
        <w:pStyle w:val="ab"/>
        <w:spacing w:line="360" w:lineRule="auto"/>
        <w:ind w:firstLineChars="200" w:firstLine="480"/>
        <w:rPr>
          <w:rFonts w:hAnsi="宋体" w:cs="宋体"/>
          <w:kern w:val="2"/>
          <w:sz w:val="24"/>
          <w:szCs w:val="24"/>
        </w:rPr>
      </w:pPr>
      <w:r w:rsidRPr="00C529BF">
        <w:rPr>
          <w:rFonts w:hAnsi="宋体" w:cs="宋体" w:hint="eastAsia"/>
          <w:kern w:val="2"/>
          <w:sz w:val="24"/>
          <w:szCs w:val="24"/>
        </w:rPr>
        <w:t>徐喻军先生，</w:t>
      </w:r>
      <w:r w:rsidR="00145557" w:rsidRPr="00C529BF">
        <w:rPr>
          <w:rFonts w:hAnsi="宋体" w:cs="宋体" w:hint="eastAsia"/>
          <w:kern w:val="2"/>
          <w:sz w:val="24"/>
          <w:szCs w:val="24"/>
        </w:rPr>
        <w:t>理学硕士。曾担任安信证券风险管理部风险管理专员。</w:t>
      </w:r>
      <w:r w:rsidR="00145557" w:rsidRPr="00C529BF">
        <w:rPr>
          <w:rFonts w:hAnsi="宋体" w:cs="宋体"/>
          <w:kern w:val="2"/>
          <w:sz w:val="24"/>
          <w:szCs w:val="24"/>
        </w:rPr>
        <w:t>2012年3月加入本公司，担任量化及ETF投资部ETF专员；自2014年4月起担任量化及ETF投资</w:t>
      </w:r>
      <w:proofErr w:type="gramStart"/>
      <w:r w:rsidR="00145557" w:rsidRPr="00C529BF">
        <w:rPr>
          <w:rFonts w:hAnsi="宋体" w:cs="宋体"/>
          <w:kern w:val="2"/>
          <w:sz w:val="24"/>
          <w:szCs w:val="24"/>
        </w:rPr>
        <w:t>部基金</w:t>
      </w:r>
      <w:proofErr w:type="gramEnd"/>
      <w:r w:rsidR="00145557" w:rsidRPr="00C529BF">
        <w:rPr>
          <w:rFonts w:hAnsi="宋体" w:cs="宋体"/>
          <w:kern w:val="2"/>
          <w:sz w:val="24"/>
          <w:szCs w:val="24"/>
        </w:rPr>
        <w:t>经理。具有</w:t>
      </w:r>
      <w:r w:rsidR="009D7EC3" w:rsidRPr="00C529BF">
        <w:rPr>
          <w:rFonts w:hAnsi="宋体" w:cs="宋体"/>
          <w:kern w:val="2"/>
          <w:sz w:val="24"/>
          <w:szCs w:val="24"/>
        </w:rPr>
        <w:t>9</w:t>
      </w:r>
      <w:r w:rsidR="00145557" w:rsidRPr="00C529BF">
        <w:rPr>
          <w:rFonts w:hAnsi="宋体" w:cs="宋体"/>
          <w:kern w:val="2"/>
          <w:sz w:val="24"/>
          <w:szCs w:val="24"/>
        </w:rPr>
        <w:t>年证券、基金行业从业经验。</w:t>
      </w:r>
    </w:p>
    <w:p w14:paraId="0B2E4C50" w14:textId="77777777" w:rsidR="00864704" w:rsidRPr="00C529BF" w:rsidRDefault="008840D0" w:rsidP="00CD3102">
      <w:pPr>
        <w:spacing w:line="360" w:lineRule="auto"/>
        <w:ind w:firstLineChars="200" w:firstLine="480"/>
        <w:rPr>
          <w:rFonts w:ascii="宋体" w:hAnsi="宋体" w:cs="宋体"/>
          <w:sz w:val="24"/>
        </w:rPr>
      </w:pPr>
      <w:r w:rsidRPr="00C529BF">
        <w:rPr>
          <w:rFonts w:ascii="宋体" w:hAnsi="宋体" w:cs="宋体"/>
          <w:sz w:val="24"/>
        </w:rPr>
        <w:t>5</w:t>
      </w:r>
      <w:r w:rsidR="00864704" w:rsidRPr="00497EB0">
        <w:rPr>
          <w:rFonts w:ascii="宋体" w:hAnsi="宋体" w:cs="宋体" w:hint="eastAsia"/>
          <w:sz w:val="24"/>
        </w:rPr>
        <w:t>、本基金现任基金经理曾管理的基金名称及管理时间</w:t>
      </w:r>
    </w:p>
    <w:p w14:paraId="5B44F425" w14:textId="77777777" w:rsidR="000124A8" w:rsidRPr="00C529BF" w:rsidRDefault="000124A8" w:rsidP="00C529BF">
      <w:pPr>
        <w:pStyle w:val="ab"/>
        <w:spacing w:line="360" w:lineRule="auto"/>
        <w:ind w:firstLineChars="200" w:firstLine="480"/>
        <w:rPr>
          <w:rFonts w:hAnsi="宋体" w:cs="宋体"/>
          <w:kern w:val="2"/>
          <w:sz w:val="24"/>
          <w:szCs w:val="24"/>
        </w:rPr>
      </w:pPr>
      <w:r w:rsidRPr="00C529BF">
        <w:rPr>
          <w:rFonts w:hAnsi="宋体" w:cs="宋体" w:hint="eastAsia"/>
          <w:kern w:val="2"/>
          <w:sz w:val="24"/>
          <w:szCs w:val="24"/>
        </w:rPr>
        <w:t>本基金现任基金经理徐喻军先生曾于</w:t>
      </w:r>
      <w:r w:rsidRPr="00C529BF">
        <w:rPr>
          <w:rFonts w:hAnsi="宋体" w:cs="宋体"/>
          <w:kern w:val="2"/>
          <w:sz w:val="24"/>
          <w:szCs w:val="24"/>
        </w:rPr>
        <w:t>2014年4月至2018年5月管理景顺长城沪深300等权重交易型开放式指数证券投资基金；2014年4月至2018年7月管理景顺长城上证180等权重交易型开放式指数证券投资基金联接基金；2014年4月至2019年1月管理上证180等权重交易型开放式指数证券投资基金；2014年12月至2019年7月管理景顺长城中证500交易型开放式指数证券投资基金；2015年6月至2019年7月管理景顺长城中证500交易型开放式指数证券投资基金联接基金。</w:t>
      </w:r>
    </w:p>
    <w:p w14:paraId="496F5C1F" w14:textId="77777777" w:rsidR="00864704" w:rsidRPr="001A7A9E" w:rsidRDefault="000A613D" w:rsidP="00864704">
      <w:pPr>
        <w:spacing w:line="360" w:lineRule="auto"/>
        <w:ind w:firstLineChars="200" w:firstLine="480"/>
        <w:rPr>
          <w:rFonts w:ascii="宋体" w:hAnsi="宋体" w:cs="宋体"/>
          <w:sz w:val="24"/>
        </w:rPr>
      </w:pPr>
      <w:r w:rsidRPr="00497EB0">
        <w:rPr>
          <w:rFonts w:ascii="宋体" w:hAnsi="宋体" w:cs="宋体"/>
          <w:sz w:val="24"/>
        </w:rPr>
        <w:t>6</w:t>
      </w:r>
      <w:r w:rsidRPr="001A7A9E">
        <w:rPr>
          <w:rFonts w:ascii="宋体" w:hAnsi="宋体" w:cs="宋体" w:hint="eastAsia"/>
          <w:sz w:val="24"/>
        </w:rPr>
        <w:t>、本基金现任基金经理兼任其他</w:t>
      </w:r>
      <w:proofErr w:type="gramStart"/>
      <w:r w:rsidRPr="001A7A9E">
        <w:rPr>
          <w:rFonts w:ascii="宋体" w:hAnsi="宋体" w:cs="宋体" w:hint="eastAsia"/>
          <w:sz w:val="24"/>
        </w:rPr>
        <w:t>基金基金</w:t>
      </w:r>
      <w:proofErr w:type="gramEnd"/>
      <w:r w:rsidRPr="001A7A9E">
        <w:rPr>
          <w:rFonts w:ascii="宋体" w:hAnsi="宋体" w:cs="宋体" w:hint="eastAsia"/>
          <w:sz w:val="24"/>
        </w:rPr>
        <w:t>经理的情况</w:t>
      </w:r>
    </w:p>
    <w:p w14:paraId="0ABB4BFA" w14:textId="201BC9A8" w:rsidR="00BB3D8A" w:rsidRPr="00C529BF" w:rsidRDefault="00BB3D8A" w:rsidP="007E5809">
      <w:pPr>
        <w:spacing w:line="360" w:lineRule="auto"/>
        <w:ind w:firstLineChars="200" w:firstLine="480"/>
        <w:rPr>
          <w:rFonts w:ascii="宋体" w:hAnsi="宋体" w:cs="宋体"/>
          <w:sz w:val="24"/>
        </w:rPr>
      </w:pPr>
      <w:r w:rsidRPr="001A7A9E">
        <w:rPr>
          <w:rFonts w:ascii="宋体" w:hAnsi="宋体" w:cs="宋体" w:hint="eastAsia"/>
          <w:sz w:val="24"/>
        </w:rPr>
        <w:t>本基金现任基金经理徐喻军先生兼任</w:t>
      </w:r>
      <w:r w:rsidR="006E74FC" w:rsidRPr="00C529BF">
        <w:rPr>
          <w:rFonts w:ascii="宋体" w:hAnsi="宋体" w:cs="宋体" w:hint="eastAsia"/>
          <w:sz w:val="24"/>
        </w:rPr>
        <w:t>景顺长城公司治理混合型证券投资基金、景顺长城支柱产业混合型证券投资基金、景顺长城中证</w:t>
      </w:r>
      <w:r w:rsidR="006E74FC" w:rsidRPr="00C529BF">
        <w:rPr>
          <w:rFonts w:ascii="宋体" w:hAnsi="宋体" w:cs="宋体"/>
          <w:sz w:val="24"/>
        </w:rPr>
        <w:t>500行业</w:t>
      </w:r>
      <w:proofErr w:type="gramStart"/>
      <w:r w:rsidR="006E74FC" w:rsidRPr="00C529BF">
        <w:rPr>
          <w:rFonts w:ascii="宋体" w:hAnsi="宋体" w:cs="宋体"/>
          <w:sz w:val="24"/>
        </w:rPr>
        <w:t>中性低</w:t>
      </w:r>
      <w:proofErr w:type="gramEnd"/>
      <w:r w:rsidR="006E74FC" w:rsidRPr="00C529BF">
        <w:rPr>
          <w:rFonts w:ascii="宋体" w:hAnsi="宋体" w:cs="宋体"/>
          <w:sz w:val="24"/>
        </w:rPr>
        <w:t>波动指数型证券投资基金</w:t>
      </w:r>
      <w:r w:rsidR="00D11254" w:rsidRPr="00C529BF">
        <w:rPr>
          <w:rFonts w:ascii="宋体" w:hAnsi="宋体" w:cs="宋体" w:hint="eastAsia"/>
          <w:sz w:val="24"/>
        </w:rPr>
        <w:t>、</w:t>
      </w:r>
      <w:r w:rsidR="006E74FC" w:rsidRPr="00C529BF">
        <w:rPr>
          <w:rFonts w:ascii="宋体" w:hAnsi="宋体" w:cs="宋体" w:hint="eastAsia"/>
          <w:sz w:val="24"/>
        </w:rPr>
        <w:t>景顺长城领先回报灵活配置混合型证券投资基金</w:t>
      </w:r>
      <w:r w:rsidR="00D11254" w:rsidRPr="00C529BF">
        <w:rPr>
          <w:rFonts w:ascii="宋体" w:hAnsi="宋体" w:cs="宋体" w:hint="eastAsia"/>
          <w:sz w:val="24"/>
        </w:rPr>
        <w:t>、景顺长城优质成长股票型证券投资基金、景顺长城</w:t>
      </w:r>
      <w:proofErr w:type="gramStart"/>
      <w:r w:rsidR="00D11254" w:rsidRPr="00C529BF">
        <w:rPr>
          <w:rFonts w:ascii="宋体" w:hAnsi="宋体" w:cs="宋体" w:hint="eastAsia"/>
          <w:sz w:val="24"/>
        </w:rPr>
        <w:t>睿</w:t>
      </w:r>
      <w:proofErr w:type="gramEnd"/>
      <w:r w:rsidR="00D11254" w:rsidRPr="00C529BF">
        <w:rPr>
          <w:rFonts w:ascii="宋体" w:hAnsi="宋体" w:cs="宋体" w:hint="eastAsia"/>
          <w:sz w:val="24"/>
        </w:rPr>
        <w:t>成灵活配置混合型证券投资基金、景顺长城量化平衡灵活配置混合型证券投资基金</w:t>
      </w:r>
      <w:r w:rsidR="00852E1F" w:rsidRPr="00C529BF">
        <w:rPr>
          <w:rFonts w:ascii="宋体" w:hAnsi="宋体" w:cs="宋体" w:hint="eastAsia"/>
          <w:sz w:val="24"/>
        </w:rPr>
        <w:t>、</w:t>
      </w:r>
      <w:r w:rsidR="00D11254" w:rsidRPr="00C529BF">
        <w:rPr>
          <w:rFonts w:ascii="宋体" w:hAnsi="宋体" w:cs="宋体" w:hint="eastAsia"/>
          <w:sz w:val="24"/>
        </w:rPr>
        <w:t>景顺长城泰恒回报灵活配置混合型证券投资基金</w:t>
      </w:r>
      <w:r w:rsidR="00852E1F" w:rsidRPr="00C529BF">
        <w:rPr>
          <w:rFonts w:ascii="宋体" w:hAnsi="宋体" w:cs="宋体" w:hint="eastAsia"/>
          <w:sz w:val="24"/>
        </w:rPr>
        <w:t>、景顺长城</w:t>
      </w:r>
      <w:r w:rsidR="00852E1F" w:rsidRPr="00C529BF">
        <w:rPr>
          <w:rFonts w:ascii="宋体" w:hAnsi="宋体" w:cs="宋体"/>
          <w:sz w:val="24"/>
        </w:rPr>
        <w:t>MSCI中国A</w:t>
      </w:r>
      <w:proofErr w:type="gramStart"/>
      <w:r w:rsidR="00852E1F" w:rsidRPr="00C529BF">
        <w:rPr>
          <w:rFonts w:ascii="宋体" w:hAnsi="宋体" w:cs="宋体"/>
          <w:sz w:val="24"/>
        </w:rPr>
        <w:t>股国际通交易</w:t>
      </w:r>
      <w:proofErr w:type="gramEnd"/>
      <w:r w:rsidR="00852E1F" w:rsidRPr="00C529BF">
        <w:rPr>
          <w:rFonts w:ascii="宋体" w:hAnsi="宋体" w:cs="宋体"/>
          <w:sz w:val="24"/>
        </w:rPr>
        <w:t>型开放式指数证券投资基金、景顺长城MSCI中国A</w:t>
      </w:r>
      <w:proofErr w:type="gramStart"/>
      <w:r w:rsidR="00852E1F" w:rsidRPr="00C529BF">
        <w:rPr>
          <w:rFonts w:ascii="宋体" w:hAnsi="宋体" w:cs="宋体"/>
          <w:sz w:val="24"/>
        </w:rPr>
        <w:t>股国际通交易</w:t>
      </w:r>
      <w:proofErr w:type="gramEnd"/>
      <w:r w:rsidR="00852E1F" w:rsidRPr="00C529BF">
        <w:rPr>
          <w:rFonts w:ascii="宋体" w:hAnsi="宋体" w:cs="宋体"/>
          <w:sz w:val="24"/>
        </w:rPr>
        <w:t>型开放式指数证券投资基金联接基金、景顺长城中证TMT150交易型开放式指数证券投资基金</w:t>
      </w:r>
      <w:r w:rsidR="000124A8" w:rsidRPr="00C529BF">
        <w:rPr>
          <w:rFonts w:ascii="宋体" w:hAnsi="宋体" w:cs="宋体" w:hint="eastAsia"/>
          <w:sz w:val="24"/>
        </w:rPr>
        <w:t>、</w:t>
      </w:r>
      <w:r w:rsidR="00852E1F" w:rsidRPr="00C529BF">
        <w:rPr>
          <w:rFonts w:ascii="宋体" w:hAnsi="宋体" w:cs="宋体" w:hint="eastAsia"/>
          <w:sz w:val="24"/>
        </w:rPr>
        <w:t>景顺长城中证</w:t>
      </w:r>
      <w:r w:rsidR="00852E1F" w:rsidRPr="00C529BF">
        <w:rPr>
          <w:rFonts w:ascii="宋体" w:hAnsi="宋体" w:cs="宋体"/>
          <w:sz w:val="24"/>
        </w:rPr>
        <w:t>TMT150交</w:t>
      </w:r>
      <w:r w:rsidR="00852E1F" w:rsidRPr="00C529BF">
        <w:rPr>
          <w:rFonts w:ascii="宋体" w:hAnsi="宋体" w:cs="宋体" w:hint="eastAsia"/>
          <w:sz w:val="24"/>
        </w:rPr>
        <w:lastRenderedPageBreak/>
        <w:t>易型开放式指数证券投资基金联接基金</w:t>
      </w:r>
      <w:r w:rsidR="000124A8" w:rsidRPr="00C529BF">
        <w:rPr>
          <w:rFonts w:ascii="宋体" w:hAnsi="宋体" w:cs="宋体" w:hint="eastAsia"/>
          <w:sz w:val="24"/>
        </w:rPr>
        <w:t>、景顺长城中证</w:t>
      </w:r>
      <w:r w:rsidR="000124A8" w:rsidRPr="00C529BF">
        <w:rPr>
          <w:rFonts w:ascii="宋体" w:hAnsi="宋体" w:cs="宋体"/>
          <w:sz w:val="24"/>
        </w:rPr>
        <w:t>500指数增强型证券投资基金和景顺长城量化先锋混合型证券投资</w:t>
      </w:r>
      <w:proofErr w:type="gramStart"/>
      <w:r w:rsidR="000124A8" w:rsidRPr="00C529BF">
        <w:rPr>
          <w:rFonts w:ascii="宋体" w:hAnsi="宋体" w:cs="宋体"/>
          <w:sz w:val="24"/>
        </w:rPr>
        <w:t>基金</w:t>
      </w:r>
      <w:r w:rsidRPr="00C529BF">
        <w:rPr>
          <w:rFonts w:ascii="宋体" w:hAnsi="宋体" w:cs="宋体" w:hint="eastAsia"/>
          <w:sz w:val="24"/>
        </w:rPr>
        <w:t>基金</w:t>
      </w:r>
      <w:proofErr w:type="gramEnd"/>
      <w:r w:rsidRPr="00C529BF">
        <w:rPr>
          <w:rFonts w:ascii="宋体" w:hAnsi="宋体" w:cs="宋体" w:hint="eastAsia"/>
          <w:sz w:val="24"/>
        </w:rPr>
        <w:t>经理。</w:t>
      </w:r>
    </w:p>
    <w:p w14:paraId="4E5E6EC4" w14:textId="77777777" w:rsidR="00E73F25" w:rsidRPr="00C529BF" w:rsidRDefault="00E73F25" w:rsidP="00213A1B">
      <w:pPr>
        <w:spacing w:line="360" w:lineRule="auto"/>
        <w:ind w:firstLineChars="200" w:firstLine="480"/>
        <w:rPr>
          <w:rFonts w:ascii="宋体" w:hAnsi="宋体" w:cs="宋体"/>
          <w:sz w:val="24"/>
        </w:rPr>
      </w:pPr>
      <w:r w:rsidRPr="00C529BF">
        <w:rPr>
          <w:rFonts w:ascii="宋体" w:hAnsi="宋体" w:cs="宋体"/>
          <w:sz w:val="24"/>
        </w:rPr>
        <w:t>7、本基金历任基金经理姓名及管理时间</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961"/>
      </w:tblGrid>
      <w:tr w:rsidR="00E73F25" w:rsidRPr="000124A8" w14:paraId="6AAF88E2" w14:textId="77777777" w:rsidTr="001514FA">
        <w:tc>
          <w:tcPr>
            <w:tcW w:w="2268" w:type="dxa"/>
            <w:tcBorders>
              <w:top w:val="single" w:sz="4" w:space="0" w:color="auto"/>
              <w:left w:val="single" w:sz="4" w:space="0" w:color="auto"/>
              <w:bottom w:val="single" w:sz="4" w:space="0" w:color="auto"/>
              <w:right w:val="single" w:sz="4" w:space="0" w:color="auto"/>
            </w:tcBorders>
          </w:tcPr>
          <w:p w14:paraId="17CC30D8" w14:textId="77777777" w:rsidR="00E73F25" w:rsidRPr="00497EB0" w:rsidRDefault="00E73F25">
            <w:pPr>
              <w:pStyle w:val="ab"/>
              <w:jc w:val="center"/>
              <w:rPr>
                <w:rFonts w:hAnsi="宋体" w:cs="宋体"/>
                <w:kern w:val="2"/>
                <w:sz w:val="24"/>
                <w:szCs w:val="24"/>
              </w:rPr>
            </w:pPr>
            <w:r w:rsidRPr="00497EB0">
              <w:rPr>
                <w:rFonts w:hAnsi="宋体" w:cs="宋体" w:hint="eastAsia"/>
                <w:kern w:val="2"/>
                <w:sz w:val="24"/>
                <w:szCs w:val="24"/>
              </w:rPr>
              <w:t>基金经理</w:t>
            </w:r>
          </w:p>
        </w:tc>
        <w:tc>
          <w:tcPr>
            <w:tcW w:w="4961" w:type="dxa"/>
            <w:tcBorders>
              <w:top w:val="single" w:sz="4" w:space="0" w:color="auto"/>
              <w:left w:val="single" w:sz="4" w:space="0" w:color="auto"/>
              <w:bottom w:val="single" w:sz="4" w:space="0" w:color="auto"/>
              <w:right w:val="single" w:sz="4" w:space="0" w:color="auto"/>
            </w:tcBorders>
          </w:tcPr>
          <w:p w14:paraId="0F7A8791" w14:textId="77777777" w:rsidR="00E73F25" w:rsidRPr="001A7A9E" w:rsidRDefault="00E73F25" w:rsidP="00CA617D">
            <w:pPr>
              <w:pStyle w:val="ab"/>
              <w:jc w:val="center"/>
              <w:rPr>
                <w:rFonts w:hAnsi="宋体" w:cs="宋体"/>
                <w:kern w:val="2"/>
                <w:sz w:val="24"/>
                <w:szCs w:val="24"/>
              </w:rPr>
            </w:pPr>
            <w:r w:rsidRPr="001A7A9E">
              <w:rPr>
                <w:rFonts w:hAnsi="宋体" w:cs="宋体" w:hint="eastAsia"/>
                <w:kern w:val="2"/>
                <w:sz w:val="24"/>
                <w:szCs w:val="24"/>
              </w:rPr>
              <w:t>管理时间</w:t>
            </w:r>
          </w:p>
        </w:tc>
      </w:tr>
      <w:tr w:rsidR="001514FA" w:rsidRPr="000124A8" w14:paraId="65FFDC04" w14:textId="77777777" w:rsidTr="001514FA">
        <w:tc>
          <w:tcPr>
            <w:tcW w:w="2268" w:type="dxa"/>
            <w:tcBorders>
              <w:top w:val="single" w:sz="4" w:space="0" w:color="auto"/>
              <w:left w:val="single" w:sz="4" w:space="0" w:color="auto"/>
              <w:bottom w:val="single" w:sz="4" w:space="0" w:color="auto"/>
              <w:right w:val="single" w:sz="4" w:space="0" w:color="auto"/>
            </w:tcBorders>
          </w:tcPr>
          <w:p w14:paraId="6B2343AE" w14:textId="77777777" w:rsidR="001514FA" w:rsidRPr="00497EB0" w:rsidRDefault="001514FA" w:rsidP="00CA617D">
            <w:pPr>
              <w:pStyle w:val="ab"/>
              <w:jc w:val="center"/>
              <w:rPr>
                <w:rFonts w:hAnsi="宋体" w:cs="宋体"/>
                <w:kern w:val="2"/>
                <w:sz w:val="24"/>
                <w:szCs w:val="24"/>
              </w:rPr>
            </w:pPr>
            <w:proofErr w:type="gramStart"/>
            <w:r w:rsidRPr="00497EB0">
              <w:rPr>
                <w:rFonts w:hAnsi="宋体" w:cs="宋体" w:hint="eastAsia"/>
                <w:kern w:val="2"/>
                <w:sz w:val="24"/>
                <w:szCs w:val="24"/>
              </w:rPr>
              <w:t>贾殿村</w:t>
            </w:r>
            <w:proofErr w:type="gramEnd"/>
          </w:p>
        </w:tc>
        <w:tc>
          <w:tcPr>
            <w:tcW w:w="4961" w:type="dxa"/>
            <w:tcBorders>
              <w:top w:val="single" w:sz="4" w:space="0" w:color="auto"/>
              <w:left w:val="single" w:sz="4" w:space="0" w:color="auto"/>
              <w:bottom w:val="single" w:sz="4" w:space="0" w:color="auto"/>
              <w:right w:val="single" w:sz="4" w:space="0" w:color="auto"/>
            </w:tcBorders>
          </w:tcPr>
          <w:p w14:paraId="42E85489" w14:textId="77777777" w:rsidR="00341CA1" w:rsidRPr="00C529BF" w:rsidRDefault="001514FA" w:rsidP="00F57BDB">
            <w:pPr>
              <w:pStyle w:val="ab"/>
              <w:jc w:val="center"/>
              <w:rPr>
                <w:rFonts w:hAnsi="宋体" w:cs="宋体"/>
                <w:kern w:val="2"/>
                <w:sz w:val="24"/>
                <w:szCs w:val="24"/>
              </w:rPr>
            </w:pPr>
            <w:r w:rsidRPr="001A7A9E">
              <w:rPr>
                <w:rFonts w:hAnsi="宋体" w:cs="宋体"/>
                <w:kern w:val="2"/>
                <w:sz w:val="24"/>
                <w:szCs w:val="24"/>
              </w:rPr>
              <w:t>2014年12月27日</w:t>
            </w:r>
            <w:r w:rsidR="00BB3D8A" w:rsidRPr="00D26FA8">
              <w:rPr>
                <w:rFonts w:hAnsi="宋体" w:cs="宋体"/>
                <w:kern w:val="2"/>
                <w:sz w:val="24"/>
                <w:szCs w:val="24"/>
              </w:rPr>
              <w:t>-</w:t>
            </w:r>
            <w:r w:rsidRPr="000215B9">
              <w:rPr>
                <w:rFonts w:hAnsi="宋体" w:cs="宋体"/>
                <w:kern w:val="2"/>
                <w:sz w:val="24"/>
                <w:szCs w:val="24"/>
              </w:rPr>
              <w:t>2016</w:t>
            </w:r>
            <w:r w:rsidRPr="00C529BF">
              <w:rPr>
                <w:rFonts w:hAnsi="宋体" w:cs="宋体"/>
                <w:kern w:val="2"/>
                <w:sz w:val="24"/>
                <w:szCs w:val="24"/>
              </w:rPr>
              <w:t>年5月5日</w:t>
            </w:r>
          </w:p>
        </w:tc>
      </w:tr>
      <w:tr w:rsidR="001514FA" w:rsidRPr="000124A8" w14:paraId="28FA7DB2" w14:textId="77777777" w:rsidTr="001514FA">
        <w:tc>
          <w:tcPr>
            <w:tcW w:w="2268" w:type="dxa"/>
            <w:tcBorders>
              <w:top w:val="single" w:sz="4" w:space="0" w:color="auto"/>
              <w:left w:val="single" w:sz="4" w:space="0" w:color="auto"/>
              <w:bottom w:val="single" w:sz="4" w:space="0" w:color="auto"/>
              <w:right w:val="single" w:sz="4" w:space="0" w:color="auto"/>
            </w:tcBorders>
          </w:tcPr>
          <w:p w14:paraId="23A873E6" w14:textId="77777777" w:rsidR="001514FA" w:rsidRPr="00497EB0" w:rsidRDefault="001514FA" w:rsidP="00CA617D">
            <w:pPr>
              <w:pStyle w:val="ab"/>
              <w:jc w:val="center"/>
              <w:rPr>
                <w:rFonts w:hAnsi="宋体" w:cs="宋体"/>
                <w:kern w:val="2"/>
                <w:sz w:val="24"/>
                <w:szCs w:val="24"/>
              </w:rPr>
            </w:pPr>
            <w:proofErr w:type="gramStart"/>
            <w:r w:rsidRPr="00497EB0">
              <w:rPr>
                <w:rFonts w:hAnsi="宋体" w:cs="宋体" w:hint="eastAsia"/>
                <w:kern w:val="2"/>
                <w:sz w:val="24"/>
                <w:szCs w:val="24"/>
              </w:rPr>
              <w:t>江科宏</w:t>
            </w:r>
            <w:proofErr w:type="gramEnd"/>
          </w:p>
        </w:tc>
        <w:tc>
          <w:tcPr>
            <w:tcW w:w="4961" w:type="dxa"/>
            <w:tcBorders>
              <w:top w:val="single" w:sz="4" w:space="0" w:color="auto"/>
              <w:left w:val="single" w:sz="4" w:space="0" w:color="auto"/>
              <w:bottom w:val="single" w:sz="4" w:space="0" w:color="auto"/>
              <w:right w:val="single" w:sz="4" w:space="0" w:color="auto"/>
            </w:tcBorders>
          </w:tcPr>
          <w:p w14:paraId="10730E5B" w14:textId="338A88C0" w:rsidR="001514FA" w:rsidRPr="00C529BF" w:rsidRDefault="001514FA">
            <w:pPr>
              <w:pStyle w:val="ab"/>
              <w:jc w:val="center"/>
              <w:rPr>
                <w:rFonts w:hAnsi="宋体" w:cs="宋体"/>
                <w:kern w:val="2"/>
                <w:sz w:val="24"/>
                <w:szCs w:val="24"/>
              </w:rPr>
            </w:pPr>
            <w:r w:rsidRPr="001A7A9E">
              <w:rPr>
                <w:rFonts w:hAnsi="宋体" w:cs="宋体"/>
                <w:kern w:val="2"/>
                <w:sz w:val="24"/>
                <w:szCs w:val="24"/>
              </w:rPr>
              <w:t>2014年8月12日</w:t>
            </w:r>
            <w:r w:rsidR="00BB3D8A" w:rsidRPr="00D26FA8">
              <w:rPr>
                <w:rFonts w:hAnsi="宋体" w:cs="宋体"/>
                <w:kern w:val="2"/>
                <w:sz w:val="24"/>
                <w:szCs w:val="24"/>
              </w:rPr>
              <w:t>-</w:t>
            </w:r>
            <w:r w:rsidR="00854D56" w:rsidRPr="000215B9">
              <w:rPr>
                <w:rFonts w:hAnsi="宋体" w:cs="宋体"/>
                <w:kern w:val="2"/>
                <w:sz w:val="24"/>
                <w:szCs w:val="24"/>
              </w:rPr>
              <w:t>2018</w:t>
            </w:r>
            <w:r w:rsidR="00854D56" w:rsidRPr="00C529BF">
              <w:rPr>
                <w:rFonts w:hAnsi="宋体" w:cs="宋体"/>
                <w:kern w:val="2"/>
                <w:sz w:val="24"/>
                <w:szCs w:val="24"/>
              </w:rPr>
              <w:t>年9月4日</w:t>
            </w:r>
          </w:p>
        </w:tc>
      </w:tr>
      <w:tr w:rsidR="00BB3D8A" w:rsidRPr="000124A8" w14:paraId="1C0B20B6" w14:textId="77777777" w:rsidTr="001514FA">
        <w:tc>
          <w:tcPr>
            <w:tcW w:w="2268" w:type="dxa"/>
            <w:tcBorders>
              <w:top w:val="single" w:sz="4" w:space="0" w:color="auto"/>
              <w:left w:val="single" w:sz="4" w:space="0" w:color="auto"/>
              <w:bottom w:val="single" w:sz="4" w:space="0" w:color="auto"/>
              <w:right w:val="single" w:sz="4" w:space="0" w:color="auto"/>
            </w:tcBorders>
          </w:tcPr>
          <w:p w14:paraId="2CB4D7D4" w14:textId="77777777" w:rsidR="00BB3D8A" w:rsidRPr="00497EB0" w:rsidRDefault="00BB3D8A" w:rsidP="00CA617D">
            <w:pPr>
              <w:pStyle w:val="ab"/>
              <w:jc w:val="center"/>
              <w:rPr>
                <w:rFonts w:hAnsi="宋体" w:cs="宋体"/>
                <w:kern w:val="2"/>
                <w:sz w:val="24"/>
                <w:szCs w:val="24"/>
              </w:rPr>
            </w:pPr>
            <w:r w:rsidRPr="00497EB0">
              <w:rPr>
                <w:rFonts w:hAnsi="宋体" w:cs="宋体" w:hint="eastAsia"/>
                <w:kern w:val="2"/>
                <w:sz w:val="24"/>
                <w:szCs w:val="24"/>
              </w:rPr>
              <w:t>徐喻军</w:t>
            </w:r>
          </w:p>
        </w:tc>
        <w:tc>
          <w:tcPr>
            <w:tcW w:w="4961" w:type="dxa"/>
            <w:tcBorders>
              <w:top w:val="single" w:sz="4" w:space="0" w:color="auto"/>
              <w:left w:val="single" w:sz="4" w:space="0" w:color="auto"/>
              <w:bottom w:val="single" w:sz="4" w:space="0" w:color="auto"/>
              <w:right w:val="single" w:sz="4" w:space="0" w:color="auto"/>
            </w:tcBorders>
          </w:tcPr>
          <w:p w14:paraId="30C8A267" w14:textId="77777777" w:rsidR="00BB3D8A" w:rsidRPr="00C529BF" w:rsidRDefault="00BB3D8A" w:rsidP="00F57BDB">
            <w:pPr>
              <w:pStyle w:val="ab"/>
              <w:jc w:val="center"/>
              <w:rPr>
                <w:rFonts w:hAnsi="宋体" w:cs="宋体"/>
                <w:kern w:val="2"/>
                <w:sz w:val="24"/>
                <w:szCs w:val="24"/>
              </w:rPr>
            </w:pPr>
            <w:r w:rsidRPr="001A7A9E">
              <w:rPr>
                <w:rFonts w:hAnsi="宋体" w:cs="宋体"/>
                <w:kern w:val="2"/>
                <w:sz w:val="24"/>
                <w:szCs w:val="24"/>
              </w:rPr>
              <w:t>2017</w:t>
            </w:r>
            <w:r w:rsidRPr="001A7A9E">
              <w:rPr>
                <w:rFonts w:hAnsi="宋体" w:cs="宋体" w:hint="eastAsia"/>
                <w:kern w:val="2"/>
                <w:sz w:val="24"/>
                <w:szCs w:val="24"/>
              </w:rPr>
              <w:t>年</w:t>
            </w:r>
            <w:r w:rsidRPr="001A7A9E">
              <w:rPr>
                <w:rFonts w:hAnsi="宋体" w:cs="宋体"/>
                <w:kern w:val="2"/>
                <w:sz w:val="24"/>
                <w:szCs w:val="24"/>
              </w:rPr>
              <w:t>3</w:t>
            </w:r>
            <w:r w:rsidRPr="001A7A9E">
              <w:rPr>
                <w:rFonts w:hAnsi="宋体" w:cs="宋体" w:hint="eastAsia"/>
                <w:kern w:val="2"/>
                <w:sz w:val="24"/>
                <w:szCs w:val="24"/>
              </w:rPr>
              <w:t>月</w:t>
            </w:r>
            <w:r w:rsidRPr="001A7A9E">
              <w:rPr>
                <w:rFonts w:hAnsi="宋体" w:cs="宋体"/>
                <w:kern w:val="2"/>
                <w:sz w:val="24"/>
                <w:szCs w:val="24"/>
              </w:rPr>
              <w:t>1</w:t>
            </w:r>
            <w:r w:rsidRPr="001A7A9E">
              <w:rPr>
                <w:rFonts w:hAnsi="宋体" w:cs="宋体" w:hint="eastAsia"/>
                <w:kern w:val="2"/>
                <w:sz w:val="24"/>
                <w:szCs w:val="24"/>
              </w:rPr>
              <w:t>日</w:t>
            </w:r>
            <w:r w:rsidRPr="00D26FA8">
              <w:rPr>
                <w:rFonts w:hAnsi="宋体" w:cs="宋体"/>
                <w:kern w:val="2"/>
                <w:sz w:val="24"/>
                <w:szCs w:val="24"/>
              </w:rPr>
              <w:t>-</w:t>
            </w:r>
            <w:r w:rsidRPr="000215B9">
              <w:rPr>
                <w:rFonts w:hAnsi="宋体" w:cs="宋体"/>
                <w:kern w:val="2"/>
                <w:sz w:val="24"/>
                <w:szCs w:val="24"/>
              </w:rPr>
              <w:t>至今</w:t>
            </w:r>
          </w:p>
        </w:tc>
      </w:tr>
    </w:tbl>
    <w:p w14:paraId="3F8135E4" w14:textId="1C5B0404" w:rsidR="00E32F73" w:rsidRPr="00C529BF" w:rsidRDefault="00E32F73" w:rsidP="00E32F73">
      <w:pPr>
        <w:spacing w:line="360" w:lineRule="auto"/>
        <w:ind w:firstLine="480"/>
        <w:rPr>
          <w:rFonts w:ascii="宋体" w:hAnsi="宋体" w:cs="宋体"/>
          <w:sz w:val="24"/>
        </w:rPr>
      </w:pPr>
      <w:bookmarkStart w:id="10" w:name="OLE_LINK3"/>
      <w:bookmarkStart w:id="11" w:name="OLE_LINK6"/>
      <w:bookmarkStart w:id="12" w:name="OLE_LINK9"/>
      <w:r w:rsidRPr="00C529BF">
        <w:rPr>
          <w:rFonts w:ascii="宋体" w:hAnsi="宋体" w:cs="宋体" w:hint="eastAsia"/>
          <w:sz w:val="24"/>
        </w:rPr>
        <w:t>8、投资决策委员会委员名单</w:t>
      </w:r>
    </w:p>
    <w:p w14:paraId="5AFD41B2" w14:textId="77777777" w:rsidR="00E32F73" w:rsidRPr="00C529BF" w:rsidRDefault="00E32F73" w:rsidP="00E32F73">
      <w:pPr>
        <w:spacing w:line="360" w:lineRule="auto"/>
        <w:ind w:firstLine="480"/>
        <w:rPr>
          <w:rFonts w:ascii="宋体" w:hAnsi="宋体" w:cs="宋体"/>
          <w:sz w:val="24"/>
        </w:rPr>
      </w:pPr>
      <w:r w:rsidRPr="00C529BF">
        <w:rPr>
          <w:rFonts w:ascii="宋体" w:hAnsi="宋体" w:cs="宋体" w:hint="eastAsia"/>
          <w:sz w:val="24"/>
        </w:rPr>
        <w:t>本公司的投资决策委员会由公司总经理、分管投资的副总经理、各投资总监、研究总监、基金经理代表等组成。</w:t>
      </w:r>
    </w:p>
    <w:p w14:paraId="40CE29A6" w14:textId="77777777" w:rsidR="00E32F73" w:rsidRPr="00C529BF" w:rsidRDefault="00E32F73" w:rsidP="00E32F73">
      <w:pPr>
        <w:spacing w:line="360" w:lineRule="auto"/>
        <w:ind w:firstLine="480"/>
        <w:rPr>
          <w:rFonts w:ascii="宋体" w:hAnsi="宋体" w:cs="宋体"/>
          <w:sz w:val="24"/>
        </w:rPr>
      </w:pPr>
      <w:r w:rsidRPr="00C529BF">
        <w:rPr>
          <w:rFonts w:ascii="宋体" w:hAnsi="宋体" w:cs="宋体" w:hint="eastAsia"/>
          <w:sz w:val="24"/>
        </w:rPr>
        <w:t>公司的投资决策委员会成员姓名及职务如下：</w:t>
      </w:r>
    </w:p>
    <w:p w14:paraId="402092EE" w14:textId="77777777" w:rsidR="00E32F73" w:rsidRPr="00C529BF" w:rsidRDefault="00E32F73" w:rsidP="00E32F73">
      <w:pPr>
        <w:spacing w:line="360" w:lineRule="auto"/>
        <w:ind w:firstLine="480"/>
        <w:rPr>
          <w:rFonts w:ascii="宋体" w:hAnsi="宋体" w:cs="宋体"/>
          <w:sz w:val="24"/>
        </w:rPr>
      </w:pPr>
      <w:r w:rsidRPr="00C529BF">
        <w:rPr>
          <w:rFonts w:ascii="宋体" w:hAnsi="宋体" w:cs="宋体" w:hint="eastAsia"/>
          <w:sz w:val="24"/>
        </w:rPr>
        <w:t>康乐先生，总经理；</w:t>
      </w:r>
    </w:p>
    <w:p w14:paraId="3CB19532" w14:textId="77777777" w:rsidR="00E32F73" w:rsidRPr="00C529BF" w:rsidRDefault="00E32F73" w:rsidP="00E32F73">
      <w:pPr>
        <w:spacing w:line="360" w:lineRule="auto"/>
        <w:ind w:firstLine="480"/>
        <w:rPr>
          <w:rFonts w:ascii="宋体" w:hAnsi="宋体" w:cs="宋体"/>
          <w:sz w:val="24"/>
        </w:rPr>
      </w:pPr>
      <w:r w:rsidRPr="00C529BF">
        <w:rPr>
          <w:rFonts w:ascii="宋体" w:hAnsi="宋体" w:cs="宋体"/>
          <w:sz w:val="24"/>
        </w:rPr>
        <w:t xml:space="preserve">CHEN </w:t>
      </w:r>
      <w:r w:rsidRPr="00C529BF">
        <w:rPr>
          <w:rFonts w:ascii="宋体" w:hAnsi="宋体" w:cs="宋体" w:hint="eastAsia"/>
          <w:sz w:val="24"/>
        </w:rPr>
        <w:t>WENYU（陈文宇），副总经理；</w:t>
      </w:r>
    </w:p>
    <w:p w14:paraId="03B565C0" w14:textId="77777777" w:rsidR="00E32F73" w:rsidRPr="00C529BF" w:rsidRDefault="00E32F73" w:rsidP="00E32F73">
      <w:pPr>
        <w:spacing w:line="360" w:lineRule="auto"/>
        <w:ind w:firstLine="480"/>
        <w:rPr>
          <w:rFonts w:ascii="宋体" w:hAnsi="宋体" w:cs="宋体"/>
          <w:sz w:val="24"/>
        </w:rPr>
      </w:pPr>
      <w:r w:rsidRPr="00C529BF">
        <w:rPr>
          <w:rFonts w:ascii="宋体" w:hAnsi="宋体" w:cs="宋体" w:hint="eastAsia"/>
          <w:sz w:val="24"/>
        </w:rPr>
        <w:t>毛从容女士，副总经理；</w:t>
      </w:r>
    </w:p>
    <w:p w14:paraId="610D2E45" w14:textId="77777777" w:rsidR="00E32F73" w:rsidRPr="00C529BF" w:rsidRDefault="00E32F73" w:rsidP="00E32F73">
      <w:pPr>
        <w:spacing w:line="360" w:lineRule="auto"/>
        <w:ind w:firstLine="480"/>
        <w:rPr>
          <w:rFonts w:ascii="宋体" w:hAnsi="宋体" w:cs="宋体"/>
          <w:sz w:val="24"/>
        </w:rPr>
      </w:pPr>
      <w:r w:rsidRPr="00C529BF">
        <w:rPr>
          <w:rFonts w:ascii="宋体" w:hAnsi="宋体" w:cs="宋体" w:hint="eastAsia"/>
          <w:sz w:val="24"/>
        </w:rPr>
        <w:t>黎海威先生，副总经理兼量化及指数投资部投资总监；</w:t>
      </w:r>
    </w:p>
    <w:p w14:paraId="51B4FDC2" w14:textId="77777777" w:rsidR="00E32F73" w:rsidRPr="00C529BF" w:rsidRDefault="00E32F73" w:rsidP="00E32F73">
      <w:pPr>
        <w:spacing w:line="360" w:lineRule="auto"/>
        <w:ind w:firstLine="480"/>
        <w:rPr>
          <w:rFonts w:ascii="宋体" w:hAnsi="宋体" w:cs="宋体"/>
          <w:sz w:val="24"/>
        </w:rPr>
      </w:pPr>
      <w:r w:rsidRPr="00C529BF">
        <w:rPr>
          <w:rFonts w:ascii="宋体" w:hAnsi="宋体" w:cs="宋体" w:hint="eastAsia"/>
          <w:sz w:val="24"/>
        </w:rPr>
        <w:t>余广先生，总经理助理</w:t>
      </w:r>
      <w:proofErr w:type="gramStart"/>
      <w:r w:rsidRPr="00C529BF">
        <w:rPr>
          <w:rFonts w:ascii="宋体" w:hAnsi="宋体" w:cs="宋体" w:hint="eastAsia"/>
          <w:sz w:val="24"/>
        </w:rPr>
        <w:t>兼股票</w:t>
      </w:r>
      <w:proofErr w:type="gramEnd"/>
      <w:r w:rsidRPr="00C529BF">
        <w:rPr>
          <w:rFonts w:ascii="宋体" w:hAnsi="宋体" w:cs="宋体" w:hint="eastAsia"/>
          <w:sz w:val="24"/>
        </w:rPr>
        <w:t>投资部投资总监；</w:t>
      </w:r>
    </w:p>
    <w:p w14:paraId="2777DC83" w14:textId="77777777" w:rsidR="00E32F73" w:rsidRPr="00C529BF" w:rsidRDefault="00E32F73" w:rsidP="00E32F73">
      <w:pPr>
        <w:spacing w:line="360" w:lineRule="auto"/>
        <w:ind w:firstLine="480"/>
        <w:rPr>
          <w:rFonts w:ascii="宋体" w:hAnsi="宋体" w:cs="宋体"/>
          <w:sz w:val="24"/>
        </w:rPr>
      </w:pPr>
      <w:r w:rsidRPr="00C529BF">
        <w:rPr>
          <w:rFonts w:ascii="宋体" w:hAnsi="宋体" w:cs="宋体" w:hint="eastAsia"/>
          <w:sz w:val="24"/>
        </w:rPr>
        <w:t>刘彦春先生，总经理助理兼研究部总监；</w:t>
      </w:r>
    </w:p>
    <w:p w14:paraId="3C5349AF" w14:textId="77777777" w:rsidR="00E32F73" w:rsidRPr="00C529BF" w:rsidRDefault="00E32F73" w:rsidP="00C529BF">
      <w:pPr>
        <w:spacing w:line="360" w:lineRule="auto"/>
        <w:ind w:firstLineChars="200" w:firstLine="480"/>
        <w:rPr>
          <w:rFonts w:ascii="宋体" w:hAnsi="宋体" w:cs="宋体"/>
          <w:sz w:val="24"/>
        </w:rPr>
      </w:pPr>
      <w:r w:rsidRPr="00C529BF">
        <w:rPr>
          <w:rFonts w:ascii="宋体" w:hAnsi="宋体" w:cs="宋体" w:hint="eastAsia"/>
          <w:sz w:val="24"/>
        </w:rPr>
        <w:t>彭成军先生，固定收益部投资总监。</w:t>
      </w:r>
    </w:p>
    <w:bookmarkEnd w:id="10"/>
    <w:bookmarkEnd w:id="11"/>
    <w:bookmarkEnd w:id="12"/>
    <w:p w14:paraId="6CB85305" w14:textId="592993A1" w:rsidR="00403BDF" w:rsidRPr="00C16516" w:rsidRDefault="00E73F25" w:rsidP="00C16516">
      <w:pPr>
        <w:spacing w:line="360" w:lineRule="auto"/>
        <w:ind w:firstLine="420"/>
        <w:rPr>
          <w:rFonts w:ascii="宋体" w:hAnsi="宋体" w:cs="宋体"/>
          <w:sz w:val="24"/>
        </w:rPr>
      </w:pPr>
      <w:r w:rsidRPr="00E568F6">
        <w:rPr>
          <w:rFonts w:ascii="宋体" w:hAnsi="宋体" w:cs="宋体"/>
          <w:sz w:val="24"/>
        </w:rPr>
        <w:t>9</w:t>
      </w:r>
      <w:r w:rsidR="00864704" w:rsidRPr="00C16516">
        <w:rPr>
          <w:rFonts w:ascii="宋体" w:hAnsi="宋体" w:cs="宋体" w:hint="eastAsia"/>
          <w:sz w:val="24"/>
        </w:rPr>
        <w:t>、上述人员之间不存在近亲属关系。</w:t>
      </w:r>
    </w:p>
    <w:p w14:paraId="29437607" w14:textId="77777777" w:rsidR="00864704" w:rsidRPr="004D1755" w:rsidRDefault="00864704" w:rsidP="0031340A">
      <w:pPr>
        <w:spacing w:line="360" w:lineRule="auto"/>
        <w:ind w:firstLineChars="200" w:firstLine="480"/>
        <w:rPr>
          <w:rFonts w:ascii="宋体" w:hAnsi="宋体"/>
          <w:sz w:val="24"/>
        </w:rPr>
      </w:pPr>
    </w:p>
    <w:p w14:paraId="1C13AEE1" w14:textId="77777777" w:rsidR="00864704" w:rsidRDefault="00850DBF" w:rsidP="00864704">
      <w:pPr>
        <w:spacing w:line="360" w:lineRule="auto"/>
        <w:rPr>
          <w:rFonts w:ascii="宋体" w:hAnsi="宋体"/>
          <w:sz w:val="24"/>
        </w:rPr>
      </w:pPr>
      <w:r>
        <w:rPr>
          <w:rFonts w:ascii="宋体" w:hAnsi="宋体" w:hint="eastAsia"/>
          <w:sz w:val="24"/>
        </w:rPr>
        <w:t>三</w:t>
      </w:r>
      <w:r w:rsidR="00864704">
        <w:rPr>
          <w:rFonts w:ascii="宋体" w:hAnsi="宋体" w:hint="eastAsia"/>
          <w:sz w:val="24"/>
        </w:rPr>
        <w:t>、基金管理人的权利和义务</w:t>
      </w:r>
    </w:p>
    <w:p w14:paraId="3A28BA64" w14:textId="77777777" w:rsidR="00864704" w:rsidRDefault="00864704" w:rsidP="00864704">
      <w:pPr>
        <w:spacing w:line="360" w:lineRule="auto"/>
        <w:ind w:firstLine="420"/>
        <w:rPr>
          <w:rFonts w:ascii="宋体" w:hAnsi="宋体" w:cs="宋体"/>
          <w:sz w:val="24"/>
        </w:rPr>
      </w:pPr>
      <w:r>
        <w:rPr>
          <w:rFonts w:ascii="宋体" w:hAnsi="宋体" w:cs="宋体" w:hint="eastAsia"/>
          <w:sz w:val="24"/>
        </w:rPr>
        <w:t>1、根据《基金法》、《运作办法》及其他有关规定，基金管理人的权利包括但不限于：</w:t>
      </w:r>
    </w:p>
    <w:p w14:paraId="47836133" w14:textId="77777777" w:rsidR="00864704" w:rsidRDefault="00864704" w:rsidP="00864704">
      <w:pPr>
        <w:spacing w:line="360" w:lineRule="auto"/>
        <w:ind w:firstLineChars="200" w:firstLine="480"/>
        <w:rPr>
          <w:bCs/>
          <w:sz w:val="24"/>
        </w:rPr>
      </w:pPr>
      <w:r>
        <w:rPr>
          <w:bCs/>
          <w:sz w:val="24"/>
        </w:rPr>
        <w:t>（</w:t>
      </w:r>
      <w:r>
        <w:rPr>
          <w:bCs/>
          <w:sz w:val="24"/>
        </w:rPr>
        <w:t>1</w:t>
      </w:r>
      <w:r w:rsidR="009E5EB9">
        <w:rPr>
          <w:bCs/>
          <w:sz w:val="24"/>
        </w:rPr>
        <w:t>）依法募集</w:t>
      </w:r>
      <w:r w:rsidR="009E5EB9">
        <w:rPr>
          <w:rFonts w:hint="eastAsia"/>
          <w:bCs/>
          <w:sz w:val="24"/>
        </w:rPr>
        <w:t>资金</w:t>
      </w:r>
      <w:r>
        <w:rPr>
          <w:bCs/>
          <w:sz w:val="24"/>
        </w:rPr>
        <w:t>；</w:t>
      </w:r>
    </w:p>
    <w:p w14:paraId="1634B753" w14:textId="77777777" w:rsidR="00864704" w:rsidRDefault="00864704" w:rsidP="00864704">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7F699DCD" w14:textId="77777777" w:rsidR="00864704" w:rsidRDefault="00864704" w:rsidP="00864704">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11D7B996" w14:textId="77777777" w:rsidR="00864704" w:rsidRDefault="00864704" w:rsidP="00864704">
      <w:pPr>
        <w:spacing w:line="360" w:lineRule="auto"/>
        <w:ind w:firstLineChars="200" w:firstLine="480"/>
        <w:rPr>
          <w:bCs/>
          <w:sz w:val="24"/>
        </w:rPr>
      </w:pPr>
      <w:r>
        <w:rPr>
          <w:bCs/>
          <w:sz w:val="24"/>
        </w:rPr>
        <w:t>（</w:t>
      </w:r>
      <w:r>
        <w:rPr>
          <w:bCs/>
          <w:sz w:val="24"/>
        </w:rPr>
        <w:t>4</w:t>
      </w:r>
      <w:r>
        <w:rPr>
          <w:bCs/>
          <w:sz w:val="24"/>
        </w:rPr>
        <w:t>）销售基金份额；</w:t>
      </w:r>
    </w:p>
    <w:p w14:paraId="1BF76990" w14:textId="77777777" w:rsidR="00864704" w:rsidRDefault="00864704" w:rsidP="00864704">
      <w:pPr>
        <w:spacing w:line="360" w:lineRule="auto"/>
        <w:ind w:firstLineChars="200" w:firstLine="480"/>
        <w:rPr>
          <w:bCs/>
          <w:sz w:val="24"/>
        </w:rPr>
      </w:pPr>
      <w:r>
        <w:rPr>
          <w:bCs/>
          <w:sz w:val="24"/>
        </w:rPr>
        <w:t>（</w:t>
      </w:r>
      <w:r>
        <w:rPr>
          <w:bCs/>
          <w:sz w:val="24"/>
        </w:rPr>
        <w:t>5</w:t>
      </w:r>
      <w:r>
        <w:rPr>
          <w:bCs/>
          <w:sz w:val="24"/>
        </w:rPr>
        <w:t>）</w:t>
      </w:r>
      <w:bookmarkStart w:id="13" w:name="_Hlt88896155"/>
      <w:r w:rsidR="009E5EB9">
        <w:rPr>
          <w:rFonts w:hint="eastAsia"/>
          <w:bCs/>
          <w:sz w:val="24"/>
        </w:rPr>
        <w:t>按照规定</w:t>
      </w:r>
      <w:r>
        <w:rPr>
          <w:bCs/>
          <w:sz w:val="24"/>
        </w:rPr>
        <w:t>召集</w:t>
      </w:r>
      <w:bookmarkEnd w:id="13"/>
      <w:r>
        <w:rPr>
          <w:bCs/>
          <w:sz w:val="24"/>
        </w:rPr>
        <w:t>基金份额持有人大会；</w:t>
      </w:r>
    </w:p>
    <w:p w14:paraId="7D998A62" w14:textId="77777777" w:rsidR="00864704" w:rsidRDefault="00864704" w:rsidP="00864704">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w:t>
      </w:r>
      <w:r>
        <w:rPr>
          <w:bCs/>
          <w:sz w:val="24"/>
        </w:rPr>
        <w:lastRenderedPageBreak/>
        <w:t>反了基金合同及国家有关法律规定，应呈报中国证监会和其他监管部门，并采取必要措施保护基金投资者的利益；</w:t>
      </w:r>
    </w:p>
    <w:p w14:paraId="065EBFFA" w14:textId="77777777" w:rsidR="00864704" w:rsidRDefault="00864704" w:rsidP="00864704">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7BF77C5C" w14:textId="77777777" w:rsidR="00864704" w:rsidRDefault="00864704" w:rsidP="00864704">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p>
    <w:p w14:paraId="606ACB82" w14:textId="77777777" w:rsidR="00864704" w:rsidRDefault="00864704" w:rsidP="00864704">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7C0E1E41" w14:textId="77777777" w:rsidR="00864704" w:rsidRDefault="00864704" w:rsidP="00864704">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44AB9042" w14:textId="77777777" w:rsidR="00864704" w:rsidRDefault="00864704" w:rsidP="00864704">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p>
    <w:p w14:paraId="04CA1C81" w14:textId="77777777" w:rsidR="00864704" w:rsidRDefault="00864704" w:rsidP="00864704">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58B44340" w14:textId="77777777" w:rsidR="00864704" w:rsidRDefault="00864704" w:rsidP="00864704">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rFonts w:hint="eastAsia"/>
          <w:bCs/>
          <w:sz w:val="24"/>
        </w:rPr>
        <w:t>融券</w:t>
      </w:r>
      <w:r>
        <w:rPr>
          <w:bCs/>
          <w:sz w:val="24"/>
        </w:rPr>
        <w:t>；</w:t>
      </w:r>
    </w:p>
    <w:p w14:paraId="1684C58B" w14:textId="77777777" w:rsidR="00864704" w:rsidRDefault="00864704" w:rsidP="00864704">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7E9B306C" w14:textId="77777777" w:rsidR="00864704" w:rsidRDefault="007F1260" w:rsidP="00864704">
      <w:pPr>
        <w:spacing w:line="440" w:lineRule="atLeast"/>
        <w:ind w:firstLineChars="200" w:firstLine="480"/>
        <w:rPr>
          <w:bCs/>
          <w:sz w:val="24"/>
        </w:rPr>
      </w:pPr>
      <w:r>
        <w:rPr>
          <w:bCs/>
          <w:sz w:val="24"/>
        </w:rPr>
        <w:t>（</w:t>
      </w:r>
      <w:r>
        <w:rPr>
          <w:bCs/>
          <w:sz w:val="24"/>
        </w:rPr>
        <w:t>15</w:t>
      </w:r>
      <w:r>
        <w:rPr>
          <w:bCs/>
          <w:sz w:val="24"/>
        </w:rPr>
        <w:t>）选择、更换律师事务所、会计师事务所、证券</w:t>
      </w:r>
      <w:r>
        <w:rPr>
          <w:rFonts w:hint="eastAsia"/>
          <w:bCs/>
          <w:sz w:val="24"/>
        </w:rPr>
        <w:t>、期货</w:t>
      </w:r>
      <w:r>
        <w:rPr>
          <w:bCs/>
          <w:sz w:val="24"/>
        </w:rPr>
        <w:t>经纪商或其他为基金提供服务的外部机构；</w:t>
      </w:r>
      <w:r>
        <w:rPr>
          <w:bCs/>
          <w:sz w:val="24"/>
        </w:rPr>
        <w:tab/>
      </w:r>
      <w:r w:rsidR="00864704">
        <w:rPr>
          <w:bCs/>
          <w:sz w:val="24"/>
        </w:rPr>
        <w:tab/>
      </w:r>
    </w:p>
    <w:p w14:paraId="229D91A7" w14:textId="77777777" w:rsidR="00864704" w:rsidRDefault="00864704" w:rsidP="00864704">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w:t>
      </w:r>
      <w:proofErr w:type="gramStart"/>
      <w:r>
        <w:rPr>
          <w:bCs/>
          <w:sz w:val="24"/>
        </w:rPr>
        <w:t>非交易</w:t>
      </w:r>
      <w:proofErr w:type="gramEnd"/>
      <w:r>
        <w:rPr>
          <w:bCs/>
          <w:sz w:val="24"/>
        </w:rPr>
        <w:t>过户的业务规则；</w:t>
      </w:r>
    </w:p>
    <w:p w14:paraId="11E9753C" w14:textId="77777777" w:rsidR="00864704" w:rsidRDefault="00864704" w:rsidP="00864704">
      <w:pPr>
        <w:spacing w:line="360" w:lineRule="auto"/>
        <w:ind w:firstLineChars="200" w:firstLine="480"/>
        <w:rPr>
          <w:rFonts w:ascii="宋体" w:hAnsi="宋体"/>
          <w:sz w:val="24"/>
        </w:rPr>
      </w:pPr>
      <w:r>
        <w:rPr>
          <w:bCs/>
          <w:sz w:val="24"/>
        </w:rPr>
        <w:t>（</w:t>
      </w:r>
      <w:r>
        <w:rPr>
          <w:bCs/>
          <w:sz w:val="24"/>
        </w:rPr>
        <w:t>17</w:t>
      </w:r>
      <w:r>
        <w:rPr>
          <w:bCs/>
          <w:sz w:val="24"/>
        </w:rPr>
        <w:t>）法律法规</w:t>
      </w:r>
      <w:r w:rsidR="00964F79">
        <w:rPr>
          <w:rFonts w:hint="eastAsia"/>
          <w:bCs/>
          <w:sz w:val="24"/>
        </w:rPr>
        <w:t>及中国证监会规定的</w:t>
      </w:r>
      <w:r>
        <w:rPr>
          <w:bCs/>
          <w:sz w:val="24"/>
        </w:rPr>
        <w:t>和基金合同</w:t>
      </w:r>
      <w:r w:rsidR="00964F79">
        <w:rPr>
          <w:rFonts w:hint="eastAsia"/>
          <w:bCs/>
          <w:sz w:val="24"/>
        </w:rPr>
        <w:t>约</w:t>
      </w:r>
      <w:r>
        <w:rPr>
          <w:bCs/>
          <w:sz w:val="24"/>
        </w:rPr>
        <w:t>定的其他权利</w:t>
      </w:r>
      <w:r>
        <w:rPr>
          <w:rFonts w:ascii="宋体" w:hAnsi="宋体" w:hint="eastAsia"/>
          <w:sz w:val="24"/>
        </w:rPr>
        <w:t>。</w:t>
      </w:r>
    </w:p>
    <w:p w14:paraId="44432FCD" w14:textId="77777777" w:rsidR="00864704" w:rsidRDefault="00864704" w:rsidP="00864704">
      <w:pPr>
        <w:spacing w:line="360" w:lineRule="auto"/>
        <w:ind w:firstLine="420"/>
        <w:rPr>
          <w:rFonts w:ascii="宋体" w:hAnsi="宋体" w:cs="宋体"/>
          <w:sz w:val="24"/>
        </w:rPr>
      </w:pPr>
      <w:r>
        <w:rPr>
          <w:rFonts w:ascii="宋体" w:hAnsi="宋体" w:cs="宋体" w:hint="eastAsia"/>
          <w:sz w:val="24"/>
        </w:rPr>
        <w:t>2、根据《基金法》、《运作办法》及其他有关规定，基金管理人的义务包括但不限于：</w:t>
      </w:r>
    </w:p>
    <w:p w14:paraId="608D9D5E" w14:textId="77777777" w:rsidR="00864704" w:rsidRDefault="00864704" w:rsidP="00864704">
      <w:pPr>
        <w:spacing w:line="440" w:lineRule="atLeast"/>
        <w:ind w:firstLineChars="200" w:firstLine="480"/>
        <w:rPr>
          <w:bCs/>
          <w:sz w:val="24"/>
        </w:rPr>
      </w:pPr>
      <w:r>
        <w:rPr>
          <w:bCs/>
          <w:sz w:val="24"/>
        </w:rPr>
        <w:t>（</w:t>
      </w:r>
      <w:r>
        <w:rPr>
          <w:bCs/>
          <w:sz w:val="24"/>
        </w:rPr>
        <w:t>1</w:t>
      </w:r>
      <w:r w:rsidR="009E5EB9">
        <w:rPr>
          <w:bCs/>
          <w:sz w:val="24"/>
        </w:rPr>
        <w:t>）依法募集</w:t>
      </w:r>
      <w:r w:rsidR="009E5EB9">
        <w:rPr>
          <w:rFonts w:hint="eastAsia"/>
          <w:bCs/>
          <w:sz w:val="24"/>
        </w:rPr>
        <w:t>资金</w:t>
      </w:r>
      <w:r>
        <w:rPr>
          <w:bCs/>
          <w:sz w:val="24"/>
        </w:rPr>
        <w:t>，办理或者委托经中国证监会认定的其他机构代为办理基金份额的发售、申购、赎回和登记事宜；</w:t>
      </w:r>
    </w:p>
    <w:p w14:paraId="33DB0D72" w14:textId="77777777" w:rsidR="00864704" w:rsidRDefault="00864704" w:rsidP="00864704">
      <w:pPr>
        <w:spacing w:line="440" w:lineRule="atLeast"/>
        <w:ind w:firstLineChars="200" w:firstLine="480"/>
        <w:rPr>
          <w:bCs/>
          <w:sz w:val="24"/>
        </w:rPr>
      </w:pPr>
      <w:r>
        <w:rPr>
          <w:bCs/>
          <w:sz w:val="24"/>
        </w:rPr>
        <w:t>（</w:t>
      </w:r>
      <w:r>
        <w:rPr>
          <w:bCs/>
          <w:sz w:val="24"/>
        </w:rPr>
        <w:t>2</w:t>
      </w:r>
      <w:r>
        <w:rPr>
          <w:bCs/>
          <w:sz w:val="24"/>
        </w:rPr>
        <w:t>）办理基金备案手续；</w:t>
      </w:r>
    </w:p>
    <w:p w14:paraId="759F9046" w14:textId="77777777" w:rsidR="00864704" w:rsidRDefault="00864704" w:rsidP="00864704">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056EC0AC" w14:textId="77777777" w:rsidR="00864704" w:rsidRDefault="00864704" w:rsidP="00864704">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04E2480D" w14:textId="77777777" w:rsidR="00864704" w:rsidRDefault="00864704" w:rsidP="00864704">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77F2CBB9" w14:textId="77777777" w:rsidR="00864704" w:rsidRDefault="00864704" w:rsidP="00864704">
      <w:pPr>
        <w:spacing w:line="360" w:lineRule="auto"/>
        <w:ind w:firstLineChars="200" w:firstLine="480"/>
        <w:rPr>
          <w:bCs/>
          <w:sz w:val="24"/>
        </w:rPr>
      </w:pPr>
      <w:r>
        <w:rPr>
          <w:bCs/>
          <w:sz w:val="24"/>
        </w:rPr>
        <w:lastRenderedPageBreak/>
        <w:t>（</w:t>
      </w:r>
      <w:r>
        <w:rPr>
          <w:bCs/>
          <w:sz w:val="24"/>
        </w:rPr>
        <w:t>6</w:t>
      </w:r>
      <w:r>
        <w:rPr>
          <w:bCs/>
          <w:sz w:val="24"/>
        </w:rPr>
        <w:t>）除依据《基金法》、基金合同及其他有关规定外</w:t>
      </w:r>
      <w:r w:rsidR="00964F79">
        <w:rPr>
          <w:rFonts w:hint="eastAsia"/>
          <w:bCs/>
          <w:sz w:val="24"/>
        </w:rPr>
        <w:t>，</w:t>
      </w:r>
      <w:r>
        <w:rPr>
          <w:bCs/>
          <w:sz w:val="24"/>
        </w:rPr>
        <w:t>不得利用基金财产为自己及任何第三人谋取利益，不得委托第三人运作基金财产；</w:t>
      </w:r>
    </w:p>
    <w:p w14:paraId="387E7078" w14:textId="77777777" w:rsidR="00864704" w:rsidRDefault="00864704" w:rsidP="00864704">
      <w:pPr>
        <w:spacing w:line="360" w:lineRule="auto"/>
        <w:ind w:firstLineChars="200" w:firstLine="480"/>
        <w:rPr>
          <w:bCs/>
          <w:sz w:val="24"/>
        </w:rPr>
      </w:pPr>
      <w:r>
        <w:rPr>
          <w:bCs/>
          <w:sz w:val="24"/>
        </w:rPr>
        <w:t>（</w:t>
      </w:r>
      <w:r>
        <w:rPr>
          <w:bCs/>
          <w:sz w:val="24"/>
        </w:rPr>
        <w:t>7</w:t>
      </w:r>
      <w:r>
        <w:rPr>
          <w:bCs/>
          <w:sz w:val="24"/>
        </w:rPr>
        <w:t>）依法接受基金托管人的监督；</w:t>
      </w:r>
    </w:p>
    <w:p w14:paraId="65AD7399" w14:textId="77777777" w:rsidR="00864704" w:rsidRDefault="00864704" w:rsidP="00864704">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14:paraId="4A38A3C6" w14:textId="77777777" w:rsidR="00864704" w:rsidRDefault="00864704" w:rsidP="00864704">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79EFD20C" w14:textId="77777777" w:rsidR="00864704" w:rsidRDefault="00864704" w:rsidP="00864704">
      <w:pPr>
        <w:spacing w:line="360" w:lineRule="auto"/>
        <w:ind w:firstLineChars="200" w:firstLine="480"/>
        <w:rPr>
          <w:bCs/>
          <w:sz w:val="24"/>
        </w:rPr>
      </w:pPr>
      <w:r>
        <w:rPr>
          <w:bCs/>
          <w:sz w:val="24"/>
        </w:rPr>
        <w:t>（</w:t>
      </w:r>
      <w:r>
        <w:rPr>
          <w:bCs/>
          <w:sz w:val="24"/>
        </w:rPr>
        <w:t>10</w:t>
      </w:r>
      <w:r>
        <w:rPr>
          <w:bCs/>
          <w:sz w:val="24"/>
        </w:rPr>
        <w:t>）编制季度、半年度和年度基金报告；</w:t>
      </w:r>
    </w:p>
    <w:p w14:paraId="0059FE84" w14:textId="77777777" w:rsidR="00864704" w:rsidRDefault="00864704" w:rsidP="00864704">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1785ADA7" w14:textId="77777777" w:rsidR="00864704" w:rsidRDefault="00864704" w:rsidP="00864704">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14:paraId="7E638CC6" w14:textId="77777777" w:rsidR="00864704" w:rsidRDefault="00864704" w:rsidP="00864704">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4C1C7D79" w14:textId="77777777" w:rsidR="00864704" w:rsidRDefault="00864704" w:rsidP="00864704">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7C066C6F" w14:textId="77777777" w:rsidR="00864704" w:rsidRDefault="00864704" w:rsidP="00864704">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1D7AEA98" w14:textId="77777777" w:rsidR="00864704" w:rsidRDefault="00864704" w:rsidP="00864704">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Style w:val="a5"/>
          <w:rFonts w:hint="eastAsia"/>
        </w:rPr>
        <w:t>15</w:t>
      </w:r>
      <w:r>
        <w:rPr>
          <w:bCs/>
          <w:sz w:val="24"/>
        </w:rPr>
        <w:t>年以上；</w:t>
      </w:r>
    </w:p>
    <w:p w14:paraId="0F867DE6" w14:textId="77777777" w:rsidR="00864704" w:rsidRDefault="00864704" w:rsidP="00864704">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5988845" w14:textId="77777777" w:rsidR="00864704" w:rsidRDefault="00864704" w:rsidP="00864704">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37B07CE2" w14:textId="77777777" w:rsidR="00864704" w:rsidRDefault="00864704" w:rsidP="00864704">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08B3BE53" w14:textId="77777777" w:rsidR="00864704" w:rsidRDefault="00864704" w:rsidP="00864704">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72992FEB" w14:textId="77777777" w:rsidR="00864704" w:rsidRDefault="00864704" w:rsidP="00864704">
      <w:pPr>
        <w:spacing w:line="360" w:lineRule="auto"/>
        <w:ind w:firstLineChars="200" w:firstLine="480"/>
        <w:rPr>
          <w:bCs/>
          <w:sz w:val="24"/>
        </w:rPr>
      </w:pPr>
      <w:r>
        <w:rPr>
          <w:bCs/>
          <w:sz w:val="24"/>
        </w:rPr>
        <w:lastRenderedPageBreak/>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79D04C4B" w14:textId="77777777" w:rsidR="00864704" w:rsidRDefault="00864704" w:rsidP="00864704">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470BD840" w14:textId="77777777" w:rsidR="00864704" w:rsidRDefault="00864704" w:rsidP="00864704">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2C73E498" w14:textId="77777777" w:rsidR="007F1260" w:rsidRDefault="007F1260" w:rsidP="007F1260">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751570C9" w14:textId="77777777" w:rsidR="00864704" w:rsidRDefault="00864704" w:rsidP="00864704">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5294B97E" w14:textId="77777777" w:rsidR="00864704" w:rsidRDefault="00864704" w:rsidP="00864704">
      <w:pPr>
        <w:spacing w:line="360" w:lineRule="auto"/>
        <w:ind w:firstLineChars="200" w:firstLine="480"/>
        <w:rPr>
          <w:bCs/>
          <w:sz w:val="24"/>
        </w:rPr>
      </w:pPr>
      <w:r>
        <w:rPr>
          <w:bCs/>
          <w:sz w:val="24"/>
        </w:rPr>
        <w:t>（</w:t>
      </w:r>
      <w:r>
        <w:rPr>
          <w:bCs/>
          <w:sz w:val="24"/>
        </w:rPr>
        <w:t>26</w:t>
      </w:r>
      <w:r>
        <w:rPr>
          <w:bCs/>
          <w:sz w:val="24"/>
        </w:rPr>
        <w:t>）建立并保存基金份额持有人名册；</w:t>
      </w:r>
    </w:p>
    <w:p w14:paraId="2E9CF4F6" w14:textId="77777777" w:rsidR="00864704" w:rsidRDefault="00864704" w:rsidP="00864704">
      <w:pPr>
        <w:spacing w:line="360" w:lineRule="auto"/>
        <w:ind w:firstLineChars="200" w:firstLine="480"/>
        <w:rPr>
          <w:rFonts w:ascii="宋体" w:hAnsi="宋体"/>
          <w:sz w:val="24"/>
          <w:u w:val="single"/>
        </w:rPr>
      </w:pPr>
      <w:r>
        <w:rPr>
          <w:bCs/>
          <w:sz w:val="24"/>
        </w:rPr>
        <w:t>（</w:t>
      </w:r>
      <w:r>
        <w:rPr>
          <w:bCs/>
          <w:sz w:val="24"/>
        </w:rPr>
        <w:t>27</w:t>
      </w:r>
      <w:r>
        <w:rPr>
          <w:bCs/>
          <w:sz w:val="24"/>
        </w:rPr>
        <w:t>）法律法规及中国证监会规定的和基金合同约定的其他义务。</w:t>
      </w:r>
    </w:p>
    <w:p w14:paraId="566E4134" w14:textId="77777777" w:rsidR="00864704" w:rsidRDefault="00864704" w:rsidP="00864704">
      <w:pPr>
        <w:spacing w:line="360" w:lineRule="auto"/>
        <w:rPr>
          <w:rFonts w:ascii="宋体" w:hAnsi="宋体"/>
          <w:sz w:val="24"/>
        </w:rPr>
      </w:pPr>
      <w:bookmarkStart w:id="14" w:name="_Hlt88897298"/>
      <w:bookmarkEnd w:id="14"/>
    </w:p>
    <w:p w14:paraId="5EC85ECD" w14:textId="77777777" w:rsidR="00864704" w:rsidRDefault="00880130" w:rsidP="00864704">
      <w:pPr>
        <w:spacing w:line="360" w:lineRule="auto"/>
        <w:rPr>
          <w:rFonts w:ascii="宋体" w:hAnsi="宋体"/>
          <w:sz w:val="24"/>
        </w:rPr>
      </w:pPr>
      <w:r>
        <w:rPr>
          <w:rFonts w:ascii="宋体" w:hAnsi="宋体" w:hint="eastAsia"/>
          <w:sz w:val="24"/>
        </w:rPr>
        <w:t>四</w:t>
      </w:r>
      <w:r w:rsidR="00864704">
        <w:rPr>
          <w:rFonts w:ascii="宋体" w:hAnsi="宋体" w:hint="eastAsia"/>
          <w:sz w:val="24"/>
        </w:rPr>
        <w:t>、基金管理人承诺</w:t>
      </w:r>
    </w:p>
    <w:p w14:paraId="47E9C26D"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sz w:val="24"/>
        </w:rPr>
        <w:t>1</w:t>
      </w:r>
      <w:r>
        <w:rPr>
          <w:rFonts w:ascii="宋体" w:hAnsi="宋体" w:hint="eastAsia"/>
          <w:sz w:val="24"/>
        </w:rPr>
        <w:t>、本基金管理人承诺严格遵守现行有效的相关法律法规、基金合同和中国证监会的有关规定，建立健全内部控制制度，采取有效措施，防止违反现行有效的有关法律法规、基金合同和中国证监会有关规定的行为发生。</w:t>
      </w:r>
    </w:p>
    <w:p w14:paraId="6DD4B546" w14:textId="77777777" w:rsidR="000A57ED" w:rsidRDefault="000A57ED" w:rsidP="000A57ED">
      <w:pPr>
        <w:tabs>
          <w:tab w:val="left" w:pos="720"/>
        </w:tabs>
        <w:spacing w:line="360" w:lineRule="auto"/>
        <w:ind w:firstLineChars="200" w:firstLine="480"/>
        <w:rPr>
          <w:rFonts w:ascii="宋体" w:hAnsi="宋体"/>
          <w:sz w:val="24"/>
        </w:rPr>
      </w:pPr>
      <w:r>
        <w:rPr>
          <w:rFonts w:ascii="宋体" w:hAnsi="宋体" w:hint="eastAsia"/>
          <w:sz w:val="24"/>
        </w:rPr>
        <w:t>2、本基金管理人承诺严格遵守《中华人民共和国证券法》、《基金法》及有关法律法规，建立健全的内部控制制度，采取有效措施，防止下列行为发生：</w:t>
      </w:r>
    </w:p>
    <w:p w14:paraId="143B2AEE"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（1）将其固有财产或者他人财产混同于基金财产从事证券投资；</w:t>
      </w:r>
    </w:p>
    <w:p w14:paraId="3CEAA089"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（2）不公平地对待其管理的不同基金财产；</w:t>
      </w:r>
    </w:p>
    <w:p w14:paraId="101D8AD4"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（3）利用基金财产为基金份额持有人以外的第三人谋取利益；</w:t>
      </w:r>
    </w:p>
    <w:p w14:paraId="58639F6F"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（4）向基金份额持有人违规承诺收益或者承担损失；</w:t>
      </w:r>
    </w:p>
    <w:p w14:paraId="00E85CEA" w14:textId="77777777" w:rsidR="000A57ED" w:rsidRDefault="000A57ED" w:rsidP="000A57ED">
      <w:pPr>
        <w:tabs>
          <w:tab w:val="left" w:pos="720"/>
        </w:tabs>
        <w:spacing w:line="360" w:lineRule="auto"/>
        <w:ind w:firstLineChars="200" w:firstLine="480"/>
        <w:rPr>
          <w:rFonts w:ascii="宋体" w:hAnsi="宋体"/>
          <w:sz w:val="24"/>
        </w:rPr>
      </w:pPr>
      <w:r>
        <w:rPr>
          <w:rFonts w:ascii="宋体" w:hAnsi="宋体" w:hint="eastAsia"/>
          <w:sz w:val="24"/>
        </w:rPr>
        <w:t>（5）法律、行政法规或中国证监会禁止的其他行为。</w:t>
      </w:r>
    </w:p>
    <w:p w14:paraId="6D412C96"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sz w:val="24"/>
        </w:rPr>
        <w:t>3</w:t>
      </w:r>
      <w:r>
        <w:rPr>
          <w:rFonts w:ascii="宋体" w:hAnsi="宋体" w:hint="eastAsia"/>
          <w:sz w:val="24"/>
        </w:rPr>
        <w:t>、本基金管理人承诺加强人员管理，强化职业操守，督促和约束员工遵守国家有关法律、法规及行业规范，诚实信用、勤勉尽责，不从事以下活动：</w:t>
      </w:r>
    </w:p>
    <w:p w14:paraId="78585D71"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）越权或违规经营；</w:t>
      </w:r>
    </w:p>
    <w:p w14:paraId="7105B374"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）违反基金合同或托管协议；</w:t>
      </w:r>
    </w:p>
    <w:p w14:paraId="02C26FA4"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3</w:t>
      </w:r>
      <w:r>
        <w:rPr>
          <w:rFonts w:ascii="宋体" w:hAnsi="宋体" w:hint="eastAsia"/>
          <w:sz w:val="24"/>
        </w:rPr>
        <w:t>）故意损害基金份额持有人或其他基金相关机构的合法利益；</w:t>
      </w:r>
    </w:p>
    <w:p w14:paraId="78419BD9"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）在向中国证监会报送的资料中弄虚作假；</w:t>
      </w:r>
    </w:p>
    <w:p w14:paraId="0804D9A9"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）拒绝、干扰、阻挠或严重影响中国证监会依法监管；</w:t>
      </w:r>
    </w:p>
    <w:p w14:paraId="3D1EDC52"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）玩忽职守、滥用职权</w:t>
      </w:r>
      <w:r w:rsidR="00964F79">
        <w:rPr>
          <w:rFonts w:ascii="宋体" w:hAnsi="宋体" w:hint="eastAsia"/>
          <w:sz w:val="24"/>
        </w:rPr>
        <w:t>，不按照规定履行职责</w:t>
      </w:r>
      <w:r>
        <w:rPr>
          <w:rFonts w:ascii="宋体" w:hAnsi="宋体" w:hint="eastAsia"/>
          <w:sz w:val="24"/>
        </w:rPr>
        <w:t>；</w:t>
      </w:r>
    </w:p>
    <w:p w14:paraId="63F70AE8"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）违反现行有效的有关法律、法规、规章、基金合同和中国证监会的有关规定，泄漏在任职期间知悉的有关证券、基金的商业秘密，尚未依法公开的基金投资内容、基金投资计划等信息</w:t>
      </w:r>
      <w:r w:rsidR="00964F79" w:rsidRPr="00964F79">
        <w:rPr>
          <w:rFonts w:ascii="宋体" w:hAnsi="宋体" w:hint="eastAsia"/>
          <w:sz w:val="24"/>
        </w:rPr>
        <w:t>，或利用该信息从事或者明示、暗示他人从事相关的交易活动</w:t>
      </w:r>
      <w:r>
        <w:rPr>
          <w:rFonts w:ascii="宋体" w:hAnsi="宋体" w:hint="eastAsia"/>
          <w:sz w:val="24"/>
        </w:rPr>
        <w:t>；</w:t>
      </w:r>
    </w:p>
    <w:p w14:paraId="176A4D4F"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（8）违反证券交易场所业务规则，利用对敲、倒仓等手段操纵市场价格，扰乱市场秩序；</w:t>
      </w:r>
    </w:p>
    <w:p w14:paraId="6424A02C"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（9）贬损同行，以抬高自己；</w:t>
      </w:r>
    </w:p>
    <w:p w14:paraId="6C2194F8"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0）以不正当手段谋求业务发展；</w:t>
      </w:r>
    </w:p>
    <w:p w14:paraId="5F5CD7E4"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1）有悖社会公德，损害证券投资基金人员形象；</w:t>
      </w:r>
    </w:p>
    <w:p w14:paraId="07D331F4"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（12）在公开信息披露和广告中故意含有虚假、误导、欺诈成分；</w:t>
      </w:r>
    </w:p>
    <w:p w14:paraId="4C30153D"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3）其他法律、行政法规以及中国证监会禁止的行为。</w:t>
      </w:r>
    </w:p>
    <w:p w14:paraId="6BAB9674"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sz w:val="24"/>
        </w:rPr>
        <w:t>4</w:t>
      </w:r>
      <w:r>
        <w:rPr>
          <w:rFonts w:ascii="宋体" w:hAnsi="宋体" w:hint="eastAsia"/>
          <w:sz w:val="24"/>
        </w:rPr>
        <w:t>、基金经理承诺</w:t>
      </w:r>
    </w:p>
    <w:p w14:paraId="30B7E36B"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）依照有关法律法规和基金合同的规定，本着谨慎的原则为基金份额持有人谋取最大利益；</w:t>
      </w:r>
    </w:p>
    <w:p w14:paraId="199C3C57"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）不利用职务之便为自己及其代理人、受雇人或任何第三人谋取利益；</w:t>
      </w:r>
    </w:p>
    <w:p w14:paraId="19C39F7D" w14:textId="77777777" w:rsidR="000A57ED" w:rsidRDefault="000A57ED" w:rsidP="000A57ED">
      <w:pPr>
        <w:tabs>
          <w:tab w:val="left" w:pos="720"/>
        </w:tabs>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）不违反现行有效的有关法律法规、基金合同和中国证监会的有关规定，泄漏在任职期间知悉的有关证券、基金的商业秘密、尚未依法公开的基金投资内容、基金投资计划等信息</w:t>
      </w:r>
      <w:r w:rsidRPr="00964F79">
        <w:rPr>
          <w:rFonts w:ascii="宋体" w:hAnsi="宋体" w:hint="eastAsia"/>
          <w:sz w:val="24"/>
        </w:rPr>
        <w:t>，或利用该信息从事或者明示、暗示他人从事相关的交易活动</w:t>
      </w:r>
      <w:r>
        <w:rPr>
          <w:rFonts w:ascii="宋体" w:hAnsi="宋体" w:hint="eastAsia"/>
          <w:sz w:val="24"/>
        </w:rPr>
        <w:t>；</w:t>
      </w:r>
    </w:p>
    <w:p w14:paraId="00CA35A3"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（4）不</w:t>
      </w:r>
      <w:r>
        <w:rPr>
          <w:rFonts w:ascii="宋体" w:hAnsi="宋体"/>
          <w:sz w:val="24"/>
        </w:rPr>
        <w:t>从事损害基金财产和基金份额持有人利益的证券交易及其他活动。</w:t>
      </w:r>
    </w:p>
    <w:p w14:paraId="68785CAB" w14:textId="77777777" w:rsidR="00864704" w:rsidRDefault="00864704" w:rsidP="00864704">
      <w:pPr>
        <w:spacing w:line="360" w:lineRule="auto"/>
        <w:rPr>
          <w:rFonts w:ascii="宋体" w:hAnsi="宋体"/>
          <w:sz w:val="24"/>
        </w:rPr>
      </w:pPr>
    </w:p>
    <w:p w14:paraId="6C87FDA3" w14:textId="77777777" w:rsidR="00864704" w:rsidRDefault="00880130" w:rsidP="00864704">
      <w:pPr>
        <w:spacing w:line="360" w:lineRule="auto"/>
        <w:rPr>
          <w:rFonts w:ascii="宋体" w:hAnsi="宋体"/>
          <w:sz w:val="24"/>
        </w:rPr>
      </w:pPr>
      <w:r>
        <w:rPr>
          <w:rFonts w:ascii="宋体" w:hAnsi="宋体" w:hint="eastAsia"/>
          <w:sz w:val="24"/>
        </w:rPr>
        <w:t>五</w:t>
      </w:r>
      <w:r w:rsidR="00864704">
        <w:rPr>
          <w:rFonts w:ascii="宋体" w:hAnsi="宋体" w:hint="eastAsia"/>
          <w:sz w:val="24"/>
        </w:rPr>
        <w:t>、基金管理人的内部控制制度</w:t>
      </w:r>
    </w:p>
    <w:p w14:paraId="381A42A3" w14:textId="77777777" w:rsidR="00864704" w:rsidRDefault="00864704" w:rsidP="00864704">
      <w:pPr>
        <w:spacing w:line="360" w:lineRule="auto"/>
        <w:rPr>
          <w:rFonts w:ascii="宋体" w:hAnsi="宋体"/>
          <w:sz w:val="24"/>
        </w:rPr>
      </w:pPr>
      <w:r>
        <w:rPr>
          <w:rFonts w:ascii="宋体" w:hAnsi="宋体" w:hint="eastAsia"/>
          <w:sz w:val="24"/>
        </w:rPr>
        <w:t>1、风险管理理念与目标</w:t>
      </w:r>
    </w:p>
    <w:p w14:paraId="627B3AC2"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（1）确保合法合</w:t>
      </w:r>
      <w:proofErr w:type="gramStart"/>
      <w:r>
        <w:rPr>
          <w:rFonts w:ascii="宋体" w:hAnsi="宋体" w:hint="eastAsia"/>
          <w:sz w:val="24"/>
        </w:rPr>
        <w:t>规</w:t>
      </w:r>
      <w:proofErr w:type="gramEnd"/>
      <w:r>
        <w:rPr>
          <w:rFonts w:ascii="宋体" w:hAnsi="宋体" w:hint="eastAsia"/>
          <w:sz w:val="24"/>
        </w:rPr>
        <w:t>经营；</w:t>
      </w:r>
    </w:p>
    <w:p w14:paraId="2C8A129F"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（2）防范和化解风险；</w:t>
      </w:r>
    </w:p>
    <w:p w14:paraId="47F9380D" w14:textId="77777777" w:rsidR="00864704" w:rsidRDefault="00864704" w:rsidP="00864704">
      <w:pPr>
        <w:spacing w:line="360" w:lineRule="auto"/>
        <w:ind w:firstLineChars="200" w:firstLine="480"/>
        <w:rPr>
          <w:rFonts w:ascii="宋体" w:hAnsi="宋体"/>
          <w:sz w:val="24"/>
        </w:rPr>
      </w:pPr>
      <w:r>
        <w:rPr>
          <w:rFonts w:ascii="宋体" w:hAnsi="宋体" w:hint="eastAsia"/>
          <w:sz w:val="24"/>
        </w:rPr>
        <w:lastRenderedPageBreak/>
        <w:t>（3）提高经营效率；</w:t>
      </w:r>
    </w:p>
    <w:p w14:paraId="3EE81FD7"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（4）保护投资者和股东的合法权益。</w:t>
      </w:r>
    </w:p>
    <w:p w14:paraId="6A1A6221" w14:textId="77777777" w:rsidR="00864704" w:rsidRDefault="00864704" w:rsidP="00864704">
      <w:pPr>
        <w:spacing w:line="360" w:lineRule="auto"/>
        <w:rPr>
          <w:rFonts w:ascii="宋体" w:hAnsi="宋体"/>
          <w:sz w:val="24"/>
        </w:rPr>
      </w:pPr>
      <w:r>
        <w:rPr>
          <w:rFonts w:ascii="宋体" w:hAnsi="宋体" w:hint="eastAsia"/>
          <w:sz w:val="24"/>
        </w:rPr>
        <w:t>2、风险管理措施</w:t>
      </w:r>
    </w:p>
    <w:p w14:paraId="113382D4"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（1）建立健全公司组织架构；</w:t>
      </w:r>
    </w:p>
    <w:p w14:paraId="002EB5A4"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（2）树立监察稽核功能的权威性和独立性；</w:t>
      </w:r>
    </w:p>
    <w:p w14:paraId="1AFB1804"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（3）加强内控培训，培养全体员工的风险管理意识和监察文化；</w:t>
      </w:r>
    </w:p>
    <w:p w14:paraId="2DD51737"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（4）制定员工行为规范和纪律程序；</w:t>
      </w:r>
    </w:p>
    <w:p w14:paraId="62E85EF6"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（5）建立岗位分离制度；</w:t>
      </w:r>
    </w:p>
    <w:p w14:paraId="078FF63C"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（6）建立危机处理和灾难恢复计划。</w:t>
      </w:r>
    </w:p>
    <w:p w14:paraId="38E620BB" w14:textId="77777777" w:rsidR="00864704" w:rsidRDefault="00864704" w:rsidP="00864704">
      <w:pPr>
        <w:spacing w:line="360" w:lineRule="auto"/>
        <w:rPr>
          <w:rFonts w:ascii="宋体" w:hAnsi="宋体"/>
          <w:sz w:val="24"/>
        </w:rPr>
      </w:pPr>
      <w:r>
        <w:rPr>
          <w:rFonts w:ascii="宋体" w:hAnsi="宋体" w:hint="eastAsia"/>
          <w:sz w:val="24"/>
        </w:rPr>
        <w:t>3、风险管理和内部控制的原则</w:t>
      </w:r>
    </w:p>
    <w:p w14:paraId="6F8283F7"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（1）全面性原则：公司风险管理必须覆盖公司的所有部门和岗位，渗透各项业务过程和业务环节；</w:t>
      </w:r>
    </w:p>
    <w:p w14:paraId="7D0D995B"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 xml:space="preserve">（2）独立性原则：公司各机构、部门和岗位职责应当保持相对独立，公司基金财产、自有资产、其他资产的运作应当分离； </w:t>
      </w:r>
    </w:p>
    <w:p w14:paraId="0DC1375D"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（3）相互制约原则：公司及各部门在内部组织结构的设计上要形成一种相互制约机制，建立不同岗位之间的制衡体系；</w:t>
      </w:r>
    </w:p>
    <w:p w14:paraId="4875B5A3"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（4）定性和定量相结合原则：建立完备的风险管理指标体系，使风险管理更具客观性和操作性；</w:t>
      </w:r>
    </w:p>
    <w:p w14:paraId="66C619A9"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（5）防火墙原则：基金财产、公司自有资产、其他资产的运作应当严格分开并独立核算。</w:t>
      </w:r>
    </w:p>
    <w:p w14:paraId="58D3545D" w14:textId="77777777" w:rsidR="00864704" w:rsidRDefault="00864704" w:rsidP="00864704">
      <w:pPr>
        <w:spacing w:line="360" w:lineRule="auto"/>
        <w:rPr>
          <w:rFonts w:ascii="宋体" w:hAnsi="宋体"/>
          <w:sz w:val="24"/>
        </w:rPr>
      </w:pPr>
      <w:r>
        <w:rPr>
          <w:rFonts w:ascii="宋体" w:hAnsi="宋体" w:hint="eastAsia"/>
          <w:sz w:val="24"/>
        </w:rPr>
        <w:t>4、内部控制体系</w:t>
      </w:r>
    </w:p>
    <w:p w14:paraId="3E586A2C" w14:textId="77777777" w:rsidR="00864704" w:rsidRDefault="00864704" w:rsidP="00864704">
      <w:pPr>
        <w:spacing w:line="360" w:lineRule="auto"/>
        <w:rPr>
          <w:rFonts w:ascii="宋体" w:hAnsi="宋体"/>
          <w:sz w:val="24"/>
        </w:rPr>
      </w:pPr>
      <w:r>
        <w:rPr>
          <w:rFonts w:ascii="宋体" w:hAnsi="宋体" w:hint="eastAsia"/>
          <w:sz w:val="24"/>
        </w:rPr>
        <w:t>（1）内部控制的组织架构</w:t>
      </w:r>
    </w:p>
    <w:p w14:paraId="60EDF386"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（i）董事会审计与风险控制委员会：负责对公司经营管理和基金投资业务进行合</w:t>
      </w:r>
      <w:proofErr w:type="gramStart"/>
      <w:r>
        <w:rPr>
          <w:rFonts w:ascii="宋体" w:hAnsi="宋体" w:hint="eastAsia"/>
          <w:sz w:val="24"/>
        </w:rPr>
        <w:t>规</w:t>
      </w:r>
      <w:proofErr w:type="gramEnd"/>
      <w:r>
        <w:rPr>
          <w:rFonts w:ascii="宋体" w:hAnsi="宋体" w:hint="eastAsia"/>
          <w:sz w:val="24"/>
        </w:rPr>
        <w:t>性控制，并对公司内部稽核审计工作进行审核监督。该委员会主要职责是：审议并批准公司内控制度和政策并检查其实施情况；监督公司内部审计制度的实施；向董事会提名外部审计机构；负责内部审计和外部审计之间的协调；审议公司的关联交易；对公司的风险及管理状况及风险管理能力及水平进行评价，提出完善风险管理和内部制度的意见、制定公司日常经营、拟募集基金及运用基金资产进行投资的风险控制指标和监督制度，并不定期地对风险控制情况进行检</w:t>
      </w:r>
      <w:r>
        <w:rPr>
          <w:rFonts w:ascii="宋体" w:hAnsi="宋体" w:hint="eastAsia"/>
          <w:sz w:val="24"/>
        </w:rPr>
        <w:lastRenderedPageBreak/>
        <w:t>查和监督，形成风险评估报告和建议，在例行董事会会议上提出公司上半个年度风险控制工作总结报告；监督和指导经理层所设立的风险管理委员会的工作及董事会赋予的其他职责。</w:t>
      </w:r>
    </w:p>
    <w:p w14:paraId="23A437D8" w14:textId="77777777" w:rsidR="00864704" w:rsidRDefault="00864704" w:rsidP="00864704">
      <w:pPr>
        <w:spacing w:line="360" w:lineRule="auto"/>
        <w:ind w:firstLineChars="150" w:firstLine="360"/>
        <w:rPr>
          <w:sz w:val="24"/>
        </w:rPr>
      </w:pPr>
      <w:r>
        <w:rPr>
          <w:rFonts w:ascii="宋体" w:hAnsi="宋体" w:hint="eastAsia"/>
          <w:sz w:val="24"/>
        </w:rPr>
        <w:t>（ii）风险管理委员会：</w:t>
      </w:r>
      <w:r w:rsidRPr="00E93560">
        <w:rPr>
          <w:rFonts w:hint="eastAsia"/>
          <w:sz w:val="24"/>
        </w:rPr>
        <w:t>是公司日常经营中整体风险控制的决策机构，该委员会是对公司各种风险的识别、防范和控制的非常设机构，负责公司整体运作风险的评估和控制，由总经理、副总经理、督察长、以及其他相关部门负责人或相关人员组成，其主要职责是：评估公司各机构、部门制度本身隐含的风险，以及这些制度在执行过程中显现的问题，并负责审定风险控制政策和策略；审议基金财产风险状况分析报告，基于风险与回报对业务策略提出质疑，需要时指导业务方向；审定公司的业务授权方案；负责协调处理突发性重大事件；负责界定业务风险损失责任人的责任；审议公司各项风险与内控状况的评价报告；需要风险管理委员会审议、决策的其他重大风险管理事项。</w:t>
      </w:r>
    </w:p>
    <w:p w14:paraId="6DFF1CFA"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（iii）投资决策委员会：是公司投资领域的最高决策机构，以定期或不定期会议的形式讨论和决定公司投资的重大问题。投资决策委员会</w:t>
      </w:r>
      <w:r w:rsidR="00E80579" w:rsidRPr="000E4F35">
        <w:rPr>
          <w:rFonts w:ascii="宋体" w:hAnsi="宋体" w:hint="eastAsia"/>
          <w:color w:val="000000"/>
          <w:sz w:val="24"/>
        </w:rPr>
        <w:t>由公司总经理、分管投资的副总经理、各投资总监、研究总监、基金经理代表等组成</w:t>
      </w:r>
      <w:r>
        <w:rPr>
          <w:rFonts w:ascii="宋体" w:hAnsi="宋体" w:hint="eastAsia"/>
          <w:sz w:val="24"/>
        </w:rPr>
        <w:t>，其主要职责包括：</w:t>
      </w:r>
      <w:r w:rsidRPr="00E93560">
        <w:rPr>
          <w:rFonts w:ascii="宋体" w:hAnsi="宋体" w:hint="eastAsia"/>
          <w:sz w:val="24"/>
        </w:rPr>
        <w:t>依照基金合同、资产管理合同的规定，确立各基金、特定客户资产管理的投资方针及投资方向；审定基金资产、特定客户资产管理的配置方案，包括基金资产、特定客户资产管理在股票、债券、现金之间的配置比例；制定基金、特定客户资产管理投资授权方案；对超出投资负责人权限的投资项目做出决定；考核包括基金经理、投资经理在内的投资团队的工作绩效；需要投资决策委员会决定的其它重大投资事项。</w:t>
      </w:r>
    </w:p>
    <w:p w14:paraId="6F0795E8"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（iv）督察长：督察</w:t>
      </w:r>
      <w:proofErr w:type="gramStart"/>
      <w:r>
        <w:rPr>
          <w:rFonts w:ascii="宋体" w:hAnsi="宋体" w:hint="eastAsia"/>
          <w:sz w:val="24"/>
        </w:rPr>
        <w:t>长制度</w:t>
      </w:r>
      <w:proofErr w:type="gramEnd"/>
      <w:r>
        <w:rPr>
          <w:rFonts w:ascii="宋体" w:hAnsi="宋体" w:hint="eastAsia"/>
          <w:sz w:val="24"/>
        </w:rPr>
        <w:t>是基金管理人特有的制度。督察长负责组织指导公司的监察稽核工作；可列席公司任何会议，调阅公司任何档案材料，对基金运作、内部管理、制度执行及遵规守法情况进行内部监察、稽核；每月独立出具稽核报告，报送中国证监会和董事长。</w:t>
      </w:r>
    </w:p>
    <w:p w14:paraId="110EE57D" w14:textId="77777777" w:rsidR="00864704" w:rsidRDefault="00864704" w:rsidP="00864704">
      <w:pPr>
        <w:spacing w:line="360" w:lineRule="auto"/>
        <w:ind w:firstLineChars="200" w:firstLine="480"/>
      </w:pPr>
      <w:r>
        <w:rPr>
          <w:rFonts w:ascii="宋体" w:hAnsi="宋体" w:hint="eastAsia"/>
          <w:sz w:val="24"/>
        </w:rPr>
        <w:t>（v）法律、监察稽核部：</w:t>
      </w:r>
      <w:r>
        <w:rPr>
          <w:rFonts w:hint="eastAsia"/>
          <w:sz w:val="24"/>
        </w:rPr>
        <w:t>公司设立法律、监察稽核部，开展公司的监察稽核工作，并保证其工作的独立性和权威性，充分发挥其职能作用。法律、监察稽核部有权对公司各类规章制度及内部风险控制制度的完备性、合理性、有效性进行检查并提出相应意见和建议，并将意见和建议上报公司总经理、督察长和风险</w:t>
      </w:r>
      <w:r>
        <w:rPr>
          <w:rFonts w:hint="eastAsia"/>
          <w:sz w:val="24"/>
        </w:rPr>
        <w:lastRenderedPageBreak/>
        <w:t>管理委员会进行讨论。法律、监察稽核部协助对对全公司员工进行相关法律、法规、规章制度培训，回答公司各部门提出的法律咨询，并对公司出现的法律纠纷提出解决方案，同时组织各部门对公司管理上存在的风险隐患或出现的风险问题进行讨论、研究，提出解决方案，提交风险管理委员会、投资决策委员会或总经理办公会等进行审核、讨论，并监督整改。</w:t>
      </w:r>
    </w:p>
    <w:p w14:paraId="038697CC" w14:textId="77777777" w:rsidR="009102BF" w:rsidRDefault="00864704" w:rsidP="009102BF">
      <w:pPr>
        <w:spacing w:line="360" w:lineRule="auto"/>
        <w:rPr>
          <w:rFonts w:ascii="宋体" w:hAnsi="宋体"/>
          <w:sz w:val="24"/>
        </w:rPr>
      </w:pPr>
      <w:r>
        <w:rPr>
          <w:rFonts w:ascii="宋体" w:hAnsi="宋体" w:hint="eastAsia"/>
          <w:sz w:val="24"/>
        </w:rPr>
        <w:t>（2）内部控制的原则</w:t>
      </w:r>
    </w:p>
    <w:p w14:paraId="5D7A271A" w14:textId="77777777" w:rsidR="00864704" w:rsidRDefault="00864704" w:rsidP="00864704">
      <w:pPr>
        <w:spacing w:line="360" w:lineRule="auto"/>
        <w:rPr>
          <w:rFonts w:ascii="宋体" w:hAnsi="宋体"/>
          <w:sz w:val="24"/>
        </w:rPr>
      </w:pPr>
      <w:r>
        <w:rPr>
          <w:rFonts w:ascii="宋体" w:hAnsi="宋体" w:hint="eastAsia"/>
          <w:sz w:val="24"/>
        </w:rPr>
        <w:tab/>
        <w:t>公司的内部控制遵循以下原则：</w:t>
      </w:r>
    </w:p>
    <w:p w14:paraId="323B00EA"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（i）健全性原则：内部控制应当包括公司的各项业务、各个部门或机构和各级人员，并涵盖到决策、执行、监督、反馈等各个环节；</w:t>
      </w:r>
    </w:p>
    <w:p w14:paraId="1C9EDD23"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（ii）有效性原则：通过科学的内控手段和方法，建立合理的内控程序，维护内控制度的有效执行；</w:t>
      </w:r>
    </w:p>
    <w:p w14:paraId="1596502C"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（iii）独立性原则：公司设立独立的法律、监察稽核部，法律、监察稽核部保持高度的独立性和权威性，负责对公司各部门风险控制工作进行稽核和检查；</w:t>
      </w:r>
    </w:p>
    <w:p w14:paraId="428E7443"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（iv）相互制约原则：公司内部部门和岗位的设置应当权责分明、相互制衡；</w:t>
      </w:r>
    </w:p>
    <w:p w14:paraId="6E0F04BB"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（v）成本效益原则：公司运用科学化的经营管理方法降低运作成本，提高经济效益，以合理的控制成本达到最佳的内部控制效果。</w:t>
      </w:r>
    </w:p>
    <w:p w14:paraId="51356455"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公司制订内部控制制度遵循以下原则：</w:t>
      </w:r>
    </w:p>
    <w:p w14:paraId="0856E806"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（i）合法合</w:t>
      </w:r>
      <w:proofErr w:type="gramStart"/>
      <w:r>
        <w:rPr>
          <w:rFonts w:ascii="宋体" w:hAnsi="宋体" w:hint="eastAsia"/>
          <w:sz w:val="24"/>
        </w:rPr>
        <w:t>规</w:t>
      </w:r>
      <w:proofErr w:type="gramEnd"/>
      <w:r>
        <w:rPr>
          <w:rFonts w:ascii="宋体" w:hAnsi="宋体" w:hint="eastAsia"/>
          <w:sz w:val="24"/>
        </w:rPr>
        <w:t>性原则：公司内控制度应当符合国家法律、法规、规章和各项规定；</w:t>
      </w:r>
    </w:p>
    <w:p w14:paraId="090FEB2D"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（ii）全面性原则：内部控制制度涵盖公司管理的各个环节，不得留有制度上的空白或漏洞；</w:t>
      </w:r>
    </w:p>
    <w:p w14:paraId="42BDCB47"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（iii）审慎性原则：制定内部控制制度应当以审慎经营、防范和化解风险为出发点；</w:t>
      </w:r>
    </w:p>
    <w:p w14:paraId="062C49E6"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（iv）适时性原则：内部控制制度的制定应当随着有关法律法规的调整和公司经营战略、经营方针、经营理念等内外部环境的变化进行及时的修改或完善。</w:t>
      </w:r>
    </w:p>
    <w:p w14:paraId="6C1BADA1" w14:textId="77777777" w:rsidR="00864704" w:rsidRDefault="00864704" w:rsidP="00864704">
      <w:pPr>
        <w:spacing w:line="360" w:lineRule="auto"/>
        <w:rPr>
          <w:rFonts w:ascii="宋体" w:hAnsi="宋体"/>
          <w:sz w:val="24"/>
        </w:rPr>
      </w:pPr>
      <w:r>
        <w:rPr>
          <w:rFonts w:ascii="宋体" w:hAnsi="宋体" w:hint="eastAsia"/>
          <w:sz w:val="24"/>
        </w:rPr>
        <w:t>（3）内部风险控制措施</w:t>
      </w:r>
    </w:p>
    <w:p w14:paraId="7CE0F8B7"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建立科学合理、控制严密、运行高效的内部控制体系和完善的内部控制制度。公司成立以来，根据中国证监会的要求，借鉴外方股东的经验，建立了科学合理的层次分明的内控组织架构、控制程序和控制措施以及控制职责在内的运行高效、</w:t>
      </w:r>
      <w:r>
        <w:rPr>
          <w:rFonts w:ascii="宋体" w:hAnsi="宋体" w:hint="eastAsia"/>
          <w:sz w:val="24"/>
        </w:rPr>
        <w:lastRenderedPageBreak/>
        <w:t>严密的内部控制体系。通过不断地对内部控制制度进行修改，公司已初步形成了较为完善的内部控制制度。</w:t>
      </w:r>
    </w:p>
    <w:p w14:paraId="5DB26ECD"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建立健全了管理制度和业务规章。公司建立了包括风险管理制度、投资管理制度、基金会计制度、信息披露制度、监察稽核制度、信息技术管理制度、公司财务制度等基本管理制度以及包括岗位设置、岗位职责、操作流程手册在内的业务流程、规章等，从基本管理制度和业务流程上进行风险控制。</w:t>
      </w:r>
    </w:p>
    <w:p w14:paraId="2151A516"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建立了岗位分离、相互制衡的内控机制。公司在岗位设置上采取了严格的分离制度，实现了基金投资与交易，交易与清算，公司会计与基金会计等业务岗位的分离制度，形成了不同岗位之间的相互制衡机制，从岗位设置上减少和防范操作及操守风险。</w:t>
      </w:r>
    </w:p>
    <w:p w14:paraId="54370513"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建立健全了岗位责任制。公司通过建立健全了岗位责任制使每位员工都能明确自己的岗位职责和风险管理责任。</w:t>
      </w:r>
    </w:p>
    <w:p w14:paraId="5DCA79B3"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构建了风险管理系统。公司通过建立风险评估、预警、报告和控制以及监督程序，并经过适当的控制流程，定期或实时对风险进行评估、预警、监督，从而确认、评估和预警与公司管理及基金运作有关的风险，通过顺畅的报告渠道，对风险问题进行层层监督、管理、控制，使部门和管理层及时把握风险状况并快速做出风险控制决策。建立自动化监督控制系统：公司启用了电子化投资、交易系统，对投资比例进行限制，在“股票黑名单”、交叉交易以及防范操守风险等方面进行电子化自动控制，将有效地防止合</w:t>
      </w:r>
      <w:proofErr w:type="gramStart"/>
      <w:r>
        <w:rPr>
          <w:rFonts w:ascii="宋体" w:hAnsi="宋体" w:hint="eastAsia"/>
          <w:sz w:val="24"/>
        </w:rPr>
        <w:t>规性运作</w:t>
      </w:r>
      <w:proofErr w:type="gramEnd"/>
      <w:r>
        <w:rPr>
          <w:rFonts w:ascii="宋体" w:hAnsi="宋体" w:hint="eastAsia"/>
          <w:sz w:val="24"/>
        </w:rPr>
        <w:t>风险和操守风险。</w:t>
      </w:r>
    </w:p>
    <w:p w14:paraId="3BABB307"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使用数量化的风险管理手段。采用数量化、技术化的风险控制手段，建立数量化的风险管理模型，用以提示指数趋势、行业及个股的风险，以便公司及时采取有效的措施，对风险进行分散、规避和控制，尽可能减少损失。</w:t>
      </w:r>
    </w:p>
    <w:p w14:paraId="44FFD5B4"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提供足够的培训。制定了完整的培训计划，为所有员工提供足够和适当的培训，使员工具有较高的职业水准，从培养职业化专业理财队伍角度控制职业化问题带来的风险。</w:t>
      </w:r>
    </w:p>
    <w:p w14:paraId="25B64324" w14:textId="77777777" w:rsidR="00C63F4B" w:rsidRDefault="00864704">
      <w:pPr>
        <w:spacing w:line="360" w:lineRule="auto"/>
        <w:ind w:firstLineChars="200" w:firstLine="480"/>
        <w:rPr>
          <w:rFonts w:ascii="宋体" w:hAnsi="宋体"/>
          <w:sz w:val="24"/>
        </w:rPr>
      </w:pPr>
      <w:r>
        <w:rPr>
          <w:rFonts w:ascii="宋体" w:hAnsi="宋体" w:hint="eastAsia"/>
          <w:sz w:val="24"/>
        </w:rPr>
        <w:t>5、基金管理人关于内部控制制度的声明</w:t>
      </w:r>
    </w:p>
    <w:p w14:paraId="5C3A935E" w14:textId="77777777" w:rsidR="00C63F4B" w:rsidRDefault="00864704">
      <w:pPr>
        <w:spacing w:line="360" w:lineRule="auto"/>
        <w:ind w:firstLineChars="200" w:firstLine="480"/>
        <w:rPr>
          <w:rFonts w:ascii="宋体" w:hAnsi="宋体"/>
          <w:sz w:val="24"/>
        </w:rPr>
      </w:pPr>
      <w:r>
        <w:rPr>
          <w:rFonts w:ascii="宋体" w:hAnsi="宋体" w:hint="eastAsia"/>
          <w:sz w:val="24"/>
        </w:rPr>
        <w:t>基金管理人承诺以上关于内部控制制度的披露真实、准确</w:t>
      </w:r>
      <w:r w:rsidR="00AC0602">
        <w:rPr>
          <w:rFonts w:ascii="宋体" w:hAnsi="宋体" w:hint="eastAsia"/>
          <w:sz w:val="24"/>
        </w:rPr>
        <w:t>。</w:t>
      </w:r>
    </w:p>
    <w:p w14:paraId="4E346E71" w14:textId="77777777" w:rsidR="00C63F4B" w:rsidRDefault="00864704">
      <w:pPr>
        <w:spacing w:line="360" w:lineRule="auto"/>
        <w:ind w:firstLineChars="200" w:firstLine="480"/>
        <w:rPr>
          <w:rFonts w:ascii="宋体" w:hAnsi="宋体"/>
          <w:sz w:val="24"/>
        </w:rPr>
      </w:pPr>
      <w:r>
        <w:rPr>
          <w:rFonts w:ascii="宋体" w:hAnsi="宋体" w:hint="eastAsia"/>
          <w:sz w:val="24"/>
        </w:rPr>
        <w:t>基金管理人承诺根据市场变化和基金管理人发展不断完善内部控制制度。</w:t>
      </w:r>
    </w:p>
    <w:p w14:paraId="4C7DB11A" w14:textId="77777777" w:rsidR="00864704" w:rsidRDefault="00864704" w:rsidP="00864704">
      <w:pPr>
        <w:spacing w:line="360" w:lineRule="exact"/>
      </w:pPr>
    </w:p>
    <w:p w14:paraId="0D001A4D" w14:textId="77777777" w:rsidR="00864704" w:rsidRDefault="00864704" w:rsidP="00864704">
      <w:pPr>
        <w:pStyle w:val="1"/>
        <w:jc w:val="center"/>
        <w:rPr>
          <w:rFonts w:ascii="宋体" w:hAnsi="宋体"/>
          <w:sz w:val="30"/>
          <w:szCs w:val="30"/>
        </w:rPr>
      </w:pPr>
      <w:r>
        <w:br w:type="page"/>
      </w:r>
      <w:bookmarkStart w:id="15" w:name="_Toc366219858"/>
      <w:bookmarkStart w:id="16" w:name="_Toc413332413"/>
      <w:r w:rsidRPr="00AF1125">
        <w:rPr>
          <w:rFonts w:ascii="宋体" w:hAnsi="宋体" w:hint="eastAsia"/>
          <w:sz w:val="30"/>
          <w:szCs w:val="30"/>
        </w:rPr>
        <w:lastRenderedPageBreak/>
        <w:t>第四部分、基金托管人</w:t>
      </w:r>
      <w:bookmarkEnd w:id="15"/>
      <w:bookmarkEnd w:id="16"/>
    </w:p>
    <w:p w14:paraId="57FDA602" w14:textId="77777777" w:rsidR="00880130" w:rsidRPr="00045AC3" w:rsidRDefault="00880130" w:rsidP="00880130">
      <w:pPr>
        <w:spacing w:line="360" w:lineRule="auto"/>
        <w:ind w:firstLineChars="200" w:firstLine="480"/>
        <w:rPr>
          <w:rFonts w:ascii="宋体" w:hAnsi="宋体"/>
          <w:sz w:val="24"/>
        </w:rPr>
      </w:pPr>
      <w:r w:rsidRPr="00045AC3">
        <w:rPr>
          <w:rFonts w:ascii="宋体" w:hAnsi="宋体" w:hint="eastAsia"/>
          <w:sz w:val="24"/>
        </w:rPr>
        <w:t>一、基金托管人情况</w:t>
      </w:r>
    </w:p>
    <w:p w14:paraId="44EB7A8A"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hint="eastAsia"/>
          <w:sz w:val="24"/>
        </w:rPr>
        <w:t>（一）基本情况</w:t>
      </w:r>
    </w:p>
    <w:p w14:paraId="18C8CB4A"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hint="eastAsia"/>
          <w:sz w:val="24"/>
        </w:rPr>
        <w:t>名称：中国建设银行股份有限公司</w:t>
      </w:r>
      <w:r w:rsidRPr="00C529BF">
        <w:rPr>
          <w:rFonts w:ascii="宋体" w:hAnsi="宋体"/>
          <w:sz w:val="24"/>
        </w:rPr>
        <w:t>(简称：中国建设银行)</w:t>
      </w:r>
    </w:p>
    <w:p w14:paraId="6A2B9079"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hint="eastAsia"/>
          <w:sz w:val="24"/>
        </w:rPr>
        <w:t>住所：北京市西城区金融大街</w:t>
      </w:r>
      <w:r w:rsidRPr="00C529BF">
        <w:rPr>
          <w:rFonts w:ascii="宋体" w:hAnsi="宋体"/>
          <w:sz w:val="24"/>
        </w:rPr>
        <w:t>25号</w:t>
      </w:r>
    </w:p>
    <w:p w14:paraId="245273CF"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hint="eastAsia"/>
          <w:sz w:val="24"/>
        </w:rPr>
        <w:t>办公地址：北京市西城区闹市口大街</w:t>
      </w:r>
      <w:r w:rsidRPr="00C529BF">
        <w:rPr>
          <w:rFonts w:ascii="宋体" w:hAnsi="宋体"/>
          <w:sz w:val="24"/>
        </w:rPr>
        <w:t>1号院1号楼</w:t>
      </w:r>
    </w:p>
    <w:p w14:paraId="0A319DBA"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hint="eastAsia"/>
          <w:sz w:val="24"/>
        </w:rPr>
        <w:t>法定代表人：田国立</w:t>
      </w:r>
    </w:p>
    <w:p w14:paraId="2C7C8DA9"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hint="eastAsia"/>
          <w:sz w:val="24"/>
        </w:rPr>
        <w:t>成立时间：</w:t>
      </w:r>
      <w:smartTag w:uri="urn:schemas-microsoft-com:office:smarttags" w:element="chsdate">
        <w:smartTagPr>
          <w:attr w:name="Year" w:val="2004"/>
          <w:attr w:name="Month" w:val="09"/>
          <w:attr w:name="Day" w:val="17"/>
          <w:attr w:name="IsLunarDate" w:val="False"/>
          <w:attr w:name="IsROCDate" w:val="False"/>
        </w:smartTagPr>
        <w:r w:rsidRPr="00C529BF">
          <w:rPr>
            <w:rFonts w:ascii="宋体" w:hAnsi="宋体"/>
            <w:sz w:val="24"/>
          </w:rPr>
          <w:t>2004年09月17日</w:t>
        </w:r>
      </w:smartTag>
    </w:p>
    <w:p w14:paraId="415362DD"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hint="eastAsia"/>
          <w:sz w:val="24"/>
        </w:rPr>
        <w:t>组织形式：股份有限公司</w:t>
      </w:r>
    </w:p>
    <w:p w14:paraId="3704834A"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hint="eastAsia"/>
          <w:sz w:val="24"/>
        </w:rPr>
        <w:t>注册资本：</w:t>
      </w:r>
      <w:proofErr w:type="gramStart"/>
      <w:r w:rsidRPr="00C529BF">
        <w:rPr>
          <w:rFonts w:ascii="宋体" w:hAnsi="宋体" w:hint="eastAsia"/>
          <w:sz w:val="24"/>
        </w:rPr>
        <w:t>贰仟伍佰亿壹仟零玖拾柒万柒仟肆佰捌拾陆</w:t>
      </w:r>
      <w:proofErr w:type="gramEnd"/>
      <w:r w:rsidRPr="00C529BF">
        <w:rPr>
          <w:rFonts w:ascii="宋体" w:hAnsi="宋体" w:hint="eastAsia"/>
          <w:sz w:val="24"/>
        </w:rPr>
        <w:t>元整</w:t>
      </w:r>
    </w:p>
    <w:p w14:paraId="432D80E7"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hint="eastAsia"/>
          <w:sz w:val="24"/>
        </w:rPr>
        <w:t>存续期间：持续经营</w:t>
      </w:r>
    </w:p>
    <w:p w14:paraId="43B701A6"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hint="eastAsia"/>
          <w:sz w:val="24"/>
        </w:rPr>
        <w:t>基金托管资格批文及文号：中国证监会</w:t>
      </w:r>
      <w:proofErr w:type="gramStart"/>
      <w:r w:rsidRPr="00C529BF">
        <w:rPr>
          <w:rFonts w:ascii="宋体" w:hAnsi="宋体" w:hint="eastAsia"/>
          <w:sz w:val="24"/>
        </w:rPr>
        <w:t>证监基字</w:t>
      </w:r>
      <w:proofErr w:type="gramEnd"/>
      <w:r w:rsidRPr="00C529BF">
        <w:rPr>
          <w:rFonts w:ascii="宋体" w:hAnsi="宋体"/>
          <w:sz w:val="24"/>
        </w:rPr>
        <w:t>[1998]12号</w:t>
      </w:r>
    </w:p>
    <w:p w14:paraId="5EC70E13"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hint="eastAsia"/>
          <w:sz w:val="24"/>
        </w:rPr>
        <w:t>联系人：田</w:t>
      </w:r>
      <w:r w:rsidRPr="00C529BF">
        <w:rPr>
          <w:rFonts w:ascii="宋体" w:hAnsi="宋体"/>
          <w:sz w:val="24"/>
        </w:rPr>
        <w:t xml:space="preserve">  </w:t>
      </w:r>
      <w:r w:rsidRPr="00C529BF">
        <w:rPr>
          <w:rFonts w:ascii="宋体" w:hAnsi="宋体" w:hint="eastAsia"/>
          <w:sz w:val="24"/>
        </w:rPr>
        <w:t>青</w:t>
      </w:r>
    </w:p>
    <w:p w14:paraId="1573E7C4"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hint="eastAsia"/>
          <w:sz w:val="24"/>
        </w:rPr>
        <w:t>联系电话：</w:t>
      </w:r>
      <w:r w:rsidRPr="00C529BF">
        <w:rPr>
          <w:rFonts w:ascii="宋体" w:hAnsi="宋体"/>
          <w:sz w:val="24"/>
        </w:rPr>
        <w:t>(010)6759 5096</w:t>
      </w:r>
    </w:p>
    <w:p w14:paraId="1A8EFD28"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hint="eastAsia"/>
          <w:sz w:val="24"/>
        </w:rPr>
        <w:t>中国建设银行成立于</w:t>
      </w:r>
      <w:r w:rsidRPr="00C529BF">
        <w:rPr>
          <w:rFonts w:ascii="宋体" w:hAnsi="宋体"/>
          <w:sz w:val="24"/>
        </w:rPr>
        <w:t>1954</w:t>
      </w:r>
      <w:r w:rsidRPr="00C529BF">
        <w:rPr>
          <w:rFonts w:ascii="宋体" w:hAnsi="宋体" w:hint="eastAsia"/>
          <w:sz w:val="24"/>
        </w:rPr>
        <w:t>年</w:t>
      </w:r>
      <w:r w:rsidRPr="00C529BF">
        <w:rPr>
          <w:rFonts w:ascii="宋体" w:hAnsi="宋体"/>
          <w:sz w:val="24"/>
        </w:rPr>
        <w:t>10</w:t>
      </w:r>
      <w:r w:rsidRPr="00C529BF">
        <w:rPr>
          <w:rFonts w:ascii="宋体" w:hAnsi="宋体" w:hint="eastAsia"/>
          <w:sz w:val="24"/>
        </w:rPr>
        <w:t>月，是一家国内领先、国际知名的大型股份制商业银行，总部设在北京。本行于</w:t>
      </w:r>
      <w:r w:rsidRPr="00C529BF">
        <w:rPr>
          <w:rFonts w:ascii="宋体" w:hAnsi="宋体"/>
          <w:sz w:val="24"/>
        </w:rPr>
        <w:t>2005年10月在香港联合交易所</w:t>
      </w:r>
      <w:r w:rsidRPr="00C529BF">
        <w:rPr>
          <w:rFonts w:ascii="宋体" w:hAnsi="宋体" w:hint="eastAsia"/>
          <w:sz w:val="24"/>
        </w:rPr>
        <w:t>挂牌上市</w:t>
      </w:r>
      <w:r w:rsidRPr="00C529BF">
        <w:rPr>
          <w:rFonts w:ascii="宋体" w:hAnsi="宋体"/>
          <w:sz w:val="24"/>
        </w:rPr>
        <w:t>(股票代码939)</w:t>
      </w:r>
      <w:r w:rsidRPr="00C529BF">
        <w:rPr>
          <w:rFonts w:ascii="宋体" w:hAnsi="宋体" w:hint="eastAsia"/>
          <w:sz w:val="24"/>
        </w:rPr>
        <w:t>，于</w:t>
      </w:r>
      <w:r w:rsidRPr="00C529BF">
        <w:rPr>
          <w:rFonts w:ascii="宋体" w:hAnsi="宋体"/>
          <w:sz w:val="24"/>
        </w:rPr>
        <w:t>2007</w:t>
      </w:r>
      <w:r w:rsidRPr="00C529BF">
        <w:rPr>
          <w:rFonts w:ascii="宋体" w:hAnsi="宋体" w:hint="eastAsia"/>
          <w:sz w:val="24"/>
        </w:rPr>
        <w:t>年</w:t>
      </w:r>
      <w:r w:rsidRPr="00C529BF">
        <w:rPr>
          <w:rFonts w:ascii="宋体" w:hAnsi="宋体"/>
          <w:sz w:val="24"/>
        </w:rPr>
        <w:t>9</w:t>
      </w:r>
      <w:r w:rsidRPr="00C529BF">
        <w:rPr>
          <w:rFonts w:ascii="宋体" w:hAnsi="宋体" w:hint="eastAsia"/>
          <w:sz w:val="24"/>
        </w:rPr>
        <w:t>月在上海证券交易所挂牌上市</w:t>
      </w:r>
      <w:r w:rsidRPr="00C529BF">
        <w:rPr>
          <w:rFonts w:ascii="宋体" w:hAnsi="宋体"/>
          <w:sz w:val="24"/>
        </w:rPr>
        <w:t>(股票代码601939)</w:t>
      </w:r>
      <w:r w:rsidRPr="00C529BF">
        <w:rPr>
          <w:rFonts w:ascii="宋体" w:hAnsi="宋体" w:hint="eastAsia"/>
          <w:sz w:val="24"/>
        </w:rPr>
        <w:t>。</w:t>
      </w:r>
    </w:p>
    <w:p w14:paraId="7A92AEC9" w14:textId="491DDBDD" w:rsidR="00497EB0" w:rsidRPr="00C529BF" w:rsidRDefault="00497EB0" w:rsidP="00C529BF">
      <w:pPr>
        <w:spacing w:line="360" w:lineRule="auto"/>
        <w:ind w:firstLineChars="200" w:firstLine="480"/>
        <w:rPr>
          <w:rFonts w:ascii="宋体" w:hAnsi="宋体"/>
          <w:sz w:val="24"/>
        </w:rPr>
      </w:pPr>
      <w:r w:rsidRPr="00C529BF">
        <w:rPr>
          <w:rFonts w:ascii="宋体" w:hAnsi="宋体"/>
          <w:sz w:val="24"/>
        </w:rPr>
        <w:t>2018</w:t>
      </w:r>
      <w:r w:rsidRPr="00C529BF">
        <w:rPr>
          <w:rFonts w:ascii="宋体" w:hAnsi="宋体" w:hint="eastAsia"/>
          <w:sz w:val="24"/>
        </w:rPr>
        <w:t>年末，集团资产规模</w:t>
      </w:r>
      <w:r w:rsidRPr="00C529BF">
        <w:rPr>
          <w:rFonts w:ascii="宋体" w:hAnsi="宋体"/>
          <w:sz w:val="24"/>
        </w:rPr>
        <w:t>23.22</w:t>
      </w:r>
      <w:proofErr w:type="gramStart"/>
      <w:r w:rsidRPr="00C529BF">
        <w:rPr>
          <w:rFonts w:ascii="宋体" w:hAnsi="宋体" w:hint="eastAsia"/>
          <w:sz w:val="24"/>
        </w:rPr>
        <w:t>万亿</w:t>
      </w:r>
      <w:proofErr w:type="gramEnd"/>
      <w:r w:rsidRPr="00C529BF">
        <w:rPr>
          <w:rFonts w:ascii="宋体" w:hAnsi="宋体" w:hint="eastAsia"/>
          <w:sz w:val="24"/>
        </w:rPr>
        <w:t>元，较上年增长</w:t>
      </w:r>
      <w:r w:rsidRPr="00C529BF">
        <w:rPr>
          <w:rFonts w:ascii="宋体" w:hAnsi="宋体"/>
          <w:sz w:val="24"/>
        </w:rPr>
        <w:t>4.96%</w:t>
      </w:r>
      <w:r w:rsidRPr="00C529BF">
        <w:rPr>
          <w:rFonts w:ascii="宋体" w:hAnsi="宋体" w:hint="eastAsia"/>
          <w:sz w:val="24"/>
        </w:rPr>
        <w:t>。</w:t>
      </w:r>
      <w:r w:rsidRPr="00C529BF">
        <w:rPr>
          <w:rFonts w:ascii="宋体" w:hAnsi="宋体"/>
          <w:sz w:val="24"/>
        </w:rPr>
        <w:t>2018年度，集团实现净利润2,556.26</w:t>
      </w:r>
      <w:r w:rsidRPr="00C529BF">
        <w:rPr>
          <w:rFonts w:ascii="宋体" w:hAnsi="宋体" w:hint="eastAsia"/>
          <w:sz w:val="24"/>
        </w:rPr>
        <w:t>亿元，较上年增长</w:t>
      </w:r>
      <w:r w:rsidRPr="00C529BF">
        <w:rPr>
          <w:rFonts w:ascii="宋体" w:hAnsi="宋体"/>
          <w:sz w:val="24"/>
        </w:rPr>
        <w:t>4.93%</w:t>
      </w:r>
      <w:r w:rsidRPr="00C529BF">
        <w:rPr>
          <w:rFonts w:ascii="宋体" w:hAnsi="宋体" w:hint="eastAsia"/>
          <w:sz w:val="24"/>
        </w:rPr>
        <w:t>；平均资产回报率和加权平均净资产收益率分别为</w:t>
      </w:r>
      <w:r w:rsidRPr="00C529BF">
        <w:rPr>
          <w:rFonts w:ascii="宋体" w:hAnsi="宋体"/>
          <w:sz w:val="24"/>
        </w:rPr>
        <w:t>1.13%和14.04%；不良贷款率1.46%，保持稳中有降；资本充足率17.19%，保持领先同业。</w:t>
      </w:r>
    </w:p>
    <w:p w14:paraId="68484B41" w14:textId="198898F6" w:rsidR="00497EB0" w:rsidRPr="00C529BF" w:rsidRDefault="00497EB0" w:rsidP="00C529BF">
      <w:pPr>
        <w:spacing w:line="360" w:lineRule="auto"/>
        <w:ind w:firstLineChars="200" w:firstLine="480"/>
        <w:rPr>
          <w:rFonts w:ascii="宋体" w:hAnsi="宋体"/>
          <w:sz w:val="24"/>
        </w:rPr>
      </w:pPr>
      <w:r w:rsidRPr="00C529BF">
        <w:rPr>
          <w:rFonts w:ascii="宋体" w:hAnsi="宋体"/>
          <w:sz w:val="24"/>
        </w:rPr>
        <w:t>2018年，本集团先后</w:t>
      </w:r>
      <w:r w:rsidRPr="00C529BF">
        <w:rPr>
          <w:rFonts w:ascii="宋体" w:hAnsi="宋体" w:hint="eastAsia"/>
          <w:sz w:val="24"/>
        </w:rPr>
        <w:t>荣获新加坡《亚洲银行家》“</w:t>
      </w:r>
      <w:r w:rsidRPr="00C529BF">
        <w:rPr>
          <w:rFonts w:ascii="宋体" w:hAnsi="宋体"/>
          <w:sz w:val="24"/>
        </w:rPr>
        <w:t>2018</w:t>
      </w:r>
      <w:r w:rsidRPr="00C529BF">
        <w:rPr>
          <w:rFonts w:ascii="宋体" w:hAnsi="宋体" w:hint="eastAsia"/>
          <w:sz w:val="24"/>
        </w:rPr>
        <w:t>年中国最佳大型零售银行奖”、“</w:t>
      </w:r>
      <w:r w:rsidRPr="00C529BF">
        <w:rPr>
          <w:rFonts w:ascii="宋体" w:hAnsi="宋体"/>
          <w:sz w:val="24"/>
        </w:rPr>
        <w:t>2018</w:t>
      </w:r>
      <w:r w:rsidRPr="00C529BF">
        <w:rPr>
          <w:rFonts w:ascii="宋体" w:hAnsi="宋体" w:hint="eastAsia"/>
          <w:sz w:val="24"/>
        </w:rPr>
        <w:t>年中国全面风险管理成就奖”；美国《环球金融》“全球贸易金融最具创新力银行”、《银行家》“</w:t>
      </w:r>
      <w:r w:rsidRPr="00C529BF">
        <w:rPr>
          <w:rFonts w:ascii="宋体" w:hAnsi="宋体"/>
          <w:sz w:val="24"/>
        </w:rPr>
        <w:t>2018</w:t>
      </w:r>
      <w:r w:rsidRPr="00C529BF">
        <w:rPr>
          <w:rFonts w:ascii="宋体" w:hAnsi="宋体" w:hint="eastAsia"/>
          <w:sz w:val="24"/>
        </w:rPr>
        <w:t>最佳金融创新奖”、《金融时报》“</w:t>
      </w:r>
      <w:r w:rsidRPr="00C529BF">
        <w:rPr>
          <w:rFonts w:ascii="宋体" w:hAnsi="宋体"/>
          <w:sz w:val="24"/>
        </w:rPr>
        <w:t>2018</w:t>
      </w:r>
      <w:r w:rsidRPr="00C529BF">
        <w:rPr>
          <w:rFonts w:ascii="宋体" w:hAnsi="宋体" w:hint="eastAsia"/>
          <w:sz w:val="24"/>
        </w:rPr>
        <w:t>年金龙奖—年度最佳普惠金融服务银行”等多项重要奖项。本集团同时获得英国《银行家》、香港《亚洲货币》杂志“</w:t>
      </w:r>
      <w:r w:rsidRPr="00C529BF">
        <w:rPr>
          <w:rFonts w:ascii="宋体" w:hAnsi="宋体"/>
          <w:sz w:val="24"/>
        </w:rPr>
        <w:t>2018</w:t>
      </w:r>
      <w:r w:rsidRPr="00C529BF">
        <w:rPr>
          <w:rFonts w:ascii="宋体" w:hAnsi="宋体" w:hint="eastAsia"/>
          <w:sz w:val="24"/>
        </w:rPr>
        <w:t>年中国最佳银行”称号，并在中国银行业协会</w:t>
      </w:r>
      <w:r w:rsidRPr="00C529BF">
        <w:rPr>
          <w:rFonts w:ascii="宋体" w:hAnsi="宋体"/>
          <w:sz w:val="24"/>
        </w:rPr>
        <w:t>2018</w:t>
      </w:r>
      <w:r w:rsidRPr="00C529BF">
        <w:rPr>
          <w:rFonts w:ascii="宋体" w:hAnsi="宋体" w:hint="eastAsia"/>
          <w:sz w:val="24"/>
        </w:rPr>
        <w:t>年“陀螺”评价中排名全国性商业银行第一。</w:t>
      </w:r>
    </w:p>
    <w:p w14:paraId="387BEE94" w14:textId="77777777" w:rsidR="00497EB0" w:rsidRPr="00C529BF" w:rsidRDefault="00497EB0" w:rsidP="00C529BF">
      <w:pPr>
        <w:spacing w:line="360" w:lineRule="auto"/>
        <w:ind w:firstLineChars="200" w:firstLine="480"/>
        <w:rPr>
          <w:rFonts w:ascii="宋体" w:hAnsi="宋体"/>
          <w:sz w:val="24"/>
        </w:rPr>
      </w:pPr>
      <w:r w:rsidRPr="00C529BF">
        <w:rPr>
          <w:rFonts w:ascii="宋体" w:hAnsi="宋体" w:hint="eastAsia"/>
          <w:sz w:val="24"/>
        </w:rPr>
        <w:lastRenderedPageBreak/>
        <w:t>中国建设银行总行</w:t>
      </w:r>
      <w:proofErr w:type="gramStart"/>
      <w:r w:rsidRPr="00C529BF">
        <w:rPr>
          <w:rFonts w:ascii="宋体" w:hAnsi="宋体" w:hint="eastAsia"/>
          <w:sz w:val="24"/>
        </w:rPr>
        <w:t>设资产</w:t>
      </w:r>
      <w:proofErr w:type="gramEnd"/>
      <w:r w:rsidRPr="00C529BF">
        <w:rPr>
          <w:rFonts w:ascii="宋体" w:hAnsi="宋体" w:hint="eastAsia"/>
          <w:sz w:val="24"/>
        </w:rPr>
        <w:t>托管业务部，下设综合与合</w:t>
      </w:r>
      <w:proofErr w:type="gramStart"/>
      <w:r w:rsidRPr="00C529BF">
        <w:rPr>
          <w:rFonts w:ascii="宋体" w:hAnsi="宋体" w:hint="eastAsia"/>
          <w:sz w:val="24"/>
        </w:rPr>
        <w:t>规</w:t>
      </w:r>
      <w:proofErr w:type="gramEnd"/>
      <w:r w:rsidRPr="00C529BF">
        <w:rPr>
          <w:rFonts w:ascii="宋体" w:hAnsi="宋体" w:hint="eastAsia"/>
          <w:sz w:val="24"/>
        </w:rPr>
        <w:t>管理处、基金市场处、证券保险资产市场处、理财信托股权市场处、养老金托管处、全球托管处、新兴业务处、运营管理处、托管应用系统支持处、跨境托管运营处、合</w:t>
      </w:r>
      <w:proofErr w:type="gramStart"/>
      <w:r w:rsidRPr="00C529BF">
        <w:rPr>
          <w:rFonts w:ascii="宋体" w:hAnsi="宋体" w:hint="eastAsia"/>
          <w:sz w:val="24"/>
        </w:rPr>
        <w:t>规</w:t>
      </w:r>
      <w:proofErr w:type="gramEnd"/>
      <w:r w:rsidRPr="00C529BF">
        <w:rPr>
          <w:rFonts w:ascii="宋体" w:hAnsi="宋体" w:hint="eastAsia"/>
          <w:sz w:val="24"/>
        </w:rPr>
        <w:t>监督处等</w:t>
      </w:r>
      <w:r w:rsidRPr="00C529BF">
        <w:rPr>
          <w:rFonts w:ascii="宋体" w:hAnsi="宋体"/>
          <w:sz w:val="24"/>
        </w:rPr>
        <w:t>11</w:t>
      </w:r>
      <w:r w:rsidRPr="00C529BF">
        <w:rPr>
          <w:rFonts w:ascii="宋体" w:hAnsi="宋体" w:hint="eastAsia"/>
          <w:sz w:val="24"/>
        </w:rPr>
        <w:t>个职能处室，在安徽合肥设有托管运营中心，在上海设有托管运营中心上海分中心，共有员工</w:t>
      </w:r>
      <w:r w:rsidRPr="00C529BF">
        <w:rPr>
          <w:rFonts w:ascii="宋体" w:hAnsi="宋体"/>
          <w:sz w:val="24"/>
        </w:rPr>
        <w:t>300余人。</w:t>
      </w:r>
      <w:r w:rsidRPr="00C529BF">
        <w:rPr>
          <w:rFonts w:ascii="宋体" w:hAnsi="宋体" w:hint="eastAsia"/>
          <w:sz w:val="24"/>
        </w:rPr>
        <w:t>自</w:t>
      </w:r>
      <w:r w:rsidRPr="00C529BF">
        <w:rPr>
          <w:rFonts w:ascii="宋体" w:hAnsi="宋体"/>
          <w:sz w:val="24"/>
        </w:rPr>
        <w:t>2007</w:t>
      </w:r>
      <w:r w:rsidRPr="00C529BF">
        <w:rPr>
          <w:rFonts w:ascii="宋体" w:hAnsi="宋体" w:hint="eastAsia"/>
          <w:sz w:val="24"/>
        </w:rPr>
        <w:t>年起，托管部连续聘请外部会计师事务所对托管业务进行内部控制审计，并已经成为常规化的内控工作手段。</w:t>
      </w:r>
    </w:p>
    <w:p w14:paraId="057C882C"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hint="eastAsia"/>
          <w:sz w:val="24"/>
        </w:rPr>
        <w:t>（二）主要人员情况</w:t>
      </w:r>
    </w:p>
    <w:p w14:paraId="1580C2C0"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hint="eastAsia"/>
          <w:sz w:val="24"/>
        </w:rPr>
        <w:t>蔡亚蓉，资产托管业务部总经理，曾先后在中国建设银行总行资金计划部、信贷经营部、公司业务部以及中国建设银行重组改制办公室任职，并在总行公司业务部担任领导职务。长期从事公司业务，具有丰富的客户服务和业务管理经验。</w:t>
      </w:r>
    </w:p>
    <w:p w14:paraId="07BBED29"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hint="eastAsia"/>
          <w:sz w:val="24"/>
        </w:rPr>
        <w:t>龚毅，资产托管业务部资深经理（专业技术一级），曾就职于中国建设银行北京市分行国际部、营业部并担任副行长，长期从事信贷业务和集团客户业务等工作，具有丰富的客户服务和业务管理经验。</w:t>
      </w:r>
    </w:p>
    <w:p w14:paraId="4F85F438"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hint="eastAsia"/>
          <w:sz w:val="24"/>
        </w:rPr>
        <w:t>黄秀莲，资产托管业务部资深经理（专业技术一级），曾就职于中国建设银行总行会计部，长期从事托管业务管理等工作，具有丰富的客户服务和业务管理经验。</w:t>
      </w:r>
    </w:p>
    <w:p w14:paraId="60F6D644"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hint="eastAsia"/>
          <w:sz w:val="24"/>
        </w:rPr>
        <w:t>郑绍平，资产托管业务部副总经理，曾就职于中国建设银行总行投资部、委托代理部、战略客户部，长期从事客户服务、信贷业务管理等工作，具有丰富的客户服务和业务管理经验。</w:t>
      </w:r>
    </w:p>
    <w:p w14:paraId="7886EB4E"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hint="eastAsia"/>
          <w:sz w:val="24"/>
        </w:rPr>
        <w:t>原玎，资产托管业务部副总经理，曾就职于中国建设银行总行国际业务部，长期从事海外机构及海外业务管理、境内外汇业务管理、国外金融机构客户营销拓展等工作，具有丰富的客户服务和业务管理经验。</w:t>
      </w:r>
    </w:p>
    <w:p w14:paraId="6AFE1229"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hint="eastAsia"/>
          <w:sz w:val="24"/>
        </w:rPr>
        <w:t>（三）基金托管业务经营情况</w:t>
      </w:r>
    </w:p>
    <w:p w14:paraId="79B22614" w14:textId="5AE23473" w:rsidR="00EB14C4" w:rsidRPr="00EB14C4" w:rsidRDefault="00497EB0" w:rsidP="00EB14C4">
      <w:pPr>
        <w:spacing w:line="360" w:lineRule="auto"/>
        <w:ind w:firstLineChars="200" w:firstLine="480"/>
        <w:rPr>
          <w:rFonts w:ascii="宋体" w:hAnsi="宋体"/>
          <w:sz w:val="24"/>
        </w:rPr>
      </w:pPr>
      <w:r w:rsidRPr="00C529BF">
        <w:rPr>
          <w:rFonts w:ascii="宋体" w:hAnsi="宋体" w:hint="eastAsia"/>
          <w:sz w:val="24"/>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w:t>
      </w:r>
      <w:r w:rsidRPr="00C529BF">
        <w:rPr>
          <w:rFonts w:ascii="宋体" w:hAnsi="宋体"/>
          <w:sz w:val="24"/>
        </w:rPr>
        <w:t>(R)QFII、(R)QDII</w:t>
      </w:r>
      <w:r w:rsidRPr="00C529BF">
        <w:rPr>
          <w:rFonts w:ascii="宋体" w:hAnsi="宋体" w:hint="eastAsia"/>
          <w:sz w:val="24"/>
        </w:rPr>
        <w:t>、企业年金、存</w:t>
      </w:r>
      <w:proofErr w:type="gramStart"/>
      <w:r w:rsidRPr="00C529BF">
        <w:rPr>
          <w:rFonts w:ascii="宋体" w:hAnsi="宋体" w:hint="eastAsia"/>
          <w:sz w:val="24"/>
        </w:rPr>
        <w:t>托业务</w:t>
      </w:r>
      <w:proofErr w:type="gramEnd"/>
      <w:r w:rsidRPr="00C529BF">
        <w:rPr>
          <w:rFonts w:ascii="宋体" w:hAnsi="宋体" w:hint="eastAsia"/>
          <w:sz w:val="24"/>
        </w:rPr>
        <w:t>等产品在内的托管业务体系，是目</w:t>
      </w:r>
      <w:r w:rsidRPr="00C529BF">
        <w:rPr>
          <w:rFonts w:ascii="宋体" w:hAnsi="宋体" w:hint="eastAsia"/>
          <w:sz w:val="24"/>
        </w:rPr>
        <w:lastRenderedPageBreak/>
        <w:t>前国内托管业务品种最齐全的商业银行之一。截至</w:t>
      </w:r>
      <w:r w:rsidRPr="00C529BF">
        <w:rPr>
          <w:rFonts w:ascii="宋体" w:hAnsi="宋体"/>
          <w:sz w:val="24"/>
        </w:rPr>
        <w:t>2019</w:t>
      </w:r>
      <w:r w:rsidRPr="00C529BF">
        <w:rPr>
          <w:rFonts w:ascii="宋体" w:hAnsi="宋体" w:hint="eastAsia"/>
          <w:sz w:val="24"/>
        </w:rPr>
        <w:t>年二季度末，中国建设银行已托管</w:t>
      </w:r>
      <w:r w:rsidRPr="00C529BF">
        <w:rPr>
          <w:rFonts w:ascii="宋体" w:hAnsi="宋体"/>
          <w:sz w:val="24"/>
        </w:rPr>
        <w:t>924只证券投资基金。中国建设银行专业高效的托管服务能力和业务水平，赢得了业内的高度认同。中国建设银行先后9次获得</w:t>
      </w:r>
      <w:r w:rsidRPr="00C529BF">
        <w:rPr>
          <w:rFonts w:ascii="宋体" w:hAnsi="宋体" w:hint="eastAsia"/>
          <w:sz w:val="24"/>
        </w:rPr>
        <w:t>《全球托管人》“中国最佳托管银行”、</w:t>
      </w:r>
      <w:r w:rsidRPr="00C529BF">
        <w:rPr>
          <w:rFonts w:ascii="宋体" w:hAnsi="宋体"/>
          <w:sz w:val="24"/>
        </w:rPr>
        <w:t>4次获得</w:t>
      </w:r>
      <w:r w:rsidRPr="00C529BF">
        <w:rPr>
          <w:rFonts w:ascii="宋体" w:hAnsi="宋体" w:hint="eastAsia"/>
          <w:sz w:val="24"/>
        </w:rPr>
        <w:t>《财资》“中国最佳次托管银行”、连续</w:t>
      </w:r>
      <w:r w:rsidRPr="00C529BF">
        <w:rPr>
          <w:rFonts w:ascii="宋体" w:hAnsi="宋体"/>
          <w:sz w:val="24"/>
        </w:rPr>
        <w:t>5年获得</w:t>
      </w:r>
      <w:r w:rsidRPr="00C529BF">
        <w:rPr>
          <w:rFonts w:ascii="宋体" w:hAnsi="宋体" w:hint="eastAsia"/>
          <w:sz w:val="24"/>
        </w:rPr>
        <w:t>中债登“优秀资产托管机构</w:t>
      </w:r>
      <w:r w:rsidRPr="00C529BF">
        <w:rPr>
          <w:rFonts w:ascii="宋体" w:hAnsi="宋体"/>
          <w:sz w:val="24"/>
        </w:rPr>
        <w:t>”等奖项，并在2016年被《环球金融》评为中国市场唯一一家“最佳托管银行”</w:t>
      </w:r>
      <w:r w:rsidRPr="00C529BF">
        <w:rPr>
          <w:rFonts w:ascii="宋体" w:hAnsi="宋体" w:hint="eastAsia"/>
          <w:sz w:val="24"/>
        </w:rPr>
        <w:t>、在</w:t>
      </w:r>
      <w:r w:rsidRPr="00C529BF">
        <w:rPr>
          <w:rFonts w:ascii="宋体" w:hAnsi="宋体"/>
          <w:sz w:val="24"/>
        </w:rPr>
        <w:t>2017年</w:t>
      </w:r>
      <w:r w:rsidRPr="00C529BF">
        <w:rPr>
          <w:rFonts w:ascii="宋体" w:hAnsi="宋体" w:hint="eastAsia"/>
          <w:sz w:val="24"/>
        </w:rPr>
        <w:t>荣获《亚洲银行家》“最佳托管系统实施奖”。</w:t>
      </w:r>
    </w:p>
    <w:p w14:paraId="426BD722" w14:textId="77777777" w:rsidR="00EB14C4" w:rsidRPr="00EB14C4" w:rsidRDefault="00EB14C4" w:rsidP="00EB14C4">
      <w:pPr>
        <w:spacing w:line="360" w:lineRule="auto"/>
        <w:ind w:firstLineChars="200" w:firstLine="480"/>
        <w:rPr>
          <w:rFonts w:ascii="宋体" w:hAnsi="宋体"/>
          <w:sz w:val="24"/>
        </w:rPr>
      </w:pPr>
      <w:r w:rsidRPr="00EB14C4">
        <w:rPr>
          <w:rFonts w:ascii="宋体" w:hAnsi="宋体" w:hint="eastAsia"/>
          <w:sz w:val="24"/>
        </w:rPr>
        <w:t>二、基金托管人的内部控制制度</w:t>
      </w:r>
    </w:p>
    <w:p w14:paraId="18ED83BD"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hint="eastAsia"/>
          <w:sz w:val="24"/>
        </w:rPr>
        <w:t>（一）内部控制目标</w:t>
      </w:r>
    </w:p>
    <w:p w14:paraId="6AE3963D"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hint="eastAsia"/>
          <w:sz w:val="24"/>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14:paraId="3807A549"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hint="eastAsia"/>
          <w:sz w:val="24"/>
        </w:rPr>
        <w:t>（二）内部控制组织结构</w:t>
      </w:r>
    </w:p>
    <w:p w14:paraId="185CB66B"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hint="eastAsia"/>
          <w:sz w:val="24"/>
        </w:rPr>
        <w:t>中国建设银行设有风险与内控管理委员会，负责全行风险管理与内部控制工作，对托管业务风险控制工作进行检查指导。资产托管业务部配备了专职内控合</w:t>
      </w:r>
      <w:proofErr w:type="gramStart"/>
      <w:r w:rsidRPr="00C529BF">
        <w:rPr>
          <w:rFonts w:ascii="宋体" w:hAnsi="宋体" w:hint="eastAsia"/>
          <w:sz w:val="24"/>
        </w:rPr>
        <w:t>规</w:t>
      </w:r>
      <w:proofErr w:type="gramEnd"/>
      <w:r w:rsidRPr="00C529BF">
        <w:rPr>
          <w:rFonts w:ascii="宋体" w:hAnsi="宋体" w:hint="eastAsia"/>
          <w:sz w:val="24"/>
        </w:rPr>
        <w:t>人员负责托管业务的内控合</w:t>
      </w:r>
      <w:proofErr w:type="gramStart"/>
      <w:r w:rsidRPr="00C529BF">
        <w:rPr>
          <w:rFonts w:ascii="宋体" w:hAnsi="宋体" w:hint="eastAsia"/>
          <w:sz w:val="24"/>
        </w:rPr>
        <w:t>规</w:t>
      </w:r>
      <w:proofErr w:type="gramEnd"/>
      <w:r w:rsidRPr="00C529BF">
        <w:rPr>
          <w:rFonts w:ascii="宋体" w:hAnsi="宋体" w:hint="eastAsia"/>
          <w:sz w:val="24"/>
        </w:rPr>
        <w:t>工作，具有独立行使内控合</w:t>
      </w:r>
      <w:proofErr w:type="gramStart"/>
      <w:r w:rsidRPr="00C529BF">
        <w:rPr>
          <w:rFonts w:ascii="宋体" w:hAnsi="宋体" w:hint="eastAsia"/>
          <w:sz w:val="24"/>
        </w:rPr>
        <w:t>规</w:t>
      </w:r>
      <w:proofErr w:type="gramEnd"/>
      <w:r w:rsidRPr="00C529BF">
        <w:rPr>
          <w:rFonts w:ascii="宋体" w:hAnsi="宋体" w:hint="eastAsia"/>
          <w:sz w:val="24"/>
        </w:rPr>
        <w:t>工作职权和能力。</w:t>
      </w:r>
    </w:p>
    <w:p w14:paraId="37CED2A1"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hint="eastAsia"/>
          <w:sz w:val="24"/>
        </w:rPr>
        <w:t>（三）内部控制制度及措施</w:t>
      </w:r>
    </w:p>
    <w:p w14:paraId="24186CE4" w14:textId="6F9083A9" w:rsidR="00EB14C4" w:rsidRPr="00EB14C4" w:rsidRDefault="00497EB0" w:rsidP="001A7A9E">
      <w:pPr>
        <w:spacing w:line="360" w:lineRule="auto"/>
        <w:ind w:firstLineChars="200" w:firstLine="480"/>
        <w:rPr>
          <w:rFonts w:ascii="宋体" w:hAnsi="宋体"/>
          <w:sz w:val="24"/>
        </w:rPr>
      </w:pPr>
      <w:r w:rsidRPr="00C529BF">
        <w:rPr>
          <w:rFonts w:ascii="宋体" w:hAnsi="宋体" w:hint="eastAsia"/>
          <w:sz w:val="24"/>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w:t>
      </w:r>
      <w:proofErr w:type="gramStart"/>
      <w:r w:rsidRPr="00C529BF">
        <w:rPr>
          <w:rFonts w:ascii="宋体" w:hAnsi="宋体" w:hint="eastAsia"/>
          <w:sz w:val="24"/>
        </w:rPr>
        <w:t>操作区</w:t>
      </w:r>
      <w:proofErr w:type="gramEnd"/>
      <w:r w:rsidRPr="00C529BF">
        <w:rPr>
          <w:rFonts w:ascii="宋体" w:hAnsi="宋体" w:hint="eastAsia"/>
          <w:sz w:val="24"/>
        </w:rPr>
        <w:t>专门设置，封闭管理，实施音像监控；业务信息由专职信息披露人负责，防止泄密；业务实现自动化操作，防止人为事故的发生，技术系统完整、独立。</w:t>
      </w:r>
    </w:p>
    <w:p w14:paraId="58163354" w14:textId="77777777" w:rsidR="00EB14C4" w:rsidRPr="00EB14C4" w:rsidRDefault="00EB14C4" w:rsidP="00EB14C4">
      <w:pPr>
        <w:spacing w:line="360" w:lineRule="auto"/>
        <w:ind w:firstLineChars="200" w:firstLine="480"/>
        <w:rPr>
          <w:rFonts w:ascii="宋体" w:hAnsi="宋体"/>
          <w:sz w:val="24"/>
        </w:rPr>
      </w:pPr>
      <w:r w:rsidRPr="00EB14C4">
        <w:rPr>
          <w:rFonts w:ascii="宋体" w:hAnsi="宋体" w:hint="eastAsia"/>
          <w:sz w:val="24"/>
        </w:rPr>
        <w:t>三、基金托管人对基金管理人运作基金进行监督的方法和程序</w:t>
      </w:r>
    </w:p>
    <w:p w14:paraId="0042F470"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hint="eastAsia"/>
          <w:sz w:val="24"/>
        </w:rPr>
        <w:t>（一）监督方法</w:t>
      </w:r>
    </w:p>
    <w:p w14:paraId="23A82AE1"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hint="eastAsia"/>
          <w:sz w:val="24"/>
        </w:rPr>
        <w:t>依照《基金法》及其配套法规和基金合同的约定，监督所托管基金的投资运作。利用自行开发的“新一代托管应用监督子系统”，严格按照现行法律法规以</w:t>
      </w:r>
      <w:r w:rsidRPr="00C529BF">
        <w:rPr>
          <w:rFonts w:ascii="宋体" w:hAnsi="宋体" w:hint="eastAsia"/>
          <w:sz w:val="24"/>
        </w:rPr>
        <w:lastRenderedPageBreak/>
        <w:t>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14:paraId="0581CA71"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hint="eastAsia"/>
          <w:sz w:val="24"/>
        </w:rPr>
        <w:t>（二）监督流程</w:t>
      </w:r>
    </w:p>
    <w:p w14:paraId="5F40049A"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sz w:val="24"/>
        </w:rPr>
        <w:t>1.每工作日按时通过</w:t>
      </w:r>
      <w:r w:rsidRPr="00C529BF">
        <w:rPr>
          <w:rFonts w:ascii="宋体" w:hAnsi="宋体" w:hint="eastAsia"/>
          <w:sz w:val="24"/>
        </w:rPr>
        <w:t>新一代托管应用监督子系统，对各基金投资运作比例控制等情况进行监控，如发现投资异常情况，向基金管理人进行风险提示，与基金管理人进行情况核实，督促其纠正，如有重大异常事项及时报告中国证监会。</w:t>
      </w:r>
    </w:p>
    <w:p w14:paraId="35FD6096" w14:textId="77777777" w:rsidR="00497EB0" w:rsidRPr="00C529BF" w:rsidRDefault="00497EB0" w:rsidP="00497EB0">
      <w:pPr>
        <w:spacing w:line="360" w:lineRule="auto"/>
        <w:ind w:firstLineChars="200" w:firstLine="480"/>
        <w:rPr>
          <w:rFonts w:ascii="宋体" w:hAnsi="宋体"/>
          <w:sz w:val="24"/>
        </w:rPr>
      </w:pPr>
      <w:r w:rsidRPr="00C529BF">
        <w:rPr>
          <w:rFonts w:ascii="宋体" w:hAnsi="宋体"/>
          <w:sz w:val="24"/>
        </w:rPr>
        <w:t>2.收到基金管理人的划款指令后，对</w:t>
      </w:r>
      <w:r w:rsidRPr="00C529BF">
        <w:rPr>
          <w:rFonts w:ascii="宋体" w:hAnsi="宋体" w:hint="eastAsia"/>
          <w:sz w:val="24"/>
        </w:rPr>
        <w:t>指令要素等内容进行核查。</w:t>
      </w:r>
    </w:p>
    <w:p w14:paraId="4F48928B" w14:textId="19E1BECD" w:rsidR="00B33044" w:rsidRPr="00B33044" w:rsidRDefault="00497EB0" w:rsidP="00B33044">
      <w:pPr>
        <w:spacing w:line="360" w:lineRule="auto"/>
        <w:ind w:firstLineChars="200" w:firstLine="480"/>
        <w:rPr>
          <w:rFonts w:ascii="宋体" w:hAnsi="宋体"/>
          <w:sz w:val="24"/>
        </w:rPr>
      </w:pPr>
      <w:r w:rsidRPr="00C529BF">
        <w:rPr>
          <w:rFonts w:ascii="宋体" w:hAnsi="宋体"/>
          <w:sz w:val="24"/>
        </w:rPr>
        <w:t>3.通过技术或非技术手段发现基金涉嫌违规交易，电话或书面要求</w:t>
      </w:r>
      <w:r w:rsidRPr="00C529BF">
        <w:rPr>
          <w:rFonts w:ascii="宋体" w:hAnsi="宋体" w:hint="eastAsia"/>
          <w:sz w:val="24"/>
        </w:rPr>
        <w:t>基金管理人进行解释或举证，如有必要将及时报告中国证监会。</w:t>
      </w:r>
    </w:p>
    <w:p w14:paraId="2E2AB590" w14:textId="77777777" w:rsidR="00674C9F" w:rsidRDefault="00674C9F" w:rsidP="00674C9F">
      <w:pPr>
        <w:spacing w:line="360" w:lineRule="auto"/>
        <w:ind w:firstLineChars="200" w:firstLine="480"/>
        <w:rPr>
          <w:rFonts w:ascii="宋体" w:hAnsi="宋体"/>
          <w:sz w:val="24"/>
        </w:rPr>
      </w:pPr>
    </w:p>
    <w:p w14:paraId="378431B3" w14:textId="77777777" w:rsidR="00674C9F" w:rsidRDefault="00674C9F" w:rsidP="00674C9F">
      <w:pPr>
        <w:spacing w:line="360" w:lineRule="auto"/>
        <w:ind w:firstLineChars="200" w:firstLine="480"/>
        <w:rPr>
          <w:rFonts w:ascii="宋体" w:hAnsi="宋体"/>
          <w:sz w:val="24"/>
        </w:rPr>
      </w:pPr>
    </w:p>
    <w:p w14:paraId="65737871" w14:textId="77777777" w:rsidR="00674C9F" w:rsidRDefault="00674C9F" w:rsidP="00674C9F">
      <w:pPr>
        <w:spacing w:line="360" w:lineRule="auto"/>
        <w:ind w:firstLineChars="200" w:firstLine="480"/>
        <w:rPr>
          <w:rFonts w:ascii="宋体" w:hAnsi="宋体"/>
          <w:sz w:val="24"/>
        </w:rPr>
      </w:pPr>
    </w:p>
    <w:p w14:paraId="19E06DC8" w14:textId="77777777" w:rsidR="00674C9F" w:rsidRDefault="00674C9F" w:rsidP="00674C9F">
      <w:pPr>
        <w:spacing w:line="360" w:lineRule="auto"/>
        <w:ind w:firstLineChars="200" w:firstLine="480"/>
        <w:rPr>
          <w:rFonts w:ascii="宋体" w:hAnsi="宋体"/>
          <w:sz w:val="24"/>
        </w:rPr>
      </w:pPr>
    </w:p>
    <w:p w14:paraId="51E04641" w14:textId="77777777" w:rsidR="00674C9F" w:rsidRDefault="00674C9F" w:rsidP="00674C9F">
      <w:pPr>
        <w:spacing w:line="360" w:lineRule="auto"/>
        <w:ind w:firstLineChars="200" w:firstLine="420"/>
      </w:pPr>
    </w:p>
    <w:p w14:paraId="23F41916" w14:textId="77777777" w:rsidR="000306E1" w:rsidRDefault="000306E1">
      <w:pPr>
        <w:widowControl/>
        <w:jc w:val="left"/>
        <w:rPr>
          <w:rFonts w:ascii="宋体" w:hAnsi="宋体"/>
          <w:b/>
          <w:bCs/>
          <w:kern w:val="44"/>
          <w:sz w:val="30"/>
          <w:szCs w:val="30"/>
        </w:rPr>
      </w:pPr>
      <w:bookmarkStart w:id="17" w:name="_Toc366219859"/>
      <w:bookmarkStart w:id="18" w:name="_Toc413332414"/>
      <w:r>
        <w:rPr>
          <w:rFonts w:ascii="宋体" w:hAnsi="宋体"/>
          <w:sz w:val="30"/>
          <w:szCs w:val="30"/>
        </w:rPr>
        <w:br w:type="page"/>
      </w:r>
    </w:p>
    <w:p w14:paraId="667322ED" w14:textId="77777777" w:rsidR="00864704" w:rsidRDefault="00864704" w:rsidP="00864704">
      <w:pPr>
        <w:pStyle w:val="1"/>
        <w:spacing w:line="360" w:lineRule="exact"/>
        <w:jc w:val="center"/>
        <w:rPr>
          <w:rFonts w:ascii="宋体" w:hAnsi="宋体"/>
          <w:sz w:val="30"/>
          <w:szCs w:val="30"/>
        </w:rPr>
      </w:pPr>
      <w:r w:rsidRPr="00EC1891">
        <w:rPr>
          <w:rFonts w:ascii="宋体" w:hAnsi="宋体" w:hint="eastAsia"/>
          <w:sz w:val="30"/>
          <w:szCs w:val="30"/>
        </w:rPr>
        <w:lastRenderedPageBreak/>
        <w:t>第五部分、相关服务机构</w:t>
      </w:r>
      <w:bookmarkEnd w:id="17"/>
      <w:bookmarkEnd w:id="18"/>
    </w:p>
    <w:p w14:paraId="6A0FD84E" w14:textId="77777777" w:rsidR="00864704" w:rsidRDefault="00864704" w:rsidP="00864704">
      <w:pPr>
        <w:spacing w:line="360" w:lineRule="auto"/>
        <w:rPr>
          <w:rFonts w:ascii="宋体" w:hAnsi="宋体"/>
          <w:sz w:val="24"/>
        </w:rPr>
      </w:pPr>
      <w:r>
        <w:rPr>
          <w:rFonts w:ascii="宋体" w:hAnsi="宋体" w:hint="eastAsia"/>
          <w:sz w:val="24"/>
        </w:rPr>
        <w:t>一、基金份额发售机构</w:t>
      </w:r>
    </w:p>
    <w:p w14:paraId="7CEA0BFD" w14:textId="77777777" w:rsidR="00864704" w:rsidRDefault="00864704" w:rsidP="00864704">
      <w:pPr>
        <w:spacing w:line="360" w:lineRule="auto"/>
        <w:rPr>
          <w:rFonts w:ascii="宋体" w:hAnsi="宋体"/>
          <w:sz w:val="24"/>
        </w:rPr>
      </w:pPr>
      <w:r>
        <w:rPr>
          <w:rFonts w:ascii="宋体" w:hAnsi="宋体" w:hint="eastAsia"/>
          <w:sz w:val="24"/>
        </w:rPr>
        <w:t>1、直销机构</w:t>
      </w:r>
    </w:p>
    <w:p w14:paraId="39DAD914"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名  称：景顺长城基金管理有限公司</w:t>
      </w:r>
    </w:p>
    <w:p w14:paraId="1BC6AAF6"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住  所：深圳市福田区中心四路</w:t>
      </w:r>
      <w:r>
        <w:rPr>
          <w:rFonts w:ascii="宋体" w:hAnsi="宋体"/>
          <w:sz w:val="24"/>
        </w:rPr>
        <w:t>1</w:t>
      </w:r>
      <w:r>
        <w:rPr>
          <w:rFonts w:ascii="宋体" w:hAnsi="宋体" w:hint="eastAsia"/>
          <w:sz w:val="24"/>
        </w:rPr>
        <w:t>号嘉里建设广场第一座</w:t>
      </w:r>
      <w:r>
        <w:rPr>
          <w:rFonts w:ascii="宋体" w:hAnsi="宋体"/>
          <w:sz w:val="24"/>
        </w:rPr>
        <w:t>21</w:t>
      </w:r>
      <w:r>
        <w:rPr>
          <w:rFonts w:ascii="宋体" w:hAnsi="宋体" w:hint="eastAsia"/>
          <w:sz w:val="24"/>
        </w:rPr>
        <w:t>层</w:t>
      </w:r>
    </w:p>
    <w:p w14:paraId="2F9958EA" w14:textId="77777777" w:rsidR="00864704" w:rsidRPr="00407A89" w:rsidRDefault="00864704" w:rsidP="00864704">
      <w:pPr>
        <w:spacing w:line="360" w:lineRule="auto"/>
        <w:ind w:firstLineChars="200" w:firstLine="480"/>
        <w:rPr>
          <w:rFonts w:ascii="宋体" w:hAnsi="宋体"/>
          <w:sz w:val="24"/>
        </w:rPr>
      </w:pPr>
      <w:r>
        <w:rPr>
          <w:rFonts w:ascii="宋体" w:hAnsi="宋体" w:hint="eastAsia"/>
          <w:sz w:val="24"/>
        </w:rPr>
        <w:t>办公地址：深圳市福田区中心四路1号嘉里建设广场第一座21层</w:t>
      </w:r>
    </w:p>
    <w:p w14:paraId="28F4CFAB" w14:textId="3BA24BE7" w:rsidR="00864704" w:rsidRDefault="00864704" w:rsidP="00864704">
      <w:pPr>
        <w:spacing w:line="360" w:lineRule="auto"/>
        <w:ind w:firstLineChars="200" w:firstLine="480"/>
        <w:rPr>
          <w:rFonts w:ascii="宋体" w:hAnsi="宋体"/>
          <w:sz w:val="24"/>
        </w:rPr>
      </w:pPr>
      <w:r>
        <w:rPr>
          <w:rFonts w:ascii="宋体" w:hAnsi="宋体" w:hint="eastAsia"/>
          <w:sz w:val="24"/>
        </w:rPr>
        <w:t>法定代表人：</w:t>
      </w:r>
      <w:r w:rsidR="00C16516">
        <w:rPr>
          <w:rFonts w:ascii="宋体" w:hAnsi="宋体" w:hint="eastAsia"/>
          <w:sz w:val="24"/>
        </w:rPr>
        <w:t>丁益</w:t>
      </w:r>
    </w:p>
    <w:p w14:paraId="52CF919C"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批准设立文号：证</w:t>
      </w:r>
      <w:proofErr w:type="gramStart"/>
      <w:r>
        <w:rPr>
          <w:rFonts w:ascii="宋体" w:hAnsi="宋体" w:hint="eastAsia"/>
          <w:sz w:val="24"/>
        </w:rPr>
        <w:t>监基金字</w:t>
      </w:r>
      <w:proofErr w:type="gramEnd"/>
      <w:r>
        <w:rPr>
          <w:rFonts w:ascii="宋体" w:hAnsi="宋体" w:hint="eastAsia"/>
          <w:sz w:val="24"/>
        </w:rPr>
        <w:t>［2003］76号</w:t>
      </w:r>
    </w:p>
    <w:p w14:paraId="0011FA3F"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电  话：0755-82370388-166</w:t>
      </w:r>
      <w:r w:rsidR="00A623D7">
        <w:rPr>
          <w:rFonts w:ascii="宋体" w:hAnsi="宋体" w:hint="eastAsia"/>
          <w:sz w:val="24"/>
        </w:rPr>
        <w:t>3</w:t>
      </w:r>
    </w:p>
    <w:p w14:paraId="4CB9FDEE"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传  真：0755-22381325</w:t>
      </w:r>
    </w:p>
    <w:p w14:paraId="164F7266"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联系人：</w:t>
      </w:r>
      <w:r w:rsidR="00A623D7">
        <w:rPr>
          <w:rFonts w:ascii="宋体" w:hAnsi="宋体" w:hint="eastAsia"/>
          <w:sz w:val="24"/>
        </w:rPr>
        <w:t>周婷</w:t>
      </w:r>
    </w:p>
    <w:p w14:paraId="00E4797E" w14:textId="77777777" w:rsidR="00D130E6" w:rsidRDefault="00D130E6" w:rsidP="00D130E6">
      <w:pPr>
        <w:spacing w:line="360" w:lineRule="auto"/>
        <w:ind w:firstLineChars="200" w:firstLine="480"/>
        <w:rPr>
          <w:rFonts w:ascii="宋体" w:hAnsi="宋体"/>
          <w:sz w:val="24"/>
        </w:rPr>
      </w:pPr>
      <w:r w:rsidRPr="00804AC3">
        <w:rPr>
          <w:rFonts w:ascii="宋体" w:hAnsi="宋体" w:hint="eastAsia"/>
          <w:sz w:val="24"/>
        </w:rPr>
        <w:t>客户服务电话：</w:t>
      </w:r>
      <w:r w:rsidRPr="00804AC3">
        <w:rPr>
          <w:rFonts w:ascii="宋体" w:hAnsi="宋体"/>
          <w:sz w:val="24"/>
        </w:rPr>
        <w:t>0755-82370688、4008888606</w:t>
      </w:r>
    </w:p>
    <w:p w14:paraId="5815805C" w14:textId="77777777" w:rsidR="00D130E6" w:rsidRDefault="00D130E6" w:rsidP="00D130E6">
      <w:pPr>
        <w:spacing w:line="360" w:lineRule="auto"/>
        <w:ind w:firstLineChars="200" w:firstLine="480"/>
        <w:rPr>
          <w:rFonts w:ascii="宋体" w:hAnsi="宋体"/>
          <w:sz w:val="24"/>
        </w:rPr>
      </w:pPr>
      <w:r w:rsidRPr="00804AC3">
        <w:rPr>
          <w:rFonts w:ascii="宋体" w:hAnsi="宋体" w:hint="eastAsia"/>
          <w:sz w:val="24"/>
        </w:rPr>
        <w:t>网址：</w:t>
      </w:r>
      <w:r w:rsidRPr="00804AC3">
        <w:rPr>
          <w:rFonts w:ascii="宋体" w:hAnsi="宋体"/>
          <w:sz w:val="24"/>
        </w:rPr>
        <w:t>www.igwfmc.com</w:t>
      </w:r>
    </w:p>
    <w:p w14:paraId="4BEA1BFE" w14:textId="77777777" w:rsidR="00D130E6" w:rsidRDefault="00D130E6" w:rsidP="00D130E6">
      <w:pPr>
        <w:spacing w:line="360" w:lineRule="auto"/>
        <w:ind w:firstLineChars="200" w:firstLine="480"/>
        <w:rPr>
          <w:rFonts w:ascii="宋体" w:hAnsi="宋体"/>
          <w:sz w:val="24"/>
        </w:rPr>
      </w:pPr>
      <w:r w:rsidRPr="00804AC3">
        <w:rPr>
          <w:rFonts w:ascii="宋体" w:hAnsi="宋体" w:hint="eastAsia"/>
          <w:sz w:val="24"/>
        </w:rPr>
        <w:t>注：直销机构包括本公司深圳直销中心及直销网上交易系统</w:t>
      </w:r>
      <w:r w:rsidRPr="00804AC3">
        <w:rPr>
          <w:rFonts w:ascii="宋体" w:hAnsi="宋体"/>
          <w:sz w:val="24"/>
        </w:rPr>
        <w:t>/电子交易直销前置式自助前台（具体以</w:t>
      </w:r>
      <w:proofErr w:type="gramStart"/>
      <w:r w:rsidRPr="00804AC3">
        <w:rPr>
          <w:rFonts w:ascii="宋体" w:hAnsi="宋体"/>
          <w:sz w:val="24"/>
        </w:rPr>
        <w:t>本公司官网列示</w:t>
      </w:r>
      <w:proofErr w:type="gramEnd"/>
      <w:r w:rsidRPr="00804AC3">
        <w:rPr>
          <w:rFonts w:ascii="宋体" w:hAnsi="宋体"/>
          <w:sz w:val="24"/>
        </w:rPr>
        <w:t>为准）</w:t>
      </w:r>
    </w:p>
    <w:p w14:paraId="6F40CB05" w14:textId="77777777" w:rsidR="00C63F4B" w:rsidRDefault="00C63F4B" w:rsidP="0005778E">
      <w:pPr>
        <w:spacing w:line="360" w:lineRule="auto"/>
        <w:ind w:firstLineChars="200" w:firstLine="480"/>
        <w:rPr>
          <w:rFonts w:ascii="宋体" w:hAnsi="宋体"/>
          <w:sz w:val="24"/>
        </w:rPr>
      </w:pPr>
    </w:p>
    <w:p w14:paraId="23B9604D" w14:textId="77777777" w:rsidR="00C63F4B" w:rsidRDefault="00864704" w:rsidP="0031340A">
      <w:pPr>
        <w:spacing w:line="360" w:lineRule="auto"/>
        <w:jc w:val="left"/>
        <w:rPr>
          <w:rFonts w:ascii="宋体" w:hAnsi="宋体"/>
          <w:sz w:val="24"/>
        </w:rPr>
      </w:pPr>
      <w:r>
        <w:rPr>
          <w:rFonts w:ascii="宋体" w:hAnsi="宋体" w:hint="eastAsia"/>
          <w:sz w:val="24"/>
        </w:rPr>
        <w:t>2、</w:t>
      </w:r>
      <w:r w:rsidR="00BB30F0">
        <w:rPr>
          <w:rFonts w:ascii="宋体" w:hAnsi="宋体" w:hint="eastAsia"/>
          <w:sz w:val="24"/>
        </w:rPr>
        <w:t>其他销售</w:t>
      </w:r>
      <w:r>
        <w:rPr>
          <w:rFonts w:ascii="宋体" w:hAnsi="宋体" w:hint="eastAsia"/>
          <w:sz w:val="24"/>
        </w:rPr>
        <w:t>机构</w:t>
      </w:r>
    </w:p>
    <w:tbl>
      <w:tblPr>
        <w:tblW w:w="0" w:type="auto"/>
        <w:tblInd w:w="93" w:type="dxa"/>
        <w:tblLook w:val="04A0" w:firstRow="1" w:lastRow="0" w:firstColumn="1" w:lastColumn="0" w:noHBand="0" w:noVBand="1"/>
      </w:tblPr>
      <w:tblGrid>
        <w:gridCol w:w="633"/>
        <w:gridCol w:w="3952"/>
        <w:gridCol w:w="3850"/>
      </w:tblGrid>
      <w:tr w:rsidR="006E043D" w:rsidRPr="006E043D" w14:paraId="03D7C4C0" w14:textId="77777777" w:rsidTr="006E043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A65E9" w14:textId="77777777" w:rsidR="006E043D" w:rsidRPr="006E043D" w:rsidRDefault="006E043D" w:rsidP="006E043D">
            <w:pPr>
              <w:widowControl/>
              <w:jc w:val="center"/>
              <w:rPr>
                <w:rFonts w:ascii="Arial" w:hAnsi="Arial" w:cs="Arial"/>
                <w:b/>
                <w:bCs/>
                <w:kern w:val="0"/>
                <w:sz w:val="22"/>
                <w:szCs w:val="22"/>
              </w:rPr>
            </w:pPr>
            <w:r w:rsidRPr="006E043D">
              <w:rPr>
                <w:rFonts w:ascii="Arial" w:hAnsi="Arial" w:cs="Arial"/>
                <w:b/>
                <w:bCs/>
                <w:kern w:val="0"/>
                <w:sz w:val="22"/>
                <w:szCs w:val="22"/>
              </w:rPr>
              <w:t>序号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744E13" w14:textId="77777777" w:rsidR="006E043D" w:rsidRPr="006E043D" w:rsidRDefault="006E043D" w:rsidP="006E043D">
            <w:pPr>
              <w:widowControl/>
              <w:jc w:val="center"/>
              <w:rPr>
                <w:rFonts w:ascii="Arial" w:hAnsi="Arial" w:cs="Arial"/>
                <w:b/>
                <w:bCs/>
                <w:kern w:val="0"/>
                <w:sz w:val="22"/>
                <w:szCs w:val="22"/>
              </w:rPr>
            </w:pPr>
            <w:r w:rsidRPr="006E043D">
              <w:rPr>
                <w:rFonts w:ascii="Arial" w:hAnsi="Arial" w:cs="Arial"/>
                <w:b/>
                <w:bCs/>
                <w:kern w:val="0"/>
                <w:sz w:val="22"/>
                <w:szCs w:val="22"/>
              </w:rPr>
              <w:t>全称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E3EBBF" w14:textId="77777777" w:rsidR="006E043D" w:rsidRPr="006E043D" w:rsidRDefault="006E043D" w:rsidP="006E043D">
            <w:pPr>
              <w:widowControl/>
              <w:jc w:val="center"/>
              <w:rPr>
                <w:rFonts w:ascii="宋体" w:hAnsi="宋体" w:cs="宋体"/>
                <w:b/>
                <w:bCs/>
                <w:kern w:val="0"/>
                <w:sz w:val="22"/>
                <w:szCs w:val="22"/>
              </w:rPr>
            </w:pPr>
            <w:r w:rsidRPr="006E043D">
              <w:rPr>
                <w:rFonts w:ascii="宋体" w:hAnsi="宋体" w:cs="宋体" w:hint="eastAsia"/>
                <w:b/>
                <w:bCs/>
                <w:kern w:val="0"/>
                <w:sz w:val="22"/>
                <w:szCs w:val="22"/>
              </w:rPr>
              <w:t>销售机构信息</w:t>
            </w:r>
          </w:p>
        </w:tc>
      </w:tr>
      <w:tr w:rsidR="006E043D" w:rsidRPr="006E043D" w14:paraId="7470701C" w14:textId="77777777" w:rsidTr="006E043D">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A39C5F"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w:t>
            </w:r>
          </w:p>
        </w:tc>
        <w:tc>
          <w:tcPr>
            <w:tcW w:w="0" w:type="auto"/>
            <w:tcBorders>
              <w:top w:val="nil"/>
              <w:left w:val="nil"/>
              <w:bottom w:val="single" w:sz="4" w:space="0" w:color="auto"/>
              <w:right w:val="single" w:sz="4" w:space="0" w:color="auto"/>
            </w:tcBorders>
            <w:shd w:val="clear" w:color="auto" w:fill="auto"/>
            <w:noWrap/>
            <w:vAlign w:val="center"/>
            <w:hideMark/>
          </w:tcPr>
          <w:p w14:paraId="2AB298D8"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中国建设银行股份有限公司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209E5004"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注册（办公）地址：北京市西城区金融大街</w:t>
            </w:r>
            <w:r w:rsidRPr="006E043D">
              <w:rPr>
                <w:rFonts w:ascii="Arial" w:hAnsi="Arial" w:cs="Arial"/>
                <w:color w:val="000000"/>
                <w:kern w:val="0"/>
                <w:sz w:val="22"/>
                <w:szCs w:val="22"/>
              </w:rPr>
              <w:t>25</w:t>
            </w:r>
            <w:r w:rsidRPr="006E043D">
              <w:rPr>
                <w:rFonts w:ascii="宋体" w:hAnsi="宋体" w:cs="Arial" w:hint="eastAsia"/>
                <w:color w:val="000000"/>
                <w:kern w:val="0"/>
                <w:sz w:val="22"/>
                <w:szCs w:val="22"/>
              </w:rPr>
              <w:t>号</w:t>
            </w:r>
            <w:r w:rsidRPr="006E043D">
              <w:rPr>
                <w:rFonts w:ascii="宋体" w:hAnsi="宋体" w:cs="Arial" w:hint="eastAsia"/>
                <w:color w:val="000000"/>
                <w:kern w:val="0"/>
                <w:sz w:val="22"/>
                <w:szCs w:val="22"/>
              </w:rPr>
              <w:br/>
              <w:t>法定代表人：田国立</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95533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www.ccb.com</w:t>
            </w:r>
          </w:p>
        </w:tc>
      </w:tr>
      <w:tr w:rsidR="006E043D" w:rsidRPr="006E043D" w14:paraId="6B0B4D77" w14:textId="77777777" w:rsidTr="006E043D">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89C707"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2</w:t>
            </w:r>
          </w:p>
        </w:tc>
        <w:tc>
          <w:tcPr>
            <w:tcW w:w="0" w:type="auto"/>
            <w:tcBorders>
              <w:top w:val="nil"/>
              <w:left w:val="nil"/>
              <w:bottom w:val="single" w:sz="4" w:space="0" w:color="auto"/>
              <w:right w:val="single" w:sz="4" w:space="0" w:color="auto"/>
            </w:tcBorders>
            <w:shd w:val="clear" w:color="auto" w:fill="auto"/>
            <w:noWrap/>
            <w:vAlign w:val="center"/>
            <w:hideMark/>
          </w:tcPr>
          <w:p w14:paraId="78A51DBF"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中国农业银行股份有限公司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71733027"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注册（办公）地址：北京市东城区建国门内大街</w:t>
            </w:r>
            <w:r w:rsidRPr="006E043D">
              <w:rPr>
                <w:rFonts w:ascii="Arial" w:hAnsi="Arial" w:cs="Arial"/>
                <w:color w:val="000000"/>
                <w:kern w:val="0"/>
                <w:sz w:val="22"/>
                <w:szCs w:val="22"/>
              </w:rPr>
              <w:t>69</w:t>
            </w:r>
            <w:r w:rsidRPr="006E043D">
              <w:rPr>
                <w:rFonts w:ascii="宋体" w:hAnsi="宋体" w:cs="Arial" w:hint="eastAsia"/>
                <w:color w:val="000000"/>
                <w:kern w:val="0"/>
                <w:sz w:val="22"/>
                <w:szCs w:val="22"/>
              </w:rPr>
              <w:t>号</w:t>
            </w:r>
            <w:r w:rsidRPr="006E043D">
              <w:rPr>
                <w:rFonts w:ascii="宋体" w:hAnsi="宋体" w:cs="Arial" w:hint="eastAsia"/>
                <w:color w:val="000000"/>
                <w:kern w:val="0"/>
                <w:sz w:val="22"/>
                <w:szCs w:val="22"/>
              </w:rPr>
              <w:br/>
              <w:t>法定代表人：</w:t>
            </w:r>
            <w:proofErr w:type="gramStart"/>
            <w:r w:rsidRPr="006E043D">
              <w:rPr>
                <w:rFonts w:ascii="宋体" w:hAnsi="宋体" w:cs="Arial" w:hint="eastAsia"/>
                <w:color w:val="000000"/>
                <w:kern w:val="0"/>
                <w:sz w:val="22"/>
                <w:szCs w:val="22"/>
              </w:rPr>
              <w:t>周慕冰</w:t>
            </w:r>
            <w:proofErr w:type="gramEnd"/>
            <w:r w:rsidRPr="006E043D">
              <w:rPr>
                <w:rFonts w:ascii="宋体" w:hAnsi="宋体" w:cs="Arial" w:hint="eastAsia"/>
                <w:color w:val="000000"/>
                <w:kern w:val="0"/>
                <w:sz w:val="22"/>
                <w:szCs w:val="22"/>
              </w:rPr>
              <w:br/>
              <w:t>联系人：张伟</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010-85109219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010-85109219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95599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www.abchina.com</w:t>
            </w:r>
          </w:p>
        </w:tc>
      </w:tr>
      <w:tr w:rsidR="006E043D" w:rsidRPr="006E043D" w14:paraId="66548C71" w14:textId="77777777" w:rsidTr="006E043D">
        <w:trPr>
          <w:trHeight w:val="11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A7AD77"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lastRenderedPageBreak/>
              <w:t>3</w:t>
            </w:r>
          </w:p>
        </w:tc>
        <w:tc>
          <w:tcPr>
            <w:tcW w:w="0" w:type="auto"/>
            <w:tcBorders>
              <w:top w:val="nil"/>
              <w:left w:val="nil"/>
              <w:bottom w:val="single" w:sz="4" w:space="0" w:color="auto"/>
              <w:right w:val="single" w:sz="4" w:space="0" w:color="auto"/>
            </w:tcBorders>
            <w:shd w:val="clear" w:color="auto" w:fill="auto"/>
            <w:noWrap/>
            <w:vAlign w:val="center"/>
            <w:hideMark/>
          </w:tcPr>
          <w:p w14:paraId="5AB682F9"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中国银行股份有限公司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26CB7502"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注册（办公）地址：北京市西城区复兴门内大街</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联系人：宋亚平</w:t>
            </w:r>
            <w:r w:rsidRPr="006E043D">
              <w:rPr>
                <w:rFonts w:ascii="宋体" w:hAnsi="宋体" w:cs="Arial" w:hint="eastAsia"/>
                <w:color w:val="000000"/>
                <w:kern w:val="0"/>
                <w:sz w:val="22"/>
                <w:szCs w:val="22"/>
              </w:rPr>
              <w:br/>
              <w:t>客户服务电话：</w:t>
            </w:r>
            <w:r w:rsidRPr="006E043D">
              <w:rPr>
                <w:rFonts w:ascii="Arial" w:hAnsi="Arial" w:cs="Arial"/>
                <w:color w:val="000000"/>
                <w:kern w:val="0"/>
                <w:sz w:val="22"/>
                <w:szCs w:val="22"/>
              </w:rPr>
              <w:t>95566</w:t>
            </w:r>
            <w:r w:rsidRPr="006E043D">
              <w:rPr>
                <w:rFonts w:ascii="宋体" w:hAnsi="宋体" w:cs="Arial" w:hint="eastAsia"/>
                <w:color w:val="000000"/>
                <w:kern w:val="0"/>
                <w:sz w:val="22"/>
                <w:szCs w:val="22"/>
              </w:rPr>
              <w:t>（全国）</w:t>
            </w:r>
            <w:r w:rsidRPr="006E043D">
              <w:rPr>
                <w:rFonts w:ascii="宋体" w:hAnsi="宋体" w:cs="Arial" w:hint="eastAsia"/>
                <w:color w:val="000000"/>
                <w:kern w:val="0"/>
                <w:sz w:val="22"/>
                <w:szCs w:val="22"/>
              </w:rPr>
              <w:br/>
              <w:t>网址：</w:t>
            </w:r>
            <w:r w:rsidRPr="006E043D">
              <w:rPr>
                <w:rFonts w:ascii="Arial" w:hAnsi="Arial" w:cs="Arial"/>
                <w:color w:val="000000"/>
                <w:kern w:val="0"/>
                <w:sz w:val="22"/>
                <w:szCs w:val="22"/>
              </w:rPr>
              <w:t>www.boc.cn</w:t>
            </w:r>
          </w:p>
        </w:tc>
      </w:tr>
      <w:tr w:rsidR="006E043D" w:rsidRPr="006E043D" w14:paraId="2E0BE780" w14:textId="77777777" w:rsidTr="006E043D">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9CA62A"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4</w:t>
            </w:r>
          </w:p>
        </w:tc>
        <w:tc>
          <w:tcPr>
            <w:tcW w:w="0" w:type="auto"/>
            <w:tcBorders>
              <w:top w:val="nil"/>
              <w:left w:val="nil"/>
              <w:bottom w:val="single" w:sz="4" w:space="0" w:color="auto"/>
              <w:right w:val="single" w:sz="4" w:space="0" w:color="auto"/>
            </w:tcBorders>
            <w:shd w:val="clear" w:color="auto" w:fill="auto"/>
            <w:noWrap/>
            <w:vAlign w:val="center"/>
            <w:hideMark/>
          </w:tcPr>
          <w:p w14:paraId="189F6E4E"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交通银行股份有限公司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37576008"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住所（办公）地址：上海市浦东</w:t>
            </w:r>
            <w:proofErr w:type="gramStart"/>
            <w:r w:rsidRPr="006E043D">
              <w:rPr>
                <w:rFonts w:ascii="宋体" w:hAnsi="宋体" w:cs="Arial" w:hint="eastAsia"/>
                <w:color w:val="000000"/>
                <w:kern w:val="0"/>
                <w:sz w:val="22"/>
                <w:szCs w:val="22"/>
              </w:rPr>
              <w:t>新区银</w:t>
            </w:r>
            <w:proofErr w:type="gramEnd"/>
            <w:r w:rsidRPr="006E043D">
              <w:rPr>
                <w:rFonts w:ascii="宋体" w:hAnsi="宋体" w:cs="Arial" w:hint="eastAsia"/>
                <w:color w:val="000000"/>
                <w:kern w:val="0"/>
                <w:sz w:val="22"/>
                <w:szCs w:val="22"/>
              </w:rPr>
              <w:t>城中路</w:t>
            </w:r>
            <w:r w:rsidRPr="006E043D">
              <w:rPr>
                <w:rFonts w:ascii="Arial" w:hAnsi="Arial" w:cs="Arial"/>
                <w:color w:val="000000"/>
                <w:kern w:val="0"/>
                <w:sz w:val="22"/>
                <w:szCs w:val="22"/>
              </w:rPr>
              <w:t>188</w:t>
            </w:r>
            <w:r w:rsidRPr="006E043D">
              <w:rPr>
                <w:rFonts w:ascii="宋体" w:hAnsi="宋体" w:cs="Arial" w:hint="eastAsia"/>
                <w:color w:val="000000"/>
                <w:kern w:val="0"/>
                <w:sz w:val="22"/>
                <w:szCs w:val="22"/>
              </w:rPr>
              <w:t>号</w:t>
            </w:r>
            <w:r w:rsidRPr="006E043D">
              <w:rPr>
                <w:rFonts w:ascii="宋体" w:hAnsi="宋体" w:cs="Arial" w:hint="eastAsia"/>
                <w:color w:val="000000"/>
                <w:kern w:val="0"/>
                <w:sz w:val="22"/>
                <w:szCs w:val="22"/>
              </w:rPr>
              <w:br/>
              <w:t>法定代表人：彭纯</w:t>
            </w:r>
            <w:r w:rsidRPr="006E043D">
              <w:rPr>
                <w:rFonts w:ascii="宋体" w:hAnsi="宋体" w:cs="Arial" w:hint="eastAsia"/>
                <w:color w:val="000000"/>
                <w:kern w:val="0"/>
                <w:sz w:val="22"/>
                <w:szCs w:val="22"/>
              </w:rPr>
              <w:br/>
              <w:t>联系人：王菁</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021-58781234-1601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021-58408483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95559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www.bankcomm.com</w:t>
            </w:r>
          </w:p>
        </w:tc>
      </w:tr>
      <w:tr w:rsidR="006E043D" w:rsidRPr="006E043D" w14:paraId="13B68BCE" w14:textId="77777777" w:rsidTr="006E043D">
        <w:trPr>
          <w:trHeight w:val="13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BCF61D"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5</w:t>
            </w:r>
          </w:p>
        </w:tc>
        <w:tc>
          <w:tcPr>
            <w:tcW w:w="0" w:type="auto"/>
            <w:tcBorders>
              <w:top w:val="nil"/>
              <w:left w:val="nil"/>
              <w:bottom w:val="single" w:sz="4" w:space="0" w:color="auto"/>
              <w:right w:val="single" w:sz="4" w:space="0" w:color="auto"/>
            </w:tcBorders>
            <w:shd w:val="clear" w:color="auto" w:fill="auto"/>
            <w:noWrap/>
            <w:vAlign w:val="center"/>
            <w:hideMark/>
          </w:tcPr>
          <w:p w14:paraId="013A7D7F"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招商银行股份有限公司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3BED2523"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注册（办公）地址：深圳市福田区深南大道</w:t>
            </w:r>
            <w:r w:rsidRPr="006E043D">
              <w:rPr>
                <w:rFonts w:ascii="Arial" w:hAnsi="Arial" w:cs="Arial"/>
                <w:color w:val="000000"/>
                <w:kern w:val="0"/>
                <w:sz w:val="22"/>
                <w:szCs w:val="22"/>
              </w:rPr>
              <w:t>7088</w:t>
            </w:r>
            <w:r w:rsidRPr="006E043D">
              <w:rPr>
                <w:rFonts w:ascii="宋体" w:hAnsi="宋体" w:cs="Arial" w:hint="eastAsia"/>
                <w:color w:val="000000"/>
                <w:kern w:val="0"/>
                <w:sz w:val="22"/>
                <w:szCs w:val="22"/>
              </w:rPr>
              <w:t>号</w:t>
            </w:r>
            <w:r w:rsidRPr="006E043D">
              <w:rPr>
                <w:rFonts w:ascii="宋体" w:hAnsi="宋体" w:cs="Arial" w:hint="eastAsia"/>
                <w:color w:val="000000"/>
                <w:kern w:val="0"/>
                <w:sz w:val="22"/>
                <w:szCs w:val="22"/>
              </w:rPr>
              <w:br/>
              <w:t>法定代表人：李建红</w:t>
            </w:r>
            <w:r w:rsidRPr="006E043D">
              <w:rPr>
                <w:rFonts w:ascii="宋体" w:hAnsi="宋体" w:cs="Arial" w:hint="eastAsia"/>
                <w:color w:val="000000"/>
                <w:kern w:val="0"/>
                <w:sz w:val="22"/>
                <w:szCs w:val="22"/>
              </w:rPr>
              <w:br/>
              <w:t>联系人：邓炯鹏</w:t>
            </w:r>
            <w:r w:rsidRPr="006E043D">
              <w:rPr>
                <w:rFonts w:ascii="宋体" w:hAnsi="宋体" w:cs="Arial" w:hint="eastAsia"/>
                <w:color w:val="000000"/>
                <w:kern w:val="0"/>
                <w:sz w:val="22"/>
                <w:szCs w:val="22"/>
              </w:rPr>
              <w:br/>
              <w:t>客户服务电话：</w:t>
            </w:r>
            <w:r w:rsidRPr="006E043D">
              <w:rPr>
                <w:rFonts w:ascii="Arial" w:hAnsi="Arial" w:cs="Arial"/>
                <w:color w:val="000000"/>
                <w:kern w:val="0"/>
                <w:sz w:val="22"/>
                <w:szCs w:val="22"/>
              </w:rPr>
              <w:t>95555</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www.cmbchina.com</w:t>
            </w:r>
          </w:p>
        </w:tc>
      </w:tr>
      <w:tr w:rsidR="006E043D" w:rsidRPr="006E043D" w14:paraId="31E7E9B9" w14:textId="77777777" w:rsidTr="006E043D">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1E25D7"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6</w:t>
            </w:r>
          </w:p>
        </w:tc>
        <w:tc>
          <w:tcPr>
            <w:tcW w:w="0" w:type="auto"/>
            <w:tcBorders>
              <w:top w:val="nil"/>
              <w:left w:val="nil"/>
              <w:bottom w:val="single" w:sz="4" w:space="0" w:color="auto"/>
              <w:right w:val="single" w:sz="4" w:space="0" w:color="auto"/>
            </w:tcBorders>
            <w:shd w:val="clear" w:color="auto" w:fill="auto"/>
            <w:noWrap/>
            <w:vAlign w:val="center"/>
            <w:hideMark/>
          </w:tcPr>
          <w:p w14:paraId="689E984C"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广发银行股份有限公司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27458ABB" w14:textId="1CEDE8ED"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注册（办公）地址：广州市越秀区东风东路</w:t>
            </w:r>
            <w:r w:rsidRPr="006E043D">
              <w:rPr>
                <w:rFonts w:ascii="Arial" w:hAnsi="Arial" w:cs="Arial"/>
                <w:color w:val="000000"/>
                <w:kern w:val="0"/>
                <w:sz w:val="22"/>
                <w:szCs w:val="22"/>
              </w:rPr>
              <w:t>713</w:t>
            </w:r>
            <w:r w:rsidRPr="006E043D">
              <w:rPr>
                <w:rFonts w:ascii="宋体" w:hAnsi="宋体" w:cs="Arial" w:hint="eastAsia"/>
                <w:color w:val="000000"/>
                <w:kern w:val="0"/>
                <w:sz w:val="22"/>
                <w:szCs w:val="22"/>
              </w:rPr>
              <w:t>号</w:t>
            </w:r>
            <w:r w:rsidRPr="006E043D">
              <w:rPr>
                <w:rFonts w:ascii="宋体" w:hAnsi="宋体" w:cs="Arial" w:hint="eastAsia"/>
                <w:color w:val="000000"/>
                <w:kern w:val="0"/>
                <w:sz w:val="22"/>
                <w:szCs w:val="22"/>
              </w:rPr>
              <w:br/>
              <w:t>法定代表人：杨明生</w:t>
            </w:r>
            <w:r w:rsidRPr="006E043D">
              <w:rPr>
                <w:rFonts w:ascii="宋体" w:hAnsi="宋体" w:cs="Arial" w:hint="eastAsia"/>
                <w:color w:val="000000"/>
                <w:kern w:val="0"/>
                <w:sz w:val="22"/>
                <w:szCs w:val="22"/>
              </w:rPr>
              <w:br/>
              <w:t>客户服务电话：</w:t>
            </w:r>
            <w:r w:rsidRPr="006E043D">
              <w:rPr>
                <w:rFonts w:ascii="Arial" w:hAnsi="Arial" w:cs="Arial"/>
                <w:color w:val="000000"/>
                <w:kern w:val="0"/>
                <w:sz w:val="22"/>
                <w:szCs w:val="22"/>
              </w:rPr>
              <w:t>400 830 8003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www.cgbchina.com.cn</w:t>
            </w:r>
          </w:p>
        </w:tc>
      </w:tr>
      <w:tr w:rsidR="006E043D" w:rsidRPr="006E043D" w14:paraId="13865DE7" w14:textId="77777777" w:rsidTr="006E043D">
        <w:trPr>
          <w:trHeight w:val="2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FE241E"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7</w:t>
            </w:r>
          </w:p>
        </w:tc>
        <w:tc>
          <w:tcPr>
            <w:tcW w:w="0" w:type="auto"/>
            <w:tcBorders>
              <w:top w:val="nil"/>
              <w:left w:val="nil"/>
              <w:bottom w:val="single" w:sz="4" w:space="0" w:color="auto"/>
              <w:right w:val="single" w:sz="4" w:space="0" w:color="auto"/>
            </w:tcBorders>
            <w:shd w:val="clear" w:color="auto" w:fill="auto"/>
            <w:noWrap/>
            <w:vAlign w:val="center"/>
            <w:hideMark/>
          </w:tcPr>
          <w:p w14:paraId="38BC586F"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上海浦东发展银行股份有限公司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2C996361" w14:textId="77777777" w:rsidR="006E043D" w:rsidRPr="006E043D" w:rsidRDefault="006E043D" w:rsidP="00C529BF">
            <w:pPr>
              <w:widowControl/>
              <w:jc w:val="left"/>
              <w:rPr>
                <w:rFonts w:ascii="宋体" w:hAnsi="宋体" w:cs="宋体"/>
                <w:color w:val="000000"/>
                <w:kern w:val="0"/>
                <w:sz w:val="22"/>
                <w:szCs w:val="22"/>
              </w:rPr>
            </w:pPr>
            <w:r w:rsidRPr="006E043D">
              <w:rPr>
                <w:rFonts w:ascii="宋体" w:hAnsi="宋体" w:cs="宋体" w:hint="eastAsia"/>
                <w:color w:val="000000"/>
                <w:kern w:val="0"/>
                <w:sz w:val="22"/>
                <w:szCs w:val="22"/>
              </w:rPr>
              <w:t>注册地址：上海市浦东新区浦东南路500号</w:t>
            </w:r>
            <w:r w:rsidRPr="006E043D">
              <w:rPr>
                <w:rFonts w:ascii="宋体" w:hAnsi="宋体" w:cs="宋体" w:hint="eastAsia"/>
                <w:color w:val="000000"/>
                <w:kern w:val="0"/>
                <w:sz w:val="22"/>
                <w:szCs w:val="22"/>
              </w:rPr>
              <w:br/>
              <w:t>办公地址：上海市中山东一路12号</w:t>
            </w:r>
            <w:r w:rsidRPr="006E043D">
              <w:rPr>
                <w:rFonts w:ascii="宋体" w:hAnsi="宋体" w:cs="宋体" w:hint="eastAsia"/>
                <w:color w:val="000000"/>
                <w:kern w:val="0"/>
                <w:sz w:val="22"/>
                <w:szCs w:val="22"/>
              </w:rPr>
              <w:br/>
              <w:t>法定代表人：吉晓辉</w:t>
            </w:r>
            <w:r w:rsidRPr="006E043D">
              <w:rPr>
                <w:rFonts w:ascii="宋体" w:hAnsi="宋体" w:cs="宋体" w:hint="eastAsia"/>
                <w:color w:val="000000"/>
                <w:kern w:val="0"/>
                <w:sz w:val="22"/>
                <w:szCs w:val="22"/>
              </w:rPr>
              <w:br/>
              <w:t>联系人：高天、于慧</w:t>
            </w:r>
            <w:r w:rsidRPr="006E043D">
              <w:rPr>
                <w:rFonts w:ascii="宋体" w:hAnsi="宋体" w:cs="宋体" w:hint="eastAsia"/>
                <w:color w:val="000000"/>
                <w:kern w:val="0"/>
                <w:sz w:val="22"/>
                <w:szCs w:val="22"/>
              </w:rPr>
              <w:br/>
              <w:t>电话：（021）61618888</w:t>
            </w:r>
            <w:r w:rsidRPr="006E043D">
              <w:rPr>
                <w:rFonts w:ascii="宋体" w:hAnsi="宋体" w:cs="宋体" w:hint="eastAsia"/>
                <w:color w:val="000000"/>
                <w:kern w:val="0"/>
                <w:sz w:val="22"/>
                <w:szCs w:val="22"/>
              </w:rPr>
              <w:br/>
              <w:t>传真：（021）63604199</w:t>
            </w:r>
            <w:r w:rsidRPr="006E043D">
              <w:rPr>
                <w:rFonts w:ascii="宋体" w:hAnsi="宋体" w:cs="宋体" w:hint="eastAsia"/>
                <w:color w:val="000000"/>
                <w:kern w:val="0"/>
                <w:sz w:val="22"/>
                <w:szCs w:val="22"/>
              </w:rPr>
              <w:br/>
              <w:t>客户服务热线：95528</w:t>
            </w:r>
            <w:r w:rsidRPr="006E043D">
              <w:rPr>
                <w:rFonts w:ascii="宋体" w:hAnsi="宋体" w:cs="宋体" w:hint="eastAsia"/>
                <w:color w:val="000000"/>
                <w:kern w:val="0"/>
                <w:sz w:val="22"/>
                <w:szCs w:val="22"/>
              </w:rPr>
              <w:br/>
              <w:t>公司网站：www.spdb.com.cn</w:t>
            </w:r>
          </w:p>
        </w:tc>
      </w:tr>
      <w:tr w:rsidR="006E043D" w:rsidRPr="006E043D" w14:paraId="1DCCCCEC"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CD1C58"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8</w:t>
            </w:r>
          </w:p>
        </w:tc>
        <w:tc>
          <w:tcPr>
            <w:tcW w:w="0" w:type="auto"/>
            <w:tcBorders>
              <w:top w:val="nil"/>
              <w:left w:val="nil"/>
              <w:bottom w:val="single" w:sz="4" w:space="0" w:color="auto"/>
              <w:right w:val="single" w:sz="4" w:space="0" w:color="auto"/>
            </w:tcBorders>
            <w:shd w:val="clear" w:color="auto" w:fill="auto"/>
            <w:noWrap/>
            <w:vAlign w:val="center"/>
            <w:hideMark/>
          </w:tcPr>
          <w:p w14:paraId="6BC52300"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中国民生银行股份有限公司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04DC9856"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注册（办公）地址：北京市西城区复兴门内大街</w:t>
            </w:r>
            <w:r w:rsidRPr="006E043D">
              <w:rPr>
                <w:rFonts w:ascii="Arial" w:hAnsi="Arial" w:cs="Arial"/>
                <w:color w:val="000000"/>
                <w:kern w:val="0"/>
                <w:sz w:val="22"/>
                <w:szCs w:val="22"/>
              </w:rPr>
              <w:t>2</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法定代表人：洪崎</w:t>
            </w:r>
            <w:r w:rsidRPr="006E043D">
              <w:rPr>
                <w:rFonts w:ascii="宋体" w:hAnsi="宋体" w:cs="Arial" w:hint="eastAsia"/>
                <w:color w:val="000000"/>
                <w:kern w:val="0"/>
                <w:sz w:val="22"/>
                <w:szCs w:val="22"/>
              </w:rPr>
              <w:br/>
              <w:t>联系人：穆婷</w:t>
            </w:r>
            <w:r w:rsidRPr="006E043D">
              <w:rPr>
                <w:rFonts w:ascii="宋体" w:hAnsi="宋体" w:cs="Arial" w:hint="eastAsia"/>
                <w:color w:val="000000"/>
                <w:kern w:val="0"/>
                <w:sz w:val="22"/>
                <w:szCs w:val="22"/>
              </w:rPr>
              <w:br/>
              <w:t>联系电话：</w:t>
            </w:r>
            <w:r w:rsidRPr="006E043D">
              <w:rPr>
                <w:rFonts w:ascii="Arial" w:hAnsi="Arial" w:cs="Arial"/>
                <w:color w:val="000000"/>
                <w:kern w:val="0"/>
                <w:sz w:val="22"/>
                <w:szCs w:val="22"/>
              </w:rPr>
              <w:t>010-58560666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010-57092611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客户服务热线：</w:t>
            </w:r>
            <w:r w:rsidRPr="006E043D">
              <w:rPr>
                <w:rFonts w:ascii="Arial" w:hAnsi="Arial" w:cs="Arial"/>
                <w:color w:val="000000"/>
                <w:kern w:val="0"/>
                <w:sz w:val="22"/>
                <w:szCs w:val="22"/>
              </w:rPr>
              <w:t>95568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www.cmbc.com.cn</w:t>
            </w:r>
          </w:p>
        </w:tc>
      </w:tr>
      <w:tr w:rsidR="006E043D" w:rsidRPr="006E043D" w14:paraId="2FA0EA10"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DE3D9E"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lastRenderedPageBreak/>
              <w:t>9</w:t>
            </w:r>
          </w:p>
        </w:tc>
        <w:tc>
          <w:tcPr>
            <w:tcW w:w="0" w:type="auto"/>
            <w:tcBorders>
              <w:top w:val="nil"/>
              <w:left w:val="nil"/>
              <w:bottom w:val="single" w:sz="4" w:space="0" w:color="auto"/>
              <w:right w:val="single" w:sz="4" w:space="0" w:color="auto"/>
            </w:tcBorders>
            <w:shd w:val="clear" w:color="auto" w:fill="auto"/>
            <w:noWrap/>
            <w:vAlign w:val="center"/>
            <w:hideMark/>
          </w:tcPr>
          <w:p w14:paraId="6CEEC5F7"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平安银行股份有限公司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1F2D8054"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注册（办公）地址：深圳市深南东路</w:t>
            </w:r>
            <w:r w:rsidRPr="006E043D">
              <w:rPr>
                <w:rFonts w:ascii="Arial" w:hAnsi="Arial" w:cs="Arial"/>
                <w:color w:val="000000"/>
                <w:kern w:val="0"/>
                <w:sz w:val="22"/>
                <w:szCs w:val="22"/>
              </w:rPr>
              <w:t>5047</w:t>
            </w:r>
            <w:r w:rsidRPr="006E043D">
              <w:rPr>
                <w:rFonts w:ascii="宋体" w:hAnsi="宋体" w:cs="Arial" w:hint="eastAsia"/>
                <w:color w:val="000000"/>
                <w:kern w:val="0"/>
                <w:sz w:val="22"/>
                <w:szCs w:val="22"/>
              </w:rPr>
              <w:t>号深圳发展银行大厦</w:t>
            </w:r>
            <w:r w:rsidRPr="006E043D">
              <w:rPr>
                <w:rFonts w:ascii="宋体" w:hAnsi="宋体" w:cs="Arial" w:hint="eastAsia"/>
                <w:color w:val="000000"/>
                <w:kern w:val="0"/>
                <w:sz w:val="22"/>
                <w:szCs w:val="22"/>
              </w:rPr>
              <w:br/>
              <w:t>法定代表人：孙建一</w:t>
            </w:r>
            <w:r w:rsidRPr="006E043D">
              <w:rPr>
                <w:rFonts w:ascii="宋体" w:hAnsi="宋体" w:cs="Arial" w:hint="eastAsia"/>
                <w:color w:val="000000"/>
                <w:kern w:val="0"/>
                <w:sz w:val="22"/>
                <w:szCs w:val="22"/>
              </w:rPr>
              <w:br/>
              <w:t>联系人：张莉</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021-38637673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021-50979507</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95511</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www.bank.pingan.com</w:t>
            </w:r>
          </w:p>
        </w:tc>
      </w:tr>
      <w:tr w:rsidR="006E043D" w:rsidRPr="006E043D" w14:paraId="57867AFE" w14:textId="77777777" w:rsidTr="006E043D">
        <w:trPr>
          <w:trHeight w:val="25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402F98"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10</w:t>
            </w:r>
          </w:p>
        </w:tc>
        <w:tc>
          <w:tcPr>
            <w:tcW w:w="0" w:type="auto"/>
            <w:tcBorders>
              <w:top w:val="nil"/>
              <w:left w:val="nil"/>
              <w:bottom w:val="single" w:sz="4" w:space="0" w:color="auto"/>
              <w:right w:val="single" w:sz="4" w:space="0" w:color="auto"/>
            </w:tcBorders>
            <w:shd w:val="clear" w:color="auto" w:fill="auto"/>
            <w:noWrap/>
            <w:vAlign w:val="center"/>
            <w:hideMark/>
          </w:tcPr>
          <w:p w14:paraId="786EB481"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渤海银行股份有限公司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4A0FB458" w14:textId="6E0D8544"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注册地址：天津市河西区马场道</w:t>
            </w:r>
            <w:r w:rsidRPr="006E043D">
              <w:rPr>
                <w:rFonts w:ascii="Arial" w:hAnsi="Arial" w:cs="Arial"/>
                <w:color w:val="000000"/>
                <w:kern w:val="0"/>
                <w:sz w:val="22"/>
                <w:szCs w:val="22"/>
              </w:rPr>
              <w:t>201-205</w:t>
            </w:r>
            <w:r w:rsidRPr="006E043D">
              <w:rPr>
                <w:rFonts w:ascii="宋体" w:hAnsi="宋体" w:cs="Arial" w:hint="eastAsia"/>
                <w:color w:val="000000"/>
                <w:kern w:val="0"/>
                <w:sz w:val="22"/>
                <w:szCs w:val="22"/>
              </w:rPr>
              <w:t>号</w:t>
            </w:r>
            <w:r w:rsidRPr="006E043D">
              <w:rPr>
                <w:rFonts w:ascii="宋体" w:hAnsi="宋体" w:cs="Arial" w:hint="eastAsia"/>
                <w:color w:val="000000"/>
                <w:kern w:val="0"/>
                <w:sz w:val="22"/>
                <w:szCs w:val="22"/>
              </w:rPr>
              <w:br/>
              <w:t>办公地址：天津市河东区海河东路</w:t>
            </w:r>
            <w:r w:rsidRPr="006E043D">
              <w:rPr>
                <w:rFonts w:ascii="Arial" w:hAnsi="Arial" w:cs="Arial"/>
                <w:color w:val="000000"/>
                <w:kern w:val="0"/>
                <w:sz w:val="22"/>
                <w:szCs w:val="22"/>
              </w:rPr>
              <w:t>218</w:t>
            </w:r>
            <w:r w:rsidRPr="006E043D">
              <w:rPr>
                <w:rFonts w:ascii="宋体" w:hAnsi="宋体" w:cs="Arial" w:hint="eastAsia"/>
                <w:color w:val="000000"/>
                <w:kern w:val="0"/>
                <w:sz w:val="22"/>
                <w:szCs w:val="22"/>
              </w:rPr>
              <w:t>号渤海银行大厦</w:t>
            </w:r>
            <w:r w:rsidRPr="006E043D">
              <w:rPr>
                <w:rFonts w:ascii="宋体" w:hAnsi="宋体" w:cs="Arial" w:hint="eastAsia"/>
                <w:color w:val="000000"/>
                <w:kern w:val="0"/>
                <w:sz w:val="22"/>
                <w:szCs w:val="22"/>
              </w:rPr>
              <w:br/>
              <w:t>法定代表人：</w:t>
            </w:r>
            <w:proofErr w:type="gramStart"/>
            <w:r w:rsidRPr="006E043D">
              <w:rPr>
                <w:rFonts w:ascii="宋体" w:hAnsi="宋体" w:cs="Arial" w:hint="eastAsia"/>
                <w:color w:val="000000"/>
                <w:kern w:val="0"/>
                <w:sz w:val="22"/>
                <w:szCs w:val="22"/>
              </w:rPr>
              <w:t>李伏安</w:t>
            </w:r>
            <w:proofErr w:type="gramEnd"/>
            <w:r w:rsidRPr="006E043D">
              <w:rPr>
                <w:rFonts w:ascii="宋体" w:hAnsi="宋体" w:cs="Arial" w:hint="eastAsia"/>
                <w:color w:val="000000"/>
                <w:kern w:val="0"/>
                <w:sz w:val="22"/>
                <w:szCs w:val="22"/>
              </w:rPr>
              <w:br/>
              <w:t>联系人：王宏</w:t>
            </w:r>
            <w:r w:rsidRPr="006E043D">
              <w:rPr>
                <w:rFonts w:ascii="宋体" w:hAnsi="宋体" w:cs="Arial" w:hint="eastAsia"/>
                <w:color w:val="000000"/>
                <w:kern w:val="0"/>
                <w:sz w:val="22"/>
                <w:szCs w:val="22"/>
              </w:rPr>
              <w:br/>
              <w:t>联系电话：</w:t>
            </w:r>
            <w:r w:rsidRPr="006E043D">
              <w:rPr>
                <w:rFonts w:ascii="Arial" w:hAnsi="Arial" w:cs="Arial"/>
                <w:color w:val="000000"/>
                <w:kern w:val="0"/>
                <w:sz w:val="22"/>
                <w:szCs w:val="22"/>
              </w:rPr>
              <w:t>022-58316666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022-58316259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客户服务热线：</w:t>
            </w:r>
            <w:r w:rsidRPr="006E043D">
              <w:rPr>
                <w:rFonts w:ascii="Arial" w:hAnsi="Arial" w:cs="Arial"/>
                <w:color w:val="000000"/>
                <w:kern w:val="0"/>
                <w:sz w:val="22"/>
                <w:szCs w:val="22"/>
              </w:rPr>
              <w:t>95541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www.cbhb.com.cn</w:t>
            </w:r>
          </w:p>
        </w:tc>
      </w:tr>
      <w:tr w:rsidR="006E043D" w:rsidRPr="006E043D" w14:paraId="43364EA3"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29591C"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11</w:t>
            </w:r>
          </w:p>
        </w:tc>
        <w:tc>
          <w:tcPr>
            <w:tcW w:w="0" w:type="auto"/>
            <w:tcBorders>
              <w:top w:val="nil"/>
              <w:left w:val="nil"/>
              <w:bottom w:val="single" w:sz="4" w:space="0" w:color="auto"/>
              <w:right w:val="single" w:sz="4" w:space="0" w:color="auto"/>
            </w:tcBorders>
            <w:shd w:val="clear" w:color="auto" w:fill="auto"/>
            <w:noWrap/>
            <w:vAlign w:val="center"/>
            <w:hideMark/>
          </w:tcPr>
          <w:p w14:paraId="164C6429"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金华银行股份有限公司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0BAB3C55"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注册（办公）地址：浙江省金华市光南路</w:t>
            </w:r>
            <w:r w:rsidRPr="006E043D">
              <w:rPr>
                <w:rFonts w:ascii="Arial" w:hAnsi="Arial" w:cs="Arial"/>
                <w:color w:val="000000"/>
                <w:kern w:val="0"/>
                <w:sz w:val="22"/>
                <w:szCs w:val="22"/>
              </w:rPr>
              <w:t>668</w:t>
            </w:r>
            <w:r w:rsidRPr="006E043D">
              <w:rPr>
                <w:rFonts w:ascii="宋体" w:hAnsi="宋体" w:cs="Arial" w:hint="eastAsia"/>
                <w:color w:val="000000"/>
                <w:kern w:val="0"/>
                <w:sz w:val="22"/>
                <w:szCs w:val="22"/>
              </w:rPr>
              <w:t>号（邮编：</w:t>
            </w:r>
            <w:r w:rsidRPr="006E043D">
              <w:rPr>
                <w:rFonts w:ascii="Arial" w:hAnsi="Arial" w:cs="Arial"/>
                <w:color w:val="000000"/>
                <w:kern w:val="0"/>
                <w:sz w:val="22"/>
                <w:szCs w:val="22"/>
              </w:rPr>
              <w:t>321015</w:t>
            </w:r>
            <w:r w:rsidRPr="006E043D">
              <w:rPr>
                <w:rFonts w:ascii="宋体" w:hAnsi="宋体" w:cs="Arial" w:hint="eastAsia"/>
                <w:color w:val="000000"/>
                <w:kern w:val="0"/>
                <w:sz w:val="22"/>
                <w:szCs w:val="22"/>
              </w:rPr>
              <w:t>）</w:t>
            </w:r>
            <w:r w:rsidRPr="006E043D">
              <w:rPr>
                <w:rFonts w:ascii="宋体" w:hAnsi="宋体" w:cs="Arial" w:hint="eastAsia"/>
                <w:color w:val="000000"/>
                <w:kern w:val="0"/>
                <w:sz w:val="22"/>
                <w:szCs w:val="22"/>
              </w:rPr>
              <w:br/>
              <w:t>法定代表人：</w:t>
            </w:r>
            <w:proofErr w:type="gramStart"/>
            <w:r w:rsidRPr="006E043D">
              <w:rPr>
                <w:rFonts w:ascii="宋体" w:hAnsi="宋体" w:cs="Arial" w:hint="eastAsia"/>
                <w:color w:val="000000"/>
                <w:kern w:val="0"/>
                <w:sz w:val="22"/>
                <w:szCs w:val="22"/>
              </w:rPr>
              <w:t>徐雅清</w:t>
            </w:r>
            <w:proofErr w:type="gramEnd"/>
            <w:r w:rsidRPr="006E043D">
              <w:rPr>
                <w:rFonts w:ascii="宋体" w:hAnsi="宋体" w:cs="Arial" w:hint="eastAsia"/>
                <w:color w:val="000000"/>
                <w:kern w:val="0"/>
                <w:sz w:val="22"/>
                <w:szCs w:val="22"/>
              </w:rPr>
              <w:br/>
              <w:t>联系人：徐晓峰</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0579-83207775</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0579-82178321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400-711-6668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银行网址：</w:t>
            </w:r>
            <w:r w:rsidRPr="006E043D">
              <w:rPr>
                <w:rFonts w:ascii="Arial" w:hAnsi="Arial" w:cs="Arial"/>
                <w:color w:val="000000"/>
                <w:kern w:val="0"/>
                <w:sz w:val="22"/>
                <w:szCs w:val="22"/>
              </w:rPr>
              <w:t>www.jhccb.com.cn</w:t>
            </w:r>
          </w:p>
        </w:tc>
      </w:tr>
      <w:tr w:rsidR="006E043D" w:rsidRPr="006E043D" w14:paraId="64117806" w14:textId="77777777" w:rsidTr="006E043D">
        <w:trPr>
          <w:trHeight w:val="22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73A12E"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12</w:t>
            </w:r>
          </w:p>
        </w:tc>
        <w:tc>
          <w:tcPr>
            <w:tcW w:w="0" w:type="auto"/>
            <w:tcBorders>
              <w:top w:val="nil"/>
              <w:left w:val="nil"/>
              <w:bottom w:val="single" w:sz="4" w:space="0" w:color="auto"/>
              <w:right w:val="single" w:sz="4" w:space="0" w:color="auto"/>
            </w:tcBorders>
            <w:shd w:val="clear" w:color="auto" w:fill="auto"/>
            <w:noWrap/>
            <w:vAlign w:val="center"/>
            <w:hideMark/>
          </w:tcPr>
          <w:p w14:paraId="0FFB0CA6"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嘉兴银行股份有限公司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2D20F2DB" w14:textId="17BE7240"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注册（办公）地址：嘉兴市建国南路</w:t>
            </w:r>
            <w:r w:rsidRPr="006E043D">
              <w:rPr>
                <w:rFonts w:ascii="Arial" w:hAnsi="Arial" w:cs="Arial"/>
                <w:color w:val="000000"/>
                <w:kern w:val="0"/>
                <w:sz w:val="22"/>
                <w:szCs w:val="22"/>
              </w:rPr>
              <w:t>409</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法定代表人：</w:t>
            </w:r>
            <w:proofErr w:type="gramStart"/>
            <w:r w:rsidRPr="006E043D">
              <w:rPr>
                <w:rFonts w:ascii="宋体" w:hAnsi="宋体" w:cs="Arial" w:hint="eastAsia"/>
                <w:color w:val="000000"/>
                <w:kern w:val="0"/>
                <w:sz w:val="22"/>
                <w:szCs w:val="22"/>
              </w:rPr>
              <w:t>许洪明</w:t>
            </w:r>
            <w:proofErr w:type="gramEnd"/>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联系人：陈兢</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0573-82082676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0573-82062161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057396528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银行网址：</w:t>
            </w:r>
            <w:r w:rsidRPr="006E043D">
              <w:rPr>
                <w:rFonts w:ascii="Arial" w:hAnsi="Arial" w:cs="Arial"/>
                <w:color w:val="000000"/>
                <w:kern w:val="0"/>
                <w:sz w:val="22"/>
                <w:szCs w:val="22"/>
              </w:rPr>
              <w:t>www.bojx.com</w:t>
            </w:r>
          </w:p>
        </w:tc>
      </w:tr>
      <w:tr w:rsidR="006E043D" w:rsidRPr="006E043D" w14:paraId="2F418854" w14:textId="77777777" w:rsidTr="006E043D">
        <w:trPr>
          <w:trHeight w:val="25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366E6D"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13</w:t>
            </w:r>
          </w:p>
        </w:tc>
        <w:tc>
          <w:tcPr>
            <w:tcW w:w="0" w:type="auto"/>
            <w:tcBorders>
              <w:top w:val="nil"/>
              <w:left w:val="nil"/>
              <w:bottom w:val="single" w:sz="4" w:space="0" w:color="auto"/>
              <w:right w:val="single" w:sz="4" w:space="0" w:color="auto"/>
            </w:tcBorders>
            <w:shd w:val="clear" w:color="auto" w:fill="auto"/>
            <w:noWrap/>
            <w:vAlign w:val="center"/>
            <w:hideMark/>
          </w:tcPr>
          <w:p w14:paraId="7C3702D1"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包商银行股份有限公司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6574071B"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注册（办公）地址：内蒙古包头市钢铁大街</w:t>
            </w:r>
            <w:r w:rsidRPr="006E043D">
              <w:rPr>
                <w:rFonts w:ascii="Arial" w:hAnsi="Arial" w:cs="Arial"/>
                <w:color w:val="000000"/>
                <w:kern w:val="0"/>
                <w:sz w:val="22"/>
                <w:szCs w:val="22"/>
              </w:rPr>
              <w:t>6</w:t>
            </w:r>
            <w:r w:rsidRPr="006E043D">
              <w:rPr>
                <w:rFonts w:ascii="宋体" w:hAnsi="宋体" w:cs="Arial" w:hint="eastAsia"/>
                <w:color w:val="000000"/>
                <w:kern w:val="0"/>
                <w:sz w:val="22"/>
                <w:szCs w:val="22"/>
              </w:rPr>
              <w:t>号</w:t>
            </w:r>
            <w:r w:rsidRPr="006E043D">
              <w:rPr>
                <w:rFonts w:ascii="宋体" w:hAnsi="宋体" w:cs="Arial" w:hint="eastAsia"/>
                <w:color w:val="000000"/>
                <w:kern w:val="0"/>
                <w:sz w:val="22"/>
                <w:szCs w:val="22"/>
              </w:rPr>
              <w:br/>
              <w:t>办公地址：内蒙古包头市钢铁大街</w:t>
            </w:r>
            <w:r w:rsidRPr="006E043D">
              <w:rPr>
                <w:rFonts w:ascii="Arial" w:hAnsi="Arial" w:cs="Arial"/>
                <w:color w:val="000000"/>
                <w:kern w:val="0"/>
                <w:sz w:val="22"/>
                <w:szCs w:val="22"/>
              </w:rPr>
              <w:t>6</w:t>
            </w:r>
            <w:r w:rsidRPr="006E043D">
              <w:rPr>
                <w:rFonts w:ascii="宋体" w:hAnsi="宋体" w:cs="Arial" w:hint="eastAsia"/>
                <w:color w:val="000000"/>
                <w:kern w:val="0"/>
                <w:sz w:val="22"/>
                <w:szCs w:val="22"/>
              </w:rPr>
              <w:t>号</w:t>
            </w:r>
            <w:r w:rsidRPr="006E043D">
              <w:rPr>
                <w:rFonts w:ascii="宋体" w:hAnsi="宋体" w:cs="Arial" w:hint="eastAsia"/>
                <w:color w:val="000000"/>
                <w:kern w:val="0"/>
                <w:sz w:val="22"/>
                <w:szCs w:val="22"/>
              </w:rPr>
              <w:br/>
              <w:t>法定代表人：李镇西</w:t>
            </w:r>
            <w:r w:rsidRPr="006E043D">
              <w:rPr>
                <w:rFonts w:ascii="宋体" w:hAnsi="宋体" w:cs="Arial" w:hint="eastAsia"/>
                <w:color w:val="000000"/>
                <w:kern w:val="0"/>
                <w:sz w:val="22"/>
                <w:szCs w:val="22"/>
              </w:rPr>
              <w:br/>
              <w:t>联系人：张建鑫</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010-64816038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010-84596546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客服电话：</w:t>
            </w:r>
            <w:r w:rsidRPr="006E043D">
              <w:rPr>
                <w:rFonts w:ascii="Arial" w:hAnsi="Arial" w:cs="Arial"/>
                <w:color w:val="000000"/>
                <w:kern w:val="0"/>
                <w:sz w:val="22"/>
                <w:szCs w:val="22"/>
              </w:rPr>
              <w:t xml:space="preserve"> 95352</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网站：</w:t>
            </w:r>
            <w:r w:rsidRPr="006E043D">
              <w:rPr>
                <w:rFonts w:ascii="Arial" w:hAnsi="Arial" w:cs="Arial"/>
                <w:color w:val="000000"/>
                <w:kern w:val="0"/>
                <w:sz w:val="22"/>
                <w:szCs w:val="22"/>
              </w:rPr>
              <w:t>www.bsb.com.cn</w:t>
            </w:r>
          </w:p>
        </w:tc>
      </w:tr>
      <w:tr w:rsidR="006E043D" w:rsidRPr="006E043D" w14:paraId="2F5DF676" w14:textId="77777777" w:rsidTr="006E043D">
        <w:trPr>
          <w:trHeight w:val="16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17B91D"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lastRenderedPageBreak/>
              <w:t>14</w:t>
            </w:r>
          </w:p>
        </w:tc>
        <w:tc>
          <w:tcPr>
            <w:tcW w:w="0" w:type="auto"/>
            <w:tcBorders>
              <w:top w:val="nil"/>
              <w:left w:val="nil"/>
              <w:bottom w:val="single" w:sz="4" w:space="0" w:color="auto"/>
              <w:right w:val="single" w:sz="4" w:space="0" w:color="auto"/>
            </w:tcBorders>
            <w:shd w:val="clear" w:color="auto" w:fill="auto"/>
            <w:noWrap/>
            <w:vAlign w:val="center"/>
            <w:hideMark/>
          </w:tcPr>
          <w:p w14:paraId="292542A9"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苏州银行股份有限公司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157B1EEC"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注册（办公）地址：苏州工业园区钟园路</w:t>
            </w:r>
            <w:r w:rsidRPr="006E043D">
              <w:rPr>
                <w:rFonts w:ascii="Arial" w:hAnsi="Arial" w:cs="Arial"/>
                <w:color w:val="000000"/>
                <w:kern w:val="0"/>
                <w:sz w:val="22"/>
                <w:szCs w:val="22"/>
              </w:rPr>
              <w:t>728</w:t>
            </w:r>
            <w:r w:rsidRPr="006E043D">
              <w:rPr>
                <w:rFonts w:ascii="宋体" w:hAnsi="宋体" w:cs="Arial" w:hint="eastAsia"/>
                <w:color w:val="000000"/>
                <w:kern w:val="0"/>
                <w:sz w:val="22"/>
                <w:szCs w:val="22"/>
              </w:rPr>
              <w:t>号</w:t>
            </w:r>
            <w:r w:rsidRPr="006E043D">
              <w:rPr>
                <w:rFonts w:ascii="宋体" w:hAnsi="宋体" w:cs="Arial" w:hint="eastAsia"/>
                <w:color w:val="000000"/>
                <w:kern w:val="0"/>
                <w:sz w:val="22"/>
                <w:szCs w:val="22"/>
              </w:rPr>
              <w:br/>
              <w:t>法定代表人：王兰凤</w:t>
            </w:r>
            <w:r w:rsidRPr="006E043D">
              <w:rPr>
                <w:rFonts w:ascii="宋体" w:hAnsi="宋体" w:cs="Arial" w:hint="eastAsia"/>
                <w:color w:val="000000"/>
                <w:kern w:val="0"/>
                <w:sz w:val="22"/>
                <w:szCs w:val="22"/>
              </w:rPr>
              <w:br/>
              <w:t>传真：</w:t>
            </w:r>
            <w:r w:rsidRPr="006E043D">
              <w:rPr>
                <w:rFonts w:ascii="Arial" w:hAnsi="Arial" w:cs="Arial"/>
                <w:color w:val="000000"/>
                <w:kern w:val="0"/>
                <w:sz w:val="22"/>
                <w:szCs w:val="22"/>
              </w:rPr>
              <w:t>0512-69868370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0512-96067</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www.suzhoubank.com</w:t>
            </w:r>
          </w:p>
        </w:tc>
      </w:tr>
      <w:tr w:rsidR="006E043D" w:rsidRPr="006E043D" w14:paraId="69F97217" w14:textId="77777777" w:rsidTr="006E043D">
        <w:trPr>
          <w:trHeight w:val="22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C4E595"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15</w:t>
            </w:r>
          </w:p>
        </w:tc>
        <w:tc>
          <w:tcPr>
            <w:tcW w:w="0" w:type="auto"/>
            <w:tcBorders>
              <w:top w:val="nil"/>
              <w:left w:val="nil"/>
              <w:bottom w:val="single" w:sz="4" w:space="0" w:color="auto"/>
              <w:right w:val="single" w:sz="4" w:space="0" w:color="auto"/>
            </w:tcBorders>
            <w:shd w:val="clear" w:color="auto" w:fill="auto"/>
            <w:noWrap/>
            <w:vAlign w:val="center"/>
            <w:hideMark/>
          </w:tcPr>
          <w:p w14:paraId="16A8615E"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江苏江南农村商业银行股份有限公司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54AC1DA0"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注册（办公）地址：常州和平中路</w:t>
            </w:r>
            <w:r w:rsidRPr="006E043D">
              <w:rPr>
                <w:rFonts w:ascii="Arial" w:hAnsi="Arial" w:cs="Arial"/>
                <w:color w:val="000000"/>
                <w:kern w:val="0"/>
                <w:sz w:val="22"/>
                <w:szCs w:val="22"/>
              </w:rPr>
              <w:t>413</w:t>
            </w:r>
            <w:r w:rsidRPr="006E043D">
              <w:rPr>
                <w:rFonts w:ascii="宋体" w:hAnsi="宋体" w:cs="Arial" w:hint="eastAsia"/>
                <w:color w:val="000000"/>
                <w:kern w:val="0"/>
                <w:sz w:val="22"/>
                <w:szCs w:val="22"/>
              </w:rPr>
              <w:t>号</w:t>
            </w:r>
            <w:r w:rsidRPr="006E043D">
              <w:rPr>
                <w:rFonts w:ascii="宋体" w:hAnsi="宋体" w:cs="Arial" w:hint="eastAsia"/>
                <w:color w:val="000000"/>
                <w:kern w:val="0"/>
                <w:sz w:val="22"/>
                <w:szCs w:val="22"/>
              </w:rPr>
              <w:br/>
              <w:t>法定代表人：陆向阳</w:t>
            </w:r>
            <w:r w:rsidRPr="006E043D">
              <w:rPr>
                <w:rFonts w:ascii="宋体" w:hAnsi="宋体" w:cs="Arial" w:hint="eastAsia"/>
                <w:color w:val="000000"/>
                <w:kern w:val="0"/>
                <w:sz w:val="22"/>
                <w:szCs w:val="22"/>
              </w:rPr>
              <w:br/>
              <w:t>联系人：蒋姣</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电话：</w:t>
            </w:r>
            <w:r w:rsidRPr="006E043D">
              <w:rPr>
                <w:rFonts w:ascii="Arial" w:hAnsi="Arial" w:cs="Arial"/>
                <w:color w:val="000000"/>
                <w:kern w:val="0"/>
                <w:sz w:val="22"/>
                <w:szCs w:val="22"/>
              </w:rPr>
              <w:t>0519-80585939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0519-89995017</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96005</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www.jnbank.com.cn</w:t>
            </w:r>
          </w:p>
        </w:tc>
      </w:tr>
      <w:tr w:rsidR="006E043D" w:rsidRPr="006E043D" w14:paraId="08DDD369" w14:textId="77777777" w:rsidTr="006E043D">
        <w:trPr>
          <w:trHeight w:val="22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9ADCEF"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16</w:t>
            </w:r>
          </w:p>
        </w:tc>
        <w:tc>
          <w:tcPr>
            <w:tcW w:w="0" w:type="auto"/>
            <w:tcBorders>
              <w:top w:val="nil"/>
              <w:left w:val="nil"/>
              <w:bottom w:val="single" w:sz="4" w:space="0" w:color="auto"/>
              <w:right w:val="single" w:sz="4" w:space="0" w:color="auto"/>
            </w:tcBorders>
            <w:shd w:val="clear" w:color="auto" w:fill="auto"/>
            <w:noWrap/>
            <w:vAlign w:val="center"/>
            <w:hideMark/>
          </w:tcPr>
          <w:p w14:paraId="4D1A8AF9"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四川天府银行股份有限公司</w:t>
            </w:r>
          </w:p>
        </w:tc>
        <w:tc>
          <w:tcPr>
            <w:tcW w:w="0" w:type="auto"/>
            <w:tcBorders>
              <w:top w:val="nil"/>
              <w:left w:val="nil"/>
              <w:bottom w:val="single" w:sz="4" w:space="0" w:color="auto"/>
              <w:right w:val="single" w:sz="4" w:space="0" w:color="auto"/>
            </w:tcBorders>
            <w:shd w:val="clear" w:color="auto" w:fill="auto"/>
            <w:vAlign w:val="center"/>
            <w:hideMark/>
          </w:tcPr>
          <w:p w14:paraId="0E525D9C" w14:textId="0031ADFD"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注册地址：四川省南充市涪江路</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号</w:t>
            </w:r>
            <w:r w:rsidRPr="006E043D">
              <w:rPr>
                <w:rFonts w:ascii="宋体" w:hAnsi="宋体" w:cs="Arial" w:hint="eastAsia"/>
                <w:color w:val="000000"/>
                <w:kern w:val="0"/>
                <w:sz w:val="22"/>
                <w:szCs w:val="22"/>
              </w:rPr>
              <w:br/>
              <w:t>办公地址：四川省成都市锦江区下东大街</w:t>
            </w:r>
            <w:r w:rsidRPr="006E043D">
              <w:rPr>
                <w:rFonts w:ascii="Arial" w:hAnsi="Arial" w:cs="Arial"/>
                <w:color w:val="000000"/>
                <w:kern w:val="0"/>
                <w:sz w:val="22"/>
                <w:szCs w:val="22"/>
              </w:rPr>
              <w:t>258</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法定代表人：邢敏</w:t>
            </w:r>
            <w:r w:rsidRPr="006E043D">
              <w:rPr>
                <w:rFonts w:ascii="宋体" w:hAnsi="宋体" w:cs="Arial" w:hint="eastAsia"/>
                <w:color w:val="000000"/>
                <w:kern w:val="0"/>
                <w:sz w:val="22"/>
                <w:szCs w:val="22"/>
              </w:rPr>
              <w:br/>
              <w:t>联系人：樊海波</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028-67676033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4001696869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www.tf.cn</w:t>
            </w:r>
          </w:p>
        </w:tc>
      </w:tr>
      <w:tr w:rsidR="006E043D" w:rsidRPr="006E043D" w14:paraId="0B82C6C1"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041D4A"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17</w:t>
            </w:r>
          </w:p>
        </w:tc>
        <w:tc>
          <w:tcPr>
            <w:tcW w:w="0" w:type="auto"/>
            <w:tcBorders>
              <w:top w:val="nil"/>
              <w:left w:val="nil"/>
              <w:bottom w:val="single" w:sz="4" w:space="0" w:color="auto"/>
              <w:right w:val="single" w:sz="4" w:space="0" w:color="auto"/>
            </w:tcBorders>
            <w:shd w:val="clear" w:color="auto" w:fill="auto"/>
            <w:noWrap/>
            <w:vAlign w:val="center"/>
            <w:hideMark/>
          </w:tcPr>
          <w:p w14:paraId="55E477EC"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长城证券股份有限公司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38D982FC"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注册地址：广东省深圳市福田区深南大道</w:t>
            </w:r>
            <w:r w:rsidRPr="006E043D">
              <w:rPr>
                <w:rFonts w:ascii="Arial" w:hAnsi="Arial" w:cs="Arial"/>
                <w:color w:val="000000"/>
                <w:kern w:val="0"/>
                <w:sz w:val="22"/>
                <w:szCs w:val="22"/>
              </w:rPr>
              <w:t>6008</w:t>
            </w:r>
            <w:r w:rsidRPr="006E043D">
              <w:rPr>
                <w:rFonts w:ascii="宋体" w:hAnsi="宋体" w:cs="Arial" w:hint="eastAsia"/>
                <w:color w:val="000000"/>
                <w:kern w:val="0"/>
                <w:sz w:val="22"/>
                <w:szCs w:val="22"/>
              </w:rPr>
              <w:t>号特区报业大厦</w:t>
            </w:r>
            <w:r w:rsidRPr="006E043D">
              <w:rPr>
                <w:rFonts w:ascii="Arial" w:hAnsi="Arial" w:cs="Arial"/>
                <w:color w:val="000000"/>
                <w:kern w:val="0"/>
                <w:sz w:val="22"/>
                <w:szCs w:val="22"/>
              </w:rPr>
              <w:t>16-17</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法定代表人：曹宏</w:t>
            </w:r>
            <w:r w:rsidRPr="006E043D">
              <w:rPr>
                <w:rFonts w:ascii="宋体" w:hAnsi="宋体" w:cs="Arial" w:hint="eastAsia"/>
                <w:color w:val="000000"/>
                <w:kern w:val="0"/>
                <w:sz w:val="22"/>
                <w:szCs w:val="22"/>
              </w:rPr>
              <w:br/>
              <w:t>办公地址：广东省深圳市福田区深南大道</w:t>
            </w:r>
            <w:r w:rsidRPr="006E043D">
              <w:rPr>
                <w:rFonts w:ascii="Arial" w:hAnsi="Arial" w:cs="Arial"/>
                <w:color w:val="000000"/>
                <w:kern w:val="0"/>
                <w:sz w:val="22"/>
                <w:szCs w:val="22"/>
              </w:rPr>
              <w:t>6008</w:t>
            </w:r>
            <w:r w:rsidRPr="006E043D">
              <w:rPr>
                <w:rFonts w:ascii="宋体" w:hAnsi="宋体" w:cs="Arial" w:hint="eastAsia"/>
                <w:color w:val="000000"/>
                <w:kern w:val="0"/>
                <w:sz w:val="22"/>
                <w:szCs w:val="22"/>
              </w:rPr>
              <w:t>号特区报业大厦</w:t>
            </w:r>
            <w:r w:rsidRPr="006E043D">
              <w:rPr>
                <w:rFonts w:ascii="Arial" w:hAnsi="Arial" w:cs="Arial"/>
                <w:color w:val="000000"/>
                <w:kern w:val="0"/>
                <w:sz w:val="22"/>
                <w:szCs w:val="22"/>
              </w:rPr>
              <w:t>14</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16</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17</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客户服务电话：</w:t>
            </w:r>
            <w:r w:rsidRPr="006E043D">
              <w:rPr>
                <w:rFonts w:ascii="Arial" w:hAnsi="Arial" w:cs="Arial"/>
                <w:color w:val="000000"/>
                <w:kern w:val="0"/>
                <w:sz w:val="22"/>
                <w:szCs w:val="22"/>
              </w:rPr>
              <w:t>4006666888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联系人：</w:t>
            </w:r>
            <w:proofErr w:type="gramStart"/>
            <w:r w:rsidRPr="006E043D">
              <w:rPr>
                <w:rFonts w:ascii="宋体" w:hAnsi="宋体" w:cs="Arial" w:hint="eastAsia"/>
                <w:color w:val="000000"/>
                <w:kern w:val="0"/>
                <w:sz w:val="22"/>
                <w:szCs w:val="22"/>
              </w:rPr>
              <w:t>金夏</w:t>
            </w:r>
            <w:proofErr w:type="gramEnd"/>
            <w:r w:rsidRPr="006E043D">
              <w:rPr>
                <w:rFonts w:ascii="宋体" w:hAnsi="宋体" w:cs="Arial" w:hint="eastAsia"/>
                <w:color w:val="000000"/>
                <w:kern w:val="0"/>
                <w:sz w:val="22"/>
                <w:szCs w:val="22"/>
              </w:rPr>
              <w:br/>
              <w:t>联系电话：</w:t>
            </w:r>
            <w:r w:rsidRPr="006E043D">
              <w:rPr>
                <w:rFonts w:ascii="Arial" w:hAnsi="Arial" w:cs="Arial"/>
                <w:color w:val="000000"/>
                <w:kern w:val="0"/>
                <w:sz w:val="22"/>
                <w:szCs w:val="22"/>
              </w:rPr>
              <w:t>0755-83516289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邮箱：</w:t>
            </w:r>
            <w:r w:rsidRPr="006E043D">
              <w:rPr>
                <w:rFonts w:ascii="Arial" w:hAnsi="Arial" w:cs="Arial"/>
                <w:color w:val="000000"/>
                <w:kern w:val="0"/>
                <w:sz w:val="22"/>
                <w:szCs w:val="22"/>
              </w:rPr>
              <w:t>jinxia@cgws.com</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www.cgws.com</w:t>
            </w:r>
          </w:p>
        </w:tc>
      </w:tr>
      <w:tr w:rsidR="006E043D" w:rsidRPr="006E043D" w14:paraId="5134379B" w14:textId="77777777" w:rsidTr="006E043D">
        <w:trPr>
          <w:trHeight w:val="25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0F9F59"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18</w:t>
            </w:r>
          </w:p>
        </w:tc>
        <w:tc>
          <w:tcPr>
            <w:tcW w:w="0" w:type="auto"/>
            <w:tcBorders>
              <w:top w:val="nil"/>
              <w:left w:val="nil"/>
              <w:bottom w:val="single" w:sz="4" w:space="0" w:color="auto"/>
              <w:right w:val="single" w:sz="4" w:space="0" w:color="auto"/>
            </w:tcBorders>
            <w:shd w:val="clear" w:color="auto" w:fill="auto"/>
            <w:noWrap/>
            <w:vAlign w:val="center"/>
            <w:hideMark/>
          </w:tcPr>
          <w:p w14:paraId="7960ECE0"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中国银河证券股份有限公司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166C3B86"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办公地址：北京市西城区金融大街</w:t>
            </w:r>
            <w:r w:rsidRPr="006E043D">
              <w:rPr>
                <w:rFonts w:ascii="Arial" w:hAnsi="Arial" w:cs="Arial"/>
                <w:color w:val="000000"/>
                <w:kern w:val="0"/>
                <w:sz w:val="22"/>
                <w:szCs w:val="22"/>
              </w:rPr>
              <w:t>35</w:t>
            </w:r>
            <w:r w:rsidRPr="006E043D">
              <w:rPr>
                <w:rFonts w:ascii="宋体" w:hAnsi="宋体" w:cs="Arial" w:hint="eastAsia"/>
                <w:color w:val="000000"/>
                <w:kern w:val="0"/>
                <w:sz w:val="22"/>
                <w:szCs w:val="22"/>
              </w:rPr>
              <w:t>号国际企业大厦</w:t>
            </w:r>
            <w:r w:rsidRPr="006E043D">
              <w:rPr>
                <w:rFonts w:ascii="Arial" w:hAnsi="Arial" w:cs="Arial"/>
                <w:color w:val="000000"/>
                <w:kern w:val="0"/>
                <w:sz w:val="22"/>
                <w:szCs w:val="22"/>
              </w:rPr>
              <w:t>C</w:t>
            </w:r>
            <w:r w:rsidRPr="006E043D">
              <w:rPr>
                <w:rFonts w:ascii="宋体" w:hAnsi="宋体" w:cs="Arial" w:hint="eastAsia"/>
                <w:color w:val="000000"/>
                <w:kern w:val="0"/>
                <w:sz w:val="22"/>
                <w:szCs w:val="22"/>
              </w:rPr>
              <w:t>座</w:t>
            </w:r>
            <w:r w:rsidRPr="006E043D">
              <w:rPr>
                <w:rFonts w:ascii="宋体" w:hAnsi="宋体" w:cs="Arial" w:hint="eastAsia"/>
                <w:color w:val="000000"/>
                <w:kern w:val="0"/>
                <w:sz w:val="22"/>
                <w:szCs w:val="22"/>
              </w:rPr>
              <w:br/>
              <w:t>注册地址：北京市西城区金融大街</w:t>
            </w:r>
            <w:r w:rsidRPr="006E043D">
              <w:rPr>
                <w:rFonts w:ascii="Arial" w:hAnsi="Arial" w:cs="Arial"/>
                <w:color w:val="000000"/>
                <w:kern w:val="0"/>
                <w:sz w:val="22"/>
                <w:szCs w:val="22"/>
              </w:rPr>
              <w:t>35</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2-6</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法定代表人：</w:t>
            </w:r>
            <w:proofErr w:type="gramStart"/>
            <w:r w:rsidRPr="006E043D">
              <w:rPr>
                <w:rFonts w:ascii="宋体" w:hAnsi="宋体" w:cs="Arial" w:hint="eastAsia"/>
                <w:color w:val="000000"/>
                <w:kern w:val="0"/>
                <w:sz w:val="22"/>
                <w:szCs w:val="22"/>
              </w:rPr>
              <w:t>陈共炎</w:t>
            </w:r>
            <w:proofErr w:type="gramEnd"/>
            <w:r w:rsidRPr="006E043D">
              <w:rPr>
                <w:rFonts w:ascii="宋体" w:hAnsi="宋体" w:cs="Arial" w:hint="eastAsia"/>
                <w:color w:val="000000"/>
                <w:kern w:val="0"/>
                <w:sz w:val="22"/>
                <w:szCs w:val="22"/>
              </w:rPr>
              <w:br/>
              <w:t>联系人：辛国政</w:t>
            </w:r>
            <w:r w:rsidRPr="006E043D">
              <w:rPr>
                <w:rFonts w:ascii="宋体" w:hAnsi="宋体" w:cs="Arial" w:hint="eastAsia"/>
                <w:color w:val="000000"/>
                <w:kern w:val="0"/>
                <w:sz w:val="22"/>
                <w:szCs w:val="22"/>
              </w:rPr>
              <w:br/>
              <w:t>联系电话：</w:t>
            </w:r>
            <w:r w:rsidRPr="006E043D">
              <w:rPr>
                <w:rFonts w:ascii="Arial" w:hAnsi="Arial" w:cs="Arial"/>
                <w:color w:val="000000"/>
                <w:kern w:val="0"/>
                <w:sz w:val="22"/>
                <w:szCs w:val="22"/>
              </w:rPr>
              <w:t>010-83574507</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010-83574807</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客服电话：</w:t>
            </w:r>
            <w:r w:rsidRPr="006E043D">
              <w:rPr>
                <w:rFonts w:ascii="Arial" w:hAnsi="Arial" w:cs="Arial"/>
                <w:color w:val="000000"/>
                <w:kern w:val="0"/>
                <w:sz w:val="22"/>
                <w:szCs w:val="22"/>
              </w:rPr>
              <w:t>4008-888-888</w:t>
            </w:r>
            <w:r w:rsidRPr="006E043D">
              <w:rPr>
                <w:rFonts w:ascii="宋体" w:hAnsi="宋体" w:cs="Arial" w:hint="eastAsia"/>
                <w:color w:val="000000"/>
                <w:kern w:val="0"/>
                <w:sz w:val="22"/>
                <w:szCs w:val="22"/>
              </w:rPr>
              <w:t>或</w:t>
            </w:r>
            <w:r w:rsidRPr="006E043D">
              <w:rPr>
                <w:rFonts w:ascii="Arial" w:hAnsi="Arial" w:cs="Arial"/>
                <w:color w:val="000000"/>
                <w:kern w:val="0"/>
                <w:sz w:val="22"/>
                <w:szCs w:val="22"/>
              </w:rPr>
              <w:t>95551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公司网址：</w:t>
            </w:r>
            <w:r w:rsidRPr="006E043D">
              <w:rPr>
                <w:rFonts w:ascii="Arial" w:hAnsi="Arial" w:cs="Arial"/>
                <w:color w:val="000000"/>
                <w:kern w:val="0"/>
                <w:sz w:val="22"/>
                <w:szCs w:val="22"/>
              </w:rPr>
              <w:t>www.chinastock.com.cn</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邮政编码：</w:t>
            </w:r>
            <w:r w:rsidRPr="006E043D">
              <w:rPr>
                <w:rFonts w:ascii="Arial" w:hAnsi="Arial" w:cs="Arial"/>
                <w:color w:val="000000"/>
                <w:kern w:val="0"/>
                <w:sz w:val="22"/>
                <w:szCs w:val="22"/>
              </w:rPr>
              <w:t>100033</w:t>
            </w:r>
          </w:p>
        </w:tc>
      </w:tr>
      <w:tr w:rsidR="006E043D" w:rsidRPr="006E043D" w14:paraId="4EEB7A91" w14:textId="77777777" w:rsidTr="006E043D">
        <w:trPr>
          <w:trHeight w:val="25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460A6D"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lastRenderedPageBreak/>
              <w:t>19</w:t>
            </w:r>
          </w:p>
        </w:tc>
        <w:tc>
          <w:tcPr>
            <w:tcW w:w="0" w:type="auto"/>
            <w:tcBorders>
              <w:top w:val="nil"/>
              <w:left w:val="nil"/>
              <w:bottom w:val="single" w:sz="4" w:space="0" w:color="auto"/>
              <w:right w:val="single" w:sz="4" w:space="0" w:color="auto"/>
            </w:tcBorders>
            <w:shd w:val="clear" w:color="auto" w:fill="auto"/>
            <w:noWrap/>
            <w:vAlign w:val="center"/>
            <w:hideMark/>
          </w:tcPr>
          <w:p w14:paraId="290ADEA0"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国泰君安证券股份有限公司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210B709A"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注册地址：中国（上海）自由贸易试验区商城路</w:t>
            </w:r>
            <w:r w:rsidRPr="006E043D">
              <w:rPr>
                <w:rFonts w:ascii="Arial" w:hAnsi="Arial" w:cs="Arial"/>
                <w:color w:val="000000"/>
                <w:kern w:val="0"/>
                <w:sz w:val="22"/>
                <w:szCs w:val="22"/>
              </w:rPr>
              <w:t>618</w:t>
            </w:r>
            <w:r w:rsidRPr="006E043D">
              <w:rPr>
                <w:rFonts w:ascii="宋体" w:hAnsi="宋体" w:cs="Arial" w:hint="eastAsia"/>
                <w:color w:val="000000"/>
                <w:kern w:val="0"/>
                <w:sz w:val="22"/>
                <w:szCs w:val="22"/>
              </w:rPr>
              <w:t>号</w:t>
            </w:r>
            <w:r w:rsidRPr="006E043D">
              <w:rPr>
                <w:rFonts w:ascii="宋体" w:hAnsi="宋体" w:cs="Arial" w:hint="eastAsia"/>
                <w:color w:val="000000"/>
                <w:kern w:val="0"/>
                <w:sz w:val="22"/>
                <w:szCs w:val="22"/>
              </w:rPr>
              <w:br/>
              <w:t>办公地址：上海市浦东</w:t>
            </w:r>
            <w:proofErr w:type="gramStart"/>
            <w:r w:rsidRPr="006E043D">
              <w:rPr>
                <w:rFonts w:ascii="宋体" w:hAnsi="宋体" w:cs="Arial" w:hint="eastAsia"/>
                <w:color w:val="000000"/>
                <w:kern w:val="0"/>
                <w:sz w:val="22"/>
                <w:szCs w:val="22"/>
              </w:rPr>
              <w:t>新区银</w:t>
            </w:r>
            <w:proofErr w:type="gramEnd"/>
            <w:r w:rsidRPr="006E043D">
              <w:rPr>
                <w:rFonts w:ascii="宋体" w:hAnsi="宋体" w:cs="Arial" w:hint="eastAsia"/>
                <w:color w:val="000000"/>
                <w:kern w:val="0"/>
                <w:sz w:val="22"/>
                <w:szCs w:val="22"/>
              </w:rPr>
              <w:t>城中路</w:t>
            </w:r>
            <w:r w:rsidRPr="006E043D">
              <w:rPr>
                <w:rFonts w:ascii="Arial" w:hAnsi="Arial" w:cs="Arial"/>
                <w:color w:val="000000"/>
                <w:kern w:val="0"/>
                <w:sz w:val="22"/>
                <w:szCs w:val="22"/>
              </w:rPr>
              <w:t>168</w:t>
            </w:r>
            <w:r w:rsidRPr="006E043D">
              <w:rPr>
                <w:rFonts w:ascii="宋体" w:hAnsi="宋体" w:cs="Arial" w:hint="eastAsia"/>
                <w:color w:val="000000"/>
                <w:kern w:val="0"/>
                <w:sz w:val="22"/>
                <w:szCs w:val="22"/>
              </w:rPr>
              <w:t>号上海银行大厦</w:t>
            </w:r>
            <w:r w:rsidRPr="006E043D">
              <w:rPr>
                <w:rFonts w:ascii="Arial" w:hAnsi="Arial" w:cs="Arial"/>
                <w:color w:val="000000"/>
                <w:kern w:val="0"/>
                <w:sz w:val="22"/>
                <w:szCs w:val="22"/>
              </w:rPr>
              <w:t>29</w:t>
            </w:r>
            <w:r w:rsidRPr="006E043D">
              <w:rPr>
                <w:rFonts w:ascii="宋体" w:hAnsi="宋体" w:cs="Arial" w:hint="eastAsia"/>
                <w:color w:val="000000"/>
                <w:kern w:val="0"/>
                <w:sz w:val="22"/>
                <w:szCs w:val="22"/>
              </w:rPr>
              <w:t>楼</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法定代表人：</w:t>
            </w:r>
            <w:proofErr w:type="gramStart"/>
            <w:r w:rsidRPr="006E043D">
              <w:rPr>
                <w:rFonts w:ascii="宋体" w:hAnsi="宋体" w:cs="Arial" w:hint="eastAsia"/>
                <w:color w:val="000000"/>
                <w:kern w:val="0"/>
                <w:sz w:val="22"/>
                <w:szCs w:val="22"/>
              </w:rPr>
              <w:t>杨德红</w:t>
            </w:r>
            <w:proofErr w:type="gramEnd"/>
            <w:r w:rsidRPr="006E043D">
              <w:rPr>
                <w:rFonts w:ascii="宋体" w:hAnsi="宋体" w:cs="Arial" w:hint="eastAsia"/>
                <w:color w:val="000000"/>
                <w:kern w:val="0"/>
                <w:sz w:val="22"/>
                <w:szCs w:val="22"/>
              </w:rPr>
              <w:br/>
              <w:t>联系人：芮敏祺</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021-38676666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021- 38670161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 95521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www.gtja.com</w:t>
            </w:r>
          </w:p>
        </w:tc>
      </w:tr>
      <w:tr w:rsidR="006E043D" w:rsidRPr="006E043D" w14:paraId="2580975F" w14:textId="77777777" w:rsidTr="006E043D">
        <w:trPr>
          <w:trHeight w:val="22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C9F67A"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20</w:t>
            </w:r>
          </w:p>
        </w:tc>
        <w:tc>
          <w:tcPr>
            <w:tcW w:w="0" w:type="auto"/>
            <w:tcBorders>
              <w:top w:val="nil"/>
              <w:left w:val="nil"/>
              <w:bottom w:val="single" w:sz="4" w:space="0" w:color="auto"/>
              <w:right w:val="single" w:sz="4" w:space="0" w:color="auto"/>
            </w:tcBorders>
            <w:shd w:val="clear" w:color="auto" w:fill="auto"/>
            <w:noWrap/>
            <w:vAlign w:val="center"/>
            <w:hideMark/>
          </w:tcPr>
          <w:p w14:paraId="71016C13"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中</w:t>
            </w:r>
            <w:proofErr w:type="gramStart"/>
            <w:r w:rsidRPr="006E043D">
              <w:rPr>
                <w:rFonts w:ascii="Arial" w:hAnsi="Arial" w:cs="Arial"/>
                <w:color w:val="000000"/>
                <w:kern w:val="0"/>
                <w:sz w:val="22"/>
                <w:szCs w:val="22"/>
              </w:rPr>
              <w:t>信建投证券</w:t>
            </w:r>
            <w:proofErr w:type="gramEnd"/>
            <w:r w:rsidRPr="006E043D">
              <w:rPr>
                <w:rFonts w:ascii="Arial" w:hAnsi="Arial" w:cs="Arial"/>
                <w:color w:val="000000"/>
                <w:kern w:val="0"/>
                <w:sz w:val="22"/>
                <w:szCs w:val="22"/>
              </w:rPr>
              <w:t>股份有限公司</w:t>
            </w:r>
          </w:p>
        </w:tc>
        <w:tc>
          <w:tcPr>
            <w:tcW w:w="0" w:type="auto"/>
            <w:tcBorders>
              <w:top w:val="nil"/>
              <w:left w:val="nil"/>
              <w:bottom w:val="single" w:sz="4" w:space="0" w:color="auto"/>
              <w:right w:val="single" w:sz="4" w:space="0" w:color="auto"/>
            </w:tcBorders>
            <w:shd w:val="clear" w:color="auto" w:fill="auto"/>
            <w:vAlign w:val="center"/>
            <w:hideMark/>
          </w:tcPr>
          <w:p w14:paraId="5E9C1939"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注册（办公）地址：北京市朝阳区安立路</w:t>
            </w:r>
            <w:r w:rsidRPr="006E043D">
              <w:rPr>
                <w:rFonts w:ascii="Arial" w:hAnsi="Arial" w:cs="Arial"/>
                <w:color w:val="000000"/>
                <w:kern w:val="0"/>
                <w:sz w:val="22"/>
                <w:szCs w:val="22"/>
              </w:rPr>
              <w:t>66</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4</w:t>
            </w:r>
            <w:r w:rsidRPr="006E043D">
              <w:rPr>
                <w:rFonts w:ascii="宋体" w:hAnsi="宋体" w:cs="Arial" w:hint="eastAsia"/>
                <w:color w:val="000000"/>
                <w:kern w:val="0"/>
                <w:sz w:val="22"/>
                <w:szCs w:val="22"/>
              </w:rPr>
              <w:t>号楼</w:t>
            </w:r>
            <w:r w:rsidRPr="006E043D">
              <w:rPr>
                <w:rFonts w:ascii="宋体" w:hAnsi="宋体" w:cs="Arial" w:hint="eastAsia"/>
                <w:color w:val="000000"/>
                <w:kern w:val="0"/>
                <w:sz w:val="22"/>
                <w:szCs w:val="22"/>
              </w:rPr>
              <w:br/>
              <w:t>法定代表人：王常青</w:t>
            </w:r>
            <w:r w:rsidRPr="006E043D">
              <w:rPr>
                <w:rFonts w:ascii="宋体" w:hAnsi="宋体" w:cs="Arial" w:hint="eastAsia"/>
                <w:color w:val="000000"/>
                <w:kern w:val="0"/>
                <w:sz w:val="22"/>
                <w:szCs w:val="22"/>
              </w:rPr>
              <w:br/>
              <w:t>联系人：许梦园</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电话：（</w:t>
            </w:r>
            <w:r w:rsidRPr="006E043D">
              <w:rPr>
                <w:rFonts w:ascii="Arial" w:hAnsi="Arial" w:cs="Arial"/>
                <w:color w:val="000000"/>
                <w:kern w:val="0"/>
                <w:sz w:val="22"/>
                <w:szCs w:val="22"/>
              </w:rPr>
              <w:t>010</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85156398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65182261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 4008888108/95587</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www.csc108.com</w:t>
            </w:r>
          </w:p>
        </w:tc>
      </w:tr>
      <w:tr w:rsidR="006E043D" w:rsidRPr="006E043D" w14:paraId="54ADB2DB"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3BCE0F"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21</w:t>
            </w:r>
          </w:p>
        </w:tc>
        <w:tc>
          <w:tcPr>
            <w:tcW w:w="0" w:type="auto"/>
            <w:tcBorders>
              <w:top w:val="nil"/>
              <w:left w:val="nil"/>
              <w:bottom w:val="single" w:sz="4" w:space="0" w:color="auto"/>
              <w:right w:val="single" w:sz="4" w:space="0" w:color="auto"/>
            </w:tcBorders>
            <w:shd w:val="clear" w:color="auto" w:fill="auto"/>
            <w:noWrap/>
            <w:vAlign w:val="center"/>
            <w:hideMark/>
          </w:tcPr>
          <w:p w14:paraId="7E5CF847" w14:textId="77777777" w:rsidR="006E043D" w:rsidRPr="006E043D" w:rsidRDefault="006E043D" w:rsidP="006E043D">
            <w:pPr>
              <w:widowControl/>
              <w:jc w:val="center"/>
              <w:rPr>
                <w:rFonts w:ascii="Arial" w:hAnsi="Arial" w:cs="Arial"/>
                <w:color w:val="000000"/>
                <w:kern w:val="0"/>
                <w:sz w:val="22"/>
                <w:szCs w:val="22"/>
              </w:rPr>
            </w:pPr>
            <w:proofErr w:type="gramStart"/>
            <w:r w:rsidRPr="006E043D">
              <w:rPr>
                <w:rFonts w:ascii="Arial" w:hAnsi="Arial" w:cs="Arial"/>
                <w:color w:val="000000"/>
                <w:kern w:val="0"/>
                <w:sz w:val="22"/>
                <w:szCs w:val="22"/>
              </w:rPr>
              <w:t>申万宏源证券</w:t>
            </w:r>
            <w:proofErr w:type="gramEnd"/>
            <w:r w:rsidRPr="006E043D">
              <w:rPr>
                <w:rFonts w:ascii="Arial" w:hAnsi="Arial" w:cs="Arial"/>
                <w:color w:val="000000"/>
                <w:kern w:val="0"/>
                <w:sz w:val="22"/>
                <w:szCs w:val="22"/>
              </w:rPr>
              <w:t>有限公司</w:t>
            </w:r>
          </w:p>
        </w:tc>
        <w:tc>
          <w:tcPr>
            <w:tcW w:w="0" w:type="auto"/>
            <w:tcBorders>
              <w:top w:val="nil"/>
              <w:left w:val="nil"/>
              <w:bottom w:val="single" w:sz="4" w:space="0" w:color="auto"/>
              <w:right w:val="single" w:sz="4" w:space="0" w:color="auto"/>
            </w:tcBorders>
            <w:shd w:val="clear" w:color="auto" w:fill="auto"/>
            <w:vAlign w:val="center"/>
            <w:hideMark/>
          </w:tcPr>
          <w:p w14:paraId="4FADAC09"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注册（办公）地址：上海市徐汇区长乐路</w:t>
            </w:r>
            <w:r w:rsidRPr="006E043D">
              <w:rPr>
                <w:rFonts w:ascii="Arial" w:hAnsi="Arial" w:cs="Arial"/>
                <w:color w:val="000000"/>
                <w:kern w:val="0"/>
                <w:sz w:val="22"/>
                <w:szCs w:val="22"/>
              </w:rPr>
              <w:t>989</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45</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法定代表人：李梅</w:t>
            </w:r>
            <w:r w:rsidRPr="006E043D">
              <w:rPr>
                <w:rFonts w:ascii="宋体" w:hAnsi="宋体" w:cs="Arial" w:hint="eastAsia"/>
                <w:color w:val="000000"/>
                <w:kern w:val="0"/>
                <w:sz w:val="22"/>
                <w:szCs w:val="22"/>
              </w:rPr>
              <w:br/>
              <w:t>联系人：曹晔</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021-33389888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021-33388224</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95523</w:t>
            </w:r>
            <w:r w:rsidRPr="006E043D">
              <w:rPr>
                <w:rFonts w:ascii="宋体" w:hAnsi="宋体" w:cs="Arial" w:hint="eastAsia"/>
                <w:color w:val="000000"/>
                <w:kern w:val="0"/>
                <w:sz w:val="22"/>
                <w:szCs w:val="22"/>
              </w:rPr>
              <w:t>或</w:t>
            </w:r>
            <w:r w:rsidRPr="006E043D">
              <w:rPr>
                <w:rFonts w:ascii="Arial" w:hAnsi="Arial" w:cs="Arial"/>
                <w:color w:val="000000"/>
                <w:kern w:val="0"/>
                <w:sz w:val="22"/>
                <w:szCs w:val="22"/>
              </w:rPr>
              <w:t>4008895523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www.swhysc.com</w:t>
            </w:r>
          </w:p>
        </w:tc>
      </w:tr>
      <w:tr w:rsidR="006E043D" w:rsidRPr="006E043D" w14:paraId="007E9903" w14:textId="77777777" w:rsidTr="006E043D">
        <w:trPr>
          <w:trHeight w:val="25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B35061"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22</w:t>
            </w:r>
          </w:p>
        </w:tc>
        <w:tc>
          <w:tcPr>
            <w:tcW w:w="0" w:type="auto"/>
            <w:tcBorders>
              <w:top w:val="nil"/>
              <w:left w:val="nil"/>
              <w:bottom w:val="single" w:sz="4" w:space="0" w:color="auto"/>
              <w:right w:val="single" w:sz="4" w:space="0" w:color="auto"/>
            </w:tcBorders>
            <w:shd w:val="clear" w:color="auto" w:fill="auto"/>
            <w:noWrap/>
            <w:vAlign w:val="center"/>
            <w:hideMark/>
          </w:tcPr>
          <w:p w14:paraId="481F6464" w14:textId="77777777" w:rsidR="006E043D" w:rsidRPr="006E043D" w:rsidRDefault="006E043D" w:rsidP="006E043D">
            <w:pPr>
              <w:widowControl/>
              <w:jc w:val="center"/>
              <w:rPr>
                <w:rFonts w:ascii="Arial" w:hAnsi="Arial" w:cs="Arial"/>
                <w:color w:val="000000"/>
                <w:kern w:val="0"/>
                <w:sz w:val="22"/>
                <w:szCs w:val="22"/>
              </w:rPr>
            </w:pPr>
            <w:proofErr w:type="gramStart"/>
            <w:r w:rsidRPr="006E043D">
              <w:rPr>
                <w:rFonts w:ascii="Arial" w:hAnsi="Arial" w:cs="Arial"/>
                <w:color w:val="000000"/>
                <w:kern w:val="0"/>
                <w:sz w:val="22"/>
                <w:szCs w:val="22"/>
              </w:rPr>
              <w:t>申万宏</w:t>
            </w:r>
            <w:proofErr w:type="gramEnd"/>
            <w:r w:rsidRPr="006E043D">
              <w:rPr>
                <w:rFonts w:ascii="Arial" w:hAnsi="Arial" w:cs="Arial"/>
                <w:color w:val="000000"/>
                <w:kern w:val="0"/>
                <w:sz w:val="22"/>
                <w:szCs w:val="22"/>
              </w:rPr>
              <w:t>源西部证券有限公司</w:t>
            </w:r>
          </w:p>
        </w:tc>
        <w:tc>
          <w:tcPr>
            <w:tcW w:w="0" w:type="auto"/>
            <w:tcBorders>
              <w:top w:val="nil"/>
              <w:left w:val="nil"/>
              <w:bottom w:val="single" w:sz="4" w:space="0" w:color="auto"/>
              <w:right w:val="single" w:sz="4" w:space="0" w:color="auto"/>
            </w:tcBorders>
            <w:shd w:val="clear" w:color="auto" w:fill="auto"/>
            <w:vAlign w:val="center"/>
            <w:hideMark/>
          </w:tcPr>
          <w:p w14:paraId="775B3148"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注册（办公）地址：新疆乌鲁木齐市高新区（新市区）北京南路</w:t>
            </w:r>
            <w:r w:rsidRPr="006E043D">
              <w:rPr>
                <w:rFonts w:ascii="Arial" w:hAnsi="Arial" w:cs="Arial"/>
                <w:color w:val="000000"/>
                <w:kern w:val="0"/>
                <w:sz w:val="22"/>
                <w:szCs w:val="22"/>
              </w:rPr>
              <w:t>358</w:t>
            </w:r>
            <w:r w:rsidRPr="006E043D">
              <w:rPr>
                <w:rFonts w:ascii="宋体" w:hAnsi="宋体" w:cs="Arial" w:hint="eastAsia"/>
                <w:color w:val="000000"/>
                <w:kern w:val="0"/>
                <w:sz w:val="22"/>
                <w:szCs w:val="22"/>
              </w:rPr>
              <w:t>号大成国际大厦</w:t>
            </w:r>
            <w:r w:rsidRPr="006E043D">
              <w:rPr>
                <w:rFonts w:ascii="Arial" w:hAnsi="Arial" w:cs="Arial"/>
                <w:color w:val="000000"/>
                <w:kern w:val="0"/>
                <w:sz w:val="22"/>
                <w:szCs w:val="22"/>
              </w:rPr>
              <w:t>20</w:t>
            </w:r>
            <w:r w:rsidRPr="006E043D">
              <w:rPr>
                <w:rFonts w:ascii="宋体" w:hAnsi="宋体" w:cs="Arial" w:hint="eastAsia"/>
                <w:color w:val="000000"/>
                <w:kern w:val="0"/>
                <w:sz w:val="22"/>
                <w:szCs w:val="22"/>
              </w:rPr>
              <w:t>楼</w:t>
            </w:r>
            <w:r w:rsidRPr="006E043D">
              <w:rPr>
                <w:rFonts w:ascii="Arial" w:hAnsi="Arial" w:cs="Arial"/>
                <w:color w:val="000000"/>
                <w:kern w:val="0"/>
                <w:sz w:val="22"/>
                <w:szCs w:val="22"/>
              </w:rPr>
              <w:t>2005</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法定代表人：李季</w:t>
            </w:r>
            <w:r w:rsidRPr="006E043D">
              <w:rPr>
                <w:rFonts w:ascii="宋体" w:hAnsi="宋体" w:cs="Arial" w:hint="eastAsia"/>
                <w:color w:val="000000"/>
                <w:kern w:val="0"/>
                <w:sz w:val="22"/>
                <w:szCs w:val="22"/>
              </w:rPr>
              <w:br/>
              <w:t>联系人：王君</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0991-7885083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0991-2310927</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400-800-0562</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www.hysec.com</w:t>
            </w:r>
          </w:p>
        </w:tc>
      </w:tr>
      <w:tr w:rsidR="006E043D" w:rsidRPr="006E043D" w14:paraId="46EBF350"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C0B354"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23</w:t>
            </w:r>
          </w:p>
        </w:tc>
        <w:tc>
          <w:tcPr>
            <w:tcW w:w="0" w:type="auto"/>
            <w:tcBorders>
              <w:top w:val="nil"/>
              <w:left w:val="nil"/>
              <w:bottom w:val="single" w:sz="4" w:space="0" w:color="auto"/>
              <w:right w:val="single" w:sz="4" w:space="0" w:color="auto"/>
            </w:tcBorders>
            <w:shd w:val="clear" w:color="auto" w:fill="auto"/>
            <w:noWrap/>
            <w:vAlign w:val="center"/>
            <w:hideMark/>
          </w:tcPr>
          <w:p w14:paraId="62AC4993"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招商证券股份有限公司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068F6A41"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注册（办公）地址：深圳市益田路江苏大厦</w:t>
            </w:r>
            <w:r w:rsidRPr="006E043D">
              <w:rPr>
                <w:rFonts w:ascii="Arial" w:hAnsi="Arial" w:cs="Arial"/>
                <w:color w:val="000000"/>
                <w:kern w:val="0"/>
                <w:sz w:val="22"/>
                <w:szCs w:val="22"/>
              </w:rPr>
              <w:t>38-45</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法定代表人：宫少林</w:t>
            </w:r>
            <w:r w:rsidRPr="006E043D">
              <w:rPr>
                <w:rFonts w:ascii="宋体" w:hAnsi="宋体" w:cs="Arial" w:hint="eastAsia"/>
                <w:color w:val="000000"/>
                <w:kern w:val="0"/>
                <w:sz w:val="22"/>
                <w:szCs w:val="22"/>
              </w:rPr>
              <w:br/>
              <w:t>联系人：黄婵君</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0755-82943666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0755-83734343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:400-8888-111</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95565</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www.newone.com.cn</w:t>
            </w:r>
          </w:p>
        </w:tc>
      </w:tr>
      <w:tr w:rsidR="006E043D" w:rsidRPr="006E043D" w14:paraId="20068B96" w14:textId="77777777" w:rsidTr="006E043D">
        <w:trPr>
          <w:trHeight w:val="16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E22AA3"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lastRenderedPageBreak/>
              <w:t>24</w:t>
            </w:r>
          </w:p>
        </w:tc>
        <w:tc>
          <w:tcPr>
            <w:tcW w:w="0" w:type="auto"/>
            <w:tcBorders>
              <w:top w:val="nil"/>
              <w:left w:val="nil"/>
              <w:bottom w:val="single" w:sz="4" w:space="0" w:color="auto"/>
              <w:right w:val="single" w:sz="4" w:space="0" w:color="auto"/>
            </w:tcBorders>
            <w:shd w:val="clear" w:color="auto" w:fill="auto"/>
            <w:noWrap/>
            <w:vAlign w:val="center"/>
            <w:hideMark/>
          </w:tcPr>
          <w:p w14:paraId="538AA29B"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国都证券股份有限公司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088CE3A9"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注册（办公）地址：北京市东城区东直门南大街</w:t>
            </w:r>
            <w:r w:rsidRPr="006E043D">
              <w:rPr>
                <w:rFonts w:ascii="Arial" w:hAnsi="Arial" w:cs="Arial"/>
                <w:color w:val="000000"/>
                <w:kern w:val="0"/>
                <w:sz w:val="22"/>
                <w:szCs w:val="22"/>
              </w:rPr>
              <w:t>3</w:t>
            </w:r>
            <w:r w:rsidRPr="006E043D">
              <w:rPr>
                <w:rFonts w:ascii="宋体" w:hAnsi="宋体" w:cs="Arial" w:hint="eastAsia"/>
                <w:color w:val="000000"/>
                <w:kern w:val="0"/>
                <w:sz w:val="22"/>
                <w:szCs w:val="22"/>
              </w:rPr>
              <w:t>号国华投资大厦</w:t>
            </w:r>
            <w:r w:rsidRPr="006E043D">
              <w:rPr>
                <w:rFonts w:ascii="Arial" w:hAnsi="Arial" w:cs="Arial"/>
                <w:color w:val="000000"/>
                <w:kern w:val="0"/>
                <w:sz w:val="22"/>
                <w:szCs w:val="22"/>
              </w:rPr>
              <w:t>9</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10</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联系人：黄静</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010-84183333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010-84183311-3389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客服电话：</w:t>
            </w:r>
            <w:r w:rsidRPr="006E043D">
              <w:rPr>
                <w:rFonts w:ascii="Arial" w:hAnsi="Arial" w:cs="Arial"/>
                <w:color w:val="000000"/>
                <w:kern w:val="0"/>
                <w:sz w:val="22"/>
                <w:szCs w:val="22"/>
              </w:rPr>
              <w:t>400-818-8118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www.guodu.com</w:t>
            </w:r>
          </w:p>
        </w:tc>
      </w:tr>
      <w:tr w:rsidR="006E043D" w:rsidRPr="006E043D" w14:paraId="329FBF49" w14:textId="77777777" w:rsidTr="006E043D">
        <w:trPr>
          <w:trHeight w:val="25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25AE05"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25</w:t>
            </w:r>
          </w:p>
        </w:tc>
        <w:tc>
          <w:tcPr>
            <w:tcW w:w="0" w:type="auto"/>
            <w:tcBorders>
              <w:top w:val="nil"/>
              <w:left w:val="nil"/>
              <w:bottom w:val="single" w:sz="4" w:space="0" w:color="auto"/>
              <w:right w:val="single" w:sz="4" w:space="0" w:color="auto"/>
            </w:tcBorders>
            <w:shd w:val="clear" w:color="auto" w:fill="auto"/>
            <w:noWrap/>
            <w:vAlign w:val="center"/>
            <w:hideMark/>
          </w:tcPr>
          <w:p w14:paraId="5E91B5F4"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兴业证券股份有限公司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16FE3E11" w14:textId="0CEC60E3"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注册地址：福州市湖东路</w:t>
            </w:r>
            <w:r w:rsidRPr="006E043D">
              <w:rPr>
                <w:rFonts w:ascii="Arial" w:hAnsi="Arial" w:cs="Arial"/>
                <w:color w:val="000000"/>
                <w:kern w:val="0"/>
                <w:sz w:val="22"/>
                <w:szCs w:val="22"/>
              </w:rPr>
              <w:t>268</w:t>
            </w:r>
            <w:r w:rsidRPr="006E043D">
              <w:rPr>
                <w:rFonts w:ascii="宋体" w:hAnsi="宋体" w:cs="Arial" w:hint="eastAsia"/>
                <w:color w:val="000000"/>
                <w:kern w:val="0"/>
                <w:sz w:val="22"/>
                <w:szCs w:val="22"/>
              </w:rPr>
              <w:t>号</w:t>
            </w:r>
            <w:r w:rsidRPr="006E043D">
              <w:rPr>
                <w:rFonts w:ascii="宋体" w:hAnsi="宋体" w:cs="Arial" w:hint="eastAsia"/>
                <w:color w:val="000000"/>
                <w:kern w:val="0"/>
                <w:sz w:val="22"/>
                <w:szCs w:val="22"/>
              </w:rPr>
              <w:br/>
              <w:t>办公地址：上海市浦东新区长柳路</w:t>
            </w:r>
            <w:r w:rsidRPr="006E043D">
              <w:rPr>
                <w:rFonts w:ascii="Arial" w:hAnsi="Arial" w:cs="Arial"/>
                <w:color w:val="000000"/>
                <w:kern w:val="0"/>
                <w:sz w:val="22"/>
                <w:szCs w:val="22"/>
              </w:rPr>
              <w:t>36</w:t>
            </w:r>
            <w:r w:rsidRPr="006E043D">
              <w:rPr>
                <w:rFonts w:ascii="宋体" w:hAnsi="宋体" w:cs="Arial" w:hint="eastAsia"/>
                <w:color w:val="000000"/>
                <w:kern w:val="0"/>
                <w:sz w:val="22"/>
                <w:szCs w:val="22"/>
              </w:rPr>
              <w:t>号</w:t>
            </w:r>
            <w:r w:rsidRPr="006E043D">
              <w:rPr>
                <w:rFonts w:ascii="宋体" w:hAnsi="宋体" w:cs="Arial" w:hint="eastAsia"/>
                <w:color w:val="000000"/>
                <w:kern w:val="0"/>
                <w:sz w:val="22"/>
                <w:szCs w:val="22"/>
              </w:rPr>
              <w:br/>
              <w:t>法定代表人：杨华辉</w:t>
            </w:r>
            <w:r w:rsidRPr="006E043D">
              <w:rPr>
                <w:rFonts w:ascii="宋体" w:hAnsi="宋体" w:cs="Arial" w:hint="eastAsia"/>
                <w:color w:val="000000"/>
                <w:kern w:val="0"/>
                <w:sz w:val="22"/>
                <w:szCs w:val="22"/>
              </w:rPr>
              <w:br/>
              <w:t>联系人：</w:t>
            </w:r>
            <w:proofErr w:type="gramStart"/>
            <w:r w:rsidRPr="006E043D">
              <w:rPr>
                <w:rFonts w:ascii="宋体" w:hAnsi="宋体" w:cs="Arial" w:hint="eastAsia"/>
                <w:color w:val="000000"/>
                <w:kern w:val="0"/>
                <w:sz w:val="22"/>
                <w:szCs w:val="22"/>
              </w:rPr>
              <w:t>乔琳雪</w:t>
            </w:r>
            <w:proofErr w:type="gramEnd"/>
            <w:r w:rsidRPr="006E043D">
              <w:rPr>
                <w:rFonts w:ascii="宋体" w:hAnsi="宋体" w:cs="Arial" w:hint="eastAsia"/>
                <w:color w:val="000000"/>
                <w:kern w:val="0"/>
                <w:sz w:val="22"/>
                <w:szCs w:val="22"/>
              </w:rPr>
              <w:br/>
              <w:t>联系电话：</w:t>
            </w:r>
            <w:r w:rsidRPr="006E043D">
              <w:rPr>
                <w:rFonts w:ascii="Arial" w:hAnsi="Arial" w:cs="Arial"/>
                <w:color w:val="000000"/>
                <w:kern w:val="0"/>
                <w:sz w:val="22"/>
                <w:szCs w:val="22"/>
              </w:rPr>
              <w:t>021-38565547</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0591-38507538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:95562</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www.xyzq.com.cn</w:t>
            </w:r>
          </w:p>
        </w:tc>
      </w:tr>
      <w:tr w:rsidR="006E043D" w:rsidRPr="006E043D" w14:paraId="3A435AAC"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7A1455"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26</w:t>
            </w:r>
          </w:p>
        </w:tc>
        <w:tc>
          <w:tcPr>
            <w:tcW w:w="0" w:type="auto"/>
            <w:tcBorders>
              <w:top w:val="nil"/>
              <w:left w:val="nil"/>
              <w:bottom w:val="single" w:sz="4" w:space="0" w:color="auto"/>
              <w:right w:val="single" w:sz="4" w:space="0" w:color="auto"/>
            </w:tcBorders>
            <w:shd w:val="clear" w:color="auto" w:fill="auto"/>
            <w:noWrap/>
            <w:vAlign w:val="center"/>
            <w:hideMark/>
          </w:tcPr>
          <w:p w14:paraId="276ADF4A" w14:textId="77777777" w:rsidR="006E043D" w:rsidRPr="006E043D" w:rsidRDefault="006E043D" w:rsidP="006E043D">
            <w:pPr>
              <w:widowControl/>
              <w:jc w:val="center"/>
              <w:rPr>
                <w:rFonts w:ascii="宋体" w:hAnsi="宋体" w:cs="宋体"/>
                <w:color w:val="000000"/>
                <w:kern w:val="0"/>
                <w:sz w:val="22"/>
                <w:szCs w:val="22"/>
              </w:rPr>
            </w:pPr>
            <w:r w:rsidRPr="006E043D">
              <w:rPr>
                <w:rFonts w:ascii="宋体" w:hAnsi="宋体" w:cs="宋体" w:hint="eastAsia"/>
                <w:color w:val="000000"/>
                <w:kern w:val="0"/>
                <w:sz w:val="22"/>
                <w:szCs w:val="22"/>
              </w:rPr>
              <w:t>光大证券股份有限公司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4A04EEA0"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注册（办公）地址：上海市静安区新闸路</w:t>
            </w:r>
            <w:r w:rsidRPr="006E043D">
              <w:rPr>
                <w:rFonts w:ascii="Arial" w:hAnsi="Arial" w:cs="Arial"/>
                <w:color w:val="000000"/>
                <w:kern w:val="0"/>
                <w:sz w:val="22"/>
                <w:szCs w:val="22"/>
              </w:rPr>
              <w:t>1508</w:t>
            </w:r>
            <w:r w:rsidRPr="006E043D">
              <w:rPr>
                <w:rFonts w:ascii="宋体" w:hAnsi="宋体" w:cs="Arial" w:hint="eastAsia"/>
                <w:color w:val="000000"/>
                <w:kern w:val="0"/>
                <w:sz w:val="22"/>
                <w:szCs w:val="22"/>
              </w:rPr>
              <w:t>号</w:t>
            </w:r>
            <w:r w:rsidRPr="006E043D">
              <w:rPr>
                <w:rFonts w:ascii="宋体" w:hAnsi="宋体" w:cs="Arial" w:hint="eastAsia"/>
                <w:color w:val="000000"/>
                <w:kern w:val="0"/>
                <w:sz w:val="22"/>
                <w:szCs w:val="22"/>
              </w:rPr>
              <w:br/>
              <w:t>法定代表人：周健男</w:t>
            </w:r>
            <w:r w:rsidRPr="006E043D">
              <w:rPr>
                <w:rFonts w:ascii="宋体" w:hAnsi="宋体" w:cs="Arial" w:hint="eastAsia"/>
                <w:color w:val="000000"/>
                <w:kern w:val="0"/>
                <w:sz w:val="22"/>
                <w:szCs w:val="22"/>
              </w:rPr>
              <w:br/>
              <w:t>联系人：</w:t>
            </w:r>
            <w:proofErr w:type="gramStart"/>
            <w:r w:rsidRPr="006E043D">
              <w:rPr>
                <w:rFonts w:ascii="宋体" w:hAnsi="宋体" w:cs="Arial" w:hint="eastAsia"/>
                <w:color w:val="000000"/>
                <w:kern w:val="0"/>
                <w:sz w:val="22"/>
                <w:szCs w:val="22"/>
              </w:rPr>
              <w:t>郁疆</w:t>
            </w:r>
            <w:proofErr w:type="gramEnd"/>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021-22169999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021-22169134</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95525</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4008888788</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10108998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www.ebscn.com</w:t>
            </w:r>
          </w:p>
        </w:tc>
      </w:tr>
      <w:tr w:rsidR="006E043D" w:rsidRPr="006E043D" w14:paraId="6C81ADA2" w14:textId="77777777" w:rsidTr="006E043D">
        <w:trPr>
          <w:trHeight w:val="17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FA5D90"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27</w:t>
            </w:r>
          </w:p>
        </w:tc>
        <w:tc>
          <w:tcPr>
            <w:tcW w:w="0" w:type="auto"/>
            <w:tcBorders>
              <w:top w:val="nil"/>
              <w:left w:val="nil"/>
              <w:bottom w:val="single" w:sz="4" w:space="0" w:color="auto"/>
              <w:right w:val="single" w:sz="4" w:space="0" w:color="auto"/>
            </w:tcBorders>
            <w:shd w:val="clear" w:color="auto" w:fill="auto"/>
            <w:noWrap/>
            <w:vAlign w:val="center"/>
            <w:hideMark/>
          </w:tcPr>
          <w:p w14:paraId="53E4386D" w14:textId="77777777" w:rsidR="006E043D" w:rsidRPr="006E043D" w:rsidRDefault="006E043D" w:rsidP="006E043D">
            <w:pPr>
              <w:widowControl/>
              <w:jc w:val="center"/>
              <w:rPr>
                <w:rFonts w:ascii="宋体" w:hAnsi="宋体" w:cs="宋体"/>
                <w:color w:val="000000"/>
                <w:kern w:val="0"/>
                <w:sz w:val="22"/>
                <w:szCs w:val="22"/>
              </w:rPr>
            </w:pPr>
            <w:r w:rsidRPr="006E043D">
              <w:rPr>
                <w:rFonts w:ascii="宋体" w:hAnsi="宋体" w:cs="宋体" w:hint="eastAsia"/>
                <w:color w:val="000000"/>
                <w:kern w:val="0"/>
                <w:sz w:val="22"/>
                <w:szCs w:val="22"/>
              </w:rPr>
              <w:t>中银国际证券股份有限公司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755582A3" w14:textId="77777777" w:rsidR="006E043D" w:rsidRPr="006E043D" w:rsidRDefault="006E043D" w:rsidP="00C529BF">
            <w:pPr>
              <w:widowControl/>
              <w:jc w:val="left"/>
              <w:rPr>
                <w:rFonts w:ascii="Arial" w:hAnsi="Arial" w:cs="Arial"/>
                <w:color w:val="000000"/>
                <w:kern w:val="0"/>
                <w:sz w:val="22"/>
                <w:szCs w:val="22"/>
              </w:rPr>
            </w:pPr>
            <w:r w:rsidRPr="006E043D">
              <w:rPr>
                <w:rFonts w:ascii="Arial" w:hAnsi="Arial" w:cs="Arial"/>
                <w:color w:val="000000"/>
                <w:kern w:val="0"/>
                <w:sz w:val="22"/>
                <w:szCs w:val="22"/>
              </w:rPr>
              <w:t>注册（办公）地址：上海市浦东</w:t>
            </w:r>
            <w:proofErr w:type="gramStart"/>
            <w:r w:rsidRPr="006E043D">
              <w:rPr>
                <w:rFonts w:ascii="Arial" w:hAnsi="Arial" w:cs="Arial"/>
                <w:color w:val="000000"/>
                <w:kern w:val="0"/>
                <w:sz w:val="22"/>
                <w:szCs w:val="22"/>
              </w:rPr>
              <w:t>新区银</w:t>
            </w:r>
            <w:proofErr w:type="gramEnd"/>
            <w:r w:rsidRPr="006E043D">
              <w:rPr>
                <w:rFonts w:ascii="Arial" w:hAnsi="Arial" w:cs="Arial"/>
                <w:color w:val="000000"/>
                <w:kern w:val="0"/>
                <w:sz w:val="22"/>
                <w:szCs w:val="22"/>
              </w:rPr>
              <w:t>城中路</w:t>
            </w:r>
            <w:r w:rsidRPr="006E043D">
              <w:rPr>
                <w:rFonts w:ascii="Arial" w:hAnsi="Arial" w:cs="Arial"/>
                <w:color w:val="000000"/>
                <w:kern w:val="0"/>
                <w:sz w:val="22"/>
                <w:szCs w:val="22"/>
              </w:rPr>
              <w:t>200</w:t>
            </w:r>
            <w:r w:rsidRPr="006E043D">
              <w:rPr>
                <w:rFonts w:ascii="Arial" w:hAnsi="Arial" w:cs="Arial"/>
                <w:color w:val="000000"/>
                <w:kern w:val="0"/>
                <w:sz w:val="22"/>
                <w:szCs w:val="22"/>
              </w:rPr>
              <w:t>号中银大厦</w:t>
            </w:r>
            <w:r w:rsidRPr="006E043D">
              <w:rPr>
                <w:rFonts w:ascii="Arial" w:hAnsi="Arial" w:cs="Arial"/>
                <w:color w:val="000000"/>
                <w:kern w:val="0"/>
                <w:sz w:val="22"/>
                <w:szCs w:val="22"/>
              </w:rPr>
              <w:t>31</w:t>
            </w:r>
            <w:r w:rsidRPr="006E043D">
              <w:rPr>
                <w:rFonts w:ascii="Arial" w:hAnsi="Arial" w:cs="Arial"/>
                <w:color w:val="000000"/>
                <w:kern w:val="0"/>
                <w:sz w:val="22"/>
                <w:szCs w:val="22"/>
              </w:rPr>
              <w:t>楼</w:t>
            </w:r>
            <w:r w:rsidRPr="006E043D">
              <w:rPr>
                <w:rFonts w:ascii="Arial" w:hAnsi="Arial" w:cs="Arial"/>
                <w:color w:val="000000"/>
                <w:kern w:val="0"/>
                <w:sz w:val="22"/>
                <w:szCs w:val="22"/>
              </w:rPr>
              <w:br/>
            </w:r>
            <w:r w:rsidRPr="006E043D">
              <w:rPr>
                <w:rFonts w:ascii="Arial" w:hAnsi="Arial" w:cs="Arial"/>
                <w:color w:val="000000"/>
                <w:kern w:val="0"/>
                <w:sz w:val="22"/>
                <w:szCs w:val="22"/>
              </w:rPr>
              <w:t>法定代表人：</w:t>
            </w:r>
            <w:proofErr w:type="gramStart"/>
            <w:r w:rsidRPr="006E043D">
              <w:rPr>
                <w:rFonts w:ascii="Arial" w:hAnsi="Arial" w:cs="Arial"/>
                <w:color w:val="000000"/>
                <w:kern w:val="0"/>
                <w:sz w:val="22"/>
                <w:szCs w:val="22"/>
              </w:rPr>
              <w:t>宁敏</w:t>
            </w:r>
            <w:proofErr w:type="gramEnd"/>
            <w:r w:rsidRPr="006E043D">
              <w:rPr>
                <w:rFonts w:ascii="Arial" w:hAnsi="Arial" w:cs="Arial"/>
                <w:color w:val="000000"/>
                <w:kern w:val="0"/>
                <w:sz w:val="22"/>
                <w:szCs w:val="22"/>
              </w:rPr>
              <w:br/>
            </w:r>
            <w:r w:rsidRPr="006E043D">
              <w:rPr>
                <w:rFonts w:ascii="Arial" w:hAnsi="Arial" w:cs="Arial"/>
                <w:color w:val="000000"/>
                <w:kern w:val="0"/>
                <w:sz w:val="22"/>
                <w:szCs w:val="22"/>
              </w:rPr>
              <w:t>联系人：</w:t>
            </w:r>
            <w:proofErr w:type="gramStart"/>
            <w:r w:rsidRPr="006E043D">
              <w:rPr>
                <w:rFonts w:ascii="Arial" w:hAnsi="Arial" w:cs="Arial"/>
                <w:color w:val="000000"/>
                <w:kern w:val="0"/>
                <w:sz w:val="22"/>
                <w:szCs w:val="22"/>
              </w:rPr>
              <w:t>许慧琳</w:t>
            </w:r>
            <w:proofErr w:type="gramEnd"/>
            <w:r w:rsidRPr="006E043D">
              <w:rPr>
                <w:rFonts w:ascii="Arial" w:hAnsi="Arial" w:cs="Arial"/>
                <w:color w:val="000000"/>
                <w:kern w:val="0"/>
                <w:sz w:val="22"/>
                <w:szCs w:val="22"/>
              </w:rPr>
              <w:br/>
            </w:r>
            <w:r w:rsidRPr="006E043D">
              <w:rPr>
                <w:rFonts w:ascii="Arial" w:hAnsi="Arial" w:cs="Arial"/>
                <w:color w:val="000000"/>
                <w:kern w:val="0"/>
                <w:sz w:val="22"/>
                <w:szCs w:val="22"/>
              </w:rPr>
              <w:t>电话：</w:t>
            </w:r>
            <w:r w:rsidRPr="006E043D">
              <w:rPr>
                <w:rFonts w:ascii="Arial" w:hAnsi="Arial" w:cs="Arial"/>
                <w:color w:val="000000"/>
                <w:kern w:val="0"/>
                <w:sz w:val="22"/>
                <w:szCs w:val="22"/>
              </w:rPr>
              <w:t>021-20328531</w:t>
            </w:r>
            <w:r w:rsidRPr="006E043D">
              <w:rPr>
                <w:rFonts w:ascii="Arial" w:hAnsi="Arial" w:cs="Arial"/>
                <w:color w:val="000000"/>
                <w:kern w:val="0"/>
                <w:sz w:val="22"/>
                <w:szCs w:val="22"/>
              </w:rPr>
              <w:br/>
            </w:r>
            <w:r w:rsidRPr="006E043D">
              <w:rPr>
                <w:rFonts w:ascii="Arial" w:hAnsi="Arial" w:cs="Arial"/>
                <w:color w:val="000000"/>
                <w:kern w:val="0"/>
                <w:sz w:val="22"/>
                <w:szCs w:val="22"/>
              </w:rPr>
              <w:t>客户服务电话</w:t>
            </w:r>
            <w:r w:rsidRPr="006E043D">
              <w:rPr>
                <w:rFonts w:ascii="Arial" w:hAnsi="Arial" w:cs="Arial"/>
                <w:color w:val="000000"/>
                <w:kern w:val="0"/>
                <w:sz w:val="22"/>
                <w:szCs w:val="22"/>
              </w:rPr>
              <w:t>: 4006208888</w:t>
            </w:r>
            <w:r w:rsidRPr="006E043D">
              <w:rPr>
                <w:rFonts w:ascii="Arial" w:hAnsi="Arial" w:cs="Arial"/>
                <w:color w:val="000000"/>
                <w:kern w:val="0"/>
                <w:sz w:val="22"/>
                <w:szCs w:val="22"/>
              </w:rPr>
              <w:br/>
            </w:r>
            <w:r w:rsidRPr="006E043D">
              <w:rPr>
                <w:rFonts w:ascii="Arial" w:hAnsi="Arial" w:cs="Arial"/>
                <w:color w:val="000000"/>
                <w:kern w:val="0"/>
                <w:sz w:val="22"/>
                <w:szCs w:val="22"/>
              </w:rPr>
              <w:t>网址：</w:t>
            </w:r>
            <w:r w:rsidRPr="006E043D">
              <w:rPr>
                <w:rFonts w:ascii="Arial" w:hAnsi="Arial" w:cs="Arial"/>
                <w:color w:val="000000"/>
                <w:kern w:val="0"/>
                <w:sz w:val="22"/>
                <w:szCs w:val="22"/>
              </w:rPr>
              <w:t>www.bocichina.com</w:t>
            </w:r>
          </w:p>
        </w:tc>
      </w:tr>
      <w:tr w:rsidR="006E043D" w:rsidRPr="006E043D" w14:paraId="1FD64793"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EF1ACF"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28</w:t>
            </w:r>
          </w:p>
        </w:tc>
        <w:tc>
          <w:tcPr>
            <w:tcW w:w="0" w:type="auto"/>
            <w:tcBorders>
              <w:top w:val="nil"/>
              <w:left w:val="nil"/>
              <w:bottom w:val="single" w:sz="4" w:space="0" w:color="auto"/>
              <w:right w:val="single" w:sz="4" w:space="0" w:color="auto"/>
            </w:tcBorders>
            <w:shd w:val="clear" w:color="auto" w:fill="auto"/>
            <w:noWrap/>
            <w:vAlign w:val="center"/>
            <w:hideMark/>
          </w:tcPr>
          <w:p w14:paraId="00E453E4"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安信证券股份有限公司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5272F964"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注册（办公）地址：深圳市福田区金田路</w:t>
            </w:r>
            <w:r w:rsidRPr="006E043D">
              <w:rPr>
                <w:rFonts w:ascii="Arial" w:hAnsi="Arial" w:cs="Arial"/>
                <w:color w:val="000000"/>
                <w:kern w:val="0"/>
                <w:sz w:val="22"/>
                <w:szCs w:val="22"/>
              </w:rPr>
              <w:t>4018</w:t>
            </w:r>
            <w:r w:rsidRPr="006E043D">
              <w:rPr>
                <w:rFonts w:ascii="宋体" w:hAnsi="宋体" w:cs="Arial" w:hint="eastAsia"/>
                <w:color w:val="000000"/>
                <w:kern w:val="0"/>
                <w:sz w:val="22"/>
                <w:szCs w:val="22"/>
              </w:rPr>
              <w:t>号安联大厦</w:t>
            </w:r>
            <w:r w:rsidRPr="006E043D">
              <w:rPr>
                <w:rFonts w:ascii="Arial" w:hAnsi="Arial" w:cs="Arial"/>
                <w:color w:val="000000"/>
                <w:kern w:val="0"/>
                <w:sz w:val="22"/>
                <w:szCs w:val="22"/>
              </w:rPr>
              <w:t>35</w:t>
            </w:r>
            <w:r w:rsidRPr="006E043D">
              <w:rPr>
                <w:rFonts w:ascii="宋体" w:hAnsi="宋体" w:cs="Arial" w:hint="eastAsia"/>
                <w:color w:val="000000"/>
                <w:kern w:val="0"/>
                <w:sz w:val="22"/>
                <w:szCs w:val="22"/>
              </w:rPr>
              <w:t>层、</w:t>
            </w:r>
            <w:r w:rsidRPr="006E043D">
              <w:rPr>
                <w:rFonts w:ascii="Arial" w:hAnsi="Arial" w:cs="Arial"/>
                <w:color w:val="000000"/>
                <w:kern w:val="0"/>
                <w:sz w:val="22"/>
                <w:szCs w:val="22"/>
              </w:rPr>
              <w:t>28</w:t>
            </w:r>
            <w:r w:rsidRPr="006E043D">
              <w:rPr>
                <w:rFonts w:ascii="宋体" w:hAnsi="宋体" w:cs="Arial" w:hint="eastAsia"/>
                <w:color w:val="000000"/>
                <w:kern w:val="0"/>
                <w:sz w:val="22"/>
                <w:szCs w:val="22"/>
              </w:rPr>
              <w:t>层</w:t>
            </w:r>
            <w:r w:rsidRPr="006E043D">
              <w:rPr>
                <w:rFonts w:ascii="Arial" w:hAnsi="Arial" w:cs="Arial"/>
                <w:color w:val="000000"/>
                <w:kern w:val="0"/>
                <w:sz w:val="22"/>
                <w:szCs w:val="22"/>
              </w:rPr>
              <w:t>A02</w:t>
            </w:r>
            <w:r w:rsidRPr="006E043D">
              <w:rPr>
                <w:rFonts w:ascii="宋体" w:hAnsi="宋体" w:cs="Arial" w:hint="eastAsia"/>
                <w:color w:val="000000"/>
                <w:kern w:val="0"/>
                <w:sz w:val="22"/>
                <w:szCs w:val="22"/>
              </w:rPr>
              <w:t>单元</w:t>
            </w:r>
            <w:r w:rsidRPr="006E043D">
              <w:rPr>
                <w:rFonts w:ascii="宋体" w:hAnsi="宋体" w:cs="Arial" w:hint="eastAsia"/>
                <w:color w:val="000000"/>
                <w:kern w:val="0"/>
                <w:sz w:val="22"/>
                <w:szCs w:val="22"/>
              </w:rPr>
              <w:br/>
              <w:t>法定代表人：</w:t>
            </w:r>
            <w:proofErr w:type="gramStart"/>
            <w:r w:rsidRPr="006E043D">
              <w:rPr>
                <w:rFonts w:ascii="宋体" w:hAnsi="宋体" w:cs="Arial" w:hint="eastAsia"/>
                <w:color w:val="000000"/>
                <w:kern w:val="0"/>
                <w:sz w:val="22"/>
                <w:szCs w:val="22"/>
              </w:rPr>
              <w:t>牛冠兴</w:t>
            </w:r>
            <w:proofErr w:type="gramEnd"/>
            <w:r w:rsidRPr="006E043D">
              <w:rPr>
                <w:rFonts w:ascii="宋体" w:hAnsi="宋体" w:cs="Arial" w:hint="eastAsia"/>
                <w:color w:val="000000"/>
                <w:kern w:val="0"/>
                <w:sz w:val="22"/>
                <w:szCs w:val="22"/>
              </w:rPr>
              <w:br/>
              <w:t>联系人：</w:t>
            </w:r>
            <w:proofErr w:type="gramStart"/>
            <w:r w:rsidRPr="006E043D">
              <w:rPr>
                <w:rFonts w:ascii="宋体" w:hAnsi="宋体" w:cs="Arial" w:hint="eastAsia"/>
                <w:color w:val="000000"/>
                <w:kern w:val="0"/>
                <w:sz w:val="22"/>
                <w:szCs w:val="22"/>
              </w:rPr>
              <w:t>郑向溢</w:t>
            </w:r>
            <w:proofErr w:type="gramEnd"/>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0755</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82558038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0755-82558355</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:4008001001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www.essence.com.cn</w:t>
            </w:r>
          </w:p>
        </w:tc>
      </w:tr>
      <w:tr w:rsidR="006E043D" w:rsidRPr="006E043D" w14:paraId="13D9871E" w14:textId="77777777" w:rsidTr="006E043D">
        <w:trPr>
          <w:trHeight w:val="19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8493F6"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lastRenderedPageBreak/>
              <w:t>29</w:t>
            </w:r>
          </w:p>
        </w:tc>
        <w:tc>
          <w:tcPr>
            <w:tcW w:w="0" w:type="auto"/>
            <w:tcBorders>
              <w:top w:val="nil"/>
              <w:left w:val="nil"/>
              <w:bottom w:val="single" w:sz="4" w:space="0" w:color="auto"/>
              <w:right w:val="single" w:sz="4" w:space="0" w:color="auto"/>
            </w:tcBorders>
            <w:shd w:val="clear" w:color="auto" w:fill="auto"/>
            <w:noWrap/>
            <w:vAlign w:val="center"/>
            <w:hideMark/>
          </w:tcPr>
          <w:p w14:paraId="4B2D4219"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平安证券股份有限公司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224D8AFB" w14:textId="77777777" w:rsidR="006E043D" w:rsidRPr="006E043D" w:rsidRDefault="006E043D" w:rsidP="00C529BF">
            <w:pPr>
              <w:widowControl/>
              <w:jc w:val="left"/>
              <w:rPr>
                <w:rFonts w:ascii="Arial" w:hAnsi="Arial" w:cs="Arial"/>
                <w:color w:val="000000"/>
                <w:kern w:val="0"/>
                <w:sz w:val="22"/>
                <w:szCs w:val="22"/>
              </w:rPr>
            </w:pPr>
            <w:r w:rsidRPr="006E043D">
              <w:rPr>
                <w:rFonts w:ascii="Arial" w:hAnsi="Arial" w:cs="Arial"/>
                <w:color w:val="000000"/>
                <w:kern w:val="0"/>
                <w:sz w:val="22"/>
                <w:szCs w:val="22"/>
              </w:rPr>
              <w:t>注册（办公）地址：深圳市福田区益田路</w:t>
            </w:r>
            <w:r w:rsidRPr="006E043D">
              <w:rPr>
                <w:rFonts w:ascii="Arial" w:hAnsi="Arial" w:cs="Arial"/>
                <w:color w:val="000000"/>
                <w:kern w:val="0"/>
                <w:sz w:val="22"/>
                <w:szCs w:val="22"/>
              </w:rPr>
              <w:t>5033</w:t>
            </w:r>
            <w:r w:rsidRPr="006E043D">
              <w:rPr>
                <w:rFonts w:ascii="Arial" w:hAnsi="Arial" w:cs="Arial"/>
                <w:color w:val="000000"/>
                <w:kern w:val="0"/>
                <w:sz w:val="22"/>
                <w:szCs w:val="22"/>
              </w:rPr>
              <w:t>号平安金融中心</w:t>
            </w:r>
            <w:r w:rsidRPr="006E043D">
              <w:rPr>
                <w:rFonts w:ascii="Arial" w:hAnsi="Arial" w:cs="Arial"/>
                <w:color w:val="000000"/>
                <w:kern w:val="0"/>
                <w:sz w:val="22"/>
                <w:szCs w:val="22"/>
              </w:rPr>
              <w:t>61</w:t>
            </w:r>
            <w:r w:rsidRPr="006E043D">
              <w:rPr>
                <w:rFonts w:ascii="Arial" w:hAnsi="Arial" w:cs="Arial"/>
                <w:color w:val="000000"/>
                <w:kern w:val="0"/>
                <w:sz w:val="22"/>
                <w:szCs w:val="22"/>
              </w:rPr>
              <w:t>层</w:t>
            </w:r>
            <w:r w:rsidRPr="006E043D">
              <w:rPr>
                <w:rFonts w:ascii="Arial" w:hAnsi="Arial" w:cs="Arial"/>
                <w:color w:val="000000"/>
                <w:kern w:val="0"/>
                <w:sz w:val="22"/>
                <w:szCs w:val="22"/>
              </w:rPr>
              <w:t>-64</w:t>
            </w:r>
            <w:r w:rsidRPr="006E043D">
              <w:rPr>
                <w:rFonts w:ascii="Arial" w:hAnsi="Arial" w:cs="Arial"/>
                <w:color w:val="000000"/>
                <w:kern w:val="0"/>
                <w:sz w:val="22"/>
                <w:szCs w:val="22"/>
              </w:rPr>
              <w:t>层</w:t>
            </w:r>
            <w:r w:rsidRPr="006E043D">
              <w:rPr>
                <w:rFonts w:ascii="Arial" w:hAnsi="Arial" w:cs="Arial"/>
                <w:color w:val="000000"/>
                <w:kern w:val="0"/>
                <w:sz w:val="22"/>
                <w:szCs w:val="22"/>
              </w:rPr>
              <w:br/>
            </w:r>
            <w:r w:rsidRPr="006E043D">
              <w:rPr>
                <w:rFonts w:ascii="Arial" w:hAnsi="Arial" w:cs="Arial"/>
                <w:color w:val="000000"/>
                <w:kern w:val="0"/>
                <w:sz w:val="22"/>
                <w:szCs w:val="22"/>
              </w:rPr>
              <w:t>法人代表：何之江</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Arial" w:hAnsi="Arial" w:cs="Arial"/>
                <w:color w:val="000000"/>
                <w:kern w:val="0"/>
                <w:sz w:val="22"/>
                <w:szCs w:val="22"/>
              </w:rPr>
              <w:t>联系人：王阳</w:t>
            </w:r>
            <w:r w:rsidRPr="006E043D">
              <w:rPr>
                <w:rFonts w:ascii="Arial" w:hAnsi="Arial" w:cs="Arial"/>
                <w:color w:val="000000"/>
                <w:kern w:val="0"/>
                <w:sz w:val="22"/>
                <w:szCs w:val="22"/>
              </w:rPr>
              <w:br/>
            </w:r>
            <w:r w:rsidRPr="006E043D">
              <w:rPr>
                <w:rFonts w:ascii="Arial" w:hAnsi="Arial" w:cs="Arial"/>
                <w:color w:val="000000"/>
                <w:kern w:val="0"/>
                <w:sz w:val="22"/>
                <w:szCs w:val="22"/>
              </w:rPr>
              <w:t>电话：</w:t>
            </w:r>
            <w:r w:rsidRPr="006E043D">
              <w:rPr>
                <w:rFonts w:ascii="Arial" w:hAnsi="Arial" w:cs="Arial"/>
                <w:color w:val="000000"/>
                <w:kern w:val="0"/>
                <w:sz w:val="22"/>
                <w:szCs w:val="22"/>
              </w:rPr>
              <w:t>021-38632136</w:t>
            </w:r>
            <w:r w:rsidRPr="006E043D">
              <w:rPr>
                <w:rFonts w:ascii="Arial" w:hAnsi="Arial" w:cs="Arial"/>
                <w:color w:val="000000"/>
                <w:kern w:val="0"/>
                <w:sz w:val="22"/>
                <w:szCs w:val="22"/>
              </w:rPr>
              <w:br/>
            </w:r>
            <w:r w:rsidRPr="006E043D">
              <w:rPr>
                <w:rFonts w:ascii="Arial" w:hAnsi="Arial" w:cs="Arial"/>
                <w:color w:val="000000"/>
                <w:kern w:val="0"/>
                <w:sz w:val="22"/>
                <w:szCs w:val="22"/>
              </w:rPr>
              <w:t>传真：</w:t>
            </w:r>
            <w:r w:rsidRPr="006E043D">
              <w:rPr>
                <w:rFonts w:ascii="Arial" w:hAnsi="Arial" w:cs="Arial"/>
                <w:color w:val="000000"/>
                <w:kern w:val="0"/>
                <w:sz w:val="22"/>
                <w:szCs w:val="22"/>
              </w:rPr>
              <w:t xml:space="preserve">021-33830395 </w:t>
            </w:r>
            <w:r w:rsidRPr="006E043D">
              <w:rPr>
                <w:rFonts w:ascii="Arial" w:hAnsi="Arial" w:cs="Arial"/>
                <w:color w:val="000000"/>
                <w:kern w:val="0"/>
                <w:sz w:val="22"/>
                <w:szCs w:val="22"/>
              </w:rPr>
              <w:br/>
            </w:r>
            <w:r w:rsidRPr="006E043D">
              <w:rPr>
                <w:rFonts w:ascii="Arial" w:hAnsi="Arial" w:cs="Arial"/>
                <w:color w:val="000000"/>
                <w:kern w:val="0"/>
                <w:sz w:val="22"/>
                <w:szCs w:val="22"/>
              </w:rPr>
              <w:t>客户服务电话：</w:t>
            </w:r>
            <w:r w:rsidRPr="006E043D">
              <w:rPr>
                <w:rFonts w:ascii="Arial" w:hAnsi="Arial" w:cs="Arial"/>
                <w:color w:val="000000"/>
                <w:kern w:val="0"/>
                <w:sz w:val="22"/>
                <w:szCs w:val="22"/>
              </w:rPr>
              <w:t xml:space="preserve">95511-8 </w:t>
            </w:r>
            <w:r w:rsidRPr="006E043D">
              <w:rPr>
                <w:rFonts w:ascii="Arial" w:hAnsi="Arial" w:cs="Arial"/>
                <w:color w:val="000000"/>
                <w:kern w:val="0"/>
                <w:sz w:val="22"/>
                <w:szCs w:val="22"/>
              </w:rPr>
              <w:br/>
            </w:r>
            <w:r w:rsidRPr="006E043D">
              <w:rPr>
                <w:rFonts w:ascii="Arial" w:hAnsi="Arial" w:cs="Arial"/>
                <w:color w:val="000000"/>
                <w:kern w:val="0"/>
                <w:sz w:val="22"/>
                <w:szCs w:val="22"/>
              </w:rPr>
              <w:t>网址：</w:t>
            </w:r>
            <w:r w:rsidRPr="006E043D">
              <w:rPr>
                <w:rFonts w:ascii="Arial" w:hAnsi="Arial" w:cs="Arial"/>
                <w:color w:val="000000"/>
                <w:kern w:val="0"/>
                <w:sz w:val="22"/>
                <w:szCs w:val="22"/>
              </w:rPr>
              <w:t>stock.pingan.com</w:t>
            </w:r>
          </w:p>
        </w:tc>
      </w:tr>
      <w:tr w:rsidR="006E043D" w:rsidRPr="006E043D" w14:paraId="65229568" w14:textId="77777777" w:rsidTr="006E043D">
        <w:trPr>
          <w:trHeight w:val="25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214BC3" w14:textId="77777777" w:rsidR="006E043D" w:rsidRPr="006E043D" w:rsidRDefault="006E043D" w:rsidP="006E043D">
            <w:pPr>
              <w:widowControl/>
              <w:jc w:val="center"/>
              <w:rPr>
                <w:rFonts w:ascii="Arial" w:hAnsi="Arial" w:cs="Arial"/>
                <w:color w:val="000000"/>
                <w:kern w:val="0"/>
                <w:szCs w:val="21"/>
              </w:rPr>
            </w:pPr>
            <w:bookmarkStart w:id="19" w:name="RANGE!A31"/>
            <w:r w:rsidRPr="006E043D">
              <w:rPr>
                <w:rFonts w:ascii="Arial" w:hAnsi="Arial" w:cs="Arial"/>
                <w:color w:val="000000"/>
                <w:kern w:val="0"/>
                <w:szCs w:val="21"/>
              </w:rPr>
              <w:t>30</w:t>
            </w:r>
            <w:bookmarkEnd w:id="19"/>
          </w:p>
        </w:tc>
        <w:tc>
          <w:tcPr>
            <w:tcW w:w="0" w:type="auto"/>
            <w:tcBorders>
              <w:top w:val="nil"/>
              <w:left w:val="nil"/>
              <w:bottom w:val="single" w:sz="4" w:space="0" w:color="auto"/>
              <w:right w:val="single" w:sz="4" w:space="0" w:color="auto"/>
            </w:tcBorders>
            <w:shd w:val="clear" w:color="auto" w:fill="auto"/>
            <w:noWrap/>
            <w:vAlign w:val="center"/>
            <w:hideMark/>
          </w:tcPr>
          <w:p w14:paraId="676444B7"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国信证券股份有限公司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0CAD0842"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注册（办公）地址：深圳市罗湖区红岭中路</w:t>
            </w:r>
            <w:r w:rsidRPr="006E043D">
              <w:rPr>
                <w:rFonts w:ascii="Arial" w:hAnsi="Arial" w:cs="Arial"/>
                <w:color w:val="000000"/>
                <w:kern w:val="0"/>
                <w:sz w:val="22"/>
                <w:szCs w:val="22"/>
              </w:rPr>
              <w:t>1012</w:t>
            </w:r>
            <w:r w:rsidRPr="006E043D">
              <w:rPr>
                <w:rFonts w:ascii="宋体" w:hAnsi="宋体" w:cs="Arial" w:hint="eastAsia"/>
                <w:color w:val="000000"/>
                <w:kern w:val="0"/>
                <w:sz w:val="22"/>
                <w:szCs w:val="22"/>
              </w:rPr>
              <w:t>号国信证券大厦十六层至二十六层</w:t>
            </w:r>
            <w:r w:rsidRPr="006E043D">
              <w:rPr>
                <w:rFonts w:ascii="宋体" w:hAnsi="宋体" w:cs="Arial" w:hint="eastAsia"/>
                <w:color w:val="000000"/>
                <w:kern w:val="0"/>
                <w:sz w:val="22"/>
                <w:szCs w:val="22"/>
              </w:rPr>
              <w:br/>
              <w:t>法定代表人：</w:t>
            </w:r>
            <w:proofErr w:type="gramStart"/>
            <w:r w:rsidRPr="006E043D">
              <w:rPr>
                <w:rFonts w:ascii="宋体" w:hAnsi="宋体" w:cs="Arial" w:hint="eastAsia"/>
                <w:color w:val="000000"/>
                <w:kern w:val="0"/>
                <w:sz w:val="22"/>
                <w:szCs w:val="22"/>
              </w:rPr>
              <w:t>何如</w:t>
            </w:r>
            <w:proofErr w:type="gramEnd"/>
            <w:r w:rsidRPr="006E043D">
              <w:rPr>
                <w:rFonts w:ascii="宋体" w:hAnsi="宋体" w:cs="Arial" w:hint="eastAsia"/>
                <w:color w:val="000000"/>
                <w:kern w:val="0"/>
                <w:sz w:val="22"/>
                <w:szCs w:val="22"/>
              </w:rPr>
              <w:br/>
              <w:t>联系人：李颖</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0755-82130833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0755-82133952</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:95536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www.guosen.com.cn</w:t>
            </w:r>
          </w:p>
        </w:tc>
      </w:tr>
      <w:tr w:rsidR="006E043D" w:rsidRPr="006E043D" w14:paraId="315C8785" w14:textId="77777777" w:rsidTr="006E043D">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CA90EB"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31</w:t>
            </w:r>
          </w:p>
        </w:tc>
        <w:tc>
          <w:tcPr>
            <w:tcW w:w="0" w:type="auto"/>
            <w:tcBorders>
              <w:top w:val="nil"/>
              <w:left w:val="nil"/>
              <w:bottom w:val="single" w:sz="4" w:space="0" w:color="auto"/>
              <w:right w:val="single" w:sz="4" w:space="0" w:color="auto"/>
            </w:tcBorders>
            <w:shd w:val="clear" w:color="auto" w:fill="auto"/>
            <w:noWrap/>
            <w:vAlign w:val="center"/>
            <w:hideMark/>
          </w:tcPr>
          <w:p w14:paraId="482674EB"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中国国际金融股份有限公司</w:t>
            </w:r>
          </w:p>
        </w:tc>
        <w:tc>
          <w:tcPr>
            <w:tcW w:w="0" w:type="auto"/>
            <w:tcBorders>
              <w:top w:val="nil"/>
              <w:left w:val="nil"/>
              <w:bottom w:val="single" w:sz="4" w:space="0" w:color="auto"/>
              <w:right w:val="single" w:sz="4" w:space="0" w:color="auto"/>
            </w:tcBorders>
            <w:shd w:val="clear" w:color="auto" w:fill="auto"/>
            <w:vAlign w:val="center"/>
            <w:hideMark/>
          </w:tcPr>
          <w:p w14:paraId="06602448"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注册（办公）地址：北京市建国门外大街</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号国贸大厦</w:t>
            </w:r>
            <w:r w:rsidRPr="006E043D">
              <w:rPr>
                <w:rFonts w:ascii="Arial" w:hAnsi="Arial" w:cs="Arial"/>
                <w:color w:val="000000"/>
                <w:kern w:val="0"/>
                <w:sz w:val="22"/>
                <w:szCs w:val="22"/>
              </w:rPr>
              <w:t>2</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28</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法定代表人：丁学东</w:t>
            </w:r>
            <w:r w:rsidRPr="006E043D">
              <w:rPr>
                <w:rFonts w:ascii="宋体" w:hAnsi="宋体" w:cs="Arial" w:hint="eastAsia"/>
                <w:color w:val="000000"/>
                <w:kern w:val="0"/>
                <w:sz w:val="22"/>
                <w:szCs w:val="22"/>
              </w:rPr>
              <w:br/>
              <w:t>联系人：</w:t>
            </w:r>
            <w:proofErr w:type="gramStart"/>
            <w:r w:rsidRPr="006E043D">
              <w:rPr>
                <w:rFonts w:ascii="宋体" w:hAnsi="宋体" w:cs="Arial" w:hint="eastAsia"/>
                <w:color w:val="000000"/>
                <w:kern w:val="0"/>
                <w:sz w:val="22"/>
                <w:szCs w:val="22"/>
              </w:rPr>
              <w:t>杨涵宇</w:t>
            </w:r>
            <w:proofErr w:type="gramEnd"/>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65051166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400 910 1166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www.cicc.com.cn</w:t>
            </w:r>
          </w:p>
        </w:tc>
      </w:tr>
      <w:tr w:rsidR="006E043D" w:rsidRPr="006E043D" w14:paraId="61EDCF24" w14:textId="77777777" w:rsidTr="006E043D">
        <w:trPr>
          <w:trHeight w:val="25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C7B6FB"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32</w:t>
            </w:r>
          </w:p>
        </w:tc>
        <w:tc>
          <w:tcPr>
            <w:tcW w:w="0" w:type="auto"/>
            <w:tcBorders>
              <w:top w:val="nil"/>
              <w:left w:val="nil"/>
              <w:bottom w:val="single" w:sz="4" w:space="0" w:color="auto"/>
              <w:right w:val="single" w:sz="4" w:space="0" w:color="auto"/>
            </w:tcBorders>
            <w:shd w:val="clear" w:color="auto" w:fill="auto"/>
            <w:noWrap/>
            <w:vAlign w:val="center"/>
            <w:hideMark/>
          </w:tcPr>
          <w:p w14:paraId="19C3A7D5"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天</w:t>
            </w:r>
            <w:proofErr w:type="gramStart"/>
            <w:r w:rsidRPr="006E043D">
              <w:rPr>
                <w:rFonts w:ascii="Arial" w:hAnsi="Arial" w:cs="Arial"/>
                <w:color w:val="000000"/>
                <w:kern w:val="0"/>
                <w:sz w:val="22"/>
                <w:szCs w:val="22"/>
              </w:rPr>
              <w:t>相投资</w:t>
            </w:r>
            <w:proofErr w:type="gramEnd"/>
            <w:r w:rsidRPr="006E043D">
              <w:rPr>
                <w:rFonts w:ascii="Arial" w:hAnsi="Arial" w:cs="Arial"/>
                <w:color w:val="000000"/>
                <w:kern w:val="0"/>
                <w:sz w:val="22"/>
                <w:szCs w:val="22"/>
              </w:rPr>
              <w:t>顾问有限公司</w:t>
            </w:r>
          </w:p>
        </w:tc>
        <w:tc>
          <w:tcPr>
            <w:tcW w:w="0" w:type="auto"/>
            <w:tcBorders>
              <w:top w:val="nil"/>
              <w:left w:val="nil"/>
              <w:bottom w:val="single" w:sz="4" w:space="0" w:color="auto"/>
              <w:right w:val="single" w:sz="4" w:space="0" w:color="auto"/>
            </w:tcBorders>
            <w:shd w:val="clear" w:color="auto" w:fill="auto"/>
            <w:vAlign w:val="center"/>
            <w:hideMark/>
          </w:tcPr>
          <w:p w14:paraId="020A5865"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注册地址：北京市西城区金融街</w:t>
            </w:r>
            <w:r w:rsidRPr="006E043D">
              <w:rPr>
                <w:rFonts w:ascii="Arial" w:hAnsi="Arial" w:cs="Arial"/>
                <w:color w:val="000000"/>
                <w:kern w:val="0"/>
                <w:sz w:val="22"/>
                <w:szCs w:val="22"/>
              </w:rPr>
              <w:t>19</w:t>
            </w:r>
            <w:r w:rsidRPr="006E043D">
              <w:rPr>
                <w:rFonts w:ascii="宋体" w:hAnsi="宋体" w:cs="Arial" w:hint="eastAsia"/>
                <w:color w:val="000000"/>
                <w:kern w:val="0"/>
                <w:sz w:val="22"/>
                <w:szCs w:val="22"/>
              </w:rPr>
              <w:t>号富凯大厦</w:t>
            </w:r>
            <w:r w:rsidRPr="006E043D">
              <w:rPr>
                <w:rFonts w:ascii="Arial" w:hAnsi="Arial" w:cs="Arial"/>
                <w:color w:val="000000"/>
                <w:kern w:val="0"/>
                <w:sz w:val="22"/>
                <w:szCs w:val="22"/>
              </w:rPr>
              <w:t>B</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701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办公地址：北京市西城区新街口外大街</w:t>
            </w:r>
            <w:r w:rsidRPr="006E043D">
              <w:rPr>
                <w:rFonts w:ascii="Arial" w:hAnsi="Arial" w:cs="Arial"/>
                <w:color w:val="000000"/>
                <w:kern w:val="0"/>
                <w:sz w:val="22"/>
                <w:szCs w:val="22"/>
              </w:rPr>
              <w:t>28</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C</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5</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法定代表人：林义相</w:t>
            </w:r>
            <w:r w:rsidRPr="006E043D">
              <w:rPr>
                <w:rFonts w:ascii="宋体" w:hAnsi="宋体" w:cs="Arial" w:hint="eastAsia"/>
                <w:color w:val="000000"/>
                <w:kern w:val="0"/>
                <w:sz w:val="22"/>
                <w:szCs w:val="22"/>
              </w:rPr>
              <w:br/>
              <w:t>联系人：尹伶</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010-66045529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010-66045518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客服热线：</w:t>
            </w:r>
            <w:r w:rsidRPr="006E043D">
              <w:rPr>
                <w:rFonts w:ascii="Arial" w:hAnsi="Arial" w:cs="Arial"/>
                <w:color w:val="000000"/>
                <w:kern w:val="0"/>
                <w:sz w:val="22"/>
                <w:szCs w:val="22"/>
              </w:rPr>
              <w:t>010-66045678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www.txsec.com</w:t>
            </w:r>
          </w:p>
        </w:tc>
      </w:tr>
      <w:tr w:rsidR="006E043D" w:rsidRPr="006E043D" w14:paraId="38EBB8E8" w14:textId="77777777" w:rsidTr="006E043D">
        <w:trPr>
          <w:trHeight w:val="16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30779C"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33</w:t>
            </w:r>
          </w:p>
        </w:tc>
        <w:tc>
          <w:tcPr>
            <w:tcW w:w="0" w:type="auto"/>
            <w:tcBorders>
              <w:top w:val="nil"/>
              <w:left w:val="nil"/>
              <w:bottom w:val="single" w:sz="4" w:space="0" w:color="auto"/>
              <w:right w:val="single" w:sz="4" w:space="0" w:color="auto"/>
            </w:tcBorders>
            <w:shd w:val="clear" w:color="auto" w:fill="auto"/>
            <w:noWrap/>
            <w:vAlign w:val="center"/>
            <w:hideMark/>
          </w:tcPr>
          <w:p w14:paraId="0D69A338"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西部证券股份有限公司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28A76573"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注册（办公）地址：西安市新城区东新街</w:t>
            </w:r>
            <w:r w:rsidRPr="006E043D">
              <w:rPr>
                <w:rFonts w:ascii="Arial" w:hAnsi="Arial" w:cs="Arial"/>
                <w:color w:val="000000"/>
                <w:kern w:val="0"/>
                <w:sz w:val="22"/>
                <w:szCs w:val="22"/>
              </w:rPr>
              <w:t>319</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7</w:t>
            </w:r>
            <w:r w:rsidRPr="006E043D">
              <w:rPr>
                <w:rFonts w:ascii="宋体" w:hAnsi="宋体" w:cs="Arial" w:hint="eastAsia"/>
                <w:color w:val="000000"/>
                <w:kern w:val="0"/>
                <w:sz w:val="22"/>
                <w:szCs w:val="22"/>
              </w:rPr>
              <w:t>幢</w:t>
            </w:r>
            <w:r w:rsidRPr="006E043D">
              <w:rPr>
                <w:rFonts w:ascii="Arial" w:hAnsi="Arial" w:cs="Arial"/>
                <w:color w:val="000000"/>
                <w:kern w:val="0"/>
                <w:sz w:val="22"/>
                <w:szCs w:val="22"/>
              </w:rPr>
              <w:t>10000</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法定代表人：徐朝晖</w:t>
            </w:r>
            <w:r w:rsidRPr="006E043D">
              <w:rPr>
                <w:rFonts w:ascii="宋体" w:hAnsi="宋体" w:cs="Arial" w:hint="eastAsia"/>
                <w:color w:val="000000"/>
                <w:kern w:val="0"/>
                <w:sz w:val="22"/>
                <w:szCs w:val="22"/>
              </w:rPr>
              <w:br/>
              <w:t>联系人：</w:t>
            </w:r>
            <w:proofErr w:type="gramStart"/>
            <w:r w:rsidRPr="006E043D">
              <w:rPr>
                <w:rFonts w:ascii="宋体" w:hAnsi="宋体" w:cs="Arial" w:hint="eastAsia"/>
                <w:color w:val="000000"/>
                <w:kern w:val="0"/>
                <w:sz w:val="22"/>
                <w:szCs w:val="22"/>
              </w:rPr>
              <w:t>梁承华</w:t>
            </w:r>
            <w:proofErr w:type="gramEnd"/>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联系方式：</w:t>
            </w:r>
            <w:r w:rsidRPr="006E043D">
              <w:rPr>
                <w:rFonts w:ascii="Arial" w:hAnsi="Arial" w:cs="Arial"/>
                <w:color w:val="000000"/>
                <w:kern w:val="0"/>
                <w:sz w:val="22"/>
                <w:szCs w:val="22"/>
              </w:rPr>
              <w:t>029-87211526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客服热线：</w:t>
            </w:r>
            <w:r w:rsidRPr="006E043D">
              <w:rPr>
                <w:rFonts w:ascii="Arial" w:hAnsi="Arial" w:cs="Arial"/>
                <w:color w:val="000000"/>
                <w:kern w:val="0"/>
                <w:sz w:val="22"/>
                <w:szCs w:val="22"/>
              </w:rPr>
              <w:t>95582</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www.westsecu.com.cn</w:t>
            </w:r>
          </w:p>
        </w:tc>
      </w:tr>
      <w:tr w:rsidR="006E043D" w:rsidRPr="006E043D" w14:paraId="2B81132A"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2164BD"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lastRenderedPageBreak/>
              <w:t>34</w:t>
            </w:r>
          </w:p>
        </w:tc>
        <w:tc>
          <w:tcPr>
            <w:tcW w:w="0" w:type="auto"/>
            <w:tcBorders>
              <w:top w:val="nil"/>
              <w:left w:val="nil"/>
              <w:bottom w:val="single" w:sz="4" w:space="0" w:color="auto"/>
              <w:right w:val="single" w:sz="4" w:space="0" w:color="auto"/>
            </w:tcBorders>
            <w:shd w:val="clear" w:color="auto" w:fill="auto"/>
            <w:noWrap/>
            <w:vAlign w:val="center"/>
            <w:hideMark/>
          </w:tcPr>
          <w:p w14:paraId="0A2272F1"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华</w:t>
            </w:r>
            <w:proofErr w:type="gramStart"/>
            <w:r w:rsidRPr="006E043D">
              <w:rPr>
                <w:rFonts w:ascii="Arial" w:hAnsi="Arial" w:cs="Arial"/>
                <w:color w:val="000000"/>
                <w:kern w:val="0"/>
                <w:sz w:val="22"/>
                <w:szCs w:val="22"/>
              </w:rPr>
              <w:t>福证券</w:t>
            </w:r>
            <w:proofErr w:type="gramEnd"/>
            <w:r w:rsidRPr="006E043D">
              <w:rPr>
                <w:rFonts w:ascii="Arial" w:hAnsi="Arial" w:cs="Arial"/>
                <w:color w:val="000000"/>
                <w:kern w:val="0"/>
                <w:sz w:val="22"/>
                <w:szCs w:val="22"/>
              </w:rPr>
              <w:t>有限责任公司</w:t>
            </w:r>
          </w:p>
        </w:tc>
        <w:tc>
          <w:tcPr>
            <w:tcW w:w="0" w:type="auto"/>
            <w:tcBorders>
              <w:top w:val="nil"/>
              <w:left w:val="nil"/>
              <w:bottom w:val="single" w:sz="4" w:space="0" w:color="auto"/>
              <w:right w:val="single" w:sz="4" w:space="0" w:color="auto"/>
            </w:tcBorders>
            <w:shd w:val="clear" w:color="auto" w:fill="auto"/>
            <w:vAlign w:val="center"/>
            <w:hideMark/>
          </w:tcPr>
          <w:p w14:paraId="66A03794"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注册（办公）地址：福州市</w:t>
            </w:r>
            <w:proofErr w:type="gramStart"/>
            <w:r w:rsidRPr="006E043D">
              <w:rPr>
                <w:rFonts w:ascii="宋体" w:hAnsi="宋体" w:cs="Arial" w:hint="eastAsia"/>
                <w:color w:val="000000"/>
                <w:kern w:val="0"/>
                <w:sz w:val="22"/>
                <w:szCs w:val="22"/>
              </w:rPr>
              <w:t>五四</w:t>
            </w:r>
            <w:proofErr w:type="gramEnd"/>
            <w:r w:rsidRPr="006E043D">
              <w:rPr>
                <w:rFonts w:ascii="宋体" w:hAnsi="宋体" w:cs="Arial" w:hint="eastAsia"/>
                <w:color w:val="000000"/>
                <w:kern w:val="0"/>
                <w:sz w:val="22"/>
                <w:szCs w:val="22"/>
              </w:rPr>
              <w:t>路</w:t>
            </w:r>
            <w:r w:rsidRPr="006E043D">
              <w:rPr>
                <w:rFonts w:ascii="Arial" w:hAnsi="Arial" w:cs="Arial"/>
                <w:color w:val="000000"/>
                <w:kern w:val="0"/>
                <w:sz w:val="22"/>
                <w:szCs w:val="22"/>
              </w:rPr>
              <w:t>157</w:t>
            </w:r>
            <w:r w:rsidRPr="006E043D">
              <w:rPr>
                <w:rFonts w:ascii="宋体" w:hAnsi="宋体" w:cs="Arial" w:hint="eastAsia"/>
                <w:color w:val="000000"/>
                <w:kern w:val="0"/>
                <w:sz w:val="22"/>
                <w:szCs w:val="22"/>
              </w:rPr>
              <w:t>号新天地大厦</w:t>
            </w:r>
            <w:r w:rsidRPr="006E043D">
              <w:rPr>
                <w:rFonts w:ascii="Arial" w:hAnsi="Arial" w:cs="Arial"/>
                <w:color w:val="000000"/>
                <w:kern w:val="0"/>
                <w:sz w:val="22"/>
                <w:szCs w:val="22"/>
              </w:rPr>
              <w:t>7</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8</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法定代表人：黄金琳</w:t>
            </w:r>
            <w:r w:rsidRPr="006E043D">
              <w:rPr>
                <w:rFonts w:ascii="宋体" w:hAnsi="宋体" w:cs="Arial" w:hint="eastAsia"/>
                <w:color w:val="000000"/>
                <w:kern w:val="0"/>
                <w:sz w:val="22"/>
                <w:szCs w:val="22"/>
              </w:rPr>
              <w:br/>
              <w:t>联系人：张腾</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0591-87383623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0591-87383610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96326</w:t>
            </w:r>
            <w:r w:rsidRPr="006E043D">
              <w:rPr>
                <w:rFonts w:ascii="宋体" w:hAnsi="宋体" w:cs="Arial" w:hint="eastAsia"/>
                <w:color w:val="000000"/>
                <w:kern w:val="0"/>
                <w:sz w:val="22"/>
                <w:szCs w:val="22"/>
              </w:rPr>
              <w:t>（福建省外请加拨</w:t>
            </w:r>
            <w:r w:rsidRPr="006E043D">
              <w:rPr>
                <w:rFonts w:ascii="Arial" w:hAnsi="Arial" w:cs="Arial"/>
                <w:color w:val="000000"/>
                <w:kern w:val="0"/>
                <w:sz w:val="22"/>
                <w:szCs w:val="22"/>
              </w:rPr>
              <w:t>0591</w:t>
            </w:r>
            <w:r w:rsidRPr="006E043D">
              <w:rPr>
                <w:rFonts w:ascii="宋体" w:hAnsi="宋体" w:cs="Arial" w:hint="eastAsia"/>
                <w:color w:val="000000"/>
                <w:kern w:val="0"/>
                <w:sz w:val="22"/>
                <w:szCs w:val="22"/>
              </w:rPr>
              <w:t>）</w:t>
            </w:r>
            <w:r w:rsidRPr="006E043D">
              <w:rPr>
                <w:rFonts w:ascii="宋体" w:hAnsi="宋体" w:cs="Arial" w:hint="eastAsia"/>
                <w:color w:val="000000"/>
                <w:kern w:val="0"/>
                <w:sz w:val="22"/>
                <w:szCs w:val="22"/>
              </w:rPr>
              <w:br/>
              <w:t>网址：</w:t>
            </w:r>
            <w:r w:rsidRPr="006E043D">
              <w:rPr>
                <w:rFonts w:ascii="Arial" w:hAnsi="Arial" w:cs="Arial"/>
                <w:color w:val="000000"/>
                <w:kern w:val="0"/>
                <w:sz w:val="22"/>
                <w:szCs w:val="22"/>
              </w:rPr>
              <w:t>www.hfzq.com.cn</w:t>
            </w:r>
          </w:p>
        </w:tc>
      </w:tr>
      <w:tr w:rsidR="006E043D" w:rsidRPr="006E043D" w14:paraId="6E6DB8C9" w14:textId="77777777" w:rsidTr="006E043D">
        <w:trPr>
          <w:trHeight w:val="22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C90967" w14:textId="77777777" w:rsidR="006E043D" w:rsidRPr="006E043D" w:rsidRDefault="006E043D" w:rsidP="006E043D">
            <w:pPr>
              <w:widowControl/>
              <w:jc w:val="center"/>
              <w:rPr>
                <w:rFonts w:ascii="Arial" w:hAnsi="Arial" w:cs="Arial"/>
                <w:color w:val="000000"/>
                <w:kern w:val="0"/>
                <w:szCs w:val="21"/>
              </w:rPr>
            </w:pPr>
            <w:bookmarkStart w:id="20" w:name="RANGE!A36"/>
            <w:r w:rsidRPr="006E043D">
              <w:rPr>
                <w:rFonts w:ascii="Arial" w:hAnsi="Arial" w:cs="Arial"/>
                <w:color w:val="000000"/>
                <w:kern w:val="0"/>
                <w:szCs w:val="21"/>
              </w:rPr>
              <w:t>35</w:t>
            </w:r>
            <w:bookmarkEnd w:id="20"/>
          </w:p>
        </w:tc>
        <w:tc>
          <w:tcPr>
            <w:tcW w:w="0" w:type="auto"/>
            <w:tcBorders>
              <w:top w:val="nil"/>
              <w:left w:val="nil"/>
              <w:bottom w:val="single" w:sz="4" w:space="0" w:color="auto"/>
              <w:right w:val="single" w:sz="4" w:space="0" w:color="auto"/>
            </w:tcBorders>
            <w:shd w:val="clear" w:color="auto" w:fill="auto"/>
            <w:noWrap/>
            <w:vAlign w:val="center"/>
            <w:hideMark/>
          </w:tcPr>
          <w:p w14:paraId="687A7168"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信</w:t>
            </w:r>
            <w:proofErr w:type="gramStart"/>
            <w:r w:rsidRPr="006E043D">
              <w:rPr>
                <w:rFonts w:ascii="Arial" w:hAnsi="Arial" w:cs="Arial"/>
                <w:color w:val="000000"/>
                <w:kern w:val="0"/>
                <w:sz w:val="22"/>
                <w:szCs w:val="22"/>
              </w:rPr>
              <w:t>达证券</w:t>
            </w:r>
            <w:proofErr w:type="gramEnd"/>
            <w:r w:rsidRPr="006E043D">
              <w:rPr>
                <w:rFonts w:ascii="Arial" w:hAnsi="Arial" w:cs="Arial"/>
                <w:color w:val="000000"/>
                <w:kern w:val="0"/>
                <w:sz w:val="22"/>
                <w:szCs w:val="22"/>
              </w:rPr>
              <w:t>股份有限公司</w:t>
            </w:r>
          </w:p>
        </w:tc>
        <w:tc>
          <w:tcPr>
            <w:tcW w:w="0" w:type="auto"/>
            <w:tcBorders>
              <w:top w:val="nil"/>
              <w:left w:val="nil"/>
              <w:bottom w:val="single" w:sz="4" w:space="0" w:color="auto"/>
              <w:right w:val="single" w:sz="4" w:space="0" w:color="auto"/>
            </w:tcBorders>
            <w:shd w:val="clear" w:color="auto" w:fill="auto"/>
            <w:vAlign w:val="center"/>
            <w:hideMark/>
          </w:tcPr>
          <w:p w14:paraId="3C5D9D70"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注册（办公）地址：北京市西城区闹市口大街</w:t>
            </w:r>
            <w:r w:rsidRPr="006E043D">
              <w:rPr>
                <w:rFonts w:ascii="Arial" w:hAnsi="Arial" w:cs="Arial"/>
                <w:color w:val="000000"/>
                <w:kern w:val="0"/>
                <w:sz w:val="22"/>
                <w:szCs w:val="22"/>
              </w:rPr>
              <w:t>9</w:t>
            </w:r>
            <w:r w:rsidRPr="006E043D">
              <w:rPr>
                <w:rFonts w:ascii="宋体" w:hAnsi="宋体" w:cs="Arial" w:hint="eastAsia"/>
                <w:color w:val="000000"/>
                <w:kern w:val="0"/>
                <w:sz w:val="22"/>
                <w:szCs w:val="22"/>
              </w:rPr>
              <w:t>号院</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号楼</w:t>
            </w:r>
            <w:r w:rsidRPr="006E043D">
              <w:rPr>
                <w:rFonts w:ascii="宋体" w:hAnsi="宋体" w:cs="Arial" w:hint="eastAsia"/>
                <w:color w:val="000000"/>
                <w:kern w:val="0"/>
                <w:sz w:val="22"/>
                <w:szCs w:val="22"/>
              </w:rPr>
              <w:br/>
              <w:t>法定代表人：张志刚</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联系人：唐静</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010-63081000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010-63080978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客服热线：</w:t>
            </w:r>
            <w:r w:rsidRPr="006E043D">
              <w:rPr>
                <w:rFonts w:ascii="Arial" w:hAnsi="Arial" w:cs="Arial"/>
                <w:color w:val="000000"/>
                <w:kern w:val="0"/>
                <w:sz w:val="22"/>
                <w:szCs w:val="22"/>
              </w:rPr>
              <w:t>95321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www.cindasc.com</w:t>
            </w:r>
          </w:p>
        </w:tc>
      </w:tr>
      <w:tr w:rsidR="006E043D" w:rsidRPr="006E043D" w14:paraId="47BC121E" w14:textId="77777777" w:rsidTr="006E043D">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56F4D4"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36</w:t>
            </w:r>
          </w:p>
        </w:tc>
        <w:tc>
          <w:tcPr>
            <w:tcW w:w="0" w:type="auto"/>
            <w:tcBorders>
              <w:top w:val="nil"/>
              <w:left w:val="nil"/>
              <w:bottom w:val="single" w:sz="4" w:space="0" w:color="auto"/>
              <w:right w:val="single" w:sz="4" w:space="0" w:color="auto"/>
            </w:tcBorders>
            <w:shd w:val="clear" w:color="auto" w:fill="auto"/>
            <w:noWrap/>
            <w:vAlign w:val="center"/>
            <w:hideMark/>
          </w:tcPr>
          <w:p w14:paraId="5CFB1B97" w14:textId="77777777" w:rsidR="006E043D" w:rsidRPr="006E043D" w:rsidRDefault="006E043D" w:rsidP="006E043D">
            <w:pPr>
              <w:widowControl/>
              <w:jc w:val="center"/>
              <w:rPr>
                <w:rFonts w:ascii="宋体" w:hAnsi="宋体" w:cs="宋体"/>
                <w:color w:val="000000"/>
                <w:kern w:val="0"/>
                <w:sz w:val="22"/>
                <w:szCs w:val="22"/>
              </w:rPr>
            </w:pPr>
            <w:r w:rsidRPr="006E043D">
              <w:rPr>
                <w:rFonts w:ascii="宋体" w:hAnsi="宋体" w:cs="宋体" w:hint="eastAsia"/>
                <w:color w:val="000000"/>
                <w:kern w:val="0"/>
                <w:sz w:val="22"/>
                <w:szCs w:val="22"/>
              </w:rPr>
              <w:t>华泰证券股份有限公司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285E6100"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注册（办公）地址：江苏省南京市江东中路</w:t>
            </w:r>
            <w:r w:rsidRPr="006E043D">
              <w:rPr>
                <w:rFonts w:ascii="Arial" w:hAnsi="Arial" w:cs="Arial"/>
                <w:color w:val="000000"/>
                <w:kern w:val="0"/>
                <w:sz w:val="22"/>
                <w:szCs w:val="22"/>
              </w:rPr>
              <w:t>228</w:t>
            </w:r>
            <w:r w:rsidRPr="006E043D">
              <w:rPr>
                <w:rFonts w:ascii="宋体" w:hAnsi="宋体" w:cs="Arial" w:hint="eastAsia"/>
                <w:color w:val="000000"/>
                <w:kern w:val="0"/>
                <w:sz w:val="22"/>
                <w:szCs w:val="22"/>
              </w:rPr>
              <w:t>号</w:t>
            </w:r>
            <w:r w:rsidRPr="006E043D">
              <w:rPr>
                <w:rFonts w:ascii="宋体" w:hAnsi="宋体" w:cs="Arial" w:hint="eastAsia"/>
                <w:color w:val="000000"/>
                <w:kern w:val="0"/>
                <w:sz w:val="22"/>
                <w:szCs w:val="22"/>
              </w:rPr>
              <w:br/>
              <w:t>法定代表人：周易</w:t>
            </w:r>
            <w:r w:rsidRPr="006E043D">
              <w:rPr>
                <w:rFonts w:ascii="宋体" w:hAnsi="宋体" w:cs="Arial" w:hint="eastAsia"/>
                <w:color w:val="000000"/>
                <w:kern w:val="0"/>
                <w:sz w:val="22"/>
                <w:szCs w:val="22"/>
              </w:rPr>
              <w:br/>
              <w:t>联系人：庞晓芸</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0755-82492193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95597</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www.htsc.com.cn</w:t>
            </w:r>
          </w:p>
        </w:tc>
      </w:tr>
      <w:tr w:rsidR="006E043D" w:rsidRPr="006E043D" w14:paraId="2ADE74FB" w14:textId="77777777" w:rsidTr="006E043D">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0FEFEE"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37</w:t>
            </w:r>
          </w:p>
        </w:tc>
        <w:tc>
          <w:tcPr>
            <w:tcW w:w="0" w:type="auto"/>
            <w:tcBorders>
              <w:top w:val="nil"/>
              <w:left w:val="nil"/>
              <w:bottom w:val="single" w:sz="4" w:space="0" w:color="auto"/>
              <w:right w:val="single" w:sz="4" w:space="0" w:color="auto"/>
            </w:tcBorders>
            <w:shd w:val="clear" w:color="auto" w:fill="auto"/>
            <w:noWrap/>
            <w:vAlign w:val="center"/>
            <w:hideMark/>
          </w:tcPr>
          <w:p w14:paraId="1F742793"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华</w:t>
            </w:r>
            <w:proofErr w:type="gramStart"/>
            <w:r w:rsidRPr="006E043D">
              <w:rPr>
                <w:rFonts w:ascii="Arial" w:hAnsi="Arial" w:cs="Arial"/>
                <w:color w:val="000000"/>
                <w:kern w:val="0"/>
                <w:sz w:val="22"/>
                <w:szCs w:val="22"/>
              </w:rPr>
              <w:t>龙证券</w:t>
            </w:r>
            <w:proofErr w:type="gramEnd"/>
            <w:r w:rsidRPr="006E043D">
              <w:rPr>
                <w:rFonts w:ascii="Arial" w:hAnsi="Arial" w:cs="Arial"/>
                <w:color w:val="000000"/>
                <w:kern w:val="0"/>
                <w:sz w:val="22"/>
                <w:szCs w:val="22"/>
              </w:rPr>
              <w:t>股份有限公司</w:t>
            </w:r>
          </w:p>
        </w:tc>
        <w:tc>
          <w:tcPr>
            <w:tcW w:w="0" w:type="auto"/>
            <w:tcBorders>
              <w:top w:val="nil"/>
              <w:left w:val="nil"/>
              <w:bottom w:val="single" w:sz="4" w:space="0" w:color="auto"/>
              <w:right w:val="single" w:sz="4" w:space="0" w:color="auto"/>
            </w:tcBorders>
            <w:shd w:val="clear" w:color="auto" w:fill="auto"/>
            <w:vAlign w:val="center"/>
            <w:hideMark/>
          </w:tcPr>
          <w:p w14:paraId="461EE906"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注册（办公）地址：兰州市城关区东岗西路</w:t>
            </w:r>
            <w:r w:rsidRPr="006E043D">
              <w:rPr>
                <w:rFonts w:ascii="Arial" w:hAnsi="Arial" w:cs="Arial"/>
                <w:color w:val="000000"/>
                <w:kern w:val="0"/>
                <w:sz w:val="22"/>
                <w:szCs w:val="22"/>
              </w:rPr>
              <w:t>638</w:t>
            </w:r>
            <w:r w:rsidRPr="006E043D">
              <w:rPr>
                <w:rFonts w:ascii="宋体" w:hAnsi="宋体" w:cs="Arial" w:hint="eastAsia"/>
                <w:color w:val="000000"/>
                <w:kern w:val="0"/>
                <w:sz w:val="22"/>
                <w:szCs w:val="22"/>
              </w:rPr>
              <w:t>号兰州财富中心</w:t>
            </w:r>
            <w:r w:rsidRPr="006E043D">
              <w:rPr>
                <w:rFonts w:ascii="宋体" w:hAnsi="宋体" w:cs="Arial" w:hint="eastAsia"/>
                <w:color w:val="000000"/>
                <w:kern w:val="0"/>
                <w:sz w:val="22"/>
                <w:szCs w:val="22"/>
              </w:rPr>
              <w:br/>
              <w:t>法定代表人：李晓安</w:t>
            </w:r>
            <w:r w:rsidRPr="006E043D">
              <w:rPr>
                <w:rFonts w:ascii="宋体" w:hAnsi="宋体" w:cs="Arial" w:hint="eastAsia"/>
                <w:color w:val="000000"/>
                <w:kern w:val="0"/>
                <w:sz w:val="22"/>
                <w:szCs w:val="22"/>
              </w:rPr>
              <w:br/>
              <w:t>联系人：李昕田</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0931-4890208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0931-96668</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4006898888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www.hlzqgs.com</w:t>
            </w:r>
          </w:p>
        </w:tc>
      </w:tr>
      <w:tr w:rsidR="006E043D" w:rsidRPr="006E043D" w14:paraId="397CFC60" w14:textId="77777777" w:rsidTr="006E043D">
        <w:trPr>
          <w:trHeight w:val="25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3A86F1"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38</w:t>
            </w:r>
          </w:p>
        </w:tc>
        <w:tc>
          <w:tcPr>
            <w:tcW w:w="0" w:type="auto"/>
            <w:tcBorders>
              <w:top w:val="nil"/>
              <w:left w:val="nil"/>
              <w:bottom w:val="single" w:sz="4" w:space="0" w:color="auto"/>
              <w:right w:val="single" w:sz="4" w:space="0" w:color="auto"/>
            </w:tcBorders>
            <w:shd w:val="clear" w:color="auto" w:fill="auto"/>
            <w:noWrap/>
            <w:vAlign w:val="center"/>
            <w:hideMark/>
          </w:tcPr>
          <w:p w14:paraId="6757A982"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国金证券股份有限公司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290ED7E4"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注册地址：成都市东城根上街</w:t>
            </w:r>
            <w:r w:rsidRPr="006E043D">
              <w:rPr>
                <w:rFonts w:ascii="Arial" w:hAnsi="Arial" w:cs="Arial"/>
                <w:color w:val="000000"/>
                <w:kern w:val="0"/>
                <w:sz w:val="22"/>
                <w:szCs w:val="22"/>
              </w:rPr>
              <w:t>95</w:t>
            </w:r>
            <w:r w:rsidRPr="006E043D">
              <w:rPr>
                <w:rFonts w:ascii="宋体" w:hAnsi="宋体" w:cs="Arial" w:hint="eastAsia"/>
                <w:color w:val="000000"/>
                <w:kern w:val="0"/>
                <w:sz w:val="22"/>
                <w:szCs w:val="22"/>
              </w:rPr>
              <w:t>号</w:t>
            </w:r>
            <w:r w:rsidRPr="006E043D">
              <w:rPr>
                <w:rFonts w:ascii="宋体" w:hAnsi="宋体" w:cs="Arial" w:hint="eastAsia"/>
                <w:color w:val="000000"/>
                <w:kern w:val="0"/>
                <w:sz w:val="22"/>
                <w:szCs w:val="22"/>
              </w:rPr>
              <w:br/>
              <w:t>办公地址：成都市东城根上街</w:t>
            </w:r>
            <w:r w:rsidRPr="006E043D">
              <w:rPr>
                <w:rFonts w:ascii="Arial" w:hAnsi="Arial" w:cs="Arial"/>
                <w:color w:val="000000"/>
                <w:kern w:val="0"/>
                <w:sz w:val="22"/>
                <w:szCs w:val="22"/>
              </w:rPr>
              <w:t>95</w:t>
            </w:r>
            <w:r w:rsidRPr="006E043D">
              <w:rPr>
                <w:rFonts w:ascii="宋体" w:hAnsi="宋体" w:cs="Arial" w:hint="eastAsia"/>
                <w:color w:val="000000"/>
                <w:kern w:val="0"/>
                <w:sz w:val="22"/>
                <w:szCs w:val="22"/>
              </w:rPr>
              <w:t>号</w:t>
            </w:r>
            <w:r w:rsidRPr="006E043D">
              <w:rPr>
                <w:rFonts w:ascii="宋体" w:hAnsi="宋体" w:cs="Arial" w:hint="eastAsia"/>
                <w:color w:val="000000"/>
                <w:kern w:val="0"/>
                <w:sz w:val="22"/>
                <w:szCs w:val="22"/>
              </w:rPr>
              <w:br/>
              <w:t>法定代表人：冉云</w:t>
            </w:r>
            <w:r w:rsidRPr="006E043D">
              <w:rPr>
                <w:rFonts w:ascii="宋体" w:hAnsi="宋体" w:cs="Arial" w:hint="eastAsia"/>
                <w:color w:val="000000"/>
                <w:kern w:val="0"/>
                <w:sz w:val="22"/>
                <w:szCs w:val="22"/>
              </w:rPr>
              <w:br/>
              <w:t>联系人：刘婧漪、贾鹏</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028-86690057</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02886690058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028-86690126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客服电话：</w:t>
            </w:r>
            <w:r w:rsidRPr="006E043D">
              <w:rPr>
                <w:rFonts w:ascii="Arial" w:hAnsi="Arial" w:cs="Arial"/>
                <w:color w:val="000000"/>
                <w:kern w:val="0"/>
                <w:sz w:val="22"/>
                <w:szCs w:val="22"/>
              </w:rPr>
              <w:t>95310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公司网站：</w:t>
            </w:r>
            <w:r w:rsidRPr="006E043D">
              <w:rPr>
                <w:rFonts w:ascii="Arial" w:hAnsi="Arial" w:cs="Arial"/>
                <w:color w:val="000000"/>
                <w:kern w:val="0"/>
                <w:sz w:val="22"/>
                <w:szCs w:val="22"/>
              </w:rPr>
              <w:t>www.gjzq.com.cn</w:t>
            </w:r>
          </w:p>
        </w:tc>
      </w:tr>
      <w:tr w:rsidR="006E043D" w:rsidRPr="006E043D" w14:paraId="082CB796" w14:textId="77777777" w:rsidTr="006E043D">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EAD1B5"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lastRenderedPageBreak/>
              <w:t>39</w:t>
            </w:r>
          </w:p>
        </w:tc>
        <w:tc>
          <w:tcPr>
            <w:tcW w:w="0" w:type="auto"/>
            <w:tcBorders>
              <w:top w:val="nil"/>
              <w:left w:val="nil"/>
              <w:bottom w:val="single" w:sz="4" w:space="0" w:color="auto"/>
              <w:right w:val="single" w:sz="4" w:space="0" w:color="auto"/>
            </w:tcBorders>
            <w:shd w:val="clear" w:color="auto" w:fill="auto"/>
            <w:noWrap/>
            <w:vAlign w:val="center"/>
            <w:hideMark/>
          </w:tcPr>
          <w:p w14:paraId="6D7BD6A1" w14:textId="77777777" w:rsidR="006E043D" w:rsidRPr="006E043D" w:rsidRDefault="006E043D" w:rsidP="006E043D">
            <w:pPr>
              <w:widowControl/>
              <w:jc w:val="center"/>
              <w:rPr>
                <w:rFonts w:ascii="宋体" w:hAnsi="宋体" w:cs="宋体"/>
                <w:color w:val="000000"/>
                <w:kern w:val="0"/>
                <w:sz w:val="22"/>
                <w:szCs w:val="22"/>
              </w:rPr>
            </w:pPr>
            <w:r w:rsidRPr="006E043D">
              <w:rPr>
                <w:rFonts w:ascii="宋体" w:hAnsi="宋体" w:cs="宋体" w:hint="eastAsia"/>
                <w:color w:val="000000"/>
                <w:kern w:val="0"/>
                <w:sz w:val="22"/>
                <w:szCs w:val="22"/>
              </w:rPr>
              <w:t>中航证券有限公司</w:t>
            </w:r>
          </w:p>
        </w:tc>
        <w:tc>
          <w:tcPr>
            <w:tcW w:w="0" w:type="auto"/>
            <w:tcBorders>
              <w:top w:val="nil"/>
              <w:left w:val="nil"/>
              <w:bottom w:val="single" w:sz="4" w:space="0" w:color="auto"/>
              <w:right w:val="single" w:sz="4" w:space="0" w:color="auto"/>
            </w:tcBorders>
            <w:shd w:val="clear" w:color="auto" w:fill="auto"/>
            <w:vAlign w:val="center"/>
            <w:hideMark/>
          </w:tcPr>
          <w:p w14:paraId="42E5E270"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注册（办公）地址：南昌市</w:t>
            </w:r>
            <w:proofErr w:type="gramStart"/>
            <w:r w:rsidRPr="006E043D">
              <w:rPr>
                <w:rFonts w:ascii="宋体" w:hAnsi="宋体" w:cs="Arial" w:hint="eastAsia"/>
                <w:color w:val="000000"/>
                <w:kern w:val="0"/>
                <w:sz w:val="22"/>
                <w:szCs w:val="22"/>
              </w:rPr>
              <w:t>红谷滩</w:t>
            </w:r>
            <w:proofErr w:type="gramEnd"/>
            <w:r w:rsidRPr="006E043D">
              <w:rPr>
                <w:rFonts w:ascii="宋体" w:hAnsi="宋体" w:cs="Arial" w:hint="eastAsia"/>
                <w:color w:val="000000"/>
                <w:kern w:val="0"/>
                <w:sz w:val="22"/>
                <w:szCs w:val="22"/>
              </w:rPr>
              <w:t>新区红谷中大道</w:t>
            </w:r>
            <w:r w:rsidRPr="006E043D">
              <w:rPr>
                <w:rFonts w:ascii="Arial" w:hAnsi="Arial" w:cs="Arial"/>
                <w:color w:val="000000"/>
                <w:kern w:val="0"/>
                <w:sz w:val="22"/>
                <w:szCs w:val="22"/>
              </w:rPr>
              <w:t>1619</w:t>
            </w:r>
            <w:r w:rsidRPr="006E043D">
              <w:rPr>
                <w:rFonts w:ascii="宋体" w:hAnsi="宋体" w:cs="Arial" w:hint="eastAsia"/>
                <w:color w:val="000000"/>
                <w:kern w:val="0"/>
                <w:sz w:val="22"/>
                <w:szCs w:val="22"/>
              </w:rPr>
              <w:t>号国际金融大厦</w:t>
            </w:r>
            <w:r w:rsidRPr="006E043D">
              <w:rPr>
                <w:rFonts w:ascii="Arial" w:hAnsi="Arial" w:cs="Arial"/>
                <w:color w:val="000000"/>
                <w:kern w:val="0"/>
                <w:sz w:val="22"/>
                <w:szCs w:val="22"/>
              </w:rPr>
              <w:t>A</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41</w:t>
            </w:r>
            <w:r w:rsidRPr="006E043D">
              <w:rPr>
                <w:rFonts w:ascii="宋体" w:hAnsi="宋体" w:cs="Arial" w:hint="eastAsia"/>
                <w:color w:val="000000"/>
                <w:kern w:val="0"/>
                <w:sz w:val="22"/>
                <w:szCs w:val="22"/>
              </w:rPr>
              <w:t>楼</w:t>
            </w:r>
            <w:r w:rsidRPr="006E043D">
              <w:rPr>
                <w:rFonts w:ascii="宋体" w:hAnsi="宋体" w:cs="Arial" w:hint="eastAsia"/>
                <w:color w:val="000000"/>
                <w:kern w:val="0"/>
                <w:sz w:val="22"/>
                <w:szCs w:val="22"/>
              </w:rPr>
              <w:br/>
              <w:t>法定代表人：杜航</w:t>
            </w:r>
            <w:r w:rsidRPr="006E043D">
              <w:rPr>
                <w:rFonts w:ascii="宋体" w:hAnsi="宋体" w:cs="Arial" w:hint="eastAsia"/>
                <w:color w:val="000000"/>
                <w:kern w:val="0"/>
                <w:sz w:val="22"/>
                <w:szCs w:val="22"/>
              </w:rPr>
              <w:br/>
              <w:t>联系人：</w:t>
            </w:r>
            <w:proofErr w:type="gramStart"/>
            <w:r w:rsidRPr="006E043D">
              <w:rPr>
                <w:rFonts w:ascii="宋体" w:hAnsi="宋体" w:cs="Arial" w:hint="eastAsia"/>
                <w:color w:val="000000"/>
                <w:kern w:val="0"/>
                <w:sz w:val="22"/>
                <w:szCs w:val="22"/>
              </w:rPr>
              <w:t>戴蕾</w:t>
            </w:r>
            <w:proofErr w:type="gramEnd"/>
            <w:r w:rsidRPr="006E043D">
              <w:rPr>
                <w:rFonts w:ascii="宋体" w:hAnsi="宋体" w:cs="Arial" w:hint="eastAsia"/>
                <w:color w:val="000000"/>
                <w:kern w:val="0"/>
                <w:sz w:val="22"/>
                <w:szCs w:val="22"/>
              </w:rPr>
              <w:br/>
              <w:t>联系电话：</w:t>
            </w:r>
            <w:r w:rsidRPr="006E043D">
              <w:rPr>
                <w:rFonts w:ascii="Arial" w:hAnsi="Arial" w:cs="Arial"/>
                <w:color w:val="000000"/>
                <w:kern w:val="0"/>
                <w:sz w:val="22"/>
                <w:szCs w:val="22"/>
              </w:rPr>
              <w:t>0791-86768681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400-8866-567</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公司网址：</w:t>
            </w:r>
            <w:r w:rsidRPr="006E043D">
              <w:rPr>
                <w:rFonts w:ascii="Arial" w:hAnsi="Arial" w:cs="Arial"/>
                <w:color w:val="000000"/>
                <w:kern w:val="0"/>
                <w:sz w:val="22"/>
                <w:szCs w:val="22"/>
              </w:rPr>
              <w:t>www.avicsec.com</w:t>
            </w:r>
          </w:p>
        </w:tc>
      </w:tr>
      <w:tr w:rsidR="006E043D" w:rsidRPr="006E043D" w14:paraId="139D0390" w14:textId="77777777" w:rsidTr="006E043D">
        <w:trPr>
          <w:trHeight w:val="25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8BA140"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40</w:t>
            </w:r>
          </w:p>
        </w:tc>
        <w:tc>
          <w:tcPr>
            <w:tcW w:w="0" w:type="auto"/>
            <w:tcBorders>
              <w:top w:val="nil"/>
              <w:left w:val="nil"/>
              <w:bottom w:val="single" w:sz="4" w:space="0" w:color="auto"/>
              <w:right w:val="single" w:sz="4" w:space="0" w:color="auto"/>
            </w:tcBorders>
            <w:shd w:val="clear" w:color="auto" w:fill="auto"/>
            <w:noWrap/>
            <w:vAlign w:val="center"/>
            <w:hideMark/>
          </w:tcPr>
          <w:p w14:paraId="25B5F117"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中信证券股份有限公司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4FEEB4DB"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注册地址：广东省深圳市福田区中心三路</w:t>
            </w:r>
            <w:r w:rsidRPr="006E043D">
              <w:rPr>
                <w:rFonts w:ascii="Arial" w:hAnsi="Arial" w:cs="Arial"/>
                <w:color w:val="000000"/>
                <w:kern w:val="0"/>
                <w:sz w:val="22"/>
                <w:szCs w:val="22"/>
              </w:rPr>
              <w:t>8</w:t>
            </w:r>
            <w:r w:rsidRPr="006E043D">
              <w:rPr>
                <w:rFonts w:ascii="宋体" w:hAnsi="宋体" w:cs="Arial" w:hint="eastAsia"/>
                <w:color w:val="000000"/>
                <w:kern w:val="0"/>
                <w:sz w:val="22"/>
                <w:szCs w:val="22"/>
              </w:rPr>
              <w:t>号卓越时代广场（二期）北座</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办公地址：北京市朝阳区亮马桥路</w:t>
            </w:r>
            <w:r w:rsidRPr="006E043D">
              <w:rPr>
                <w:rFonts w:ascii="Arial" w:hAnsi="Arial" w:cs="Arial"/>
                <w:color w:val="000000"/>
                <w:kern w:val="0"/>
                <w:sz w:val="22"/>
                <w:szCs w:val="22"/>
              </w:rPr>
              <w:t>48</w:t>
            </w:r>
            <w:r w:rsidRPr="006E043D">
              <w:rPr>
                <w:rFonts w:ascii="宋体" w:hAnsi="宋体" w:cs="Arial" w:hint="eastAsia"/>
                <w:color w:val="000000"/>
                <w:kern w:val="0"/>
                <w:sz w:val="22"/>
                <w:szCs w:val="22"/>
              </w:rPr>
              <w:t>号中信证券大厦</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法定代表人：张佑君</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联系人：王一通</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电话：</w:t>
            </w:r>
            <w:r w:rsidRPr="006E043D">
              <w:rPr>
                <w:rFonts w:ascii="Arial" w:hAnsi="Arial" w:cs="Arial"/>
                <w:color w:val="000000"/>
                <w:kern w:val="0"/>
                <w:sz w:val="22"/>
                <w:szCs w:val="22"/>
              </w:rPr>
              <w:t>010</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 xml:space="preserve">60838888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 xml:space="preserve">60833739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客服电话：</w:t>
            </w:r>
            <w:r w:rsidRPr="006E043D">
              <w:rPr>
                <w:rFonts w:ascii="Arial" w:hAnsi="Arial" w:cs="Arial"/>
                <w:color w:val="000000"/>
                <w:kern w:val="0"/>
                <w:sz w:val="22"/>
                <w:szCs w:val="22"/>
              </w:rPr>
              <w:t xml:space="preserve">95548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 xml:space="preserve"> www.cs.ecitic.com</w:t>
            </w:r>
          </w:p>
        </w:tc>
      </w:tr>
      <w:tr w:rsidR="006E043D" w:rsidRPr="006E043D" w14:paraId="6D3AFEAB"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9E622A"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41</w:t>
            </w:r>
          </w:p>
        </w:tc>
        <w:tc>
          <w:tcPr>
            <w:tcW w:w="0" w:type="auto"/>
            <w:tcBorders>
              <w:top w:val="nil"/>
              <w:left w:val="nil"/>
              <w:bottom w:val="single" w:sz="4" w:space="0" w:color="auto"/>
              <w:right w:val="single" w:sz="4" w:space="0" w:color="auto"/>
            </w:tcBorders>
            <w:shd w:val="clear" w:color="auto" w:fill="auto"/>
            <w:noWrap/>
            <w:vAlign w:val="center"/>
            <w:hideMark/>
          </w:tcPr>
          <w:p w14:paraId="1C28973D"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长江证券股份有限公司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5C3EB88E"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注册（办公）地址：武汉市新华路特</w:t>
            </w:r>
            <w:r w:rsidRPr="006E043D">
              <w:rPr>
                <w:rFonts w:ascii="Arial" w:hAnsi="Arial" w:cs="Arial"/>
                <w:color w:val="000000"/>
                <w:kern w:val="0"/>
                <w:sz w:val="22"/>
                <w:szCs w:val="22"/>
              </w:rPr>
              <w:t>8</w:t>
            </w:r>
            <w:r w:rsidRPr="006E043D">
              <w:rPr>
                <w:rFonts w:ascii="宋体" w:hAnsi="宋体" w:cs="Arial" w:hint="eastAsia"/>
                <w:color w:val="000000"/>
                <w:kern w:val="0"/>
                <w:sz w:val="22"/>
                <w:szCs w:val="22"/>
              </w:rPr>
              <w:t>号长江证券大厦</w:t>
            </w:r>
            <w:r w:rsidRPr="006E043D">
              <w:rPr>
                <w:rFonts w:ascii="宋体" w:hAnsi="宋体" w:cs="Arial" w:hint="eastAsia"/>
                <w:color w:val="000000"/>
                <w:kern w:val="0"/>
                <w:sz w:val="22"/>
                <w:szCs w:val="22"/>
              </w:rPr>
              <w:br/>
              <w:t>法定代表人：</w:t>
            </w:r>
            <w:proofErr w:type="gramStart"/>
            <w:r w:rsidRPr="006E043D">
              <w:rPr>
                <w:rFonts w:ascii="宋体" w:hAnsi="宋体" w:cs="Arial" w:hint="eastAsia"/>
                <w:color w:val="000000"/>
                <w:kern w:val="0"/>
                <w:sz w:val="22"/>
                <w:szCs w:val="22"/>
              </w:rPr>
              <w:t>杨泽柱</w:t>
            </w:r>
            <w:proofErr w:type="gramEnd"/>
            <w:r w:rsidRPr="006E043D">
              <w:rPr>
                <w:rFonts w:ascii="宋体" w:hAnsi="宋体" w:cs="Arial" w:hint="eastAsia"/>
                <w:color w:val="000000"/>
                <w:kern w:val="0"/>
                <w:sz w:val="22"/>
                <w:szCs w:val="22"/>
              </w:rPr>
              <w:br/>
              <w:t>联系人：奚博宇</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027-65799999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027-85481900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95579</w:t>
            </w:r>
            <w:r w:rsidRPr="006E043D">
              <w:rPr>
                <w:rFonts w:ascii="宋体" w:hAnsi="宋体" w:cs="Arial" w:hint="eastAsia"/>
                <w:color w:val="000000"/>
                <w:kern w:val="0"/>
                <w:sz w:val="22"/>
                <w:szCs w:val="22"/>
              </w:rPr>
              <w:t>或</w:t>
            </w:r>
            <w:r w:rsidRPr="006E043D">
              <w:rPr>
                <w:rFonts w:ascii="Arial" w:hAnsi="Arial" w:cs="Arial"/>
                <w:color w:val="000000"/>
                <w:kern w:val="0"/>
                <w:sz w:val="22"/>
                <w:szCs w:val="22"/>
              </w:rPr>
              <w:t>4008-888-999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www.95579.com</w:t>
            </w:r>
          </w:p>
        </w:tc>
      </w:tr>
      <w:tr w:rsidR="006E043D" w:rsidRPr="006E043D" w14:paraId="73EFAF83"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48D338"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42</w:t>
            </w:r>
          </w:p>
        </w:tc>
        <w:tc>
          <w:tcPr>
            <w:tcW w:w="0" w:type="auto"/>
            <w:tcBorders>
              <w:top w:val="nil"/>
              <w:left w:val="nil"/>
              <w:bottom w:val="single" w:sz="4" w:space="0" w:color="auto"/>
              <w:right w:val="single" w:sz="4" w:space="0" w:color="auto"/>
            </w:tcBorders>
            <w:shd w:val="clear" w:color="auto" w:fill="auto"/>
            <w:noWrap/>
            <w:vAlign w:val="center"/>
            <w:hideMark/>
          </w:tcPr>
          <w:p w14:paraId="03DBD0CE"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中泰证券股份有限公司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22E630ED"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注册（办公）地址：济南市市中区经七路</w:t>
            </w:r>
            <w:r w:rsidRPr="006E043D">
              <w:rPr>
                <w:rFonts w:ascii="Arial" w:hAnsi="Arial" w:cs="Arial"/>
                <w:color w:val="000000"/>
                <w:kern w:val="0"/>
                <w:sz w:val="22"/>
                <w:szCs w:val="22"/>
              </w:rPr>
              <w:t>86</w:t>
            </w:r>
            <w:r w:rsidRPr="006E043D">
              <w:rPr>
                <w:rFonts w:ascii="宋体" w:hAnsi="宋体" w:cs="Arial" w:hint="eastAsia"/>
                <w:color w:val="000000"/>
                <w:kern w:val="0"/>
                <w:sz w:val="22"/>
                <w:szCs w:val="22"/>
              </w:rPr>
              <w:t>号</w:t>
            </w:r>
            <w:r w:rsidRPr="006E043D">
              <w:rPr>
                <w:rFonts w:ascii="宋体" w:hAnsi="宋体" w:cs="Arial" w:hint="eastAsia"/>
                <w:color w:val="000000"/>
                <w:kern w:val="0"/>
                <w:sz w:val="22"/>
                <w:szCs w:val="22"/>
              </w:rPr>
              <w:br/>
              <w:t>法定代表人：李玮</w:t>
            </w:r>
            <w:r w:rsidRPr="006E043D">
              <w:rPr>
                <w:rFonts w:ascii="宋体" w:hAnsi="宋体" w:cs="Arial" w:hint="eastAsia"/>
                <w:color w:val="000000"/>
                <w:kern w:val="0"/>
                <w:sz w:val="22"/>
                <w:szCs w:val="22"/>
              </w:rPr>
              <w:br/>
              <w:t>联系人：许曼华</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021-20315290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021-20315125</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95538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www.zts.com.cn</w:t>
            </w:r>
          </w:p>
        </w:tc>
      </w:tr>
      <w:tr w:rsidR="006E043D" w:rsidRPr="006E043D" w14:paraId="75E16FD2"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2D365D"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43</w:t>
            </w:r>
          </w:p>
        </w:tc>
        <w:tc>
          <w:tcPr>
            <w:tcW w:w="0" w:type="auto"/>
            <w:tcBorders>
              <w:top w:val="nil"/>
              <w:left w:val="nil"/>
              <w:bottom w:val="single" w:sz="4" w:space="0" w:color="auto"/>
              <w:right w:val="single" w:sz="4" w:space="0" w:color="auto"/>
            </w:tcBorders>
            <w:shd w:val="clear" w:color="auto" w:fill="auto"/>
            <w:noWrap/>
            <w:vAlign w:val="center"/>
            <w:hideMark/>
          </w:tcPr>
          <w:p w14:paraId="5A8B7EB3"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国盛证券有限责任公司</w:t>
            </w:r>
          </w:p>
        </w:tc>
        <w:tc>
          <w:tcPr>
            <w:tcW w:w="0" w:type="auto"/>
            <w:tcBorders>
              <w:top w:val="nil"/>
              <w:left w:val="nil"/>
              <w:bottom w:val="single" w:sz="4" w:space="0" w:color="auto"/>
              <w:right w:val="single" w:sz="4" w:space="0" w:color="auto"/>
            </w:tcBorders>
            <w:shd w:val="clear" w:color="auto" w:fill="auto"/>
            <w:vAlign w:val="center"/>
            <w:hideMark/>
          </w:tcPr>
          <w:p w14:paraId="34888EF7"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注册（办公）地址：南昌市</w:t>
            </w:r>
            <w:proofErr w:type="gramStart"/>
            <w:r w:rsidRPr="006E043D">
              <w:rPr>
                <w:rFonts w:ascii="宋体" w:hAnsi="宋体" w:cs="Arial" w:hint="eastAsia"/>
                <w:color w:val="000000"/>
                <w:kern w:val="0"/>
                <w:sz w:val="22"/>
                <w:szCs w:val="22"/>
              </w:rPr>
              <w:t>红谷滩</w:t>
            </w:r>
            <w:proofErr w:type="gramEnd"/>
            <w:r w:rsidRPr="006E043D">
              <w:rPr>
                <w:rFonts w:ascii="宋体" w:hAnsi="宋体" w:cs="Arial" w:hint="eastAsia"/>
                <w:color w:val="000000"/>
                <w:kern w:val="0"/>
                <w:sz w:val="22"/>
                <w:szCs w:val="22"/>
              </w:rPr>
              <w:t>新区凤凰中大道</w:t>
            </w:r>
            <w:r w:rsidRPr="006E043D">
              <w:rPr>
                <w:rFonts w:ascii="Arial" w:hAnsi="Arial" w:cs="Arial"/>
                <w:color w:val="000000"/>
                <w:kern w:val="0"/>
                <w:sz w:val="22"/>
                <w:szCs w:val="22"/>
              </w:rPr>
              <w:t>1115</w:t>
            </w:r>
            <w:r w:rsidRPr="006E043D">
              <w:rPr>
                <w:rFonts w:ascii="宋体" w:hAnsi="宋体" w:cs="Arial" w:hint="eastAsia"/>
                <w:color w:val="000000"/>
                <w:kern w:val="0"/>
                <w:sz w:val="22"/>
                <w:szCs w:val="22"/>
              </w:rPr>
              <w:t>号北京银行大楼</w:t>
            </w:r>
            <w:r w:rsidRPr="006E043D">
              <w:rPr>
                <w:rFonts w:ascii="宋体" w:hAnsi="宋体" w:cs="Arial" w:hint="eastAsia"/>
                <w:color w:val="000000"/>
                <w:kern w:val="0"/>
                <w:sz w:val="22"/>
                <w:szCs w:val="22"/>
              </w:rPr>
              <w:br/>
              <w:t>法定代表人：徐丽峰</w:t>
            </w:r>
            <w:r w:rsidRPr="006E043D">
              <w:rPr>
                <w:rFonts w:ascii="宋体" w:hAnsi="宋体" w:cs="Arial" w:hint="eastAsia"/>
                <w:color w:val="000000"/>
                <w:kern w:val="0"/>
                <w:sz w:val="22"/>
                <w:szCs w:val="22"/>
              </w:rPr>
              <w:br/>
              <w:t>联系人：</w:t>
            </w:r>
            <w:proofErr w:type="gramStart"/>
            <w:r w:rsidRPr="006E043D">
              <w:rPr>
                <w:rFonts w:ascii="宋体" w:hAnsi="宋体" w:cs="Arial" w:hint="eastAsia"/>
                <w:color w:val="000000"/>
                <w:kern w:val="0"/>
                <w:sz w:val="22"/>
                <w:szCs w:val="22"/>
              </w:rPr>
              <w:t>占文驰</w:t>
            </w:r>
            <w:proofErr w:type="gramEnd"/>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0791-86283372</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0791-86281305</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 400 8222 111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www.gszq.com</w:t>
            </w:r>
          </w:p>
        </w:tc>
      </w:tr>
      <w:tr w:rsidR="006E043D" w:rsidRPr="006E043D" w14:paraId="32B95672"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8BC02D"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lastRenderedPageBreak/>
              <w:t>44</w:t>
            </w:r>
          </w:p>
        </w:tc>
        <w:tc>
          <w:tcPr>
            <w:tcW w:w="0" w:type="auto"/>
            <w:tcBorders>
              <w:top w:val="nil"/>
              <w:left w:val="nil"/>
              <w:bottom w:val="single" w:sz="4" w:space="0" w:color="auto"/>
              <w:right w:val="single" w:sz="4" w:space="0" w:color="auto"/>
            </w:tcBorders>
            <w:shd w:val="clear" w:color="auto" w:fill="auto"/>
            <w:noWrap/>
            <w:vAlign w:val="center"/>
            <w:hideMark/>
          </w:tcPr>
          <w:p w14:paraId="605865F9"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中信证券（山东）有限责任公司</w:t>
            </w:r>
          </w:p>
        </w:tc>
        <w:tc>
          <w:tcPr>
            <w:tcW w:w="0" w:type="auto"/>
            <w:tcBorders>
              <w:top w:val="nil"/>
              <w:left w:val="nil"/>
              <w:bottom w:val="single" w:sz="4" w:space="0" w:color="auto"/>
              <w:right w:val="single" w:sz="4" w:space="0" w:color="auto"/>
            </w:tcBorders>
            <w:shd w:val="clear" w:color="auto" w:fill="auto"/>
            <w:vAlign w:val="center"/>
            <w:hideMark/>
          </w:tcPr>
          <w:p w14:paraId="3A4CE350"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注册（办公）地址：青岛市崂山区深圳路</w:t>
            </w:r>
            <w:r w:rsidRPr="006E043D">
              <w:rPr>
                <w:rFonts w:ascii="Arial" w:hAnsi="Arial" w:cs="Arial"/>
                <w:color w:val="000000"/>
                <w:kern w:val="0"/>
                <w:sz w:val="22"/>
                <w:szCs w:val="22"/>
              </w:rPr>
              <w:t>222</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号楼</w:t>
            </w:r>
            <w:r w:rsidRPr="006E043D">
              <w:rPr>
                <w:rFonts w:ascii="Arial" w:hAnsi="Arial" w:cs="Arial"/>
                <w:color w:val="000000"/>
                <w:kern w:val="0"/>
                <w:sz w:val="22"/>
                <w:szCs w:val="22"/>
              </w:rPr>
              <w:t>2001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法定代表人：姜晓林</w:t>
            </w:r>
            <w:r w:rsidRPr="006E043D">
              <w:rPr>
                <w:rFonts w:ascii="宋体" w:hAnsi="宋体" w:cs="Arial" w:hint="eastAsia"/>
                <w:color w:val="000000"/>
                <w:kern w:val="0"/>
                <w:sz w:val="22"/>
                <w:szCs w:val="22"/>
              </w:rPr>
              <w:br/>
              <w:t>联系人：刘晓明</w:t>
            </w:r>
            <w:r w:rsidRPr="006E043D">
              <w:rPr>
                <w:rFonts w:ascii="宋体" w:hAnsi="宋体" w:cs="Arial" w:hint="eastAsia"/>
                <w:color w:val="000000"/>
                <w:kern w:val="0"/>
                <w:sz w:val="22"/>
                <w:szCs w:val="22"/>
              </w:rPr>
              <w:br/>
              <w:t>联系电话：</w:t>
            </w:r>
            <w:r w:rsidRPr="006E043D">
              <w:rPr>
                <w:rFonts w:ascii="Arial" w:hAnsi="Arial" w:cs="Arial"/>
                <w:color w:val="000000"/>
                <w:kern w:val="0"/>
                <w:sz w:val="22"/>
                <w:szCs w:val="22"/>
              </w:rPr>
              <w:t>0531</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89606165</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0532-85022605</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95548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www.zxwt.com.cn</w:t>
            </w:r>
          </w:p>
        </w:tc>
      </w:tr>
      <w:tr w:rsidR="006E043D" w:rsidRPr="006E043D" w14:paraId="63F4C15A" w14:textId="77777777" w:rsidTr="006E043D">
        <w:trPr>
          <w:trHeight w:val="22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3619DA"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45</w:t>
            </w:r>
          </w:p>
        </w:tc>
        <w:tc>
          <w:tcPr>
            <w:tcW w:w="0" w:type="auto"/>
            <w:tcBorders>
              <w:top w:val="nil"/>
              <w:left w:val="nil"/>
              <w:bottom w:val="single" w:sz="4" w:space="0" w:color="auto"/>
              <w:right w:val="single" w:sz="4" w:space="0" w:color="auto"/>
            </w:tcBorders>
            <w:shd w:val="clear" w:color="auto" w:fill="auto"/>
            <w:noWrap/>
            <w:vAlign w:val="center"/>
            <w:hideMark/>
          </w:tcPr>
          <w:p w14:paraId="358A69C8"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西南证券股份有限公司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1A08F03B" w14:textId="634D8AC1"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注册（办公）地址：重庆市江北区桥北苑</w:t>
            </w:r>
            <w:r w:rsidRPr="006E043D">
              <w:rPr>
                <w:rFonts w:ascii="Arial" w:hAnsi="Arial" w:cs="Arial"/>
                <w:color w:val="000000"/>
                <w:kern w:val="0"/>
                <w:sz w:val="22"/>
                <w:szCs w:val="22"/>
              </w:rPr>
              <w:t>8</w:t>
            </w:r>
            <w:r w:rsidRPr="006E043D">
              <w:rPr>
                <w:rFonts w:ascii="宋体" w:hAnsi="宋体" w:cs="Arial" w:hint="eastAsia"/>
                <w:color w:val="000000"/>
                <w:kern w:val="0"/>
                <w:sz w:val="22"/>
                <w:szCs w:val="22"/>
              </w:rPr>
              <w:t>号</w:t>
            </w:r>
            <w:r w:rsidRPr="006E043D">
              <w:rPr>
                <w:rFonts w:ascii="宋体" w:hAnsi="宋体" w:cs="Arial" w:hint="eastAsia"/>
                <w:color w:val="000000"/>
                <w:kern w:val="0"/>
                <w:sz w:val="22"/>
                <w:szCs w:val="22"/>
              </w:rPr>
              <w:br/>
              <w:t>法定代表人：吴</w:t>
            </w:r>
            <w:proofErr w:type="gramStart"/>
            <w:r w:rsidRPr="006E043D">
              <w:rPr>
                <w:rFonts w:ascii="宋体" w:hAnsi="宋体" w:cs="Arial" w:hint="eastAsia"/>
                <w:color w:val="000000"/>
                <w:kern w:val="0"/>
                <w:sz w:val="22"/>
                <w:szCs w:val="22"/>
              </w:rPr>
              <w:t>坚</w:t>
            </w:r>
            <w:proofErr w:type="gramEnd"/>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联系人：张煜</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023-63786141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023-63786212</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客服电话：</w:t>
            </w:r>
            <w:r w:rsidRPr="006E043D">
              <w:rPr>
                <w:rFonts w:ascii="Arial" w:hAnsi="Arial" w:cs="Arial"/>
                <w:color w:val="000000"/>
                <w:kern w:val="0"/>
                <w:sz w:val="22"/>
                <w:szCs w:val="22"/>
              </w:rPr>
              <w:t>400 809 6096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公司网站：</w:t>
            </w:r>
            <w:r w:rsidRPr="006E043D">
              <w:rPr>
                <w:rFonts w:ascii="Arial" w:hAnsi="Arial" w:cs="Arial"/>
                <w:color w:val="000000"/>
                <w:kern w:val="0"/>
                <w:sz w:val="22"/>
                <w:szCs w:val="22"/>
              </w:rPr>
              <w:t>www.swsc.com.cn</w:t>
            </w:r>
          </w:p>
        </w:tc>
      </w:tr>
      <w:tr w:rsidR="006E043D" w:rsidRPr="006E043D" w14:paraId="15FCFFA8" w14:textId="77777777" w:rsidTr="006E043D">
        <w:trPr>
          <w:trHeight w:val="25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AA8332"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46</w:t>
            </w:r>
          </w:p>
        </w:tc>
        <w:tc>
          <w:tcPr>
            <w:tcW w:w="0" w:type="auto"/>
            <w:tcBorders>
              <w:top w:val="nil"/>
              <w:left w:val="nil"/>
              <w:bottom w:val="single" w:sz="4" w:space="0" w:color="auto"/>
              <w:right w:val="single" w:sz="4" w:space="0" w:color="auto"/>
            </w:tcBorders>
            <w:shd w:val="clear" w:color="auto" w:fill="auto"/>
            <w:noWrap/>
            <w:vAlign w:val="center"/>
            <w:hideMark/>
          </w:tcPr>
          <w:p w14:paraId="0B77E56A"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东海证券股份有限公司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11A8DB98"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注册地址：江苏省常州延陵西路</w:t>
            </w:r>
            <w:r w:rsidRPr="006E043D">
              <w:rPr>
                <w:rFonts w:ascii="Arial" w:hAnsi="Arial" w:cs="Arial"/>
                <w:color w:val="000000"/>
                <w:kern w:val="0"/>
                <w:sz w:val="22"/>
                <w:szCs w:val="22"/>
              </w:rPr>
              <w:t>23</w:t>
            </w:r>
            <w:r w:rsidRPr="006E043D">
              <w:rPr>
                <w:rFonts w:ascii="宋体" w:hAnsi="宋体" w:cs="Arial" w:hint="eastAsia"/>
                <w:color w:val="000000"/>
                <w:kern w:val="0"/>
                <w:sz w:val="22"/>
                <w:szCs w:val="22"/>
              </w:rPr>
              <w:t>号投资广场</w:t>
            </w:r>
            <w:r w:rsidRPr="006E043D">
              <w:rPr>
                <w:rFonts w:ascii="Arial" w:hAnsi="Arial" w:cs="Arial"/>
                <w:color w:val="000000"/>
                <w:kern w:val="0"/>
                <w:sz w:val="22"/>
                <w:szCs w:val="22"/>
              </w:rPr>
              <w:t>18</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办公地址：上海市浦东新区东方路</w:t>
            </w:r>
            <w:r w:rsidRPr="006E043D">
              <w:rPr>
                <w:rFonts w:ascii="Arial" w:hAnsi="Arial" w:cs="Arial"/>
                <w:color w:val="000000"/>
                <w:kern w:val="0"/>
                <w:sz w:val="22"/>
                <w:szCs w:val="22"/>
              </w:rPr>
              <w:t>1928</w:t>
            </w:r>
            <w:r w:rsidRPr="006E043D">
              <w:rPr>
                <w:rFonts w:ascii="宋体" w:hAnsi="宋体" w:cs="Arial" w:hint="eastAsia"/>
                <w:color w:val="000000"/>
                <w:kern w:val="0"/>
                <w:sz w:val="22"/>
                <w:szCs w:val="22"/>
              </w:rPr>
              <w:t>号东海证券大厦</w:t>
            </w:r>
            <w:r w:rsidRPr="006E043D">
              <w:rPr>
                <w:rFonts w:ascii="宋体" w:hAnsi="宋体" w:cs="Arial" w:hint="eastAsia"/>
                <w:color w:val="000000"/>
                <w:kern w:val="0"/>
                <w:sz w:val="22"/>
                <w:szCs w:val="22"/>
              </w:rPr>
              <w:br/>
              <w:t>法定代表人：赵俊</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021-20333333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021-50498825</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联系人：王一彦</w:t>
            </w:r>
            <w:r w:rsidRPr="006E043D">
              <w:rPr>
                <w:rFonts w:ascii="宋体" w:hAnsi="宋体" w:cs="Arial" w:hint="eastAsia"/>
                <w:color w:val="000000"/>
                <w:kern w:val="0"/>
                <w:sz w:val="22"/>
                <w:szCs w:val="22"/>
              </w:rPr>
              <w:br/>
              <w:t>客服电话：</w:t>
            </w:r>
            <w:r w:rsidRPr="006E043D">
              <w:rPr>
                <w:rFonts w:ascii="Arial" w:hAnsi="Arial" w:cs="Arial"/>
                <w:color w:val="000000"/>
                <w:kern w:val="0"/>
                <w:sz w:val="22"/>
                <w:szCs w:val="22"/>
              </w:rPr>
              <w:t>95531</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400-8888-588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www.longone.com.cn</w:t>
            </w:r>
          </w:p>
        </w:tc>
      </w:tr>
      <w:tr w:rsidR="006E043D" w:rsidRPr="006E043D" w14:paraId="29DF1B93"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E894AB"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47</w:t>
            </w:r>
          </w:p>
        </w:tc>
        <w:tc>
          <w:tcPr>
            <w:tcW w:w="0" w:type="auto"/>
            <w:tcBorders>
              <w:top w:val="nil"/>
              <w:left w:val="nil"/>
              <w:bottom w:val="single" w:sz="4" w:space="0" w:color="auto"/>
              <w:right w:val="single" w:sz="4" w:space="0" w:color="auto"/>
            </w:tcBorders>
            <w:shd w:val="clear" w:color="auto" w:fill="auto"/>
            <w:noWrap/>
            <w:vAlign w:val="center"/>
            <w:hideMark/>
          </w:tcPr>
          <w:p w14:paraId="669C2648"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第一创业证券股份有限公司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0F7580E9"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注册（办公）地址：深圳市福田区福华一路</w:t>
            </w:r>
            <w:r w:rsidRPr="006E043D">
              <w:rPr>
                <w:rFonts w:ascii="Arial" w:hAnsi="Arial" w:cs="Arial"/>
                <w:color w:val="000000"/>
                <w:kern w:val="0"/>
                <w:sz w:val="22"/>
                <w:szCs w:val="22"/>
              </w:rPr>
              <w:t>115</w:t>
            </w:r>
            <w:r w:rsidRPr="006E043D">
              <w:rPr>
                <w:rFonts w:ascii="宋体" w:hAnsi="宋体" w:cs="Arial" w:hint="eastAsia"/>
                <w:color w:val="000000"/>
                <w:kern w:val="0"/>
                <w:sz w:val="22"/>
                <w:szCs w:val="22"/>
              </w:rPr>
              <w:t>号投行大厦</w:t>
            </w:r>
            <w:r w:rsidRPr="006E043D">
              <w:rPr>
                <w:rFonts w:ascii="Arial" w:hAnsi="Arial" w:cs="Arial"/>
                <w:color w:val="000000"/>
                <w:kern w:val="0"/>
                <w:sz w:val="22"/>
                <w:szCs w:val="22"/>
              </w:rPr>
              <w:t>20</w:t>
            </w:r>
            <w:r w:rsidRPr="006E043D">
              <w:rPr>
                <w:rFonts w:ascii="宋体" w:hAnsi="宋体" w:cs="Arial" w:hint="eastAsia"/>
                <w:color w:val="000000"/>
                <w:kern w:val="0"/>
                <w:sz w:val="22"/>
                <w:szCs w:val="22"/>
              </w:rPr>
              <w:t>楼</w:t>
            </w:r>
            <w:r w:rsidRPr="006E043D">
              <w:rPr>
                <w:rFonts w:ascii="宋体" w:hAnsi="宋体" w:cs="Arial" w:hint="eastAsia"/>
                <w:color w:val="000000"/>
                <w:kern w:val="0"/>
                <w:sz w:val="22"/>
                <w:szCs w:val="22"/>
              </w:rPr>
              <w:br/>
              <w:t>法定代表人：刘学民</w:t>
            </w:r>
            <w:r w:rsidRPr="006E043D">
              <w:rPr>
                <w:rFonts w:ascii="宋体" w:hAnsi="宋体" w:cs="Arial" w:hint="eastAsia"/>
                <w:color w:val="000000"/>
                <w:kern w:val="0"/>
                <w:sz w:val="22"/>
                <w:szCs w:val="22"/>
              </w:rPr>
              <w:br/>
              <w:t>联系人：毛诗莉</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0755-23838750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0755-23838750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客服电话：</w:t>
            </w:r>
            <w:r w:rsidRPr="006E043D">
              <w:rPr>
                <w:rFonts w:ascii="Arial" w:hAnsi="Arial" w:cs="Arial"/>
                <w:color w:val="000000"/>
                <w:kern w:val="0"/>
                <w:sz w:val="22"/>
                <w:szCs w:val="22"/>
              </w:rPr>
              <w:t>400-888-1888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www.fcsc.com</w:t>
            </w:r>
          </w:p>
        </w:tc>
      </w:tr>
      <w:tr w:rsidR="006E043D" w:rsidRPr="006E043D" w14:paraId="6EA0A454"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31A154"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48</w:t>
            </w:r>
          </w:p>
        </w:tc>
        <w:tc>
          <w:tcPr>
            <w:tcW w:w="0" w:type="auto"/>
            <w:tcBorders>
              <w:top w:val="nil"/>
              <w:left w:val="nil"/>
              <w:bottom w:val="single" w:sz="4" w:space="0" w:color="auto"/>
              <w:right w:val="single" w:sz="4" w:space="0" w:color="auto"/>
            </w:tcBorders>
            <w:shd w:val="clear" w:color="auto" w:fill="auto"/>
            <w:noWrap/>
            <w:vAlign w:val="center"/>
            <w:hideMark/>
          </w:tcPr>
          <w:p w14:paraId="5E0705EE" w14:textId="77777777" w:rsidR="006E043D" w:rsidRPr="006E043D" w:rsidRDefault="006E043D" w:rsidP="006E043D">
            <w:pPr>
              <w:widowControl/>
              <w:jc w:val="center"/>
              <w:rPr>
                <w:rFonts w:ascii="Arial" w:hAnsi="Arial" w:cs="Arial"/>
                <w:color w:val="000000"/>
                <w:kern w:val="0"/>
                <w:sz w:val="22"/>
                <w:szCs w:val="22"/>
              </w:rPr>
            </w:pPr>
            <w:proofErr w:type="gramStart"/>
            <w:r w:rsidRPr="006E043D">
              <w:rPr>
                <w:rFonts w:ascii="Arial" w:hAnsi="Arial" w:cs="Arial"/>
                <w:color w:val="000000"/>
                <w:kern w:val="0"/>
                <w:sz w:val="22"/>
                <w:szCs w:val="22"/>
              </w:rPr>
              <w:t>川财证券</w:t>
            </w:r>
            <w:proofErr w:type="gramEnd"/>
            <w:r w:rsidRPr="006E043D">
              <w:rPr>
                <w:rFonts w:ascii="Arial" w:hAnsi="Arial" w:cs="Arial"/>
                <w:color w:val="000000"/>
                <w:kern w:val="0"/>
                <w:sz w:val="22"/>
                <w:szCs w:val="22"/>
              </w:rPr>
              <w:t>有限责任公司</w:t>
            </w:r>
          </w:p>
        </w:tc>
        <w:tc>
          <w:tcPr>
            <w:tcW w:w="0" w:type="auto"/>
            <w:tcBorders>
              <w:top w:val="nil"/>
              <w:left w:val="nil"/>
              <w:bottom w:val="single" w:sz="4" w:space="0" w:color="auto"/>
              <w:right w:val="single" w:sz="4" w:space="0" w:color="auto"/>
            </w:tcBorders>
            <w:shd w:val="clear" w:color="auto" w:fill="auto"/>
            <w:vAlign w:val="center"/>
            <w:hideMark/>
          </w:tcPr>
          <w:p w14:paraId="4E7B6363"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注册（办公）地址：成都市高</w:t>
            </w:r>
            <w:proofErr w:type="gramStart"/>
            <w:r w:rsidRPr="006E043D">
              <w:rPr>
                <w:rFonts w:ascii="宋体" w:hAnsi="宋体" w:cs="Arial" w:hint="eastAsia"/>
                <w:color w:val="000000"/>
                <w:kern w:val="0"/>
                <w:sz w:val="22"/>
                <w:szCs w:val="22"/>
              </w:rPr>
              <w:t>新区交</w:t>
            </w:r>
            <w:proofErr w:type="gramEnd"/>
            <w:r w:rsidRPr="006E043D">
              <w:rPr>
                <w:rFonts w:ascii="宋体" w:hAnsi="宋体" w:cs="Arial" w:hint="eastAsia"/>
                <w:color w:val="000000"/>
                <w:kern w:val="0"/>
                <w:sz w:val="22"/>
                <w:szCs w:val="22"/>
              </w:rPr>
              <w:t>子大道</w:t>
            </w:r>
            <w:r w:rsidRPr="006E043D">
              <w:rPr>
                <w:rFonts w:ascii="Arial" w:hAnsi="Arial" w:cs="Arial"/>
                <w:color w:val="000000"/>
                <w:kern w:val="0"/>
                <w:sz w:val="22"/>
                <w:szCs w:val="22"/>
              </w:rPr>
              <w:t>177</w:t>
            </w:r>
            <w:r w:rsidRPr="006E043D">
              <w:rPr>
                <w:rFonts w:ascii="宋体" w:hAnsi="宋体" w:cs="Arial" w:hint="eastAsia"/>
                <w:color w:val="000000"/>
                <w:kern w:val="0"/>
                <w:sz w:val="22"/>
                <w:szCs w:val="22"/>
              </w:rPr>
              <w:t>号中海国际中心</w:t>
            </w:r>
            <w:r w:rsidRPr="006E043D">
              <w:rPr>
                <w:rFonts w:ascii="Arial" w:hAnsi="Arial" w:cs="Arial"/>
                <w:color w:val="000000"/>
                <w:kern w:val="0"/>
                <w:sz w:val="22"/>
                <w:szCs w:val="22"/>
              </w:rPr>
              <w:t>B</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17</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法定代表人：孟建军</w:t>
            </w:r>
            <w:r w:rsidRPr="006E043D">
              <w:rPr>
                <w:rFonts w:ascii="宋体" w:hAnsi="宋体" w:cs="Arial" w:hint="eastAsia"/>
                <w:color w:val="000000"/>
                <w:kern w:val="0"/>
                <w:sz w:val="22"/>
                <w:szCs w:val="22"/>
              </w:rPr>
              <w:br/>
              <w:t>联系人：匡婷</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028-86583053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028-86583053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028-95105118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公司网址：</w:t>
            </w:r>
            <w:r w:rsidRPr="006E043D">
              <w:rPr>
                <w:rFonts w:ascii="Arial" w:hAnsi="Arial" w:cs="Arial"/>
                <w:color w:val="000000"/>
                <w:kern w:val="0"/>
                <w:sz w:val="22"/>
                <w:szCs w:val="22"/>
              </w:rPr>
              <w:t>http://www.cczq.com</w:t>
            </w:r>
          </w:p>
        </w:tc>
      </w:tr>
      <w:tr w:rsidR="006E043D" w:rsidRPr="006E043D" w14:paraId="38E40598" w14:textId="77777777" w:rsidTr="006E043D">
        <w:trPr>
          <w:trHeight w:val="25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CD22C7"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lastRenderedPageBreak/>
              <w:t>49</w:t>
            </w:r>
          </w:p>
        </w:tc>
        <w:tc>
          <w:tcPr>
            <w:tcW w:w="0" w:type="auto"/>
            <w:tcBorders>
              <w:top w:val="nil"/>
              <w:left w:val="nil"/>
              <w:bottom w:val="single" w:sz="4" w:space="0" w:color="auto"/>
              <w:right w:val="single" w:sz="4" w:space="0" w:color="auto"/>
            </w:tcBorders>
            <w:shd w:val="clear" w:color="auto" w:fill="auto"/>
            <w:noWrap/>
            <w:vAlign w:val="center"/>
            <w:hideMark/>
          </w:tcPr>
          <w:p w14:paraId="0FBBF44D"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天风证券股份有限公司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3897F6CE"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注册地址：湖北省武汉市东湖新技术开发区</w:t>
            </w:r>
            <w:proofErr w:type="gramStart"/>
            <w:r w:rsidRPr="006E043D">
              <w:rPr>
                <w:rFonts w:ascii="宋体" w:hAnsi="宋体" w:cs="Arial" w:hint="eastAsia"/>
                <w:color w:val="000000"/>
                <w:kern w:val="0"/>
                <w:sz w:val="22"/>
                <w:szCs w:val="22"/>
              </w:rPr>
              <w:t>关东园</w:t>
            </w:r>
            <w:proofErr w:type="gramEnd"/>
            <w:r w:rsidRPr="006E043D">
              <w:rPr>
                <w:rFonts w:ascii="宋体" w:hAnsi="宋体" w:cs="Arial" w:hint="eastAsia"/>
                <w:color w:val="000000"/>
                <w:kern w:val="0"/>
                <w:sz w:val="22"/>
                <w:szCs w:val="22"/>
              </w:rPr>
              <w:t>路</w:t>
            </w:r>
            <w:r w:rsidRPr="006E043D">
              <w:rPr>
                <w:rFonts w:ascii="Arial" w:hAnsi="Arial" w:cs="Arial"/>
                <w:color w:val="000000"/>
                <w:kern w:val="0"/>
                <w:sz w:val="22"/>
                <w:szCs w:val="22"/>
              </w:rPr>
              <w:t>2</w:t>
            </w:r>
            <w:r w:rsidRPr="006E043D">
              <w:rPr>
                <w:rFonts w:ascii="宋体" w:hAnsi="宋体" w:cs="Arial" w:hint="eastAsia"/>
                <w:color w:val="000000"/>
                <w:kern w:val="0"/>
                <w:sz w:val="22"/>
                <w:szCs w:val="22"/>
              </w:rPr>
              <w:t>号高科大厦</w:t>
            </w:r>
            <w:r w:rsidRPr="006E043D">
              <w:rPr>
                <w:rFonts w:ascii="Arial" w:hAnsi="Arial" w:cs="Arial"/>
                <w:color w:val="000000"/>
                <w:kern w:val="0"/>
                <w:sz w:val="22"/>
                <w:szCs w:val="22"/>
              </w:rPr>
              <w:t>4</w:t>
            </w:r>
            <w:r w:rsidRPr="006E043D">
              <w:rPr>
                <w:rFonts w:ascii="宋体" w:hAnsi="宋体" w:cs="Arial" w:hint="eastAsia"/>
                <w:color w:val="000000"/>
                <w:kern w:val="0"/>
                <w:sz w:val="22"/>
                <w:szCs w:val="22"/>
              </w:rPr>
              <w:t>楼</w:t>
            </w:r>
            <w:r w:rsidRPr="006E043D">
              <w:rPr>
                <w:rFonts w:ascii="宋体" w:hAnsi="宋体" w:cs="Arial" w:hint="eastAsia"/>
                <w:color w:val="000000"/>
                <w:kern w:val="0"/>
                <w:sz w:val="22"/>
                <w:szCs w:val="22"/>
              </w:rPr>
              <w:br/>
              <w:t>办公地址：湖北省武汉市武昌区中南路</w:t>
            </w:r>
            <w:r w:rsidRPr="006E043D">
              <w:rPr>
                <w:rFonts w:ascii="Arial" w:hAnsi="Arial" w:cs="Arial"/>
                <w:color w:val="000000"/>
                <w:kern w:val="0"/>
                <w:sz w:val="22"/>
                <w:szCs w:val="22"/>
              </w:rPr>
              <w:t>99</w:t>
            </w:r>
            <w:r w:rsidRPr="006E043D">
              <w:rPr>
                <w:rFonts w:ascii="宋体" w:hAnsi="宋体" w:cs="Arial" w:hint="eastAsia"/>
                <w:color w:val="000000"/>
                <w:kern w:val="0"/>
                <w:sz w:val="22"/>
                <w:szCs w:val="22"/>
              </w:rPr>
              <w:t>号保利广场</w:t>
            </w:r>
            <w:r w:rsidRPr="006E043D">
              <w:rPr>
                <w:rFonts w:ascii="Arial" w:hAnsi="Arial" w:cs="Arial"/>
                <w:color w:val="000000"/>
                <w:kern w:val="0"/>
                <w:sz w:val="22"/>
                <w:szCs w:val="22"/>
              </w:rPr>
              <w:t>A</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37</w:t>
            </w:r>
            <w:r w:rsidRPr="006E043D">
              <w:rPr>
                <w:rFonts w:ascii="宋体" w:hAnsi="宋体" w:cs="Arial" w:hint="eastAsia"/>
                <w:color w:val="000000"/>
                <w:kern w:val="0"/>
                <w:sz w:val="22"/>
                <w:szCs w:val="22"/>
              </w:rPr>
              <w:t>楼</w:t>
            </w:r>
            <w:r w:rsidRPr="006E043D">
              <w:rPr>
                <w:rFonts w:ascii="宋体" w:hAnsi="宋体" w:cs="Arial" w:hint="eastAsia"/>
                <w:color w:val="000000"/>
                <w:kern w:val="0"/>
                <w:sz w:val="22"/>
                <w:szCs w:val="22"/>
              </w:rPr>
              <w:br/>
              <w:t>法定代表人：余磊</w:t>
            </w:r>
            <w:r w:rsidRPr="006E043D">
              <w:rPr>
                <w:rFonts w:ascii="宋体" w:hAnsi="宋体" w:cs="Arial" w:hint="eastAsia"/>
                <w:color w:val="000000"/>
                <w:kern w:val="0"/>
                <w:sz w:val="22"/>
                <w:szCs w:val="22"/>
              </w:rPr>
              <w:br/>
              <w:t>联系人：崔成</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027-87610052</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027-87618863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4008005000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www.tfzq.com</w:t>
            </w:r>
          </w:p>
        </w:tc>
      </w:tr>
      <w:tr w:rsidR="006E043D" w:rsidRPr="006E043D" w14:paraId="548A9CCE" w14:textId="77777777" w:rsidTr="006E043D">
        <w:trPr>
          <w:trHeight w:val="25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B75A02"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50</w:t>
            </w:r>
          </w:p>
        </w:tc>
        <w:tc>
          <w:tcPr>
            <w:tcW w:w="0" w:type="auto"/>
            <w:tcBorders>
              <w:top w:val="nil"/>
              <w:left w:val="nil"/>
              <w:bottom w:val="single" w:sz="4" w:space="0" w:color="auto"/>
              <w:right w:val="single" w:sz="4" w:space="0" w:color="auto"/>
            </w:tcBorders>
            <w:shd w:val="clear" w:color="auto" w:fill="auto"/>
            <w:noWrap/>
            <w:vAlign w:val="center"/>
            <w:hideMark/>
          </w:tcPr>
          <w:p w14:paraId="7B04C4A2"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中信期货有限公司</w:t>
            </w:r>
            <w:r w:rsidRPr="006E043D">
              <w:rPr>
                <w:rFonts w:ascii="Arial" w:hAnsi="Arial" w:cs="Arial"/>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0F866C1"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注册（办公）地址：深圳市福田区中心三路</w:t>
            </w:r>
            <w:r w:rsidRPr="006E043D">
              <w:rPr>
                <w:rFonts w:ascii="Arial" w:hAnsi="Arial" w:cs="Arial"/>
                <w:color w:val="000000"/>
                <w:kern w:val="0"/>
                <w:sz w:val="22"/>
                <w:szCs w:val="22"/>
              </w:rPr>
              <w:t>8</w:t>
            </w:r>
            <w:r w:rsidRPr="006E043D">
              <w:rPr>
                <w:rFonts w:ascii="宋体" w:hAnsi="宋体" w:cs="Arial" w:hint="eastAsia"/>
                <w:color w:val="000000"/>
                <w:kern w:val="0"/>
                <w:sz w:val="22"/>
                <w:szCs w:val="22"/>
              </w:rPr>
              <w:t>号卓越时代广场（二期）北座</w:t>
            </w:r>
            <w:r w:rsidRPr="006E043D">
              <w:rPr>
                <w:rFonts w:ascii="Arial" w:hAnsi="Arial" w:cs="Arial"/>
                <w:color w:val="000000"/>
                <w:kern w:val="0"/>
                <w:sz w:val="22"/>
                <w:szCs w:val="22"/>
              </w:rPr>
              <w:t>13</w:t>
            </w:r>
            <w:r w:rsidRPr="006E043D">
              <w:rPr>
                <w:rFonts w:ascii="宋体" w:hAnsi="宋体" w:cs="Arial" w:hint="eastAsia"/>
                <w:color w:val="000000"/>
                <w:kern w:val="0"/>
                <w:sz w:val="22"/>
                <w:szCs w:val="22"/>
              </w:rPr>
              <w:t>层</w:t>
            </w:r>
            <w:r w:rsidRPr="006E043D">
              <w:rPr>
                <w:rFonts w:ascii="Arial" w:hAnsi="Arial" w:cs="Arial"/>
                <w:color w:val="000000"/>
                <w:kern w:val="0"/>
                <w:sz w:val="22"/>
                <w:szCs w:val="22"/>
              </w:rPr>
              <w:t>1301-1305</w:t>
            </w:r>
            <w:r w:rsidRPr="006E043D">
              <w:rPr>
                <w:rFonts w:ascii="宋体" w:hAnsi="宋体" w:cs="Arial" w:hint="eastAsia"/>
                <w:color w:val="000000"/>
                <w:kern w:val="0"/>
                <w:sz w:val="22"/>
                <w:szCs w:val="22"/>
              </w:rPr>
              <w:t>室、</w:t>
            </w:r>
            <w:r w:rsidRPr="006E043D">
              <w:rPr>
                <w:rFonts w:ascii="Arial" w:hAnsi="Arial" w:cs="Arial"/>
                <w:color w:val="000000"/>
                <w:kern w:val="0"/>
                <w:sz w:val="22"/>
                <w:szCs w:val="22"/>
              </w:rPr>
              <w:t>14</w:t>
            </w:r>
            <w:r w:rsidRPr="006E043D">
              <w:rPr>
                <w:rFonts w:ascii="宋体" w:hAnsi="宋体" w:cs="Arial" w:hint="eastAsia"/>
                <w:color w:val="000000"/>
                <w:kern w:val="0"/>
                <w:sz w:val="22"/>
                <w:szCs w:val="22"/>
              </w:rPr>
              <w:t>层</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法定代表人：张皓</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联系人：</w:t>
            </w:r>
            <w:proofErr w:type="gramStart"/>
            <w:r w:rsidRPr="006E043D">
              <w:rPr>
                <w:rFonts w:ascii="宋体" w:hAnsi="宋体" w:cs="Arial" w:hint="eastAsia"/>
                <w:color w:val="000000"/>
                <w:kern w:val="0"/>
                <w:sz w:val="22"/>
                <w:szCs w:val="22"/>
              </w:rPr>
              <w:t>洪诚</w:t>
            </w:r>
            <w:proofErr w:type="gramEnd"/>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电话：</w:t>
            </w:r>
            <w:r w:rsidRPr="006E043D">
              <w:rPr>
                <w:rFonts w:ascii="Arial" w:hAnsi="Arial" w:cs="Arial"/>
                <w:color w:val="000000"/>
                <w:kern w:val="0"/>
                <w:sz w:val="22"/>
                <w:szCs w:val="22"/>
              </w:rPr>
              <w:t xml:space="preserve">0755-23953913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 xml:space="preserve">0755-83217421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400-990-8826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www.citicsf.com</w:t>
            </w:r>
          </w:p>
        </w:tc>
      </w:tr>
      <w:tr w:rsidR="006E043D" w:rsidRPr="006E043D" w14:paraId="331C9E98" w14:textId="77777777" w:rsidTr="006E043D">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AE687F"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51</w:t>
            </w:r>
          </w:p>
        </w:tc>
        <w:tc>
          <w:tcPr>
            <w:tcW w:w="0" w:type="auto"/>
            <w:tcBorders>
              <w:top w:val="nil"/>
              <w:left w:val="nil"/>
              <w:bottom w:val="single" w:sz="4" w:space="0" w:color="auto"/>
              <w:right w:val="single" w:sz="4" w:space="0" w:color="auto"/>
            </w:tcBorders>
            <w:shd w:val="clear" w:color="auto" w:fill="auto"/>
            <w:noWrap/>
            <w:vAlign w:val="center"/>
            <w:hideMark/>
          </w:tcPr>
          <w:p w14:paraId="11EBB764"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上海证券有限责任公司</w:t>
            </w:r>
          </w:p>
        </w:tc>
        <w:tc>
          <w:tcPr>
            <w:tcW w:w="0" w:type="auto"/>
            <w:tcBorders>
              <w:top w:val="nil"/>
              <w:left w:val="nil"/>
              <w:bottom w:val="single" w:sz="4" w:space="0" w:color="auto"/>
              <w:right w:val="single" w:sz="4" w:space="0" w:color="auto"/>
            </w:tcBorders>
            <w:shd w:val="clear" w:color="auto" w:fill="auto"/>
            <w:vAlign w:val="center"/>
            <w:hideMark/>
          </w:tcPr>
          <w:p w14:paraId="1AE73658"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注册地址：上海市黄浦区四川中路</w:t>
            </w:r>
            <w:r w:rsidRPr="006E043D">
              <w:rPr>
                <w:rFonts w:ascii="Arial" w:hAnsi="Arial" w:cs="Arial"/>
                <w:color w:val="000000"/>
                <w:kern w:val="0"/>
                <w:sz w:val="22"/>
                <w:szCs w:val="22"/>
              </w:rPr>
              <w:t>213</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7</w:t>
            </w:r>
            <w:r w:rsidRPr="006E043D">
              <w:rPr>
                <w:rFonts w:ascii="宋体" w:hAnsi="宋体" w:cs="Arial" w:hint="eastAsia"/>
                <w:color w:val="000000"/>
                <w:kern w:val="0"/>
                <w:sz w:val="22"/>
                <w:szCs w:val="22"/>
              </w:rPr>
              <w:t>楼</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办公地址：上海市黄浦区四川中路</w:t>
            </w:r>
            <w:r w:rsidRPr="006E043D">
              <w:rPr>
                <w:rFonts w:ascii="Arial" w:hAnsi="Arial" w:cs="Arial"/>
                <w:color w:val="000000"/>
                <w:kern w:val="0"/>
                <w:sz w:val="22"/>
                <w:szCs w:val="22"/>
              </w:rPr>
              <w:t>213</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7</w:t>
            </w:r>
            <w:r w:rsidRPr="006E043D">
              <w:rPr>
                <w:rFonts w:ascii="宋体" w:hAnsi="宋体" w:cs="Arial" w:hint="eastAsia"/>
                <w:color w:val="000000"/>
                <w:kern w:val="0"/>
                <w:sz w:val="22"/>
                <w:szCs w:val="22"/>
              </w:rPr>
              <w:t>楼</w:t>
            </w:r>
            <w:r w:rsidRPr="006E043D">
              <w:rPr>
                <w:rFonts w:ascii="宋体" w:hAnsi="宋体" w:cs="Arial" w:hint="eastAsia"/>
                <w:color w:val="000000"/>
                <w:kern w:val="0"/>
                <w:sz w:val="22"/>
                <w:szCs w:val="22"/>
              </w:rPr>
              <w:br/>
              <w:t>法定代表人：李俊杰</w:t>
            </w:r>
            <w:r w:rsidRPr="006E043D">
              <w:rPr>
                <w:rFonts w:ascii="宋体" w:hAnsi="宋体" w:cs="Arial" w:hint="eastAsia"/>
                <w:color w:val="000000"/>
                <w:kern w:val="0"/>
                <w:sz w:val="22"/>
                <w:szCs w:val="22"/>
              </w:rPr>
              <w:br/>
              <w:t>联系人：邵珍珍</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021-53686888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021-53686100-7008</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021-53686200-7008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客户服务热线：</w:t>
            </w:r>
            <w:r w:rsidRPr="006E043D">
              <w:rPr>
                <w:rFonts w:ascii="Arial" w:hAnsi="Arial" w:cs="Arial"/>
                <w:color w:val="000000"/>
                <w:kern w:val="0"/>
                <w:sz w:val="22"/>
                <w:szCs w:val="22"/>
              </w:rPr>
              <w:t>4008918918</w:t>
            </w:r>
          </w:p>
        </w:tc>
      </w:tr>
      <w:tr w:rsidR="006E043D" w:rsidRPr="006E043D" w14:paraId="7C561D4E" w14:textId="77777777" w:rsidTr="006E043D">
        <w:trPr>
          <w:trHeight w:val="25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FCF1C7"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52</w:t>
            </w:r>
          </w:p>
        </w:tc>
        <w:tc>
          <w:tcPr>
            <w:tcW w:w="0" w:type="auto"/>
            <w:tcBorders>
              <w:top w:val="nil"/>
              <w:left w:val="nil"/>
              <w:bottom w:val="single" w:sz="4" w:space="0" w:color="auto"/>
              <w:right w:val="single" w:sz="4" w:space="0" w:color="auto"/>
            </w:tcBorders>
            <w:shd w:val="clear" w:color="auto" w:fill="auto"/>
            <w:noWrap/>
            <w:vAlign w:val="center"/>
            <w:hideMark/>
          </w:tcPr>
          <w:p w14:paraId="61D440D9"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开源证券股份有限公司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26C8B1B4" w14:textId="30D0EF5D"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注册地址：西安市高新区</w:t>
            </w:r>
            <w:proofErr w:type="gramStart"/>
            <w:r w:rsidRPr="006E043D">
              <w:rPr>
                <w:rFonts w:ascii="宋体" w:hAnsi="宋体" w:cs="Arial" w:hint="eastAsia"/>
                <w:color w:val="000000"/>
                <w:kern w:val="0"/>
                <w:sz w:val="22"/>
                <w:szCs w:val="22"/>
              </w:rPr>
              <w:t>锦业路</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号</w:t>
            </w:r>
            <w:proofErr w:type="gramEnd"/>
            <w:r w:rsidRPr="006E043D">
              <w:rPr>
                <w:rFonts w:ascii="宋体" w:hAnsi="宋体" w:cs="Arial" w:hint="eastAsia"/>
                <w:color w:val="000000"/>
                <w:kern w:val="0"/>
                <w:sz w:val="22"/>
                <w:szCs w:val="22"/>
              </w:rPr>
              <w:t>都市之门</w:t>
            </w:r>
            <w:r w:rsidRPr="006E043D">
              <w:rPr>
                <w:rFonts w:ascii="Arial" w:hAnsi="Arial" w:cs="Arial"/>
                <w:color w:val="000000"/>
                <w:kern w:val="0"/>
                <w:sz w:val="22"/>
                <w:szCs w:val="22"/>
              </w:rPr>
              <w:t>B</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5</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办公地址：西安市高新区</w:t>
            </w:r>
            <w:proofErr w:type="gramStart"/>
            <w:r w:rsidRPr="006E043D">
              <w:rPr>
                <w:rFonts w:ascii="宋体" w:hAnsi="宋体" w:cs="Arial" w:hint="eastAsia"/>
                <w:color w:val="000000"/>
                <w:kern w:val="0"/>
                <w:sz w:val="22"/>
                <w:szCs w:val="22"/>
              </w:rPr>
              <w:t>锦业路</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号</w:t>
            </w:r>
            <w:proofErr w:type="gramEnd"/>
            <w:r w:rsidRPr="006E043D">
              <w:rPr>
                <w:rFonts w:ascii="宋体" w:hAnsi="宋体" w:cs="Arial" w:hint="eastAsia"/>
                <w:color w:val="000000"/>
                <w:kern w:val="0"/>
                <w:sz w:val="22"/>
                <w:szCs w:val="22"/>
              </w:rPr>
              <w:t>都市之门</w:t>
            </w:r>
            <w:r w:rsidRPr="006E043D">
              <w:rPr>
                <w:rFonts w:ascii="Arial" w:hAnsi="Arial" w:cs="Arial"/>
                <w:color w:val="000000"/>
                <w:kern w:val="0"/>
                <w:sz w:val="22"/>
                <w:szCs w:val="22"/>
              </w:rPr>
              <w:t>B</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5</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法定代表人：李刚</w:t>
            </w:r>
            <w:r w:rsidRPr="006E043D">
              <w:rPr>
                <w:rFonts w:ascii="宋体" w:hAnsi="宋体" w:cs="Arial" w:hint="eastAsia"/>
                <w:color w:val="000000"/>
                <w:kern w:val="0"/>
                <w:sz w:val="22"/>
                <w:szCs w:val="22"/>
              </w:rPr>
              <w:br/>
              <w:t>联系人：黄芳</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电话：</w:t>
            </w:r>
            <w:r w:rsidRPr="006E043D">
              <w:rPr>
                <w:rFonts w:ascii="Arial" w:hAnsi="Arial" w:cs="Arial"/>
                <w:color w:val="000000"/>
                <w:kern w:val="0"/>
                <w:sz w:val="22"/>
                <w:szCs w:val="22"/>
              </w:rPr>
              <w:t xml:space="preserve">029-63387256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029-81887256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400-860-8866</w:t>
            </w:r>
            <w:r w:rsidRPr="006E043D">
              <w:rPr>
                <w:rFonts w:ascii="宋体" w:hAnsi="宋体" w:cs="Arial" w:hint="eastAsia"/>
                <w:color w:val="000000"/>
                <w:kern w:val="0"/>
                <w:sz w:val="22"/>
                <w:szCs w:val="22"/>
              </w:rPr>
              <w:t>或</w:t>
            </w:r>
            <w:r w:rsidRPr="006E043D">
              <w:rPr>
                <w:rFonts w:ascii="Arial" w:hAnsi="Arial" w:cs="Arial"/>
                <w:color w:val="000000"/>
                <w:kern w:val="0"/>
                <w:sz w:val="22"/>
                <w:szCs w:val="22"/>
              </w:rPr>
              <w:t>95325</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www.kysec.cn</w:t>
            </w:r>
          </w:p>
        </w:tc>
      </w:tr>
      <w:tr w:rsidR="006E043D" w:rsidRPr="006E043D" w14:paraId="6241F65D" w14:textId="77777777" w:rsidTr="006E043D">
        <w:trPr>
          <w:trHeight w:val="25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AF2E27"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lastRenderedPageBreak/>
              <w:t>53</w:t>
            </w:r>
          </w:p>
        </w:tc>
        <w:tc>
          <w:tcPr>
            <w:tcW w:w="0" w:type="auto"/>
            <w:tcBorders>
              <w:top w:val="nil"/>
              <w:left w:val="nil"/>
              <w:bottom w:val="single" w:sz="4" w:space="0" w:color="auto"/>
              <w:right w:val="single" w:sz="4" w:space="0" w:color="auto"/>
            </w:tcBorders>
            <w:shd w:val="clear" w:color="auto" w:fill="auto"/>
            <w:noWrap/>
            <w:vAlign w:val="center"/>
            <w:hideMark/>
          </w:tcPr>
          <w:p w14:paraId="718A4889"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上海华信证券有限责任公司</w:t>
            </w:r>
          </w:p>
        </w:tc>
        <w:tc>
          <w:tcPr>
            <w:tcW w:w="0" w:type="auto"/>
            <w:tcBorders>
              <w:top w:val="nil"/>
              <w:left w:val="nil"/>
              <w:bottom w:val="single" w:sz="4" w:space="0" w:color="auto"/>
              <w:right w:val="single" w:sz="4" w:space="0" w:color="auto"/>
            </w:tcBorders>
            <w:shd w:val="clear" w:color="auto" w:fill="auto"/>
            <w:vAlign w:val="center"/>
            <w:hideMark/>
          </w:tcPr>
          <w:p w14:paraId="610D9CB7"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注册地址：上海浦东</w:t>
            </w:r>
            <w:proofErr w:type="gramStart"/>
            <w:r w:rsidRPr="006E043D">
              <w:rPr>
                <w:rFonts w:ascii="宋体" w:hAnsi="宋体" w:cs="Arial" w:hint="eastAsia"/>
                <w:color w:val="000000"/>
                <w:kern w:val="0"/>
                <w:sz w:val="22"/>
                <w:szCs w:val="22"/>
              </w:rPr>
              <w:t>新区世纪</w:t>
            </w:r>
            <w:proofErr w:type="gramEnd"/>
            <w:r w:rsidRPr="006E043D">
              <w:rPr>
                <w:rFonts w:ascii="宋体" w:hAnsi="宋体" w:cs="Arial" w:hint="eastAsia"/>
                <w:color w:val="000000"/>
                <w:kern w:val="0"/>
                <w:sz w:val="22"/>
                <w:szCs w:val="22"/>
              </w:rPr>
              <w:t>大道</w:t>
            </w:r>
            <w:r w:rsidRPr="006E043D">
              <w:rPr>
                <w:rFonts w:ascii="Arial" w:hAnsi="Arial" w:cs="Arial"/>
                <w:color w:val="000000"/>
                <w:kern w:val="0"/>
                <w:sz w:val="22"/>
                <w:szCs w:val="22"/>
              </w:rPr>
              <w:t>100</w:t>
            </w:r>
            <w:r w:rsidRPr="006E043D">
              <w:rPr>
                <w:rFonts w:ascii="宋体" w:hAnsi="宋体" w:cs="Arial" w:hint="eastAsia"/>
                <w:color w:val="000000"/>
                <w:kern w:val="0"/>
                <w:sz w:val="22"/>
                <w:szCs w:val="22"/>
              </w:rPr>
              <w:t>号环球金融中心</w:t>
            </w:r>
            <w:r w:rsidRPr="006E043D">
              <w:rPr>
                <w:rFonts w:ascii="Arial" w:hAnsi="Arial" w:cs="Arial"/>
                <w:color w:val="000000"/>
                <w:kern w:val="0"/>
                <w:sz w:val="22"/>
                <w:szCs w:val="22"/>
              </w:rPr>
              <w:t>9</w:t>
            </w:r>
            <w:r w:rsidRPr="006E043D">
              <w:rPr>
                <w:rFonts w:ascii="宋体" w:hAnsi="宋体" w:cs="Arial" w:hint="eastAsia"/>
                <w:color w:val="000000"/>
                <w:kern w:val="0"/>
                <w:sz w:val="22"/>
                <w:szCs w:val="22"/>
              </w:rPr>
              <w:t>楼</w:t>
            </w:r>
            <w:r w:rsidRPr="006E043D">
              <w:rPr>
                <w:rFonts w:ascii="宋体" w:hAnsi="宋体" w:cs="Arial" w:hint="eastAsia"/>
                <w:color w:val="000000"/>
                <w:kern w:val="0"/>
                <w:sz w:val="22"/>
                <w:szCs w:val="22"/>
              </w:rPr>
              <w:br/>
              <w:t>办公地址：上海市黄浦区南京西路</w:t>
            </w:r>
            <w:r w:rsidRPr="006E043D">
              <w:rPr>
                <w:rFonts w:ascii="Arial" w:hAnsi="Arial" w:cs="Arial"/>
                <w:color w:val="000000"/>
                <w:kern w:val="0"/>
                <w:sz w:val="22"/>
                <w:szCs w:val="22"/>
              </w:rPr>
              <w:t>399</w:t>
            </w:r>
            <w:r w:rsidRPr="006E043D">
              <w:rPr>
                <w:rFonts w:ascii="宋体" w:hAnsi="宋体" w:cs="Arial" w:hint="eastAsia"/>
                <w:color w:val="000000"/>
                <w:kern w:val="0"/>
                <w:sz w:val="22"/>
                <w:szCs w:val="22"/>
              </w:rPr>
              <w:t>号明天广场</w:t>
            </w:r>
            <w:r w:rsidRPr="006E043D">
              <w:rPr>
                <w:rFonts w:ascii="Arial" w:hAnsi="Arial" w:cs="Arial"/>
                <w:color w:val="000000"/>
                <w:kern w:val="0"/>
                <w:sz w:val="22"/>
                <w:szCs w:val="22"/>
              </w:rPr>
              <w:t>22</w:t>
            </w:r>
            <w:r w:rsidRPr="006E043D">
              <w:rPr>
                <w:rFonts w:ascii="宋体" w:hAnsi="宋体" w:cs="Arial" w:hint="eastAsia"/>
                <w:color w:val="000000"/>
                <w:kern w:val="0"/>
                <w:sz w:val="22"/>
                <w:szCs w:val="22"/>
              </w:rPr>
              <w:t>楼</w:t>
            </w:r>
            <w:r w:rsidRPr="006E043D">
              <w:rPr>
                <w:rFonts w:ascii="宋体" w:hAnsi="宋体" w:cs="Arial" w:hint="eastAsia"/>
                <w:color w:val="000000"/>
                <w:kern w:val="0"/>
                <w:sz w:val="22"/>
                <w:szCs w:val="22"/>
              </w:rPr>
              <w:br/>
              <w:t>法定代表人：陈灿辉</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联系人：徐璐</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电话：</w:t>
            </w:r>
            <w:r w:rsidRPr="006E043D">
              <w:rPr>
                <w:rFonts w:ascii="Arial" w:hAnsi="Arial" w:cs="Arial"/>
                <w:color w:val="000000"/>
                <w:kern w:val="0"/>
                <w:sz w:val="22"/>
                <w:szCs w:val="22"/>
              </w:rPr>
              <w:t>021-63898952</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021-68776977</w:t>
            </w:r>
            <w:r w:rsidRPr="006E043D">
              <w:rPr>
                <w:rFonts w:ascii="宋体" w:hAnsi="宋体" w:cs="Arial" w:hint="eastAsia"/>
                <w:color w:val="000000"/>
                <w:kern w:val="0"/>
                <w:sz w:val="22"/>
                <w:szCs w:val="22"/>
              </w:rPr>
              <w:t>转</w:t>
            </w:r>
            <w:r w:rsidRPr="006E043D">
              <w:rPr>
                <w:rFonts w:ascii="Arial" w:hAnsi="Arial" w:cs="Arial"/>
                <w:color w:val="000000"/>
                <w:kern w:val="0"/>
                <w:sz w:val="22"/>
                <w:szCs w:val="22"/>
              </w:rPr>
              <w:t>8952</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4008205999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www.shhxzq.com</w:t>
            </w:r>
          </w:p>
        </w:tc>
      </w:tr>
      <w:tr w:rsidR="006E043D" w:rsidRPr="006E043D" w14:paraId="69D78F91" w14:textId="77777777" w:rsidTr="006E043D">
        <w:trPr>
          <w:trHeight w:val="25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953E7B"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54</w:t>
            </w:r>
          </w:p>
        </w:tc>
        <w:tc>
          <w:tcPr>
            <w:tcW w:w="0" w:type="auto"/>
            <w:tcBorders>
              <w:top w:val="nil"/>
              <w:left w:val="nil"/>
              <w:bottom w:val="single" w:sz="4" w:space="0" w:color="auto"/>
              <w:right w:val="single" w:sz="4" w:space="0" w:color="auto"/>
            </w:tcBorders>
            <w:shd w:val="clear" w:color="auto" w:fill="auto"/>
            <w:noWrap/>
            <w:vAlign w:val="center"/>
            <w:hideMark/>
          </w:tcPr>
          <w:p w14:paraId="538AAF5A"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华鑫证券有限责任公司</w:t>
            </w:r>
          </w:p>
        </w:tc>
        <w:tc>
          <w:tcPr>
            <w:tcW w:w="0" w:type="auto"/>
            <w:tcBorders>
              <w:top w:val="nil"/>
              <w:left w:val="nil"/>
              <w:bottom w:val="single" w:sz="4" w:space="0" w:color="auto"/>
              <w:right w:val="single" w:sz="4" w:space="0" w:color="auto"/>
            </w:tcBorders>
            <w:shd w:val="clear" w:color="auto" w:fill="auto"/>
            <w:vAlign w:val="center"/>
            <w:hideMark/>
          </w:tcPr>
          <w:p w14:paraId="0A75F228"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注册（办公）地址：深圳市福田区金田路</w:t>
            </w:r>
            <w:r w:rsidRPr="006E043D">
              <w:rPr>
                <w:rFonts w:ascii="Arial" w:hAnsi="Arial" w:cs="Arial"/>
                <w:color w:val="000000"/>
                <w:kern w:val="0"/>
                <w:sz w:val="22"/>
                <w:szCs w:val="22"/>
              </w:rPr>
              <w:t>4018</w:t>
            </w:r>
            <w:r w:rsidRPr="006E043D">
              <w:rPr>
                <w:rFonts w:ascii="宋体" w:hAnsi="宋体" w:cs="Arial" w:hint="eastAsia"/>
                <w:color w:val="000000"/>
                <w:kern w:val="0"/>
                <w:sz w:val="22"/>
                <w:szCs w:val="22"/>
              </w:rPr>
              <w:t>号安联大厦</w:t>
            </w:r>
            <w:r w:rsidRPr="006E043D">
              <w:rPr>
                <w:rFonts w:ascii="Arial" w:hAnsi="Arial" w:cs="Arial"/>
                <w:color w:val="000000"/>
                <w:kern w:val="0"/>
                <w:sz w:val="22"/>
                <w:szCs w:val="22"/>
              </w:rPr>
              <w:t>28</w:t>
            </w:r>
            <w:r w:rsidRPr="006E043D">
              <w:rPr>
                <w:rFonts w:ascii="宋体" w:hAnsi="宋体" w:cs="Arial" w:hint="eastAsia"/>
                <w:color w:val="000000"/>
                <w:kern w:val="0"/>
                <w:sz w:val="22"/>
                <w:szCs w:val="22"/>
              </w:rPr>
              <w:t>层</w:t>
            </w:r>
            <w:r w:rsidRPr="006E043D">
              <w:rPr>
                <w:rFonts w:ascii="Arial" w:hAnsi="Arial" w:cs="Arial"/>
                <w:color w:val="000000"/>
                <w:kern w:val="0"/>
                <w:sz w:val="22"/>
                <w:szCs w:val="22"/>
              </w:rPr>
              <w:t>A01</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B01</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b</w:t>
            </w:r>
            <w:r w:rsidRPr="006E043D">
              <w:rPr>
                <w:rFonts w:ascii="宋体" w:hAnsi="宋体" w:cs="Arial" w:hint="eastAsia"/>
                <w:color w:val="000000"/>
                <w:kern w:val="0"/>
                <w:sz w:val="22"/>
                <w:szCs w:val="22"/>
              </w:rPr>
              <w:t>）单元</w:t>
            </w:r>
            <w:r w:rsidRPr="006E043D">
              <w:rPr>
                <w:rFonts w:ascii="宋体" w:hAnsi="宋体" w:cs="Arial" w:hint="eastAsia"/>
                <w:color w:val="000000"/>
                <w:kern w:val="0"/>
                <w:sz w:val="22"/>
                <w:szCs w:val="22"/>
              </w:rPr>
              <w:br/>
              <w:t>法定代表人：俞洋</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联系人：</w:t>
            </w:r>
            <w:proofErr w:type="gramStart"/>
            <w:r w:rsidRPr="006E043D">
              <w:rPr>
                <w:rFonts w:ascii="宋体" w:hAnsi="宋体" w:cs="Arial" w:hint="eastAsia"/>
                <w:color w:val="000000"/>
                <w:kern w:val="0"/>
                <w:sz w:val="22"/>
                <w:szCs w:val="22"/>
              </w:rPr>
              <w:t>朱泽乾</w:t>
            </w:r>
            <w:proofErr w:type="gramEnd"/>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电话：</w:t>
            </w:r>
            <w:r w:rsidRPr="006E043D">
              <w:rPr>
                <w:rFonts w:ascii="Arial" w:hAnsi="Arial" w:cs="Arial"/>
                <w:color w:val="000000"/>
                <w:kern w:val="0"/>
                <w:sz w:val="22"/>
                <w:szCs w:val="22"/>
              </w:rPr>
              <w:t>021-54967367</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021-54967032</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95323</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4001099918</w:t>
            </w:r>
            <w:r w:rsidRPr="006E043D">
              <w:rPr>
                <w:rFonts w:ascii="宋体" w:hAnsi="宋体" w:cs="Arial" w:hint="eastAsia"/>
                <w:color w:val="000000"/>
                <w:kern w:val="0"/>
                <w:sz w:val="22"/>
                <w:szCs w:val="22"/>
              </w:rPr>
              <w:t>（全国）</w:t>
            </w:r>
            <w:r w:rsidRPr="006E043D">
              <w:rPr>
                <w:rFonts w:ascii="Arial" w:hAnsi="Arial" w:cs="Arial"/>
                <w:color w:val="000000"/>
                <w:kern w:val="0"/>
                <w:sz w:val="22"/>
                <w:szCs w:val="22"/>
              </w:rPr>
              <w:t xml:space="preserve"> 021</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32109999</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 xml:space="preserve"> 029-68918888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www.cfsc.com.cn</w:t>
            </w:r>
          </w:p>
        </w:tc>
      </w:tr>
      <w:tr w:rsidR="006E043D" w:rsidRPr="006E043D" w14:paraId="2E13D314" w14:textId="77777777" w:rsidTr="006E043D">
        <w:trPr>
          <w:trHeight w:val="24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AB9FDF"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55</w:t>
            </w:r>
          </w:p>
        </w:tc>
        <w:tc>
          <w:tcPr>
            <w:tcW w:w="0" w:type="auto"/>
            <w:tcBorders>
              <w:top w:val="nil"/>
              <w:left w:val="nil"/>
              <w:bottom w:val="single" w:sz="4" w:space="0" w:color="auto"/>
              <w:right w:val="single" w:sz="4" w:space="0" w:color="auto"/>
            </w:tcBorders>
            <w:shd w:val="clear" w:color="auto" w:fill="auto"/>
            <w:noWrap/>
            <w:vAlign w:val="center"/>
            <w:hideMark/>
          </w:tcPr>
          <w:p w14:paraId="0C20DA99" w14:textId="77777777" w:rsidR="006E043D" w:rsidRPr="006E043D" w:rsidRDefault="006E043D" w:rsidP="006E043D">
            <w:pPr>
              <w:widowControl/>
              <w:jc w:val="center"/>
              <w:rPr>
                <w:rFonts w:ascii="宋体" w:hAnsi="宋体" w:cs="宋体"/>
                <w:color w:val="000000"/>
                <w:kern w:val="0"/>
                <w:sz w:val="22"/>
                <w:szCs w:val="22"/>
              </w:rPr>
            </w:pPr>
            <w:r w:rsidRPr="006E043D">
              <w:rPr>
                <w:rFonts w:ascii="宋体" w:hAnsi="宋体" w:cs="宋体" w:hint="eastAsia"/>
                <w:color w:val="000000"/>
                <w:kern w:val="0"/>
                <w:sz w:val="22"/>
                <w:szCs w:val="22"/>
              </w:rPr>
              <w:t>广州证券股份有限公司</w:t>
            </w:r>
          </w:p>
        </w:tc>
        <w:tc>
          <w:tcPr>
            <w:tcW w:w="0" w:type="auto"/>
            <w:tcBorders>
              <w:top w:val="nil"/>
              <w:left w:val="nil"/>
              <w:bottom w:val="single" w:sz="4" w:space="0" w:color="auto"/>
              <w:right w:val="single" w:sz="4" w:space="0" w:color="auto"/>
            </w:tcBorders>
            <w:shd w:val="clear" w:color="auto" w:fill="auto"/>
            <w:vAlign w:val="center"/>
            <w:hideMark/>
          </w:tcPr>
          <w:p w14:paraId="636ED5FA" w14:textId="1ED76970" w:rsidR="006E043D" w:rsidRPr="006E043D" w:rsidRDefault="006E043D" w:rsidP="00C529BF">
            <w:pPr>
              <w:widowControl/>
              <w:jc w:val="left"/>
              <w:rPr>
                <w:rFonts w:ascii="宋体" w:hAnsi="宋体" w:cs="宋体"/>
                <w:color w:val="000000"/>
                <w:kern w:val="0"/>
                <w:sz w:val="22"/>
                <w:szCs w:val="22"/>
              </w:rPr>
            </w:pPr>
            <w:r w:rsidRPr="006E043D">
              <w:rPr>
                <w:rFonts w:ascii="宋体" w:hAnsi="宋体" w:cs="宋体" w:hint="eastAsia"/>
                <w:color w:val="000000"/>
                <w:kern w:val="0"/>
                <w:sz w:val="22"/>
                <w:szCs w:val="22"/>
              </w:rPr>
              <w:t>注册地址：广州市天河区珠江西路5号广州国际金融中心主塔19层、20层</w:t>
            </w:r>
            <w:r w:rsidRPr="006E043D">
              <w:rPr>
                <w:rFonts w:ascii="宋体" w:hAnsi="宋体" w:cs="宋体" w:hint="eastAsia"/>
                <w:color w:val="000000"/>
                <w:kern w:val="0"/>
                <w:sz w:val="22"/>
                <w:szCs w:val="22"/>
              </w:rPr>
              <w:br/>
              <w:t>办公地址：广州市天河区珠江西路5号广州国际金融中心主塔19层、20层</w:t>
            </w:r>
            <w:r w:rsidRPr="006E043D">
              <w:rPr>
                <w:rFonts w:ascii="宋体" w:hAnsi="宋体" w:cs="宋体" w:hint="eastAsia"/>
                <w:color w:val="000000"/>
                <w:kern w:val="0"/>
                <w:sz w:val="22"/>
                <w:szCs w:val="22"/>
              </w:rPr>
              <w:br/>
              <w:t>法定代表人：</w:t>
            </w:r>
            <w:proofErr w:type="gramStart"/>
            <w:r w:rsidRPr="006E043D">
              <w:rPr>
                <w:rFonts w:ascii="宋体" w:hAnsi="宋体" w:cs="宋体" w:hint="eastAsia"/>
                <w:color w:val="000000"/>
                <w:kern w:val="0"/>
                <w:sz w:val="22"/>
                <w:szCs w:val="22"/>
              </w:rPr>
              <w:t>胡伏云</w:t>
            </w:r>
            <w:proofErr w:type="gramEnd"/>
            <w:r w:rsidRPr="006E043D">
              <w:rPr>
                <w:rFonts w:ascii="宋体" w:hAnsi="宋体" w:cs="宋体" w:hint="eastAsia"/>
                <w:color w:val="000000"/>
                <w:kern w:val="0"/>
                <w:sz w:val="22"/>
                <w:szCs w:val="22"/>
              </w:rPr>
              <w:br/>
              <w:t>联系人：</w:t>
            </w:r>
            <w:proofErr w:type="gramStart"/>
            <w:r w:rsidRPr="006E043D">
              <w:rPr>
                <w:rFonts w:ascii="宋体" w:hAnsi="宋体" w:cs="宋体" w:hint="eastAsia"/>
                <w:color w:val="000000"/>
                <w:kern w:val="0"/>
                <w:sz w:val="22"/>
                <w:szCs w:val="22"/>
              </w:rPr>
              <w:t>梁微</w:t>
            </w:r>
            <w:proofErr w:type="gramEnd"/>
            <w:r w:rsidRPr="006E043D">
              <w:rPr>
                <w:rFonts w:ascii="宋体" w:hAnsi="宋体" w:cs="宋体" w:hint="eastAsia"/>
                <w:color w:val="000000"/>
                <w:kern w:val="0"/>
                <w:sz w:val="22"/>
                <w:szCs w:val="22"/>
              </w:rPr>
              <w:br/>
              <w:t>电话：020-88836999</w:t>
            </w:r>
            <w:r w:rsidRPr="006E043D">
              <w:rPr>
                <w:rFonts w:ascii="宋体" w:hAnsi="宋体" w:cs="宋体" w:hint="eastAsia"/>
                <w:color w:val="000000"/>
                <w:kern w:val="0"/>
                <w:sz w:val="22"/>
                <w:szCs w:val="22"/>
              </w:rPr>
              <w:br/>
              <w:t>传真：020-88836984</w:t>
            </w:r>
            <w:r w:rsidRPr="006E043D">
              <w:rPr>
                <w:rFonts w:ascii="宋体" w:hAnsi="宋体" w:cs="宋体" w:hint="eastAsia"/>
                <w:color w:val="000000"/>
                <w:kern w:val="0"/>
                <w:sz w:val="22"/>
                <w:szCs w:val="22"/>
              </w:rPr>
              <w:br/>
              <w:t>客户服务电话：95396</w:t>
            </w:r>
            <w:r w:rsidRPr="006E043D">
              <w:rPr>
                <w:rFonts w:ascii="宋体" w:hAnsi="宋体" w:cs="宋体" w:hint="eastAsia"/>
                <w:color w:val="000000"/>
                <w:kern w:val="0"/>
                <w:sz w:val="22"/>
                <w:szCs w:val="22"/>
              </w:rPr>
              <w:br/>
              <w:t>网址：www.gzs.com.cn</w:t>
            </w:r>
          </w:p>
        </w:tc>
      </w:tr>
      <w:tr w:rsidR="006E043D" w:rsidRPr="006E043D" w14:paraId="18BA8F3F" w14:textId="77777777" w:rsidTr="006E043D">
        <w:trPr>
          <w:trHeight w:val="25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957863"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56</w:t>
            </w:r>
          </w:p>
        </w:tc>
        <w:tc>
          <w:tcPr>
            <w:tcW w:w="0" w:type="auto"/>
            <w:tcBorders>
              <w:top w:val="nil"/>
              <w:left w:val="nil"/>
              <w:bottom w:val="single" w:sz="4" w:space="0" w:color="auto"/>
              <w:right w:val="single" w:sz="4" w:space="0" w:color="auto"/>
            </w:tcBorders>
            <w:shd w:val="clear" w:color="auto" w:fill="auto"/>
            <w:noWrap/>
            <w:vAlign w:val="center"/>
            <w:hideMark/>
          </w:tcPr>
          <w:p w14:paraId="06384ACE"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深圳</w:t>
            </w:r>
            <w:proofErr w:type="gramStart"/>
            <w:r w:rsidRPr="006E043D">
              <w:rPr>
                <w:rFonts w:ascii="Arial" w:hAnsi="Arial" w:cs="Arial"/>
                <w:color w:val="000000"/>
                <w:kern w:val="0"/>
                <w:sz w:val="22"/>
                <w:szCs w:val="22"/>
              </w:rPr>
              <w:t>众禄基金</w:t>
            </w:r>
            <w:proofErr w:type="gramEnd"/>
            <w:r w:rsidRPr="006E043D">
              <w:rPr>
                <w:rFonts w:ascii="Arial" w:hAnsi="Arial" w:cs="Arial"/>
                <w:color w:val="000000"/>
                <w:kern w:val="0"/>
                <w:sz w:val="22"/>
                <w:szCs w:val="22"/>
              </w:rPr>
              <w:t>销售股份有限公司</w:t>
            </w:r>
          </w:p>
        </w:tc>
        <w:tc>
          <w:tcPr>
            <w:tcW w:w="0" w:type="auto"/>
            <w:tcBorders>
              <w:top w:val="nil"/>
              <w:left w:val="nil"/>
              <w:bottom w:val="single" w:sz="4" w:space="0" w:color="auto"/>
              <w:right w:val="single" w:sz="4" w:space="0" w:color="auto"/>
            </w:tcBorders>
            <w:shd w:val="clear" w:color="auto" w:fill="auto"/>
            <w:vAlign w:val="center"/>
            <w:hideMark/>
          </w:tcPr>
          <w:p w14:paraId="389A7656"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注册（办公）地址：深圳市罗湖区梨园路物资控股置地大厦</w:t>
            </w:r>
            <w:r w:rsidRPr="006E043D">
              <w:rPr>
                <w:rFonts w:ascii="Arial" w:hAnsi="Arial" w:cs="Arial"/>
                <w:color w:val="000000"/>
                <w:kern w:val="0"/>
                <w:sz w:val="22"/>
                <w:szCs w:val="22"/>
              </w:rPr>
              <w:t>8</w:t>
            </w:r>
            <w:r w:rsidRPr="006E043D">
              <w:rPr>
                <w:rFonts w:ascii="宋体" w:hAnsi="宋体" w:cs="Arial" w:hint="eastAsia"/>
                <w:color w:val="000000"/>
                <w:kern w:val="0"/>
                <w:sz w:val="22"/>
                <w:szCs w:val="22"/>
              </w:rPr>
              <w:t>楼</w:t>
            </w:r>
            <w:r w:rsidRPr="006E043D">
              <w:rPr>
                <w:rFonts w:ascii="宋体" w:hAnsi="宋体" w:cs="Arial" w:hint="eastAsia"/>
                <w:color w:val="000000"/>
                <w:kern w:val="0"/>
                <w:sz w:val="22"/>
                <w:szCs w:val="22"/>
              </w:rPr>
              <w:br/>
              <w:t>法定代表人：薛峰</w:t>
            </w:r>
            <w:r w:rsidRPr="006E043D">
              <w:rPr>
                <w:rFonts w:ascii="宋体" w:hAnsi="宋体" w:cs="Arial" w:hint="eastAsia"/>
                <w:color w:val="000000"/>
                <w:kern w:val="0"/>
                <w:sz w:val="22"/>
                <w:szCs w:val="22"/>
              </w:rPr>
              <w:br/>
              <w:t>联系人：</w:t>
            </w:r>
            <w:proofErr w:type="gramStart"/>
            <w:r w:rsidRPr="006E043D">
              <w:rPr>
                <w:rFonts w:ascii="宋体" w:hAnsi="宋体" w:cs="Arial" w:hint="eastAsia"/>
                <w:color w:val="000000"/>
                <w:kern w:val="0"/>
                <w:sz w:val="22"/>
                <w:szCs w:val="22"/>
              </w:rPr>
              <w:t>童彩平</w:t>
            </w:r>
            <w:proofErr w:type="gramEnd"/>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0755-33227950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0755-33227951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4006-788-887</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proofErr w:type="gramStart"/>
            <w:r w:rsidRPr="006E043D">
              <w:rPr>
                <w:rFonts w:ascii="宋体" w:hAnsi="宋体" w:cs="Arial" w:hint="eastAsia"/>
                <w:color w:val="000000"/>
                <w:kern w:val="0"/>
                <w:sz w:val="22"/>
                <w:szCs w:val="22"/>
              </w:rPr>
              <w:t>众禄基金</w:t>
            </w:r>
            <w:proofErr w:type="gramEnd"/>
            <w:r w:rsidRPr="006E043D">
              <w:rPr>
                <w:rFonts w:ascii="宋体" w:hAnsi="宋体" w:cs="Arial" w:hint="eastAsia"/>
                <w:color w:val="000000"/>
                <w:kern w:val="0"/>
                <w:sz w:val="22"/>
                <w:szCs w:val="22"/>
              </w:rPr>
              <w:t>网</w:t>
            </w:r>
            <w:r w:rsidRPr="006E043D">
              <w:rPr>
                <w:rFonts w:ascii="Arial" w:hAnsi="Arial" w:cs="Arial"/>
                <w:color w:val="000000"/>
                <w:kern w:val="0"/>
                <w:sz w:val="22"/>
                <w:szCs w:val="22"/>
              </w:rPr>
              <w:t xml:space="preserve"> www.zlfund.cn</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基金</w:t>
            </w:r>
            <w:proofErr w:type="gramStart"/>
            <w:r w:rsidRPr="006E043D">
              <w:rPr>
                <w:rFonts w:ascii="宋体" w:hAnsi="宋体" w:cs="Arial" w:hint="eastAsia"/>
                <w:color w:val="000000"/>
                <w:kern w:val="0"/>
                <w:sz w:val="22"/>
                <w:szCs w:val="22"/>
              </w:rPr>
              <w:t>买卖网</w:t>
            </w:r>
            <w:proofErr w:type="gramEnd"/>
            <w:r w:rsidRPr="006E043D">
              <w:rPr>
                <w:rFonts w:ascii="Arial" w:hAnsi="Arial" w:cs="Arial"/>
                <w:color w:val="000000"/>
                <w:kern w:val="0"/>
                <w:sz w:val="22"/>
                <w:szCs w:val="22"/>
              </w:rPr>
              <w:t xml:space="preserve"> www.jjmmw.com</w:t>
            </w:r>
          </w:p>
        </w:tc>
      </w:tr>
      <w:tr w:rsidR="006E043D" w:rsidRPr="006E043D" w14:paraId="32ED718B" w14:textId="77777777" w:rsidTr="006E043D">
        <w:trPr>
          <w:trHeight w:val="25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161ABC"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lastRenderedPageBreak/>
              <w:t>57</w:t>
            </w:r>
          </w:p>
        </w:tc>
        <w:tc>
          <w:tcPr>
            <w:tcW w:w="0" w:type="auto"/>
            <w:tcBorders>
              <w:top w:val="nil"/>
              <w:left w:val="nil"/>
              <w:bottom w:val="single" w:sz="4" w:space="0" w:color="auto"/>
              <w:right w:val="single" w:sz="4" w:space="0" w:color="auto"/>
            </w:tcBorders>
            <w:shd w:val="clear" w:color="auto" w:fill="auto"/>
            <w:noWrap/>
            <w:vAlign w:val="center"/>
            <w:hideMark/>
          </w:tcPr>
          <w:p w14:paraId="130C76A4"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蚂蚁（杭州）基金销售有限公司</w:t>
            </w:r>
            <w:r w:rsidRPr="006E043D">
              <w:rPr>
                <w:rFonts w:ascii="Arial" w:hAnsi="Arial" w:cs="Arial"/>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0302AF9"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注册地址：杭州市余杭区仓前街道文</w:t>
            </w:r>
            <w:proofErr w:type="gramStart"/>
            <w:r w:rsidRPr="006E043D">
              <w:rPr>
                <w:rFonts w:ascii="宋体" w:hAnsi="宋体" w:cs="Arial" w:hint="eastAsia"/>
                <w:color w:val="000000"/>
                <w:kern w:val="0"/>
                <w:sz w:val="22"/>
                <w:szCs w:val="22"/>
              </w:rPr>
              <w:t>一</w:t>
            </w:r>
            <w:proofErr w:type="gramEnd"/>
            <w:r w:rsidRPr="006E043D">
              <w:rPr>
                <w:rFonts w:ascii="宋体" w:hAnsi="宋体" w:cs="Arial" w:hint="eastAsia"/>
                <w:color w:val="000000"/>
                <w:kern w:val="0"/>
                <w:sz w:val="22"/>
                <w:szCs w:val="22"/>
              </w:rPr>
              <w:t>西路</w:t>
            </w:r>
            <w:r w:rsidRPr="006E043D">
              <w:rPr>
                <w:rFonts w:ascii="Arial" w:hAnsi="Arial" w:cs="Arial"/>
                <w:color w:val="000000"/>
                <w:kern w:val="0"/>
                <w:sz w:val="22"/>
                <w:szCs w:val="22"/>
              </w:rPr>
              <w:t>1218</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栋</w:t>
            </w:r>
            <w:r w:rsidRPr="006E043D">
              <w:rPr>
                <w:rFonts w:ascii="Arial" w:hAnsi="Arial" w:cs="Arial"/>
                <w:color w:val="000000"/>
                <w:kern w:val="0"/>
                <w:sz w:val="22"/>
                <w:szCs w:val="22"/>
              </w:rPr>
              <w:t>202</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办公地址：浙江省杭州市西湖</w:t>
            </w:r>
            <w:proofErr w:type="gramStart"/>
            <w:r w:rsidRPr="006E043D">
              <w:rPr>
                <w:rFonts w:ascii="宋体" w:hAnsi="宋体" w:cs="Arial" w:hint="eastAsia"/>
                <w:color w:val="000000"/>
                <w:kern w:val="0"/>
                <w:sz w:val="22"/>
                <w:szCs w:val="22"/>
              </w:rPr>
              <w:t>区万塘路</w:t>
            </w:r>
            <w:proofErr w:type="gramEnd"/>
            <w:r w:rsidRPr="006E043D">
              <w:rPr>
                <w:rFonts w:ascii="Arial" w:hAnsi="Arial" w:cs="Arial"/>
                <w:color w:val="000000"/>
                <w:kern w:val="0"/>
                <w:sz w:val="22"/>
                <w:szCs w:val="22"/>
              </w:rPr>
              <w:t>18</w:t>
            </w:r>
            <w:r w:rsidRPr="006E043D">
              <w:rPr>
                <w:rFonts w:ascii="宋体" w:hAnsi="宋体" w:cs="Arial" w:hint="eastAsia"/>
                <w:color w:val="000000"/>
                <w:kern w:val="0"/>
                <w:sz w:val="22"/>
                <w:szCs w:val="22"/>
              </w:rPr>
              <w:t>号黄龙时代广场</w:t>
            </w:r>
            <w:r w:rsidRPr="006E043D">
              <w:rPr>
                <w:rFonts w:ascii="Arial" w:hAnsi="Arial" w:cs="Arial"/>
                <w:color w:val="000000"/>
                <w:kern w:val="0"/>
                <w:sz w:val="22"/>
                <w:szCs w:val="22"/>
              </w:rPr>
              <w:t>B</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 xml:space="preserve">6F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法定代表人：陈柏青</w:t>
            </w:r>
            <w:r w:rsidRPr="006E043D">
              <w:rPr>
                <w:rFonts w:ascii="宋体" w:hAnsi="宋体" w:cs="Arial" w:hint="eastAsia"/>
                <w:color w:val="000000"/>
                <w:kern w:val="0"/>
                <w:sz w:val="22"/>
                <w:szCs w:val="22"/>
              </w:rPr>
              <w:br/>
              <w:t>联系人：韩爱彬</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021-60897840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0571-26697013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4000-766-123</w:t>
            </w:r>
            <w:r w:rsidRPr="006E043D">
              <w:rPr>
                <w:rFonts w:ascii="Arial" w:hAnsi="Arial" w:cs="Arial"/>
                <w:color w:val="000000"/>
                <w:kern w:val="0"/>
                <w:sz w:val="22"/>
                <w:szCs w:val="22"/>
              </w:rPr>
              <w:br/>
              <w:t xml:space="preserve"> </w:t>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www.fund123.cn</w:t>
            </w:r>
          </w:p>
        </w:tc>
      </w:tr>
      <w:tr w:rsidR="006E043D" w:rsidRPr="006E043D" w14:paraId="5A373093" w14:textId="77777777" w:rsidTr="006E043D">
        <w:trPr>
          <w:trHeight w:val="24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29A83A"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58</w:t>
            </w:r>
          </w:p>
        </w:tc>
        <w:tc>
          <w:tcPr>
            <w:tcW w:w="0" w:type="auto"/>
            <w:tcBorders>
              <w:top w:val="nil"/>
              <w:left w:val="nil"/>
              <w:bottom w:val="single" w:sz="4" w:space="0" w:color="auto"/>
              <w:right w:val="single" w:sz="4" w:space="0" w:color="auto"/>
            </w:tcBorders>
            <w:shd w:val="clear" w:color="auto" w:fill="auto"/>
            <w:noWrap/>
            <w:vAlign w:val="center"/>
            <w:hideMark/>
          </w:tcPr>
          <w:p w14:paraId="0B27A4E5" w14:textId="77777777" w:rsidR="006E043D" w:rsidRPr="006E043D" w:rsidRDefault="006E043D" w:rsidP="006E043D">
            <w:pPr>
              <w:widowControl/>
              <w:jc w:val="center"/>
              <w:rPr>
                <w:rFonts w:ascii="宋体" w:hAnsi="宋体" w:cs="宋体"/>
                <w:color w:val="000000"/>
                <w:kern w:val="0"/>
                <w:sz w:val="22"/>
                <w:szCs w:val="22"/>
              </w:rPr>
            </w:pPr>
            <w:r w:rsidRPr="006E043D">
              <w:rPr>
                <w:rFonts w:ascii="宋体" w:hAnsi="宋体" w:cs="宋体" w:hint="eastAsia"/>
                <w:color w:val="000000"/>
                <w:kern w:val="0"/>
                <w:sz w:val="22"/>
                <w:szCs w:val="22"/>
              </w:rPr>
              <w:t>诺亚正</w:t>
            </w:r>
            <w:proofErr w:type="gramStart"/>
            <w:r w:rsidRPr="006E043D">
              <w:rPr>
                <w:rFonts w:ascii="宋体" w:hAnsi="宋体" w:cs="宋体" w:hint="eastAsia"/>
                <w:color w:val="000000"/>
                <w:kern w:val="0"/>
                <w:sz w:val="22"/>
                <w:szCs w:val="22"/>
              </w:rPr>
              <w:t>行基金</w:t>
            </w:r>
            <w:proofErr w:type="gramEnd"/>
            <w:r w:rsidRPr="006E043D">
              <w:rPr>
                <w:rFonts w:ascii="宋体" w:hAnsi="宋体" w:cs="宋体" w:hint="eastAsia"/>
                <w:color w:val="000000"/>
                <w:kern w:val="0"/>
                <w:sz w:val="22"/>
                <w:szCs w:val="22"/>
              </w:rPr>
              <w:t>销售有限公司</w:t>
            </w:r>
          </w:p>
        </w:tc>
        <w:tc>
          <w:tcPr>
            <w:tcW w:w="0" w:type="auto"/>
            <w:tcBorders>
              <w:top w:val="nil"/>
              <w:left w:val="nil"/>
              <w:bottom w:val="single" w:sz="4" w:space="0" w:color="auto"/>
              <w:right w:val="single" w:sz="4" w:space="0" w:color="auto"/>
            </w:tcBorders>
            <w:shd w:val="clear" w:color="auto" w:fill="auto"/>
            <w:vAlign w:val="center"/>
            <w:hideMark/>
          </w:tcPr>
          <w:p w14:paraId="0AEDA748" w14:textId="77777777" w:rsidR="006E043D" w:rsidRPr="006E043D" w:rsidRDefault="006E043D" w:rsidP="00C529BF">
            <w:pPr>
              <w:widowControl/>
              <w:jc w:val="left"/>
              <w:rPr>
                <w:rFonts w:ascii="宋体" w:hAnsi="宋体" w:cs="宋体"/>
                <w:color w:val="000000"/>
                <w:kern w:val="0"/>
                <w:sz w:val="22"/>
                <w:szCs w:val="22"/>
              </w:rPr>
            </w:pPr>
            <w:r w:rsidRPr="006E043D">
              <w:rPr>
                <w:rFonts w:ascii="宋体" w:hAnsi="宋体" w:cs="宋体" w:hint="eastAsia"/>
                <w:color w:val="000000"/>
                <w:kern w:val="0"/>
                <w:sz w:val="22"/>
                <w:szCs w:val="22"/>
              </w:rPr>
              <w:t>注册地址：上海市虹口区飞虹路360弄9号3724室</w:t>
            </w:r>
            <w:r w:rsidRPr="006E043D">
              <w:rPr>
                <w:rFonts w:ascii="宋体" w:hAnsi="宋体" w:cs="宋体" w:hint="eastAsia"/>
                <w:color w:val="000000"/>
                <w:kern w:val="0"/>
                <w:sz w:val="22"/>
                <w:szCs w:val="22"/>
              </w:rPr>
              <w:br/>
              <w:t>办公地址：上海市杨浦区秦皇岛路32号东码头园区C栋</w:t>
            </w:r>
            <w:r w:rsidRPr="006E043D">
              <w:rPr>
                <w:rFonts w:ascii="宋体" w:hAnsi="宋体" w:cs="宋体" w:hint="eastAsia"/>
                <w:color w:val="000000"/>
                <w:kern w:val="0"/>
                <w:sz w:val="22"/>
                <w:szCs w:val="22"/>
              </w:rPr>
              <w:br/>
              <w:t>法定代表人：汪静波</w:t>
            </w:r>
            <w:r w:rsidRPr="006E043D">
              <w:rPr>
                <w:rFonts w:ascii="宋体" w:hAnsi="宋体" w:cs="宋体" w:hint="eastAsia"/>
                <w:color w:val="000000"/>
                <w:kern w:val="0"/>
                <w:sz w:val="22"/>
                <w:szCs w:val="22"/>
              </w:rPr>
              <w:br/>
              <w:t>联系人：方成</w:t>
            </w:r>
            <w:r w:rsidRPr="006E043D">
              <w:rPr>
                <w:rFonts w:ascii="宋体" w:hAnsi="宋体" w:cs="宋体" w:hint="eastAsia"/>
                <w:color w:val="000000"/>
                <w:kern w:val="0"/>
                <w:sz w:val="22"/>
                <w:szCs w:val="22"/>
              </w:rPr>
              <w:br/>
              <w:t>电话：021-38602377</w:t>
            </w:r>
            <w:r w:rsidRPr="006E043D">
              <w:rPr>
                <w:rFonts w:ascii="宋体" w:hAnsi="宋体" w:cs="宋体" w:hint="eastAsia"/>
                <w:color w:val="000000"/>
                <w:kern w:val="0"/>
                <w:sz w:val="22"/>
                <w:szCs w:val="22"/>
              </w:rPr>
              <w:br/>
              <w:t>传真：021-38509777</w:t>
            </w:r>
            <w:r w:rsidRPr="006E043D">
              <w:rPr>
                <w:rFonts w:ascii="宋体" w:hAnsi="宋体" w:cs="宋体" w:hint="eastAsia"/>
                <w:color w:val="000000"/>
                <w:kern w:val="0"/>
                <w:sz w:val="22"/>
                <w:szCs w:val="22"/>
              </w:rPr>
              <w:br/>
              <w:t xml:space="preserve">客户服务电话：400－821－5399 </w:t>
            </w:r>
            <w:r w:rsidRPr="006E043D">
              <w:rPr>
                <w:rFonts w:ascii="宋体" w:hAnsi="宋体" w:cs="宋体" w:hint="eastAsia"/>
                <w:color w:val="000000"/>
                <w:kern w:val="0"/>
                <w:sz w:val="22"/>
                <w:szCs w:val="22"/>
              </w:rPr>
              <w:br/>
              <w:t>网址：www.noah-fund.com</w:t>
            </w:r>
          </w:p>
        </w:tc>
      </w:tr>
      <w:tr w:rsidR="006E043D" w:rsidRPr="006E043D" w14:paraId="4C8ED612" w14:textId="77777777" w:rsidTr="006E043D">
        <w:trPr>
          <w:trHeight w:val="25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4F52D1"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59</w:t>
            </w:r>
          </w:p>
        </w:tc>
        <w:tc>
          <w:tcPr>
            <w:tcW w:w="0" w:type="auto"/>
            <w:tcBorders>
              <w:top w:val="nil"/>
              <w:left w:val="nil"/>
              <w:bottom w:val="single" w:sz="4" w:space="0" w:color="auto"/>
              <w:right w:val="single" w:sz="4" w:space="0" w:color="auto"/>
            </w:tcBorders>
            <w:shd w:val="clear" w:color="auto" w:fill="auto"/>
            <w:noWrap/>
            <w:vAlign w:val="center"/>
            <w:hideMark/>
          </w:tcPr>
          <w:p w14:paraId="0828E67C" w14:textId="77777777" w:rsidR="006E043D" w:rsidRPr="006E043D" w:rsidRDefault="006E043D" w:rsidP="006E043D">
            <w:pPr>
              <w:widowControl/>
              <w:jc w:val="center"/>
              <w:rPr>
                <w:rFonts w:ascii="宋体" w:hAnsi="宋体" w:cs="宋体"/>
                <w:color w:val="000000"/>
                <w:kern w:val="0"/>
                <w:sz w:val="22"/>
                <w:szCs w:val="22"/>
              </w:rPr>
            </w:pPr>
            <w:r w:rsidRPr="006E043D">
              <w:rPr>
                <w:rFonts w:ascii="宋体" w:hAnsi="宋体" w:cs="宋体" w:hint="eastAsia"/>
                <w:color w:val="000000"/>
                <w:kern w:val="0"/>
                <w:sz w:val="22"/>
                <w:szCs w:val="22"/>
              </w:rPr>
              <w:t>上海长</w:t>
            </w:r>
            <w:proofErr w:type="gramStart"/>
            <w:r w:rsidRPr="006E043D">
              <w:rPr>
                <w:rFonts w:ascii="宋体" w:hAnsi="宋体" w:cs="宋体" w:hint="eastAsia"/>
                <w:color w:val="000000"/>
                <w:kern w:val="0"/>
                <w:sz w:val="22"/>
                <w:szCs w:val="22"/>
              </w:rPr>
              <w:t>量基金</w:t>
            </w:r>
            <w:proofErr w:type="gramEnd"/>
            <w:r w:rsidRPr="006E043D">
              <w:rPr>
                <w:rFonts w:ascii="宋体" w:hAnsi="宋体" w:cs="宋体" w:hint="eastAsia"/>
                <w:color w:val="000000"/>
                <w:kern w:val="0"/>
                <w:sz w:val="22"/>
                <w:szCs w:val="22"/>
              </w:rPr>
              <w:t>销售有限公司</w:t>
            </w:r>
          </w:p>
        </w:tc>
        <w:tc>
          <w:tcPr>
            <w:tcW w:w="0" w:type="auto"/>
            <w:tcBorders>
              <w:top w:val="nil"/>
              <w:left w:val="nil"/>
              <w:bottom w:val="single" w:sz="4" w:space="0" w:color="auto"/>
              <w:right w:val="single" w:sz="4" w:space="0" w:color="auto"/>
            </w:tcBorders>
            <w:shd w:val="clear" w:color="auto" w:fill="auto"/>
            <w:vAlign w:val="center"/>
            <w:hideMark/>
          </w:tcPr>
          <w:p w14:paraId="241ECC42"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注册地址：上海市浦东新区高翔路</w:t>
            </w:r>
            <w:r w:rsidRPr="006E043D">
              <w:rPr>
                <w:rFonts w:ascii="Arial" w:hAnsi="Arial" w:cs="Arial"/>
                <w:color w:val="000000"/>
                <w:kern w:val="0"/>
                <w:sz w:val="22"/>
                <w:szCs w:val="22"/>
              </w:rPr>
              <w:t>526</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2</w:t>
            </w:r>
            <w:r w:rsidRPr="006E043D">
              <w:rPr>
                <w:rFonts w:ascii="宋体" w:hAnsi="宋体" w:cs="Arial" w:hint="eastAsia"/>
                <w:color w:val="000000"/>
                <w:kern w:val="0"/>
                <w:sz w:val="22"/>
                <w:szCs w:val="22"/>
              </w:rPr>
              <w:t>幢</w:t>
            </w:r>
            <w:r w:rsidRPr="006E043D">
              <w:rPr>
                <w:rFonts w:ascii="Arial" w:hAnsi="Arial" w:cs="Arial"/>
                <w:color w:val="000000"/>
                <w:kern w:val="0"/>
                <w:sz w:val="22"/>
                <w:szCs w:val="22"/>
              </w:rPr>
              <w:t>220</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办公地址：上海市浦东新区东方路</w:t>
            </w:r>
            <w:r w:rsidRPr="006E043D">
              <w:rPr>
                <w:rFonts w:ascii="Arial" w:hAnsi="Arial" w:cs="Arial"/>
                <w:color w:val="000000"/>
                <w:kern w:val="0"/>
                <w:sz w:val="22"/>
                <w:szCs w:val="22"/>
              </w:rPr>
              <w:t>1267</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11</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法定代表人：</w:t>
            </w:r>
            <w:proofErr w:type="gramStart"/>
            <w:r w:rsidRPr="006E043D">
              <w:rPr>
                <w:rFonts w:ascii="宋体" w:hAnsi="宋体" w:cs="Arial" w:hint="eastAsia"/>
                <w:color w:val="000000"/>
                <w:kern w:val="0"/>
                <w:sz w:val="22"/>
                <w:szCs w:val="22"/>
              </w:rPr>
              <w:t>张跃伟</w:t>
            </w:r>
            <w:proofErr w:type="gramEnd"/>
            <w:r w:rsidRPr="006E043D">
              <w:rPr>
                <w:rFonts w:ascii="宋体" w:hAnsi="宋体" w:cs="Arial" w:hint="eastAsia"/>
                <w:color w:val="000000"/>
                <w:kern w:val="0"/>
                <w:sz w:val="22"/>
                <w:szCs w:val="22"/>
              </w:rPr>
              <w:br/>
              <w:t>联系人：单丙烨</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021-20691832</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021-20691861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客服电话：</w:t>
            </w:r>
            <w:r w:rsidRPr="006E043D">
              <w:rPr>
                <w:rFonts w:ascii="Arial" w:hAnsi="Arial" w:cs="Arial"/>
                <w:color w:val="000000"/>
                <w:kern w:val="0"/>
                <w:sz w:val="22"/>
                <w:szCs w:val="22"/>
              </w:rPr>
              <w:t>400-820-2899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公司网站：</w:t>
            </w:r>
            <w:r w:rsidRPr="006E043D">
              <w:rPr>
                <w:rFonts w:ascii="Arial" w:hAnsi="Arial" w:cs="Arial"/>
                <w:color w:val="000000"/>
                <w:kern w:val="0"/>
                <w:sz w:val="22"/>
                <w:szCs w:val="22"/>
              </w:rPr>
              <w:t xml:space="preserve"> www.erichfund.com</w:t>
            </w:r>
          </w:p>
        </w:tc>
      </w:tr>
      <w:tr w:rsidR="006E043D" w:rsidRPr="006E043D" w14:paraId="09CD28E1" w14:textId="77777777" w:rsidTr="006E043D">
        <w:trPr>
          <w:trHeight w:val="25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B73F11"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60</w:t>
            </w:r>
          </w:p>
        </w:tc>
        <w:tc>
          <w:tcPr>
            <w:tcW w:w="0" w:type="auto"/>
            <w:tcBorders>
              <w:top w:val="nil"/>
              <w:left w:val="nil"/>
              <w:bottom w:val="single" w:sz="4" w:space="0" w:color="auto"/>
              <w:right w:val="single" w:sz="4" w:space="0" w:color="auto"/>
            </w:tcBorders>
            <w:shd w:val="clear" w:color="auto" w:fill="auto"/>
            <w:noWrap/>
            <w:vAlign w:val="center"/>
            <w:hideMark/>
          </w:tcPr>
          <w:p w14:paraId="76FB306F" w14:textId="77777777" w:rsidR="006E043D" w:rsidRPr="006E043D" w:rsidRDefault="006E043D" w:rsidP="006E043D">
            <w:pPr>
              <w:widowControl/>
              <w:jc w:val="center"/>
              <w:rPr>
                <w:rFonts w:ascii="宋体" w:hAnsi="宋体" w:cs="宋体"/>
                <w:color w:val="000000"/>
                <w:kern w:val="0"/>
                <w:sz w:val="22"/>
                <w:szCs w:val="22"/>
              </w:rPr>
            </w:pPr>
            <w:r w:rsidRPr="006E043D">
              <w:rPr>
                <w:rFonts w:ascii="宋体" w:hAnsi="宋体" w:cs="宋体" w:hint="eastAsia"/>
                <w:color w:val="000000"/>
                <w:kern w:val="0"/>
                <w:sz w:val="22"/>
                <w:szCs w:val="22"/>
              </w:rPr>
              <w:t>上海好买基金销售有限公司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1D7E1A8C"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注册地址：上海市虹口区场中路</w:t>
            </w:r>
            <w:r w:rsidRPr="006E043D">
              <w:rPr>
                <w:rFonts w:ascii="Arial" w:hAnsi="Arial" w:cs="Arial"/>
                <w:color w:val="000000"/>
                <w:kern w:val="0"/>
                <w:sz w:val="22"/>
                <w:szCs w:val="22"/>
              </w:rPr>
              <w:t>685</w:t>
            </w:r>
            <w:r w:rsidRPr="006E043D">
              <w:rPr>
                <w:rFonts w:ascii="宋体" w:hAnsi="宋体" w:cs="Arial" w:hint="eastAsia"/>
                <w:color w:val="000000"/>
                <w:kern w:val="0"/>
                <w:sz w:val="22"/>
                <w:szCs w:val="22"/>
              </w:rPr>
              <w:t>弄</w:t>
            </w:r>
            <w:r w:rsidRPr="006E043D">
              <w:rPr>
                <w:rFonts w:ascii="Arial" w:hAnsi="Arial" w:cs="Arial"/>
                <w:color w:val="000000"/>
                <w:kern w:val="0"/>
                <w:sz w:val="22"/>
                <w:szCs w:val="22"/>
              </w:rPr>
              <w:t>37</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4</w:t>
            </w:r>
            <w:r w:rsidRPr="006E043D">
              <w:rPr>
                <w:rFonts w:ascii="宋体" w:hAnsi="宋体" w:cs="Arial" w:hint="eastAsia"/>
                <w:color w:val="000000"/>
                <w:kern w:val="0"/>
                <w:sz w:val="22"/>
                <w:szCs w:val="22"/>
              </w:rPr>
              <w:t>号楼</w:t>
            </w:r>
            <w:r w:rsidRPr="006E043D">
              <w:rPr>
                <w:rFonts w:ascii="Arial" w:hAnsi="Arial" w:cs="Arial"/>
                <w:color w:val="000000"/>
                <w:kern w:val="0"/>
                <w:sz w:val="22"/>
                <w:szCs w:val="22"/>
              </w:rPr>
              <w:t>4494</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办公地址：上海市浦东南路</w:t>
            </w:r>
            <w:r w:rsidRPr="006E043D">
              <w:rPr>
                <w:rFonts w:ascii="Arial" w:hAnsi="Arial" w:cs="Arial"/>
                <w:color w:val="000000"/>
                <w:kern w:val="0"/>
                <w:sz w:val="22"/>
                <w:szCs w:val="22"/>
              </w:rPr>
              <w:t>1118</w:t>
            </w:r>
            <w:r w:rsidRPr="006E043D">
              <w:rPr>
                <w:rFonts w:ascii="宋体" w:hAnsi="宋体" w:cs="Arial" w:hint="eastAsia"/>
                <w:color w:val="000000"/>
                <w:kern w:val="0"/>
                <w:sz w:val="22"/>
                <w:szCs w:val="22"/>
              </w:rPr>
              <w:t>号鄂尔多斯国际大厦</w:t>
            </w:r>
            <w:r w:rsidRPr="006E043D">
              <w:rPr>
                <w:rFonts w:ascii="Arial" w:hAnsi="Arial" w:cs="Arial"/>
                <w:color w:val="000000"/>
                <w:kern w:val="0"/>
                <w:sz w:val="22"/>
                <w:szCs w:val="22"/>
              </w:rPr>
              <w:t>9</w:t>
            </w:r>
            <w:r w:rsidRPr="006E043D">
              <w:rPr>
                <w:rFonts w:ascii="宋体" w:hAnsi="宋体" w:cs="Arial" w:hint="eastAsia"/>
                <w:color w:val="000000"/>
                <w:kern w:val="0"/>
                <w:sz w:val="22"/>
                <w:szCs w:val="22"/>
              </w:rPr>
              <w:t>楼</w:t>
            </w:r>
            <w:r w:rsidRPr="006E043D">
              <w:rPr>
                <w:rFonts w:ascii="宋体" w:hAnsi="宋体" w:cs="Arial" w:hint="eastAsia"/>
                <w:color w:val="000000"/>
                <w:kern w:val="0"/>
                <w:sz w:val="22"/>
                <w:szCs w:val="22"/>
              </w:rPr>
              <w:br/>
              <w:t>法定代表人：杨文斌</w:t>
            </w:r>
            <w:r w:rsidRPr="006E043D">
              <w:rPr>
                <w:rFonts w:ascii="宋体" w:hAnsi="宋体" w:cs="Arial" w:hint="eastAsia"/>
                <w:color w:val="000000"/>
                <w:kern w:val="0"/>
                <w:sz w:val="22"/>
                <w:szCs w:val="22"/>
              </w:rPr>
              <w:br/>
              <w:t>联系人：张茹</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021-58870011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021-68596916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 xml:space="preserve">400 700 9665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www.ehowbuy.com</w:t>
            </w:r>
          </w:p>
        </w:tc>
      </w:tr>
      <w:tr w:rsidR="006E043D" w:rsidRPr="006E043D" w14:paraId="622E36F9" w14:textId="77777777" w:rsidTr="006E043D">
        <w:trPr>
          <w:trHeight w:val="19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A6062C"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lastRenderedPageBreak/>
              <w:t>61</w:t>
            </w:r>
          </w:p>
        </w:tc>
        <w:tc>
          <w:tcPr>
            <w:tcW w:w="0" w:type="auto"/>
            <w:tcBorders>
              <w:top w:val="nil"/>
              <w:left w:val="nil"/>
              <w:bottom w:val="single" w:sz="4" w:space="0" w:color="auto"/>
              <w:right w:val="single" w:sz="4" w:space="0" w:color="auto"/>
            </w:tcBorders>
            <w:shd w:val="clear" w:color="auto" w:fill="auto"/>
            <w:noWrap/>
            <w:vAlign w:val="center"/>
            <w:hideMark/>
          </w:tcPr>
          <w:p w14:paraId="624795EE"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北京</w:t>
            </w:r>
            <w:proofErr w:type="gramStart"/>
            <w:r w:rsidRPr="006E043D">
              <w:rPr>
                <w:rFonts w:ascii="Arial" w:hAnsi="Arial" w:cs="Arial"/>
                <w:color w:val="000000"/>
                <w:kern w:val="0"/>
                <w:sz w:val="22"/>
                <w:szCs w:val="22"/>
              </w:rPr>
              <w:t>展恒基金</w:t>
            </w:r>
            <w:proofErr w:type="gramEnd"/>
            <w:r w:rsidRPr="006E043D">
              <w:rPr>
                <w:rFonts w:ascii="Arial" w:hAnsi="Arial" w:cs="Arial"/>
                <w:color w:val="000000"/>
                <w:kern w:val="0"/>
                <w:sz w:val="22"/>
                <w:szCs w:val="22"/>
              </w:rPr>
              <w:t>销售股份有限公司</w:t>
            </w:r>
          </w:p>
        </w:tc>
        <w:tc>
          <w:tcPr>
            <w:tcW w:w="0" w:type="auto"/>
            <w:tcBorders>
              <w:top w:val="nil"/>
              <w:left w:val="nil"/>
              <w:bottom w:val="single" w:sz="4" w:space="0" w:color="auto"/>
              <w:right w:val="single" w:sz="4" w:space="0" w:color="auto"/>
            </w:tcBorders>
            <w:shd w:val="clear" w:color="auto" w:fill="auto"/>
            <w:vAlign w:val="center"/>
            <w:hideMark/>
          </w:tcPr>
          <w:p w14:paraId="6F4FC465" w14:textId="48F4A882"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注册地址：北京市顺义区后沙峪镇安富街</w:t>
            </w:r>
            <w:r w:rsidRPr="006E043D">
              <w:rPr>
                <w:rFonts w:ascii="Arial" w:hAnsi="Arial" w:cs="Arial"/>
                <w:color w:val="000000"/>
                <w:kern w:val="0"/>
                <w:sz w:val="22"/>
                <w:szCs w:val="22"/>
              </w:rPr>
              <w:t>6</w:t>
            </w:r>
            <w:r w:rsidRPr="006E043D">
              <w:rPr>
                <w:rFonts w:ascii="宋体" w:hAnsi="宋体" w:cs="Arial" w:hint="eastAsia"/>
                <w:color w:val="000000"/>
                <w:kern w:val="0"/>
                <w:sz w:val="22"/>
                <w:szCs w:val="22"/>
              </w:rPr>
              <w:t>号</w:t>
            </w:r>
            <w:r w:rsidRPr="006E043D">
              <w:rPr>
                <w:rFonts w:ascii="宋体" w:hAnsi="宋体" w:cs="Arial" w:hint="eastAsia"/>
                <w:color w:val="000000"/>
                <w:kern w:val="0"/>
                <w:sz w:val="22"/>
                <w:szCs w:val="22"/>
              </w:rPr>
              <w:br/>
              <w:t>办公地址：北京市朝阳区安苑路</w:t>
            </w:r>
            <w:r w:rsidRPr="006E043D">
              <w:rPr>
                <w:rFonts w:ascii="Arial" w:hAnsi="Arial" w:cs="Arial"/>
                <w:color w:val="000000"/>
                <w:kern w:val="0"/>
                <w:sz w:val="22"/>
                <w:szCs w:val="22"/>
              </w:rPr>
              <w:t>15-1</w:t>
            </w:r>
            <w:r w:rsidRPr="006E043D">
              <w:rPr>
                <w:rFonts w:ascii="宋体" w:hAnsi="宋体" w:cs="Arial" w:hint="eastAsia"/>
                <w:color w:val="000000"/>
                <w:kern w:val="0"/>
                <w:sz w:val="22"/>
                <w:szCs w:val="22"/>
              </w:rPr>
              <w:t>号邮电新闻大厦</w:t>
            </w:r>
            <w:r w:rsidRPr="006E043D">
              <w:rPr>
                <w:rFonts w:ascii="Arial" w:hAnsi="Arial" w:cs="Arial"/>
                <w:color w:val="000000"/>
                <w:kern w:val="0"/>
                <w:sz w:val="22"/>
                <w:szCs w:val="22"/>
              </w:rPr>
              <w:t>6</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法定代表人：闫振杰</w:t>
            </w:r>
            <w:r w:rsidRPr="006E043D">
              <w:rPr>
                <w:rFonts w:ascii="宋体" w:hAnsi="宋体" w:cs="Arial" w:hint="eastAsia"/>
                <w:color w:val="000000"/>
                <w:kern w:val="0"/>
                <w:sz w:val="22"/>
                <w:szCs w:val="22"/>
              </w:rPr>
              <w:br/>
              <w:t>联系人：李晓芳</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联系电话：</w:t>
            </w:r>
            <w:r w:rsidRPr="006E043D">
              <w:rPr>
                <w:rFonts w:ascii="Arial" w:hAnsi="Arial" w:cs="Arial"/>
                <w:color w:val="000000"/>
                <w:kern w:val="0"/>
                <w:sz w:val="22"/>
                <w:szCs w:val="22"/>
              </w:rPr>
              <w:t>010-59601366</w:t>
            </w:r>
            <w:r w:rsidRPr="006E043D">
              <w:rPr>
                <w:rFonts w:ascii="宋体" w:hAnsi="宋体" w:cs="Arial" w:hint="eastAsia"/>
                <w:color w:val="000000"/>
                <w:kern w:val="0"/>
                <w:sz w:val="22"/>
                <w:szCs w:val="22"/>
              </w:rPr>
              <w:t>转</w:t>
            </w:r>
            <w:r w:rsidRPr="006E043D">
              <w:rPr>
                <w:rFonts w:ascii="Arial" w:hAnsi="Arial" w:cs="Arial"/>
                <w:color w:val="000000"/>
                <w:kern w:val="0"/>
                <w:sz w:val="22"/>
                <w:szCs w:val="22"/>
              </w:rPr>
              <w:t>7167</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客服电话：</w:t>
            </w:r>
            <w:r w:rsidRPr="006E043D">
              <w:rPr>
                <w:rFonts w:ascii="Arial" w:hAnsi="Arial" w:cs="Arial"/>
                <w:color w:val="000000"/>
                <w:kern w:val="0"/>
                <w:sz w:val="22"/>
                <w:szCs w:val="22"/>
              </w:rPr>
              <w:t>400-818-8000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公司网站：</w:t>
            </w:r>
            <w:r w:rsidRPr="006E043D">
              <w:rPr>
                <w:rFonts w:ascii="Arial" w:hAnsi="Arial" w:cs="Arial"/>
                <w:color w:val="000000"/>
                <w:kern w:val="0"/>
                <w:sz w:val="22"/>
                <w:szCs w:val="22"/>
              </w:rPr>
              <w:t>www.myfund.com</w:t>
            </w:r>
          </w:p>
        </w:tc>
      </w:tr>
      <w:tr w:rsidR="006E043D" w:rsidRPr="006E043D" w14:paraId="2FE54FBE"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FFD808"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62</w:t>
            </w:r>
          </w:p>
        </w:tc>
        <w:tc>
          <w:tcPr>
            <w:tcW w:w="0" w:type="auto"/>
            <w:tcBorders>
              <w:top w:val="nil"/>
              <w:left w:val="nil"/>
              <w:bottom w:val="single" w:sz="4" w:space="0" w:color="auto"/>
              <w:right w:val="single" w:sz="4" w:space="0" w:color="auto"/>
            </w:tcBorders>
            <w:shd w:val="clear" w:color="auto" w:fill="auto"/>
            <w:noWrap/>
            <w:vAlign w:val="center"/>
            <w:hideMark/>
          </w:tcPr>
          <w:p w14:paraId="6F0F821F"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和讯信息科技有限公司</w:t>
            </w:r>
          </w:p>
        </w:tc>
        <w:tc>
          <w:tcPr>
            <w:tcW w:w="0" w:type="auto"/>
            <w:tcBorders>
              <w:top w:val="nil"/>
              <w:left w:val="nil"/>
              <w:bottom w:val="single" w:sz="4" w:space="0" w:color="auto"/>
              <w:right w:val="single" w:sz="4" w:space="0" w:color="auto"/>
            </w:tcBorders>
            <w:shd w:val="clear" w:color="auto" w:fill="auto"/>
            <w:vAlign w:val="center"/>
            <w:hideMark/>
          </w:tcPr>
          <w:p w14:paraId="40FFC996"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注册（办公）地址：北京市朝外大街</w:t>
            </w:r>
            <w:proofErr w:type="gramStart"/>
            <w:r w:rsidRPr="006E043D">
              <w:rPr>
                <w:rFonts w:ascii="Arial" w:hAnsi="Arial" w:cs="Arial"/>
                <w:color w:val="000000"/>
                <w:kern w:val="0"/>
                <w:sz w:val="22"/>
                <w:szCs w:val="22"/>
              </w:rPr>
              <w:t>22</w:t>
            </w:r>
            <w:r w:rsidRPr="006E043D">
              <w:rPr>
                <w:rFonts w:ascii="宋体" w:hAnsi="宋体" w:cs="Arial" w:hint="eastAsia"/>
                <w:color w:val="000000"/>
                <w:kern w:val="0"/>
                <w:sz w:val="22"/>
                <w:szCs w:val="22"/>
              </w:rPr>
              <w:t>号泛利大厦</w:t>
            </w:r>
            <w:proofErr w:type="gramEnd"/>
            <w:r w:rsidRPr="006E043D">
              <w:rPr>
                <w:rFonts w:ascii="Arial" w:hAnsi="Arial" w:cs="Arial"/>
                <w:color w:val="000000"/>
                <w:kern w:val="0"/>
                <w:sz w:val="22"/>
                <w:szCs w:val="22"/>
              </w:rPr>
              <w:t>10</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法定代表人：王莉</w:t>
            </w:r>
            <w:r w:rsidRPr="006E043D">
              <w:rPr>
                <w:rFonts w:ascii="宋体" w:hAnsi="宋体" w:cs="Arial" w:hint="eastAsia"/>
                <w:color w:val="000000"/>
                <w:kern w:val="0"/>
                <w:sz w:val="22"/>
                <w:szCs w:val="22"/>
              </w:rPr>
              <w:br/>
              <w:t>联系人：</w:t>
            </w:r>
            <w:proofErr w:type="gramStart"/>
            <w:r w:rsidRPr="006E043D">
              <w:rPr>
                <w:rFonts w:ascii="宋体" w:hAnsi="宋体" w:cs="Arial" w:hint="eastAsia"/>
                <w:color w:val="000000"/>
                <w:kern w:val="0"/>
                <w:sz w:val="22"/>
                <w:szCs w:val="22"/>
              </w:rPr>
              <w:t>习甜</w:t>
            </w:r>
            <w:proofErr w:type="gramEnd"/>
            <w:r w:rsidRPr="006E043D">
              <w:rPr>
                <w:rFonts w:ascii="宋体" w:hAnsi="宋体" w:cs="Arial" w:hint="eastAsia"/>
                <w:color w:val="000000"/>
                <w:kern w:val="0"/>
                <w:sz w:val="22"/>
                <w:szCs w:val="22"/>
              </w:rPr>
              <w:br/>
              <w:t>联系电话：</w:t>
            </w:r>
            <w:r w:rsidRPr="006E043D">
              <w:rPr>
                <w:rFonts w:ascii="Arial" w:hAnsi="Arial" w:cs="Arial"/>
                <w:color w:val="000000"/>
                <w:kern w:val="0"/>
                <w:sz w:val="22"/>
                <w:szCs w:val="22"/>
              </w:rPr>
              <w:t>010-85650920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传真号码：</w:t>
            </w:r>
            <w:r w:rsidRPr="006E043D">
              <w:rPr>
                <w:rFonts w:ascii="Arial" w:hAnsi="Arial" w:cs="Arial"/>
                <w:color w:val="000000"/>
                <w:kern w:val="0"/>
                <w:sz w:val="22"/>
                <w:szCs w:val="22"/>
              </w:rPr>
              <w:t>010-85657357</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全国统一客服热线：</w:t>
            </w:r>
            <w:r w:rsidRPr="006E043D">
              <w:rPr>
                <w:rFonts w:ascii="Arial" w:hAnsi="Arial" w:cs="Arial"/>
                <w:color w:val="000000"/>
                <w:kern w:val="0"/>
                <w:sz w:val="22"/>
                <w:szCs w:val="22"/>
              </w:rPr>
              <w:t xml:space="preserve">400-920-0022/ 021-20835588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公司网址：</w:t>
            </w:r>
            <w:r w:rsidRPr="006E043D">
              <w:rPr>
                <w:rFonts w:ascii="Arial" w:hAnsi="Arial" w:cs="Arial"/>
                <w:color w:val="000000"/>
                <w:kern w:val="0"/>
                <w:sz w:val="22"/>
                <w:szCs w:val="22"/>
              </w:rPr>
              <w:t>licaike.hexun.com</w:t>
            </w:r>
          </w:p>
        </w:tc>
      </w:tr>
      <w:tr w:rsidR="006E043D" w:rsidRPr="006E043D" w14:paraId="7E37C0DC" w14:textId="77777777" w:rsidTr="006E043D">
        <w:trPr>
          <w:trHeight w:val="22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30F41C"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63</w:t>
            </w:r>
          </w:p>
        </w:tc>
        <w:tc>
          <w:tcPr>
            <w:tcW w:w="0" w:type="auto"/>
            <w:tcBorders>
              <w:top w:val="nil"/>
              <w:left w:val="nil"/>
              <w:bottom w:val="single" w:sz="4" w:space="0" w:color="auto"/>
              <w:right w:val="single" w:sz="4" w:space="0" w:color="auto"/>
            </w:tcBorders>
            <w:shd w:val="clear" w:color="auto" w:fill="auto"/>
            <w:noWrap/>
            <w:vAlign w:val="center"/>
            <w:hideMark/>
          </w:tcPr>
          <w:p w14:paraId="70117F9B"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上海天天基金销售有限公司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6A59484E"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注册地址：上海市徐汇区龙田路</w:t>
            </w:r>
            <w:r w:rsidRPr="006E043D">
              <w:rPr>
                <w:rFonts w:ascii="Arial" w:hAnsi="Arial" w:cs="Arial"/>
                <w:color w:val="000000"/>
                <w:kern w:val="0"/>
                <w:sz w:val="22"/>
                <w:szCs w:val="22"/>
              </w:rPr>
              <w:t>190</w:t>
            </w:r>
            <w:r w:rsidRPr="006E043D">
              <w:rPr>
                <w:rFonts w:ascii="宋体" w:hAnsi="宋体" w:cs="Arial" w:hint="eastAsia"/>
                <w:color w:val="000000"/>
                <w:kern w:val="0"/>
                <w:sz w:val="22"/>
                <w:szCs w:val="22"/>
              </w:rPr>
              <w:t>号东方财富大厦</w:t>
            </w:r>
            <w:r w:rsidRPr="006E043D">
              <w:rPr>
                <w:rFonts w:ascii="Arial" w:hAnsi="Arial" w:cs="Arial"/>
                <w:color w:val="000000"/>
                <w:kern w:val="0"/>
                <w:sz w:val="22"/>
                <w:szCs w:val="22"/>
              </w:rPr>
              <w:t>2</w:t>
            </w:r>
            <w:r w:rsidRPr="006E043D">
              <w:rPr>
                <w:rFonts w:ascii="宋体" w:hAnsi="宋体" w:cs="Arial" w:hint="eastAsia"/>
                <w:color w:val="000000"/>
                <w:kern w:val="0"/>
                <w:sz w:val="22"/>
                <w:szCs w:val="22"/>
              </w:rPr>
              <w:t>楼</w:t>
            </w:r>
            <w:r w:rsidRPr="006E043D">
              <w:rPr>
                <w:rFonts w:ascii="宋体" w:hAnsi="宋体" w:cs="Arial" w:hint="eastAsia"/>
                <w:color w:val="000000"/>
                <w:kern w:val="0"/>
                <w:sz w:val="22"/>
                <w:szCs w:val="22"/>
              </w:rPr>
              <w:br/>
              <w:t>办公地址：</w:t>
            </w:r>
            <w:r w:rsidRPr="006E043D">
              <w:rPr>
                <w:rFonts w:ascii="Arial" w:hAnsi="Arial" w:cs="Arial"/>
                <w:color w:val="000000"/>
                <w:kern w:val="0"/>
                <w:sz w:val="22"/>
                <w:szCs w:val="22"/>
              </w:rPr>
              <w:t xml:space="preserve"> </w:t>
            </w:r>
            <w:r w:rsidRPr="006E043D">
              <w:rPr>
                <w:rFonts w:ascii="宋体" w:hAnsi="宋体" w:cs="Arial" w:hint="eastAsia"/>
                <w:color w:val="000000"/>
                <w:kern w:val="0"/>
                <w:sz w:val="22"/>
                <w:szCs w:val="22"/>
              </w:rPr>
              <w:t>上海市徐汇区宛平南路</w:t>
            </w:r>
            <w:r w:rsidRPr="006E043D">
              <w:rPr>
                <w:rFonts w:ascii="Arial" w:hAnsi="Arial" w:cs="Arial"/>
                <w:color w:val="000000"/>
                <w:kern w:val="0"/>
                <w:sz w:val="22"/>
                <w:szCs w:val="22"/>
              </w:rPr>
              <w:t>88</w:t>
            </w:r>
            <w:r w:rsidRPr="006E043D">
              <w:rPr>
                <w:rFonts w:ascii="宋体" w:hAnsi="宋体" w:cs="Arial" w:hint="eastAsia"/>
                <w:color w:val="000000"/>
                <w:kern w:val="0"/>
                <w:sz w:val="22"/>
                <w:szCs w:val="22"/>
              </w:rPr>
              <w:t>号金座（北楼）</w:t>
            </w:r>
            <w:r w:rsidRPr="006E043D">
              <w:rPr>
                <w:rFonts w:ascii="Arial" w:hAnsi="Arial" w:cs="Arial"/>
                <w:color w:val="000000"/>
                <w:kern w:val="0"/>
                <w:sz w:val="22"/>
                <w:szCs w:val="22"/>
              </w:rPr>
              <w:t>25</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法定代表人：其实</w:t>
            </w:r>
            <w:r w:rsidRPr="006E043D">
              <w:rPr>
                <w:rFonts w:ascii="宋体" w:hAnsi="宋体" w:cs="Arial" w:hint="eastAsia"/>
                <w:color w:val="000000"/>
                <w:kern w:val="0"/>
                <w:sz w:val="22"/>
                <w:szCs w:val="22"/>
              </w:rPr>
              <w:br/>
              <w:t>联系人：</w:t>
            </w:r>
            <w:r w:rsidRPr="006E043D">
              <w:rPr>
                <w:rFonts w:ascii="Arial" w:hAnsi="Arial" w:cs="Arial"/>
                <w:color w:val="000000"/>
                <w:kern w:val="0"/>
                <w:sz w:val="22"/>
                <w:szCs w:val="22"/>
              </w:rPr>
              <w:t xml:space="preserve"> </w:t>
            </w:r>
            <w:r w:rsidRPr="006E043D">
              <w:rPr>
                <w:rFonts w:ascii="宋体" w:hAnsi="宋体" w:cs="Arial" w:hint="eastAsia"/>
                <w:color w:val="000000"/>
                <w:kern w:val="0"/>
                <w:sz w:val="22"/>
                <w:szCs w:val="22"/>
              </w:rPr>
              <w:t>潘世友</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021-54509977-8400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021-54509953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客服电话：</w:t>
            </w:r>
            <w:r w:rsidRPr="006E043D">
              <w:rPr>
                <w:rFonts w:ascii="Arial" w:hAnsi="Arial" w:cs="Arial"/>
                <w:color w:val="000000"/>
                <w:kern w:val="0"/>
                <w:sz w:val="22"/>
                <w:szCs w:val="22"/>
              </w:rPr>
              <w:t>400-1818-188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http://www.1234567.com.cn</w:t>
            </w:r>
          </w:p>
        </w:tc>
      </w:tr>
      <w:tr w:rsidR="006E043D" w:rsidRPr="006E043D" w14:paraId="3BC1C4C3"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EEA0AC"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64</w:t>
            </w:r>
          </w:p>
        </w:tc>
        <w:tc>
          <w:tcPr>
            <w:tcW w:w="0" w:type="auto"/>
            <w:tcBorders>
              <w:top w:val="nil"/>
              <w:left w:val="nil"/>
              <w:bottom w:val="single" w:sz="4" w:space="0" w:color="auto"/>
              <w:right w:val="single" w:sz="4" w:space="0" w:color="auto"/>
            </w:tcBorders>
            <w:shd w:val="clear" w:color="auto" w:fill="auto"/>
            <w:noWrap/>
            <w:vAlign w:val="center"/>
            <w:hideMark/>
          </w:tcPr>
          <w:p w14:paraId="4C96BDC7"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浙江同花</w:t>
            </w:r>
            <w:proofErr w:type="gramStart"/>
            <w:r w:rsidRPr="006E043D">
              <w:rPr>
                <w:rFonts w:ascii="Arial" w:hAnsi="Arial" w:cs="Arial"/>
                <w:color w:val="000000"/>
                <w:kern w:val="0"/>
                <w:sz w:val="22"/>
                <w:szCs w:val="22"/>
              </w:rPr>
              <w:t>顺基金</w:t>
            </w:r>
            <w:proofErr w:type="gramEnd"/>
            <w:r w:rsidRPr="006E043D">
              <w:rPr>
                <w:rFonts w:ascii="Arial" w:hAnsi="Arial" w:cs="Arial"/>
                <w:color w:val="000000"/>
                <w:kern w:val="0"/>
                <w:sz w:val="22"/>
                <w:szCs w:val="22"/>
              </w:rPr>
              <w:t>销售有限公司</w:t>
            </w:r>
          </w:p>
        </w:tc>
        <w:tc>
          <w:tcPr>
            <w:tcW w:w="0" w:type="auto"/>
            <w:tcBorders>
              <w:top w:val="nil"/>
              <w:left w:val="nil"/>
              <w:bottom w:val="single" w:sz="4" w:space="0" w:color="auto"/>
              <w:right w:val="single" w:sz="4" w:space="0" w:color="auto"/>
            </w:tcBorders>
            <w:shd w:val="clear" w:color="auto" w:fill="auto"/>
            <w:vAlign w:val="center"/>
            <w:hideMark/>
          </w:tcPr>
          <w:p w14:paraId="4DFB4639"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注册地址：浙江省杭州市文二西路一号元茂大厦</w:t>
            </w:r>
            <w:r w:rsidRPr="006E043D">
              <w:rPr>
                <w:rFonts w:ascii="Arial" w:hAnsi="Arial" w:cs="Arial"/>
                <w:color w:val="000000"/>
                <w:kern w:val="0"/>
                <w:sz w:val="22"/>
                <w:szCs w:val="22"/>
              </w:rPr>
              <w:t>903</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办公地址：浙江省杭州市</w:t>
            </w:r>
            <w:proofErr w:type="gramStart"/>
            <w:r w:rsidRPr="006E043D">
              <w:rPr>
                <w:rFonts w:ascii="宋体" w:hAnsi="宋体" w:cs="Arial" w:hint="eastAsia"/>
                <w:color w:val="000000"/>
                <w:kern w:val="0"/>
                <w:sz w:val="22"/>
                <w:szCs w:val="22"/>
              </w:rPr>
              <w:t>翠柏路</w:t>
            </w:r>
            <w:proofErr w:type="gramEnd"/>
            <w:r w:rsidRPr="006E043D">
              <w:rPr>
                <w:rFonts w:ascii="Arial" w:hAnsi="Arial" w:cs="Arial"/>
                <w:color w:val="000000"/>
                <w:kern w:val="0"/>
                <w:sz w:val="22"/>
                <w:szCs w:val="22"/>
              </w:rPr>
              <w:t>7</w:t>
            </w:r>
            <w:r w:rsidRPr="006E043D">
              <w:rPr>
                <w:rFonts w:ascii="宋体" w:hAnsi="宋体" w:cs="Arial" w:hint="eastAsia"/>
                <w:color w:val="000000"/>
                <w:kern w:val="0"/>
                <w:sz w:val="22"/>
                <w:szCs w:val="22"/>
              </w:rPr>
              <w:t>号杭州电子商务产业园</w:t>
            </w:r>
            <w:r w:rsidRPr="006E043D">
              <w:rPr>
                <w:rFonts w:ascii="Arial" w:hAnsi="Arial" w:cs="Arial"/>
                <w:color w:val="000000"/>
                <w:kern w:val="0"/>
                <w:sz w:val="22"/>
                <w:szCs w:val="22"/>
              </w:rPr>
              <w:t>2</w:t>
            </w:r>
            <w:r w:rsidRPr="006E043D">
              <w:rPr>
                <w:rFonts w:ascii="宋体" w:hAnsi="宋体" w:cs="Arial" w:hint="eastAsia"/>
                <w:color w:val="000000"/>
                <w:kern w:val="0"/>
                <w:sz w:val="22"/>
                <w:szCs w:val="22"/>
              </w:rPr>
              <w:t>楼</w:t>
            </w:r>
            <w:r w:rsidRPr="006E043D">
              <w:rPr>
                <w:rFonts w:ascii="宋体" w:hAnsi="宋体" w:cs="Arial" w:hint="eastAsia"/>
                <w:color w:val="000000"/>
                <w:kern w:val="0"/>
                <w:sz w:val="22"/>
                <w:szCs w:val="22"/>
              </w:rPr>
              <w:br/>
              <w:t>法定代表人：</w:t>
            </w:r>
            <w:proofErr w:type="gramStart"/>
            <w:r w:rsidRPr="006E043D">
              <w:rPr>
                <w:rFonts w:ascii="宋体" w:hAnsi="宋体" w:cs="Arial" w:hint="eastAsia"/>
                <w:color w:val="000000"/>
                <w:kern w:val="0"/>
                <w:sz w:val="22"/>
                <w:szCs w:val="22"/>
              </w:rPr>
              <w:t>凌</w:t>
            </w:r>
            <w:proofErr w:type="gramEnd"/>
            <w:r w:rsidRPr="006E043D">
              <w:rPr>
                <w:rFonts w:ascii="宋体" w:hAnsi="宋体" w:cs="Arial" w:hint="eastAsia"/>
                <w:color w:val="000000"/>
                <w:kern w:val="0"/>
                <w:sz w:val="22"/>
                <w:szCs w:val="22"/>
              </w:rPr>
              <w:t>顺平</w:t>
            </w:r>
            <w:r w:rsidRPr="006E043D">
              <w:rPr>
                <w:rFonts w:ascii="宋体" w:hAnsi="宋体" w:cs="Arial" w:hint="eastAsia"/>
                <w:color w:val="000000"/>
                <w:kern w:val="0"/>
                <w:sz w:val="22"/>
                <w:szCs w:val="22"/>
              </w:rPr>
              <w:br/>
              <w:t>联系人：</w:t>
            </w:r>
            <w:proofErr w:type="gramStart"/>
            <w:r w:rsidRPr="006E043D">
              <w:rPr>
                <w:rFonts w:ascii="宋体" w:hAnsi="宋体" w:cs="Arial" w:hint="eastAsia"/>
                <w:color w:val="000000"/>
                <w:kern w:val="0"/>
                <w:sz w:val="22"/>
                <w:szCs w:val="22"/>
              </w:rPr>
              <w:t>杨翼</w:t>
            </w:r>
            <w:proofErr w:type="gramEnd"/>
            <w:r w:rsidRPr="006E043D">
              <w:rPr>
                <w:rFonts w:ascii="宋体" w:hAnsi="宋体" w:cs="Arial" w:hint="eastAsia"/>
                <w:color w:val="000000"/>
                <w:kern w:val="0"/>
                <w:sz w:val="22"/>
                <w:szCs w:val="22"/>
              </w:rPr>
              <w:br/>
              <w:t>联系电话：</w:t>
            </w:r>
            <w:r w:rsidRPr="006E043D">
              <w:rPr>
                <w:rFonts w:ascii="Arial" w:hAnsi="Arial" w:cs="Arial"/>
                <w:color w:val="000000"/>
                <w:kern w:val="0"/>
                <w:sz w:val="22"/>
                <w:szCs w:val="22"/>
              </w:rPr>
              <w:t>0571-88911818-8565</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0571-86800423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客服电话：</w:t>
            </w:r>
            <w:r w:rsidRPr="006E043D">
              <w:rPr>
                <w:rFonts w:ascii="Arial" w:hAnsi="Arial" w:cs="Arial"/>
                <w:color w:val="000000"/>
                <w:kern w:val="0"/>
                <w:sz w:val="22"/>
                <w:szCs w:val="22"/>
              </w:rPr>
              <w:t xml:space="preserve">4008-773-772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www.5ifund.com</w:t>
            </w:r>
          </w:p>
        </w:tc>
      </w:tr>
      <w:tr w:rsidR="006E043D" w:rsidRPr="006E043D" w14:paraId="592CBB19"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A62E55"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lastRenderedPageBreak/>
              <w:t>65</w:t>
            </w:r>
          </w:p>
        </w:tc>
        <w:tc>
          <w:tcPr>
            <w:tcW w:w="0" w:type="auto"/>
            <w:tcBorders>
              <w:top w:val="nil"/>
              <w:left w:val="nil"/>
              <w:bottom w:val="single" w:sz="4" w:space="0" w:color="auto"/>
              <w:right w:val="single" w:sz="4" w:space="0" w:color="auto"/>
            </w:tcBorders>
            <w:shd w:val="clear" w:color="auto" w:fill="auto"/>
            <w:noWrap/>
            <w:vAlign w:val="center"/>
            <w:hideMark/>
          </w:tcPr>
          <w:p w14:paraId="694C1CE9" w14:textId="77777777" w:rsidR="006E043D" w:rsidRPr="006E043D" w:rsidRDefault="006E043D" w:rsidP="006E043D">
            <w:pPr>
              <w:widowControl/>
              <w:jc w:val="center"/>
              <w:rPr>
                <w:rFonts w:ascii="宋体" w:hAnsi="宋体" w:cs="宋体"/>
                <w:color w:val="000000"/>
                <w:kern w:val="0"/>
                <w:sz w:val="22"/>
                <w:szCs w:val="22"/>
              </w:rPr>
            </w:pPr>
            <w:proofErr w:type="gramStart"/>
            <w:r w:rsidRPr="006E043D">
              <w:rPr>
                <w:rFonts w:ascii="宋体" w:hAnsi="宋体" w:cs="宋体" w:hint="eastAsia"/>
                <w:color w:val="000000"/>
                <w:kern w:val="0"/>
                <w:sz w:val="22"/>
                <w:szCs w:val="22"/>
              </w:rPr>
              <w:t>浦领基金</w:t>
            </w:r>
            <w:proofErr w:type="gramEnd"/>
            <w:r w:rsidRPr="006E043D">
              <w:rPr>
                <w:rFonts w:ascii="宋体" w:hAnsi="宋体" w:cs="宋体" w:hint="eastAsia"/>
                <w:color w:val="000000"/>
                <w:kern w:val="0"/>
                <w:sz w:val="22"/>
                <w:szCs w:val="22"/>
              </w:rPr>
              <w:t>销售有限公司</w:t>
            </w:r>
          </w:p>
        </w:tc>
        <w:tc>
          <w:tcPr>
            <w:tcW w:w="0" w:type="auto"/>
            <w:tcBorders>
              <w:top w:val="nil"/>
              <w:left w:val="nil"/>
              <w:bottom w:val="single" w:sz="4" w:space="0" w:color="auto"/>
              <w:right w:val="single" w:sz="4" w:space="0" w:color="auto"/>
            </w:tcBorders>
            <w:shd w:val="clear" w:color="auto" w:fill="auto"/>
            <w:vAlign w:val="center"/>
            <w:hideMark/>
          </w:tcPr>
          <w:p w14:paraId="27FE1307"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注册地址：北京市</w:t>
            </w:r>
            <w:proofErr w:type="gramStart"/>
            <w:r w:rsidRPr="006E043D">
              <w:rPr>
                <w:rFonts w:ascii="宋体" w:hAnsi="宋体" w:cs="Arial" w:hint="eastAsia"/>
                <w:color w:val="000000"/>
                <w:kern w:val="0"/>
                <w:sz w:val="22"/>
                <w:szCs w:val="22"/>
              </w:rPr>
              <w:t>朝阳区望京东园</w:t>
            </w:r>
            <w:proofErr w:type="gramEnd"/>
            <w:r w:rsidRPr="006E043D">
              <w:rPr>
                <w:rFonts w:ascii="宋体" w:hAnsi="宋体" w:cs="Arial" w:hint="eastAsia"/>
                <w:color w:val="000000"/>
                <w:kern w:val="0"/>
                <w:sz w:val="22"/>
                <w:szCs w:val="22"/>
              </w:rPr>
              <w:t>四区</w:t>
            </w:r>
            <w:r w:rsidRPr="006E043D">
              <w:rPr>
                <w:rFonts w:ascii="Arial" w:hAnsi="Arial" w:cs="Arial"/>
                <w:color w:val="000000"/>
                <w:kern w:val="0"/>
                <w:sz w:val="22"/>
                <w:szCs w:val="22"/>
              </w:rPr>
              <w:t xml:space="preserve"> 13 </w:t>
            </w:r>
            <w:r w:rsidRPr="006E043D">
              <w:rPr>
                <w:rFonts w:ascii="宋体" w:hAnsi="宋体" w:cs="Arial" w:hint="eastAsia"/>
                <w:color w:val="000000"/>
                <w:kern w:val="0"/>
                <w:sz w:val="22"/>
                <w:szCs w:val="22"/>
              </w:rPr>
              <w:t>号楼</w:t>
            </w:r>
            <w:r w:rsidRPr="006E043D">
              <w:rPr>
                <w:rFonts w:ascii="Arial" w:hAnsi="Arial" w:cs="Arial"/>
                <w:color w:val="000000"/>
                <w:kern w:val="0"/>
                <w:sz w:val="22"/>
                <w:szCs w:val="22"/>
              </w:rPr>
              <w:t xml:space="preserve"> A </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 xml:space="preserve"> 9 </w:t>
            </w:r>
            <w:r w:rsidRPr="006E043D">
              <w:rPr>
                <w:rFonts w:ascii="宋体" w:hAnsi="宋体" w:cs="Arial" w:hint="eastAsia"/>
                <w:color w:val="000000"/>
                <w:kern w:val="0"/>
                <w:sz w:val="22"/>
                <w:szCs w:val="22"/>
              </w:rPr>
              <w:t>层</w:t>
            </w:r>
            <w:r w:rsidRPr="006E043D">
              <w:rPr>
                <w:rFonts w:ascii="Arial" w:hAnsi="Arial" w:cs="Arial"/>
                <w:color w:val="000000"/>
                <w:kern w:val="0"/>
                <w:sz w:val="22"/>
                <w:szCs w:val="22"/>
              </w:rPr>
              <w:t xml:space="preserve"> 908 </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办公地址：北京市朝阳</w:t>
            </w:r>
            <w:proofErr w:type="gramStart"/>
            <w:r w:rsidRPr="006E043D">
              <w:rPr>
                <w:rFonts w:ascii="宋体" w:hAnsi="宋体" w:cs="Arial" w:hint="eastAsia"/>
                <w:color w:val="000000"/>
                <w:kern w:val="0"/>
                <w:sz w:val="22"/>
                <w:szCs w:val="22"/>
              </w:rPr>
              <w:t>区望京浦项中心</w:t>
            </w:r>
            <w:proofErr w:type="gramEnd"/>
            <w:r w:rsidRPr="006E043D">
              <w:rPr>
                <w:rFonts w:ascii="Arial" w:hAnsi="Arial" w:cs="Arial"/>
                <w:color w:val="000000"/>
                <w:kern w:val="0"/>
                <w:sz w:val="22"/>
                <w:szCs w:val="22"/>
              </w:rPr>
              <w:t>A</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9</w:t>
            </w:r>
            <w:r w:rsidRPr="006E043D">
              <w:rPr>
                <w:rFonts w:ascii="宋体" w:hAnsi="宋体" w:cs="Arial" w:hint="eastAsia"/>
                <w:color w:val="000000"/>
                <w:kern w:val="0"/>
                <w:sz w:val="22"/>
                <w:szCs w:val="22"/>
              </w:rPr>
              <w:t>层</w:t>
            </w:r>
            <w:r w:rsidRPr="006E043D">
              <w:rPr>
                <w:rFonts w:ascii="Arial" w:hAnsi="Arial" w:cs="Arial"/>
                <w:color w:val="000000"/>
                <w:kern w:val="0"/>
                <w:sz w:val="22"/>
                <w:szCs w:val="22"/>
              </w:rPr>
              <w:t>04-08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法定代表人：李招弟</w:t>
            </w:r>
            <w:r w:rsidRPr="006E043D">
              <w:rPr>
                <w:rFonts w:ascii="宋体" w:hAnsi="宋体" w:cs="Arial" w:hint="eastAsia"/>
                <w:color w:val="000000"/>
                <w:kern w:val="0"/>
                <w:sz w:val="22"/>
                <w:szCs w:val="22"/>
              </w:rPr>
              <w:br/>
              <w:t>联系人：高晓芳</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010-59393923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010-64788105</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400-059-8888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www.zscffund.com</w:t>
            </w:r>
          </w:p>
        </w:tc>
      </w:tr>
      <w:tr w:rsidR="006E043D" w:rsidRPr="006E043D" w14:paraId="307D23AC" w14:textId="77777777" w:rsidTr="006E043D">
        <w:trPr>
          <w:trHeight w:val="25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1299D5"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66</w:t>
            </w:r>
          </w:p>
        </w:tc>
        <w:tc>
          <w:tcPr>
            <w:tcW w:w="0" w:type="auto"/>
            <w:tcBorders>
              <w:top w:val="nil"/>
              <w:left w:val="nil"/>
              <w:bottom w:val="single" w:sz="4" w:space="0" w:color="auto"/>
              <w:right w:val="single" w:sz="4" w:space="0" w:color="auto"/>
            </w:tcBorders>
            <w:shd w:val="clear" w:color="auto" w:fill="auto"/>
            <w:noWrap/>
            <w:vAlign w:val="center"/>
            <w:hideMark/>
          </w:tcPr>
          <w:p w14:paraId="78A43B7F" w14:textId="77777777" w:rsidR="006E043D" w:rsidRPr="006E043D" w:rsidRDefault="006E043D" w:rsidP="006E043D">
            <w:pPr>
              <w:widowControl/>
              <w:jc w:val="center"/>
              <w:rPr>
                <w:rFonts w:ascii="宋体" w:hAnsi="宋体" w:cs="宋体"/>
                <w:color w:val="000000"/>
                <w:kern w:val="0"/>
                <w:sz w:val="22"/>
                <w:szCs w:val="22"/>
              </w:rPr>
            </w:pPr>
            <w:proofErr w:type="gramStart"/>
            <w:r w:rsidRPr="006E043D">
              <w:rPr>
                <w:rFonts w:ascii="宋体" w:hAnsi="宋体" w:cs="宋体" w:hint="eastAsia"/>
                <w:color w:val="000000"/>
                <w:kern w:val="0"/>
                <w:sz w:val="22"/>
                <w:szCs w:val="22"/>
              </w:rPr>
              <w:t>宜信普</w:t>
            </w:r>
            <w:proofErr w:type="gramEnd"/>
            <w:r w:rsidRPr="006E043D">
              <w:rPr>
                <w:rFonts w:ascii="宋体" w:hAnsi="宋体" w:cs="宋体" w:hint="eastAsia"/>
                <w:color w:val="000000"/>
                <w:kern w:val="0"/>
                <w:sz w:val="22"/>
                <w:szCs w:val="22"/>
              </w:rPr>
              <w:t>泽（北京）基金销售有限公司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4F8B5D0A"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注册地址：北京市朝阳区建国路</w:t>
            </w:r>
            <w:r w:rsidRPr="006E043D">
              <w:rPr>
                <w:rFonts w:ascii="Arial" w:hAnsi="Arial" w:cs="Arial"/>
                <w:color w:val="000000"/>
                <w:kern w:val="0"/>
                <w:sz w:val="22"/>
                <w:szCs w:val="22"/>
              </w:rPr>
              <w:t>88</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9</w:t>
            </w:r>
            <w:r w:rsidRPr="006E043D">
              <w:rPr>
                <w:rFonts w:ascii="宋体" w:hAnsi="宋体" w:cs="Arial" w:hint="eastAsia"/>
                <w:color w:val="000000"/>
                <w:kern w:val="0"/>
                <w:sz w:val="22"/>
                <w:szCs w:val="22"/>
              </w:rPr>
              <w:t>号楼</w:t>
            </w:r>
            <w:r w:rsidRPr="006E043D">
              <w:rPr>
                <w:rFonts w:ascii="Arial" w:hAnsi="Arial" w:cs="Arial"/>
                <w:color w:val="000000"/>
                <w:kern w:val="0"/>
                <w:sz w:val="22"/>
                <w:szCs w:val="22"/>
              </w:rPr>
              <w:t>15</w:t>
            </w:r>
            <w:r w:rsidRPr="006E043D">
              <w:rPr>
                <w:rFonts w:ascii="宋体" w:hAnsi="宋体" w:cs="Arial" w:hint="eastAsia"/>
                <w:color w:val="000000"/>
                <w:kern w:val="0"/>
                <w:sz w:val="22"/>
                <w:szCs w:val="22"/>
              </w:rPr>
              <w:t>层</w:t>
            </w:r>
            <w:r w:rsidRPr="006E043D">
              <w:rPr>
                <w:rFonts w:ascii="Arial" w:hAnsi="Arial" w:cs="Arial"/>
                <w:color w:val="000000"/>
                <w:kern w:val="0"/>
                <w:sz w:val="22"/>
                <w:szCs w:val="22"/>
              </w:rPr>
              <w:t>1809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办公地址：北京市朝阳区建国路</w:t>
            </w:r>
            <w:r w:rsidRPr="006E043D">
              <w:rPr>
                <w:rFonts w:ascii="Arial" w:hAnsi="Arial" w:cs="Arial"/>
                <w:color w:val="000000"/>
                <w:kern w:val="0"/>
                <w:sz w:val="22"/>
                <w:szCs w:val="22"/>
              </w:rPr>
              <w:t>88</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SOHO</w:t>
            </w:r>
            <w:r w:rsidRPr="006E043D">
              <w:rPr>
                <w:rFonts w:ascii="宋体" w:hAnsi="宋体" w:cs="Arial" w:hint="eastAsia"/>
                <w:color w:val="000000"/>
                <w:kern w:val="0"/>
                <w:sz w:val="22"/>
                <w:szCs w:val="22"/>
              </w:rPr>
              <w:t>现代城</w:t>
            </w:r>
            <w:r w:rsidRPr="006E043D">
              <w:rPr>
                <w:rFonts w:ascii="Arial" w:hAnsi="Arial" w:cs="Arial"/>
                <w:color w:val="000000"/>
                <w:kern w:val="0"/>
                <w:sz w:val="22"/>
                <w:szCs w:val="22"/>
              </w:rPr>
              <w:t>C</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1809</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法定代表人：</w:t>
            </w:r>
            <w:proofErr w:type="gramStart"/>
            <w:r w:rsidRPr="006E043D">
              <w:rPr>
                <w:rFonts w:ascii="宋体" w:hAnsi="宋体" w:cs="Arial" w:hint="eastAsia"/>
                <w:color w:val="000000"/>
                <w:kern w:val="0"/>
                <w:sz w:val="22"/>
                <w:szCs w:val="22"/>
              </w:rPr>
              <w:t>戎</w:t>
            </w:r>
            <w:proofErr w:type="gramEnd"/>
            <w:r w:rsidRPr="006E043D">
              <w:rPr>
                <w:rFonts w:ascii="宋体" w:hAnsi="宋体" w:cs="Arial" w:hint="eastAsia"/>
                <w:color w:val="000000"/>
                <w:kern w:val="0"/>
                <w:sz w:val="22"/>
                <w:szCs w:val="22"/>
              </w:rPr>
              <w:t>兵</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联系人：魏晨</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010-52858244</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010-59644496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400-609-9200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 xml:space="preserve">www.yixinfund.com </w:t>
            </w:r>
          </w:p>
        </w:tc>
      </w:tr>
      <w:tr w:rsidR="006E043D" w:rsidRPr="006E043D" w14:paraId="5D099863" w14:textId="77777777" w:rsidTr="006E043D">
        <w:trPr>
          <w:trHeight w:val="25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CE4B8F"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67</w:t>
            </w:r>
          </w:p>
        </w:tc>
        <w:tc>
          <w:tcPr>
            <w:tcW w:w="0" w:type="auto"/>
            <w:tcBorders>
              <w:top w:val="nil"/>
              <w:left w:val="nil"/>
              <w:bottom w:val="single" w:sz="4" w:space="0" w:color="auto"/>
              <w:right w:val="single" w:sz="4" w:space="0" w:color="auto"/>
            </w:tcBorders>
            <w:shd w:val="clear" w:color="auto" w:fill="auto"/>
            <w:noWrap/>
            <w:vAlign w:val="center"/>
            <w:hideMark/>
          </w:tcPr>
          <w:p w14:paraId="44359121"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北京增财基金销售有限公司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560D7335"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注册地址：北京市西城区南礼士路</w:t>
            </w:r>
            <w:r w:rsidRPr="006E043D">
              <w:rPr>
                <w:rFonts w:ascii="Arial" w:hAnsi="Arial" w:cs="Arial"/>
                <w:color w:val="000000"/>
                <w:kern w:val="0"/>
                <w:sz w:val="22"/>
                <w:szCs w:val="22"/>
              </w:rPr>
              <w:t>66</w:t>
            </w:r>
            <w:r w:rsidRPr="006E043D">
              <w:rPr>
                <w:rFonts w:ascii="宋体" w:hAnsi="宋体" w:cs="Arial" w:hint="eastAsia"/>
                <w:color w:val="000000"/>
                <w:kern w:val="0"/>
                <w:sz w:val="22"/>
                <w:szCs w:val="22"/>
              </w:rPr>
              <w:t>号建威大厦</w:t>
            </w:r>
            <w:r w:rsidRPr="006E043D">
              <w:rPr>
                <w:rFonts w:ascii="Arial" w:hAnsi="Arial" w:cs="Arial"/>
                <w:color w:val="000000"/>
                <w:kern w:val="0"/>
                <w:sz w:val="22"/>
                <w:szCs w:val="22"/>
              </w:rPr>
              <w:t>1208</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办公地址：北京市西城区南礼士路</w:t>
            </w:r>
            <w:r w:rsidRPr="006E043D">
              <w:rPr>
                <w:rFonts w:ascii="Arial" w:hAnsi="Arial" w:cs="Arial"/>
                <w:color w:val="000000"/>
                <w:kern w:val="0"/>
                <w:sz w:val="22"/>
                <w:szCs w:val="22"/>
              </w:rPr>
              <w:t>66</w:t>
            </w:r>
            <w:r w:rsidRPr="006E043D">
              <w:rPr>
                <w:rFonts w:ascii="宋体" w:hAnsi="宋体" w:cs="Arial" w:hint="eastAsia"/>
                <w:color w:val="000000"/>
                <w:kern w:val="0"/>
                <w:sz w:val="22"/>
                <w:szCs w:val="22"/>
              </w:rPr>
              <w:t>号建威大厦</w:t>
            </w:r>
            <w:r w:rsidRPr="006E043D">
              <w:rPr>
                <w:rFonts w:ascii="Arial" w:hAnsi="Arial" w:cs="Arial"/>
                <w:color w:val="000000"/>
                <w:kern w:val="0"/>
                <w:sz w:val="22"/>
                <w:szCs w:val="22"/>
              </w:rPr>
              <w:t>1208-1209</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法定代表人：</w:t>
            </w:r>
            <w:proofErr w:type="gramStart"/>
            <w:r w:rsidRPr="006E043D">
              <w:rPr>
                <w:rFonts w:ascii="宋体" w:hAnsi="宋体" w:cs="Arial" w:hint="eastAsia"/>
                <w:color w:val="000000"/>
                <w:kern w:val="0"/>
                <w:sz w:val="22"/>
                <w:szCs w:val="22"/>
              </w:rPr>
              <w:t>罗细安</w:t>
            </w:r>
            <w:proofErr w:type="gramEnd"/>
            <w:r w:rsidRPr="006E043D">
              <w:rPr>
                <w:rFonts w:ascii="宋体" w:hAnsi="宋体" w:cs="Arial" w:hint="eastAsia"/>
                <w:color w:val="000000"/>
                <w:kern w:val="0"/>
                <w:sz w:val="22"/>
                <w:szCs w:val="22"/>
              </w:rPr>
              <w:br/>
              <w:t>联系人：孙晋峰</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010-67000988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010-67000988-6000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001</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8811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 xml:space="preserve">www.zcvc.com.cn </w:t>
            </w:r>
          </w:p>
        </w:tc>
      </w:tr>
      <w:tr w:rsidR="006E043D" w:rsidRPr="006E043D" w14:paraId="2AB2E74A" w14:textId="77777777" w:rsidTr="006E043D">
        <w:trPr>
          <w:trHeight w:val="16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27E987"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68</w:t>
            </w:r>
          </w:p>
        </w:tc>
        <w:tc>
          <w:tcPr>
            <w:tcW w:w="0" w:type="auto"/>
            <w:tcBorders>
              <w:top w:val="nil"/>
              <w:left w:val="nil"/>
              <w:bottom w:val="single" w:sz="4" w:space="0" w:color="auto"/>
              <w:right w:val="single" w:sz="4" w:space="0" w:color="auto"/>
            </w:tcBorders>
            <w:shd w:val="clear" w:color="auto" w:fill="auto"/>
            <w:noWrap/>
            <w:vAlign w:val="center"/>
            <w:hideMark/>
          </w:tcPr>
          <w:p w14:paraId="1A36B889" w14:textId="77777777" w:rsidR="006E043D" w:rsidRPr="006E043D" w:rsidRDefault="006E043D" w:rsidP="006E043D">
            <w:pPr>
              <w:widowControl/>
              <w:jc w:val="center"/>
              <w:rPr>
                <w:rFonts w:ascii="宋体" w:hAnsi="宋体" w:cs="宋体"/>
                <w:color w:val="000000"/>
                <w:kern w:val="0"/>
                <w:sz w:val="22"/>
                <w:szCs w:val="22"/>
              </w:rPr>
            </w:pPr>
            <w:r w:rsidRPr="006E043D">
              <w:rPr>
                <w:rFonts w:ascii="宋体" w:hAnsi="宋体" w:cs="宋体" w:hint="eastAsia"/>
                <w:color w:val="000000"/>
                <w:kern w:val="0"/>
                <w:sz w:val="22"/>
                <w:szCs w:val="22"/>
              </w:rPr>
              <w:t>厦门市</w:t>
            </w:r>
            <w:proofErr w:type="gramStart"/>
            <w:r w:rsidRPr="006E043D">
              <w:rPr>
                <w:rFonts w:ascii="宋体" w:hAnsi="宋体" w:cs="宋体" w:hint="eastAsia"/>
                <w:color w:val="000000"/>
                <w:kern w:val="0"/>
                <w:sz w:val="22"/>
                <w:szCs w:val="22"/>
              </w:rPr>
              <w:t>鑫</w:t>
            </w:r>
            <w:proofErr w:type="gramEnd"/>
            <w:r w:rsidRPr="006E043D">
              <w:rPr>
                <w:rFonts w:ascii="宋体" w:hAnsi="宋体" w:cs="宋体" w:hint="eastAsia"/>
                <w:color w:val="000000"/>
                <w:kern w:val="0"/>
                <w:sz w:val="22"/>
                <w:szCs w:val="22"/>
              </w:rPr>
              <w:t>鼎盛控股有限公司</w:t>
            </w:r>
          </w:p>
        </w:tc>
        <w:tc>
          <w:tcPr>
            <w:tcW w:w="0" w:type="auto"/>
            <w:tcBorders>
              <w:top w:val="nil"/>
              <w:left w:val="nil"/>
              <w:bottom w:val="single" w:sz="4" w:space="0" w:color="auto"/>
              <w:right w:val="single" w:sz="4" w:space="0" w:color="auto"/>
            </w:tcBorders>
            <w:shd w:val="clear" w:color="auto" w:fill="auto"/>
            <w:vAlign w:val="center"/>
            <w:hideMark/>
          </w:tcPr>
          <w:p w14:paraId="4052271A"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注册（办公）地址：厦门市思明区鹭江道</w:t>
            </w:r>
            <w:r w:rsidRPr="006E043D">
              <w:rPr>
                <w:rFonts w:ascii="Arial" w:hAnsi="Arial" w:cs="Arial"/>
                <w:color w:val="000000"/>
                <w:kern w:val="0"/>
                <w:sz w:val="22"/>
                <w:szCs w:val="22"/>
              </w:rPr>
              <w:t>2</w:t>
            </w:r>
            <w:r w:rsidRPr="006E043D">
              <w:rPr>
                <w:rFonts w:ascii="宋体" w:hAnsi="宋体" w:cs="Arial" w:hint="eastAsia"/>
                <w:color w:val="000000"/>
                <w:kern w:val="0"/>
                <w:sz w:val="22"/>
                <w:szCs w:val="22"/>
              </w:rPr>
              <w:t>号厦门第一广场西座</w:t>
            </w:r>
            <w:r w:rsidRPr="006E043D">
              <w:rPr>
                <w:rFonts w:ascii="Arial" w:hAnsi="Arial" w:cs="Arial"/>
                <w:color w:val="000000"/>
                <w:kern w:val="0"/>
                <w:sz w:val="22"/>
                <w:szCs w:val="22"/>
              </w:rPr>
              <w:t>1501-1504</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法定代表人：陈洪生</w:t>
            </w:r>
            <w:r w:rsidRPr="006E043D">
              <w:rPr>
                <w:rFonts w:ascii="宋体" w:hAnsi="宋体" w:cs="Arial" w:hint="eastAsia"/>
                <w:color w:val="000000"/>
                <w:kern w:val="0"/>
                <w:sz w:val="22"/>
                <w:szCs w:val="22"/>
              </w:rPr>
              <w:br/>
              <w:t>联系人：梁云波</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联系电话：</w:t>
            </w:r>
            <w:r w:rsidRPr="006E043D">
              <w:rPr>
                <w:rFonts w:ascii="Arial" w:hAnsi="Arial" w:cs="Arial"/>
                <w:color w:val="000000"/>
                <w:kern w:val="0"/>
                <w:sz w:val="22"/>
                <w:szCs w:val="22"/>
              </w:rPr>
              <w:t>0592-3122757</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客服电话：</w:t>
            </w:r>
            <w:r w:rsidRPr="006E043D">
              <w:rPr>
                <w:rFonts w:ascii="Arial" w:hAnsi="Arial" w:cs="Arial"/>
                <w:color w:val="000000"/>
                <w:kern w:val="0"/>
                <w:sz w:val="22"/>
                <w:szCs w:val="22"/>
              </w:rPr>
              <w:t>400-9180808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公司网站：</w:t>
            </w:r>
            <w:r w:rsidRPr="006E043D">
              <w:rPr>
                <w:rFonts w:ascii="Arial" w:hAnsi="Arial" w:cs="Arial"/>
                <w:color w:val="000000"/>
                <w:kern w:val="0"/>
                <w:sz w:val="22"/>
                <w:szCs w:val="22"/>
              </w:rPr>
              <w:t>www.xds.com.cn</w:t>
            </w:r>
          </w:p>
        </w:tc>
      </w:tr>
      <w:tr w:rsidR="006E043D" w:rsidRPr="006E043D" w14:paraId="35274C89"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5FC95E"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lastRenderedPageBreak/>
              <w:t>69</w:t>
            </w:r>
          </w:p>
        </w:tc>
        <w:tc>
          <w:tcPr>
            <w:tcW w:w="0" w:type="auto"/>
            <w:tcBorders>
              <w:top w:val="nil"/>
              <w:left w:val="nil"/>
              <w:bottom w:val="single" w:sz="4" w:space="0" w:color="auto"/>
              <w:right w:val="single" w:sz="4" w:space="0" w:color="auto"/>
            </w:tcBorders>
            <w:shd w:val="clear" w:color="auto" w:fill="auto"/>
            <w:noWrap/>
            <w:vAlign w:val="center"/>
            <w:hideMark/>
          </w:tcPr>
          <w:p w14:paraId="71BCD990" w14:textId="77777777" w:rsidR="006E043D" w:rsidRPr="006E043D" w:rsidRDefault="006E043D" w:rsidP="006E043D">
            <w:pPr>
              <w:widowControl/>
              <w:jc w:val="center"/>
              <w:rPr>
                <w:rFonts w:ascii="宋体" w:hAnsi="宋体" w:cs="宋体"/>
                <w:color w:val="000000"/>
                <w:kern w:val="0"/>
                <w:sz w:val="22"/>
                <w:szCs w:val="22"/>
              </w:rPr>
            </w:pPr>
            <w:r w:rsidRPr="006E043D">
              <w:rPr>
                <w:rFonts w:ascii="宋体" w:hAnsi="宋体" w:cs="宋体" w:hint="eastAsia"/>
                <w:color w:val="000000"/>
                <w:kern w:val="0"/>
                <w:sz w:val="22"/>
                <w:szCs w:val="22"/>
              </w:rPr>
              <w:t>北京</w:t>
            </w:r>
            <w:proofErr w:type="gramStart"/>
            <w:r w:rsidRPr="006E043D">
              <w:rPr>
                <w:rFonts w:ascii="宋体" w:hAnsi="宋体" w:cs="宋体" w:hint="eastAsia"/>
                <w:color w:val="000000"/>
                <w:kern w:val="0"/>
                <w:sz w:val="22"/>
                <w:szCs w:val="22"/>
              </w:rPr>
              <w:t>晟</w:t>
            </w:r>
            <w:proofErr w:type="gramEnd"/>
            <w:r w:rsidRPr="006E043D">
              <w:rPr>
                <w:rFonts w:ascii="宋体" w:hAnsi="宋体" w:cs="宋体" w:hint="eastAsia"/>
                <w:color w:val="000000"/>
                <w:kern w:val="0"/>
                <w:sz w:val="22"/>
                <w:szCs w:val="22"/>
              </w:rPr>
              <w:t>视天下基金销售有限公司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74F34EEA"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注册地址：北京市怀柔区九</w:t>
            </w:r>
            <w:proofErr w:type="gramStart"/>
            <w:r w:rsidRPr="006E043D">
              <w:rPr>
                <w:rFonts w:ascii="宋体" w:hAnsi="宋体" w:cs="Arial" w:hint="eastAsia"/>
                <w:color w:val="000000"/>
                <w:kern w:val="0"/>
                <w:sz w:val="22"/>
                <w:szCs w:val="22"/>
              </w:rPr>
              <w:t>渡河镇</w:t>
            </w:r>
            <w:proofErr w:type="gramEnd"/>
            <w:r w:rsidRPr="006E043D">
              <w:rPr>
                <w:rFonts w:ascii="宋体" w:hAnsi="宋体" w:cs="Arial" w:hint="eastAsia"/>
                <w:color w:val="000000"/>
                <w:kern w:val="0"/>
                <w:sz w:val="22"/>
                <w:szCs w:val="22"/>
              </w:rPr>
              <w:t>黄坎村</w:t>
            </w:r>
            <w:r w:rsidRPr="006E043D">
              <w:rPr>
                <w:rFonts w:ascii="Arial" w:hAnsi="Arial" w:cs="Arial"/>
                <w:color w:val="000000"/>
                <w:kern w:val="0"/>
                <w:sz w:val="22"/>
                <w:szCs w:val="22"/>
              </w:rPr>
              <w:t>735</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03</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办公地址：北京市朝阳区朝外大街甲</w:t>
            </w:r>
            <w:r w:rsidRPr="006E043D">
              <w:rPr>
                <w:rFonts w:ascii="Arial" w:hAnsi="Arial" w:cs="Arial"/>
                <w:color w:val="000000"/>
                <w:kern w:val="0"/>
                <w:sz w:val="22"/>
                <w:szCs w:val="22"/>
              </w:rPr>
              <w:t>6</w:t>
            </w:r>
            <w:r w:rsidRPr="006E043D">
              <w:rPr>
                <w:rFonts w:ascii="宋体" w:hAnsi="宋体" w:cs="Arial" w:hint="eastAsia"/>
                <w:color w:val="000000"/>
                <w:kern w:val="0"/>
                <w:sz w:val="22"/>
                <w:szCs w:val="22"/>
              </w:rPr>
              <w:t>号万通中心</w:t>
            </w:r>
            <w:r w:rsidRPr="006E043D">
              <w:rPr>
                <w:rFonts w:ascii="Arial" w:hAnsi="Arial" w:cs="Arial"/>
                <w:color w:val="000000"/>
                <w:kern w:val="0"/>
                <w:sz w:val="22"/>
                <w:szCs w:val="22"/>
              </w:rPr>
              <w:t>D</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28</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法定代表人：蒋煜</w:t>
            </w:r>
            <w:r w:rsidRPr="006E043D">
              <w:rPr>
                <w:rFonts w:ascii="宋体" w:hAnsi="宋体" w:cs="Arial" w:hint="eastAsia"/>
                <w:color w:val="000000"/>
                <w:kern w:val="0"/>
                <w:sz w:val="22"/>
                <w:szCs w:val="22"/>
              </w:rPr>
              <w:br/>
              <w:t>联系人：徐长征、林凌</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010-58170943</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010-58170918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010-58170800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400-818-8866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www.shengshiview.com</w:t>
            </w:r>
          </w:p>
        </w:tc>
      </w:tr>
      <w:tr w:rsidR="006E043D" w:rsidRPr="006E043D" w14:paraId="3D671CA0" w14:textId="77777777" w:rsidTr="006E043D">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B00268"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70</w:t>
            </w:r>
          </w:p>
        </w:tc>
        <w:tc>
          <w:tcPr>
            <w:tcW w:w="0" w:type="auto"/>
            <w:tcBorders>
              <w:top w:val="nil"/>
              <w:left w:val="nil"/>
              <w:bottom w:val="single" w:sz="4" w:space="0" w:color="auto"/>
              <w:right w:val="single" w:sz="4" w:space="0" w:color="auto"/>
            </w:tcBorders>
            <w:shd w:val="clear" w:color="auto" w:fill="auto"/>
            <w:noWrap/>
            <w:vAlign w:val="center"/>
            <w:hideMark/>
          </w:tcPr>
          <w:p w14:paraId="5E591311" w14:textId="77777777" w:rsidR="006E043D" w:rsidRPr="006E043D" w:rsidRDefault="006E043D" w:rsidP="006E043D">
            <w:pPr>
              <w:widowControl/>
              <w:jc w:val="center"/>
              <w:rPr>
                <w:rFonts w:ascii="宋体" w:hAnsi="宋体" w:cs="宋体"/>
                <w:color w:val="000000"/>
                <w:kern w:val="0"/>
                <w:sz w:val="22"/>
                <w:szCs w:val="22"/>
              </w:rPr>
            </w:pPr>
            <w:r w:rsidRPr="006E043D">
              <w:rPr>
                <w:rFonts w:ascii="宋体" w:hAnsi="宋体" w:cs="宋体" w:hint="eastAsia"/>
                <w:color w:val="000000"/>
                <w:kern w:val="0"/>
                <w:sz w:val="22"/>
                <w:szCs w:val="22"/>
              </w:rPr>
              <w:t>嘉实财富管理有限公司</w:t>
            </w:r>
          </w:p>
        </w:tc>
        <w:tc>
          <w:tcPr>
            <w:tcW w:w="0" w:type="auto"/>
            <w:tcBorders>
              <w:top w:val="nil"/>
              <w:left w:val="nil"/>
              <w:bottom w:val="single" w:sz="4" w:space="0" w:color="auto"/>
              <w:right w:val="single" w:sz="4" w:space="0" w:color="auto"/>
            </w:tcBorders>
            <w:shd w:val="clear" w:color="auto" w:fill="auto"/>
            <w:vAlign w:val="center"/>
            <w:hideMark/>
          </w:tcPr>
          <w:p w14:paraId="1A3D515D"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注册（办公）地址：上海市浦东</w:t>
            </w:r>
            <w:proofErr w:type="gramStart"/>
            <w:r w:rsidRPr="006E043D">
              <w:rPr>
                <w:rFonts w:ascii="宋体" w:hAnsi="宋体" w:cs="Arial" w:hint="eastAsia"/>
                <w:color w:val="000000"/>
                <w:kern w:val="0"/>
                <w:sz w:val="22"/>
                <w:szCs w:val="22"/>
              </w:rPr>
              <w:t>新区世纪</w:t>
            </w:r>
            <w:proofErr w:type="gramEnd"/>
            <w:r w:rsidRPr="006E043D">
              <w:rPr>
                <w:rFonts w:ascii="宋体" w:hAnsi="宋体" w:cs="Arial" w:hint="eastAsia"/>
                <w:color w:val="000000"/>
                <w:kern w:val="0"/>
                <w:sz w:val="22"/>
                <w:szCs w:val="22"/>
              </w:rPr>
              <w:t>大道</w:t>
            </w:r>
            <w:r w:rsidRPr="006E043D">
              <w:rPr>
                <w:rFonts w:ascii="Arial" w:hAnsi="Arial" w:cs="Arial"/>
                <w:color w:val="000000"/>
                <w:kern w:val="0"/>
                <w:sz w:val="22"/>
                <w:szCs w:val="22"/>
              </w:rPr>
              <w:t>8</w:t>
            </w:r>
            <w:r w:rsidRPr="006E043D">
              <w:rPr>
                <w:rFonts w:ascii="宋体" w:hAnsi="宋体" w:cs="Arial" w:hint="eastAsia"/>
                <w:color w:val="000000"/>
                <w:kern w:val="0"/>
                <w:sz w:val="22"/>
                <w:szCs w:val="22"/>
              </w:rPr>
              <w:t>号国</w:t>
            </w:r>
            <w:proofErr w:type="gramStart"/>
            <w:r w:rsidRPr="006E043D">
              <w:rPr>
                <w:rFonts w:ascii="宋体" w:hAnsi="宋体" w:cs="Arial" w:hint="eastAsia"/>
                <w:color w:val="000000"/>
                <w:kern w:val="0"/>
                <w:sz w:val="22"/>
                <w:szCs w:val="22"/>
              </w:rPr>
              <w:t>金中心</w:t>
            </w:r>
            <w:proofErr w:type="gramEnd"/>
            <w:r w:rsidRPr="006E043D">
              <w:rPr>
                <w:rFonts w:ascii="宋体" w:hAnsi="宋体" w:cs="Arial" w:hint="eastAsia"/>
                <w:color w:val="000000"/>
                <w:kern w:val="0"/>
                <w:sz w:val="22"/>
                <w:szCs w:val="22"/>
              </w:rPr>
              <w:t>二期</w:t>
            </w:r>
            <w:r w:rsidRPr="006E043D">
              <w:rPr>
                <w:rFonts w:ascii="Arial" w:hAnsi="Arial" w:cs="Arial"/>
                <w:color w:val="000000"/>
                <w:kern w:val="0"/>
                <w:sz w:val="22"/>
                <w:szCs w:val="22"/>
              </w:rPr>
              <w:t>4606-10</w:t>
            </w:r>
            <w:r w:rsidRPr="006E043D">
              <w:rPr>
                <w:rFonts w:ascii="宋体" w:hAnsi="宋体" w:cs="Arial" w:hint="eastAsia"/>
                <w:color w:val="000000"/>
                <w:kern w:val="0"/>
                <w:sz w:val="22"/>
                <w:szCs w:val="22"/>
              </w:rPr>
              <w:t>单元</w:t>
            </w:r>
            <w:r w:rsidRPr="006E043D">
              <w:rPr>
                <w:rFonts w:ascii="宋体" w:hAnsi="宋体" w:cs="Arial" w:hint="eastAsia"/>
                <w:color w:val="000000"/>
                <w:kern w:val="0"/>
                <w:sz w:val="22"/>
                <w:szCs w:val="22"/>
              </w:rPr>
              <w:br/>
              <w:t>法定代表人：赵学军</w:t>
            </w:r>
            <w:r w:rsidRPr="006E043D">
              <w:rPr>
                <w:rFonts w:ascii="宋体" w:hAnsi="宋体" w:cs="Arial" w:hint="eastAsia"/>
                <w:color w:val="000000"/>
                <w:kern w:val="0"/>
                <w:sz w:val="22"/>
                <w:szCs w:val="22"/>
              </w:rPr>
              <w:br/>
              <w:t>联系人：景琪</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021-20289890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010-85097308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400-021-8850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www.harvestwm.cn</w:t>
            </w:r>
          </w:p>
        </w:tc>
      </w:tr>
      <w:tr w:rsidR="006E043D" w:rsidRPr="006E043D" w14:paraId="708E5A47" w14:textId="77777777" w:rsidTr="006E043D">
        <w:trPr>
          <w:trHeight w:val="22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C1F6AC"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71</w:t>
            </w:r>
          </w:p>
        </w:tc>
        <w:tc>
          <w:tcPr>
            <w:tcW w:w="0" w:type="auto"/>
            <w:tcBorders>
              <w:top w:val="nil"/>
              <w:left w:val="nil"/>
              <w:bottom w:val="single" w:sz="4" w:space="0" w:color="auto"/>
              <w:right w:val="single" w:sz="4" w:space="0" w:color="auto"/>
            </w:tcBorders>
            <w:shd w:val="clear" w:color="auto" w:fill="auto"/>
            <w:noWrap/>
            <w:vAlign w:val="center"/>
            <w:hideMark/>
          </w:tcPr>
          <w:p w14:paraId="27210871"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深圳市新兰德证券投资咨询有限公司</w:t>
            </w:r>
          </w:p>
        </w:tc>
        <w:tc>
          <w:tcPr>
            <w:tcW w:w="0" w:type="auto"/>
            <w:tcBorders>
              <w:top w:val="nil"/>
              <w:left w:val="nil"/>
              <w:bottom w:val="single" w:sz="4" w:space="0" w:color="auto"/>
              <w:right w:val="single" w:sz="4" w:space="0" w:color="auto"/>
            </w:tcBorders>
            <w:shd w:val="clear" w:color="auto" w:fill="auto"/>
            <w:vAlign w:val="center"/>
            <w:hideMark/>
          </w:tcPr>
          <w:p w14:paraId="394D965E"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注册地址：深圳市福田区华强北路赛格科技园</w:t>
            </w:r>
            <w:r w:rsidRPr="006E043D">
              <w:rPr>
                <w:rFonts w:ascii="Arial" w:hAnsi="Arial" w:cs="Arial"/>
                <w:color w:val="000000"/>
                <w:kern w:val="0"/>
                <w:sz w:val="22"/>
                <w:szCs w:val="22"/>
              </w:rPr>
              <w:t>4</w:t>
            </w:r>
            <w:r w:rsidRPr="006E043D">
              <w:rPr>
                <w:rFonts w:ascii="宋体" w:hAnsi="宋体" w:cs="Arial" w:hint="eastAsia"/>
                <w:color w:val="000000"/>
                <w:kern w:val="0"/>
                <w:sz w:val="22"/>
                <w:szCs w:val="22"/>
              </w:rPr>
              <w:t>栋</w:t>
            </w:r>
            <w:r w:rsidRPr="006E043D">
              <w:rPr>
                <w:rFonts w:ascii="Arial" w:hAnsi="Arial" w:cs="Arial"/>
                <w:color w:val="000000"/>
                <w:kern w:val="0"/>
                <w:sz w:val="22"/>
                <w:szCs w:val="22"/>
              </w:rPr>
              <w:t>10</w:t>
            </w:r>
            <w:r w:rsidRPr="006E043D">
              <w:rPr>
                <w:rFonts w:ascii="宋体" w:hAnsi="宋体" w:cs="Arial" w:hint="eastAsia"/>
                <w:color w:val="000000"/>
                <w:kern w:val="0"/>
                <w:sz w:val="22"/>
                <w:szCs w:val="22"/>
              </w:rPr>
              <w:t>层</w:t>
            </w:r>
            <w:r w:rsidRPr="006E043D">
              <w:rPr>
                <w:rFonts w:ascii="Arial" w:hAnsi="Arial" w:cs="Arial"/>
                <w:color w:val="000000"/>
                <w:kern w:val="0"/>
                <w:sz w:val="22"/>
                <w:szCs w:val="22"/>
              </w:rPr>
              <w:t>1006#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办公地址：北京市西城区宣武门外大街</w:t>
            </w:r>
            <w:r w:rsidRPr="006E043D">
              <w:rPr>
                <w:rFonts w:ascii="Arial" w:hAnsi="Arial" w:cs="Arial"/>
                <w:color w:val="000000"/>
                <w:kern w:val="0"/>
                <w:sz w:val="22"/>
                <w:szCs w:val="22"/>
              </w:rPr>
              <w:t>10</w:t>
            </w:r>
            <w:r w:rsidRPr="006E043D">
              <w:rPr>
                <w:rFonts w:ascii="宋体" w:hAnsi="宋体" w:cs="Arial" w:hint="eastAsia"/>
                <w:color w:val="000000"/>
                <w:kern w:val="0"/>
                <w:sz w:val="22"/>
                <w:szCs w:val="22"/>
              </w:rPr>
              <w:t>号</w:t>
            </w:r>
            <w:proofErr w:type="gramStart"/>
            <w:r w:rsidRPr="006E043D">
              <w:rPr>
                <w:rFonts w:ascii="宋体" w:hAnsi="宋体" w:cs="Arial" w:hint="eastAsia"/>
                <w:color w:val="000000"/>
                <w:kern w:val="0"/>
                <w:sz w:val="22"/>
                <w:szCs w:val="22"/>
              </w:rPr>
              <w:t>庄胜广场</w:t>
            </w:r>
            <w:proofErr w:type="gramEnd"/>
            <w:r w:rsidRPr="006E043D">
              <w:rPr>
                <w:rFonts w:ascii="宋体" w:hAnsi="宋体" w:cs="Arial" w:hint="eastAsia"/>
                <w:color w:val="000000"/>
                <w:kern w:val="0"/>
                <w:sz w:val="22"/>
                <w:szCs w:val="22"/>
              </w:rPr>
              <w:t>中央办公楼东翼</w:t>
            </w:r>
            <w:r w:rsidRPr="006E043D">
              <w:rPr>
                <w:rFonts w:ascii="Arial" w:hAnsi="Arial" w:cs="Arial"/>
                <w:color w:val="000000"/>
                <w:kern w:val="0"/>
                <w:sz w:val="22"/>
                <w:szCs w:val="22"/>
              </w:rPr>
              <w:t>7</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法定代表人：马勇</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0755-88394666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0755-88394677</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400-166-1188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http://8.jrj.com.cn/</w:t>
            </w:r>
          </w:p>
        </w:tc>
      </w:tr>
      <w:tr w:rsidR="006E043D" w:rsidRPr="006E043D" w14:paraId="68060D17" w14:textId="77777777" w:rsidTr="006E043D">
        <w:trPr>
          <w:trHeight w:val="22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2A5699"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72</w:t>
            </w:r>
          </w:p>
        </w:tc>
        <w:tc>
          <w:tcPr>
            <w:tcW w:w="0" w:type="auto"/>
            <w:tcBorders>
              <w:top w:val="nil"/>
              <w:left w:val="nil"/>
              <w:bottom w:val="single" w:sz="4" w:space="0" w:color="auto"/>
              <w:right w:val="single" w:sz="4" w:space="0" w:color="auto"/>
            </w:tcBorders>
            <w:shd w:val="clear" w:color="auto" w:fill="auto"/>
            <w:noWrap/>
            <w:vAlign w:val="center"/>
            <w:hideMark/>
          </w:tcPr>
          <w:p w14:paraId="1348E85A"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一路财富（北京）信息科技有限公司</w:t>
            </w:r>
          </w:p>
        </w:tc>
        <w:tc>
          <w:tcPr>
            <w:tcW w:w="0" w:type="auto"/>
            <w:tcBorders>
              <w:top w:val="nil"/>
              <w:left w:val="nil"/>
              <w:bottom w:val="single" w:sz="4" w:space="0" w:color="auto"/>
              <w:right w:val="single" w:sz="4" w:space="0" w:color="auto"/>
            </w:tcBorders>
            <w:shd w:val="clear" w:color="auto" w:fill="auto"/>
            <w:vAlign w:val="center"/>
            <w:hideMark/>
          </w:tcPr>
          <w:p w14:paraId="6F068415" w14:textId="6CF14D41"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注册地址：北京市西城区车公庄大街</w:t>
            </w:r>
            <w:r w:rsidRPr="006E043D">
              <w:rPr>
                <w:rFonts w:ascii="Arial" w:hAnsi="Arial" w:cs="Arial"/>
                <w:color w:val="000000"/>
                <w:kern w:val="0"/>
                <w:sz w:val="22"/>
                <w:szCs w:val="22"/>
              </w:rPr>
              <w:t>9</w:t>
            </w:r>
            <w:r w:rsidRPr="006E043D">
              <w:rPr>
                <w:rFonts w:ascii="宋体" w:hAnsi="宋体" w:cs="Arial" w:hint="eastAsia"/>
                <w:color w:val="000000"/>
                <w:kern w:val="0"/>
                <w:sz w:val="22"/>
                <w:szCs w:val="22"/>
              </w:rPr>
              <w:t>号五栋大楼</w:t>
            </w:r>
            <w:r w:rsidRPr="006E043D">
              <w:rPr>
                <w:rFonts w:ascii="Arial" w:hAnsi="Arial" w:cs="Arial"/>
                <w:color w:val="000000"/>
                <w:kern w:val="0"/>
                <w:sz w:val="22"/>
                <w:szCs w:val="22"/>
              </w:rPr>
              <w:t>C</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702</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办公地址：北京市西城区阜成门大街</w:t>
            </w:r>
            <w:r w:rsidRPr="006E043D">
              <w:rPr>
                <w:rFonts w:ascii="Arial" w:hAnsi="Arial" w:cs="Arial"/>
                <w:color w:val="000000"/>
                <w:kern w:val="0"/>
                <w:sz w:val="22"/>
                <w:szCs w:val="22"/>
              </w:rPr>
              <w:t>2</w:t>
            </w:r>
            <w:r w:rsidRPr="006E043D">
              <w:rPr>
                <w:rFonts w:ascii="宋体" w:hAnsi="宋体" w:cs="Arial" w:hint="eastAsia"/>
                <w:color w:val="000000"/>
                <w:kern w:val="0"/>
                <w:sz w:val="22"/>
                <w:szCs w:val="22"/>
              </w:rPr>
              <w:t>号万通新世界广场</w:t>
            </w:r>
            <w:r w:rsidRPr="006E043D">
              <w:rPr>
                <w:rFonts w:ascii="Arial" w:hAnsi="Arial" w:cs="Arial"/>
                <w:color w:val="000000"/>
                <w:kern w:val="0"/>
                <w:sz w:val="22"/>
                <w:szCs w:val="22"/>
              </w:rPr>
              <w:t>A</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 xml:space="preserve">2208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法定代表人：</w:t>
            </w:r>
            <w:proofErr w:type="gramStart"/>
            <w:r w:rsidRPr="006E043D">
              <w:rPr>
                <w:rFonts w:ascii="宋体" w:hAnsi="宋体" w:cs="Arial" w:hint="eastAsia"/>
                <w:color w:val="000000"/>
                <w:kern w:val="0"/>
                <w:sz w:val="22"/>
                <w:szCs w:val="22"/>
              </w:rPr>
              <w:t>吴雪秀</w:t>
            </w:r>
            <w:proofErr w:type="gramEnd"/>
            <w:r w:rsidRPr="006E043D">
              <w:rPr>
                <w:rFonts w:ascii="宋体" w:hAnsi="宋体" w:cs="Arial" w:hint="eastAsia"/>
                <w:color w:val="000000"/>
                <w:kern w:val="0"/>
                <w:sz w:val="22"/>
                <w:szCs w:val="22"/>
              </w:rPr>
              <w:br/>
              <w:t>联系人：段京璐</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010-88312877</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010-88312885</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400-001-1566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www.yilucaifu.com</w:t>
            </w:r>
          </w:p>
        </w:tc>
      </w:tr>
      <w:tr w:rsidR="006E043D" w:rsidRPr="006E043D" w14:paraId="3B516411" w14:textId="77777777" w:rsidTr="00C529BF">
        <w:trPr>
          <w:trHeight w:val="98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31281C"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73</w:t>
            </w:r>
          </w:p>
        </w:tc>
        <w:tc>
          <w:tcPr>
            <w:tcW w:w="0" w:type="auto"/>
            <w:tcBorders>
              <w:top w:val="nil"/>
              <w:left w:val="nil"/>
              <w:bottom w:val="single" w:sz="4" w:space="0" w:color="auto"/>
              <w:right w:val="single" w:sz="4" w:space="0" w:color="auto"/>
            </w:tcBorders>
            <w:shd w:val="clear" w:color="auto" w:fill="auto"/>
            <w:noWrap/>
            <w:vAlign w:val="center"/>
            <w:hideMark/>
          </w:tcPr>
          <w:p w14:paraId="37DCA492"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北京</w:t>
            </w:r>
            <w:proofErr w:type="gramStart"/>
            <w:r w:rsidRPr="006E043D">
              <w:rPr>
                <w:rFonts w:ascii="Arial" w:hAnsi="Arial" w:cs="Arial"/>
                <w:color w:val="000000"/>
                <w:kern w:val="0"/>
                <w:sz w:val="22"/>
                <w:szCs w:val="22"/>
              </w:rPr>
              <w:t>恒</w:t>
            </w:r>
            <w:proofErr w:type="gramEnd"/>
            <w:r w:rsidRPr="006E043D">
              <w:rPr>
                <w:rFonts w:ascii="Arial" w:hAnsi="Arial" w:cs="Arial"/>
                <w:color w:val="000000"/>
                <w:kern w:val="0"/>
                <w:sz w:val="22"/>
                <w:szCs w:val="22"/>
              </w:rPr>
              <w:t>天明</w:t>
            </w:r>
            <w:proofErr w:type="gramStart"/>
            <w:r w:rsidRPr="006E043D">
              <w:rPr>
                <w:rFonts w:ascii="Arial" w:hAnsi="Arial" w:cs="Arial"/>
                <w:color w:val="000000"/>
                <w:kern w:val="0"/>
                <w:sz w:val="22"/>
                <w:szCs w:val="22"/>
              </w:rPr>
              <w:t>泽基金</w:t>
            </w:r>
            <w:proofErr w:type="gramEnd"/>
            <w:r w:rsidRPr="006E043D">
              <w:rPr>
                <w:rFonts w:ascii="Arial" w:hAnsi="Arial" w:cs="Arial"/>
                <w:color w:val="000000"/>
                <w:kern w:val="0"/>
                <w:sz w:val="22"/>
                <w:szCs w:val="22"/>
              </w:rPr>
              <w:t>销售有限公司</w:t>
            </w:r>
          </w:p>
        </w:tc>
        <w:tc>
          <w:tcPr>
            <w:tcW w:w="0" w:type="auto"/>
            <w:tcBorders>
              <w:top w:val="nil"/>
              <w:left w:val="nil"/>
              <w:bottom w:val="single" w:sz="4" w:space="0" w:color="auto"/>
              <w:right w:val="single" w:sz="4" w:space="0" w:color="auto"/>
            </w:tcBorders>
            <w:shd w:val="clear" w:color="auto" w:fill="auto"/>
            <w:vAlign w:val="center"/>
            <w:hideMark/>
          </w:tcPr>
          <w:p w14:paraId="26A24C2F"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注册地址：北京市经济技术开发区宏达北路</w:t>
            </w:r>
            <w:r w:rsidRPr="006E043D">
              <w:rPr>
                <w:rFonts w:ascii="Arial" w:hAnsi="Arial" w:cs="Arial"/>
                <w:color w:val="000000"/>
                <w:kern w:val="0"/>
                <w:sz w:val="22"/>
                <w:szCs w:val="22"/>
              </w:rPr>
              <w:t>10</w:t>
            </w:r>
            <w:r w:rsidRPr="006E043D">
              <w:rPr>
                <w:rFonts w:ascii="宋体" w:hAnsi="宋体" w:cs="Arial" w:hint="eastAsia"/>
                <w:color w:val="000000"/>
                <w:kern w:val="0"/>
                <w:sz w:val="22"/>
                <w:szCs w:val="22"/>
              </w:rPr>
              <w:t>号五层</w:t>
            </w:r>
            <w:r w:rsidRPr="006E043D">
              <w:rPr>
                <w:rFonts w:ascii="Arial" w:hAnsi="Arial" w:cs="Arial"/>
                <w:color w:val="000000"/>
                <w:kern w:val="0"/>
                <w:sz w:val="22"/>
                <w:szCs w:val="22"/>
              </w:rPr>
              <w:t>5122</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办公地址：北京市朝阳区东三环北路甲</w:t>
            </w:r>
            <w:r w:rsidRPr="006E043D">
              <w:rPr>
                <w:rFonts w:ascii="Arial" w:hAnsi="Arial" w:cs="Arial"/>
                <w:color w:val="000000"/>
                <w:kern w:val="0"/>
                <w:sz w:val="22"/>
                <w:szCs w:val="22"/>
              </w:rPr>
              <w:t>19</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SOHO</w:t>
            </w:r>
            <w:proofErr w:type="gramStart"/>
            <w:r w:rsidRPr="006E043D">
              <w:rPr>
                <w:rFonts w:ascii="宋体" w:hAnsi="宋体" w:cs="Arial" w:hint="eastAsia"/>
                <w:color w:val="000000"/>
                <w:kern w:val="0"/>
                <w:sz w:val="22"/>
                <w:szCs w:val="22"/>
              </w:rPr>
              <w:t>嘉盛中心</w:t>
            </w:r>
            <w:proofErr w:type="gramEnd"/>
            <w:r w:rsidRPr="006E043D">
              <w:rPr>
                <w:rFonts w:ascii="Arial" w:hAnsi="Arial" w:cs="Arial"/>
                <w:color w:val="000000"/>
                <w:kern w:val="0"/>
                <w:sz w:val="22"/>
                <w:szCs w:val="22"/>
              </w:rPr>
              <w:t>30</w:t>
            </w:r>
            <w:r w:rsidRPr="006E043D">
              <w:rPr>
                <w:rFonts w:ascii="宋体" w:hAnsi="宋体" w:cs="Arial" w:hint="eastAsia"/>
                <w:color w:val="000000"/>
                <w:kern w:val="0"/>
                <w:sz w:val="22"/>
                <w:szCs w:val="22"/>
              </w:rPr>
              <w:t>层</w:t>
            </w:r>
            <w:r w:rsidRPr="006E043D">
              <w:rPr>
                <w:rFonts w:ascii="Arial" w:hAnsi="Arial" w:cs="Arial"/>
                <w:color w:val="000000"/>
                <w:kern w:val="0"/>
                <w:sz w:val="22"/>
                <w:szCs w:val="22"/>
              </w:rPr>
              <w:t>3001</w:t>
            </w:r>
            <w:r w:rsidRPr="006E043D">
              <w:rPr>
                <w:rFonts w:ascii="宋体" w:hAnsi="宋体" w:cs="Arial" w:hint="eastAsia"/>
                <w:color w:val="000000"/>
                <w:kern w:val="0"/>
                <w:sz w:val="22"/>
                <w:szCs w:val="22"/>
              </w:rPr>
              <w:t>室</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法定代表人：周斌</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010-59313555</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lastRenderedPageBreak/>
              <w:t>传真：</w:t>
            </w:r>
            <w:r w:rsidRPr="006E043D">
              <w:rPr>
                <w:rFonts w:ascii="Arial" w:hAnsi="Arial" w:cs="Arial"/>
                <w:color w:val="000000"/>
                <w:kern w:val="0"/>
                <w:sz w:val="22"/>
                <w:szCs w:val="22"/>
              </w:rPr>
              <w:t>010-53509643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400-8980-618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 www.chtwm.com</w:t>
            </w:r>
          </w:p>
        </w:tc>
      </w:tr>
      <w:tr w:rsidR="006E043D" w:rsidRPr="006E043D" w14:paraId="6318CEBF" w14:textId="77777777" w:rsidTr="006E043D">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78B478"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lastRenderedPageBreak/>
              <w:t>74</w:t>
            </w:r>
          </w:p>
        </w:tc>
        <w:tc>
          <w:tcPr>
            <w:tcW w:w="0" w:type="auto"/>
            <w:tcBorders>
              <w:top w:val="nil"/>
              <w:left w:val="nil"/>
              <w:bottom w:val="single" w:sz="4" w:space="0" w:color="auto"/>
              <w:right w:val="single" w:sz="4" w:space="0" w:color="auto"/>
            </w:tcBorders>
            <w:shd w:val="clear" w:color="auto" w:fill="auto"/>
            <w:noWrap/>
            <w:vAlign w:val="center"/>
            <w:hideMark/>
          </w:tcPr>
          <w:p w14:paraId="7DB046B1"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北京</w:t>
            </w:r>
            <w:proofErr w:type="gramStart"/>
            <w:r w:rsidRPr="006E043D">
              <w:rPr>
                <w:rFonts w:ascii="Arial" w:hAnsi="Arial" w:cs="Arial"/>
                <w:color w:val="000000"/>
                <w:kern w:val="0"/>
                <w:sz w:val="22"/>
                <w:szCs w:val="22"/>
              </w:rPr>
              <w:t>钱景基金</w:t>
            </w:r>
            <w:proofErr w:type="gramEnd"/>
            <w:r w:rsidRPr="006E043D">
              <w:rPr>
                <w:rFonts w:ascii="Arial" w:hAnsi="Arial" w:cs="Arial"/>
                <w:color w:val="000000"/>
                <w:kern w:val="0"/>
                <w:sz w:val="22"/>
                <w:szCs w:val="22"/>
              </w:rPr>
              <w:t>销售有限公司</w:t>
            </w:r>
          </w:p>
        </w:tc>
        <w:tc>
          <w:tcPr>
            <w:tcW w:w="0" w:type="auto"/>
            <w:tcBorders>
              <w:top w:val="nil"/>
              <w:left w:val="nil"/>
              <w:bottom w:val="single" w:sz="4" w:space="0" w:color="auto"/>
              <w:right w:val="single" w:sz="4" w:space="0" w:color="auto"/>
            </w:tcBorders>
            <w:shd w:val="clear" w:color="auto" w:fill="auto"/>
            <w:vAlign w:val="center"/>
            <w:hideMark/>
          </w:tcPr>
          <w:p w14:paraId="6E94F21A"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注册（办公）地址：北京市海淀区丹棱街</w:t>
            </w:r>
            <w:r w:rsidRPr="006E043D">
              <w:rPr>
                <w:rFonts w:ascii="Arial" w:hAnsi="Arial" w:cs="Arial"/>
                <w:color w:val="000000"/>
                <w:kern w:val="0"/>
                <w:sz w:val="22"/>
                <w:szCs w:val="22"/>
              </w:rPr>
              <w:t>6</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幢</w:t>
            </w:r>
            <w:r w:rsidRPr="006E043D">
              <w:rPr>
                <w:rFonts w:ascii="Arial" w:hAnsi="Arial" w:cs="Arial"/>
                <w:color w:val="000000"/>
                <w:kern w:val="0"/>
                <w:sz w:val="22"/>
                <w:szCs w:val="22"/>
              </w:rPr>
              <w:t>9</w:t>
            </w:r>
            <w:r w:rsidRPr="006E043D">
              <w:rPr>
                <w:rFonts w:ascii="宋体" w:hAnsi="宋体" w:cs="Arial" w:hint="eastAsia"/>
                <w:color w:val="000000"/>
                <w:kern w:val="0"/>
                <w:sz w:val="22"/>
                <w:szCs w:val="22"/>
              </w:rPr>
              <w:t>层</w:t>
            </w:r>
            <w:r w:rsidRPr="006E043D">
              <w:rPr>
                <w:rFonts w:ascii="Arial" w:hAnsi="Arial" w:cs="Arial"/>
                <w:color w:val="000000"/>
                <w:kern w:val="0"/>
                <w:sz w:val="22"/>
                <w:szCs w:val="22"/>
              </w:rPr>
              <w:t>1008-1012</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法定代表人：赵荣春</w:t>
            </w:r>
            <w:r w:rsidRPr="006E043D">
              <w:rPr>
                <w:rFonts w:ascii="宋体" w:hAnsi="宋体" w:cs="Arial" w:hint="eastAsia"/>
                <w:color w:val="000000"/>
                <w:kern w:val="0"/>
                <w:sz w:val="22"/>
                <w:szCs w:val="22"/>
              </w:rPr>
              <w:br/>
              <w:t>联系人：陈剑炜</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010-57418813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010-57569671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400-875-9885</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www.qianjing.com</w:t>
            </w:r>
          </w:p>
        </w:tc>
      </w:tr>
      <w:tr w:rsidR="006E043D" w:rsidRPr="006E043D" w14:paraId="0EA3D713" w14:textId="77777777" w:rsidTr="006E043D">
        <w:trPr>
          <w:trHeight w:val="25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C0669A"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75</w:t>
            </w:r>
          </w:p>
        </w:tc>
        <w:tc>
          <w:tcPr>
            <w:tcW w:w="0" w:type="auto"/>
            <w:tcBorders>
              <w:top w:val="nil"/>
              <w:left w:val="nil"/>
              <w:bottom w:val="single" w:sz="4" w:space="0" w:color="auto"/>
              <w:right w:val="single" w:sz="4" w:space="0" w:color="auto"/>
            </w:tcBorders>
            <w:shd w:val="clear" w:color="auto" w:fill="auto"/>
            <w:noWrap/>
            <w:vAlign w:val="center"/>
            <w:hideMark/>
          </w:tcPr>
          <w:p w14:paraId="752D0D64"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深圳</w:t>
            </w:r>
            <w:proofErr w:type="gramStart"/>
            <w:r w:rsidRPr="006E043D">
              <w:rPr>
                <w:rFonts w:ascii="Arial" w:hAnsi="Arial" w:cs="Arial"/>
                <w:color w:val="000000"/>
                <w:kern w:val="0"/>
                <w:sz w:val="22"/>
                <w:szCs w:val="22"/>
              </w:rPr>
              <w:t>腾元基金</w:t>
            </w:r>
            <w:proofErr w:type="gramEnd"/>
            <w:r w:rsidRPr="006E043D">
              <w:rPr>
                <w:rFonts w:ascii="Arial" w:hAnsi="Arial" w:cs="Arial"/>
                <w:color w:val="000000"/>
                <w:kern w:val="0"/>
                <w:sz w:val="22"/>
                <w:szCs w:val="22"/>
              </w:rPr>
              <w:t>销售有限公司</w:t>
            </w:r>
          </w:p>
        </w:tc>
        <w:tc>
          <w:tcPr>
            <w:tcW w:w="0" w:type="auto"/>
            <w:tcBorders>
              <w:top w:val="nil"/>
              <w:left w:val="nil"/>
              <w:bottom w:val="single" w:sz="4" w:space="0" w:color="auto"/>
              <w:right w:val="single" w:sz="4" w:space="0" w:color="auto"/>
            </w:tcBorders>
            <w:shd w:val="clear" w:color="auto" w:fill="auto"/>
            <w:vAlign w:val="center"/>
            <w:hideMark/>
          </w:tcPr>
          <w:p w14:paraId="5C67A14C"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注册地址：深圳市福田区金田路</w:t>
            </w:r>
            <w:r w:rsidRPr="006E043D">
              <w:rPr>
                <w:rFonts w:ascii="Arial" w:hAnsi="Arial" w:cs="Arial"/>
                <w:color w:val="000000"/>
                <w:kern w:val="0"/>
                <w:sz w:val="22"/>
                <w:szCs w:val="22"/>
              </w:rPr>
              <w:t>2028</w:t>
            </w:r>
            <w:r w:rsidRPr="006E043D">
              <w:rPr>
                <w:rFonts w:ascii="宋体" w:hAnsi="宋体" w:cs="Arial" w:hint="eastAsia"/>
                <w:color w:val="000000"/>
                <w:kern w:val="0"/>
                <w:sz w:val="22"/>
                <w:szCs w:val="22"/>
              </w:rPr>
              <w:t>号卓越世纪中心</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号楼</w:t>
            </w:r>
            <w:r w:rsidRPr="006E043D">
              <w:rPr>
                <w:rFonts w:ascii="Arial" w:hAnsi="Arial" w:cs="Arial"/>
                <w:color w:val="000000"/>
                <w:kern w:val="0"/>
                <w:sz w:val="22"/>
                <w:szCs w:val="22"/>
              </w:rPr>
              <w:t>1806</w:t>
            </w:r>
            <w:r w:rsidRPr="006E043D">
              <w:rPr>
                <w:rFonts w:ascii="宋体" w:hAnsi="宋体" w:cs="Arial" w:hint="eastAsia"/>
                <w:color w:val="000000"/>
                <w:kern w:val="0"/>
                <w:sz w:val="22"/>
                <w:szCs w:val="22"/>
              </w:rPr>
              <w:t>单元</w:t>
            </w:r>
            <w:r w:rsidRPr="006E043D">
              <w:rPr>
                <w:rFonts w:ascii="宋体" w:hAnsi="宋体" w:cs="Arial" w:hint="eastAsia"/>
                <w:color w:val="000000"/>
                <w:kern w:val="0"/>
                <w:sz w:val="22"/>
                <w:szCs w:val="22"/>
              </w:rPr>
              <w:br/>
              <w:t>办公地址：深圳市福田区深南中路</w:t>
            </w:r>
            <w:r w:rsidRPr="006E043D">
              <w:rPr>
                <w:rFonts w:ascii="Arial" w:hAnsi="Arial" w:cs="Arial"/>
                <w:color w:val="000000"/>
                <w:kern w:val="0"/>
                <w:sz w:val="22"/>
                <w:szCs w:val="22"/>
              </w:rPr>
              <w:t>4026</w:t>
            </w:r>
            <w:r w:rsidRPr="006E043D">
              <w:rPr>
                <w:rFonts w:ascii="宋体" w:hAnsi="宋体" w:cs="Arial" w:hint="eastAsia"/>
                <w:color w:val="000000"/>
                <w:kern w:val="0"/>
                <w:sz w:val="22"/>
                <w:szCs w:val="22"/>
              </w:rPr>
              <w:t>号田</w:t>
            </w:r>
            <w:proofErr w:type="gramStart"/>
            <w:r w:rsidRPr="006E043D">
              <w:rPr>
                <w:rFonts w:ascii="宋体" w:hAnsi="宋体" w:cs="Arial" w:hint="eastAsia"/>
                <w:color w:val="000000"/>
                <w:kern w:val="0"/>
                <w:sz w:val="22"/>
                <w:szCs w:val="22"/>
              </w:rPr>
              <w:t>面城市</w:t>
            </w:r>
            <w:proofErr w:type="gramEnd"/>
            <w:r w:rsidRPr="006E043D">
              <w:rPr>
                <w:rFonts w:ascii="宋体" w:hAnsi="宋体" w:cs="Arial" w:hint="eastAsia"/>
                <w:color w:val="000000"/>
                <w:kern w:val="0"/>
                <w:sz w:val="22"/>
                <w:szCs w:val="22"/>
              </w:rPr>
              <w:t>大厦</w:t>
            </w:r>
            <w:r w:rsidRPr="006E043D">
              <w:rPr>
                <w:rFonts w:ascii="Arial" w:hAnsi="Arial" w:cs="Arial"/>
                <w:color w:val="000000"/>
                <w:kern w:val="0"/>
                <w:sz w:val="22"/>
                <w:szCs w:val="22"/>
              </w:rPr>
              <w:t>18A</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法定代表人：曾革</w:t>
            </w:r>
            <w:r w:rsidRPr="006E043D">
              <w:rPr>
                <w:rFonts w:ascii="宋体" w:hAnsi="宋体" w:cs="Arial" w:hint="eastAsia"/>
                <w:color w:val="000000"/>
                <w:kern w:val="0"/>
                <w:sz w:val="22"/>
                <w:szCs w:val="22"/>
              </w:rPr>
              <w:br/>
              <w:t>联系人：</w:t>
            </w:r>
            <w:proofErr w:type="gramStart"/>
            <w:r w:rsidRPr="006E043D">
              <w:rPr>
                <w:rFonts w:ascii="宋体" w:hAnsi="宋体" w:cs="Arial" w:hint="eastAsia"/>
                <w:color w:val="000000"/>
                <w:kern w:val="0"/>
                <w:sz w:val="22"/>
                <w:szCs w:val="22"/>
              </w:rPr>
              <w:t>叶健</w:t>
            </w:r>
            <w:proofErr w:type="gramEnd"/>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0755-33376853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0755-33065516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400-990-8600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www.tenyuanfund.com</w:t>
            </w:r>
          </w:p>
        </w:tc>
      </w:tr>
      <w:tr w:rsidR="006E043D" w:rsidRPr="006E043D" w14:paraId="27E52A8B" w14:textId="77777777" w:rsidTr="006E043D">
        <w:trPr>
          <w:trHeight w:val="25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7EAE0C"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76</w:t>
            </w:r>
          </w:p>
        </w:tc>
        <w:tc>
          <w:tcPr>
            <w:tcW w:w="0" w:type="auto"/>
            <w:tcBorders>
              <w:top w:val="nil"/>
              <w:left w:val="nil"/>
              <w:bottom w:val="single" w:sz="4" w:space="0" w:color="auto"/>
              <w:right w:val="single" w:sz="4" w:space="0" w:color="auto"/>
            </w:tcBorders>
            <w:shd w:val="clear" w:color="auto" w:fill="auto"/>
            <w:noWrap/>
            <w:vAlign w:val="center"/>
            <w:hideMark/>
          </w:tcPr>
          <w:p w14:paraId="1CE7DA67"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北京创金启富投资管理有限公司</w:t>
            </w:r>
          </w:p>
        </w:tc>
        <w:tc>
          <w:tcPr>
            <w:tcW w:w="0" w:type="auto"/>
            <w:tcBorders>
              <w:top w:val="nil"/>
              <w:left w:val="nil"/>
              <w:bottom w:val="single" w:sz="4" w:space="0" w:color="auto"/>
              <w:right w:val="single" w:sz="4" w:space="0" w:color="auto"/>
            </w:tcBorders>
            <w:shd w:val="clear" w:color="auto" w:fill="auto"/>
            <w:vAlign w:val="center"/>
            <w:hideMark/>
          </w:tcPr>
          <w:p w14:paraId="05B2654F"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注册地址：北京市西城区民丰胡同</w:t>
            </w:r>
            <w:r w:rsidRPr="006E043D">
              <w:rPr>
                <w:rFonts w:ascii="Arial" w:hAnsi="Arial" w:cs="Arial"/>
                <w:color w:val="000000"/>
                <w:kern w:val="0"/>
                <w:sz w:val="22"/>
                <w:szCs w:val="22"/>
              </w:rPr>
              <w:t>31</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5</w:t>
            </w:r>
            <w:r w:rsidRPr="006E043D">
              <w:rPr>
                <w:rFonts w:ascii="宋体" w:hAnsi="宋体" w:cs="Arial" w:hint="eastAsia"/>
                <w:color w:val="000000"/>
                <w:kern w:val="0"/>
                <w:sz w:val="22"/>
                <w:szCs w:val="22"/>
              </w:rPr>
              <w:t>号楼</w:t>
            </w:r>
            <w:r w:rsidRPr="006E043D">
              <w:rPr>
                <w:rFonts w:ascii="Arial" w:hAnsi="Arial" w:cs="Arial"/>
                <w:color w:val="000000"/>
                <w:kern w:val="0"/>
                <w:sz w:val="22"/>
                <w:szCs w:val="22"/>
              </w:rPr>
              <w:t>215A</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办公地址：北京市西</w:t>
            </w:r>
            <w:proofErr w:type="gramStart"/>
            <w:r w:rsidRPr="006E043D">
              <w:rPr>
                <w:rFonts w:ascii="宋体" w:hAnsi="宋体" w:cs="Arial" w:hint="eastAsia"/>
                <w:color w:val="000000"/>
                <w:kern w:val="0"/>
                <w:sz w:val="22"/>
                <w:szCs w:val="22"/>
              </w:rPr>
              <w:t>城区民白纸</w:t>
            </w:r>
            <w:proofErr w:type="gramEnd"/>
            <w:r w:rsidRPr="006E043D">
              <w:rPr>
                <w:rFonts w:ascii="宋体" w:hAnsi="宋体" w:cs="Arial" w:hint="eastAsia"/>
                <w:color w:val="000000"/>
                <w:kern w:val="0"/>
                <w:sz w:val="22"/>
                <w:szCs w:val="22"/>
              </w:rPr>
              <w:t>坊东街</w:t>
            </w:r>
            <w:r w:rsidRPr="006E043D">
              <w:rPr>
                <w:rFonts w:ascii="Arial" w:hAnsi="Arial" w:cs="Arial"/>
                <w:color w:val="000000"/>
                <w:kern w:val="0"/>
                <w:sz w:val="22"/>
                <w:szCs w:val="22"/>
              </w:rPr>
              <w:t>2</w:t>
            </w:r>
            <w:r w:rsidRPr="006E043D">
              <w:rPr>
                <w:rFonts w:ascii="宋体" w:hAnsi="宋体" w:cs="Arial" w:hint="eastAsia"/>
                <w:color w:val="000000"/>
                <w:kern w:val="0"/>
                <w:sz w:val="22"/>
                <w:szCs w:val="22"/>
              </w:rPr>
              <w:t>号经济日报社综合楼</w:t>
            </w:r>
            <w:r w:rsidRPr="006E043D">
              <w:rPr>
                <w:rFonts w:ascii="Arial" w:hAnsi="Arial" w:cs="Arial"/>
                <w:color w:val="000000"/>
                <w:kern w:val="0"/>
                <w:sz w:val="22"/>
                <w:szCs w:val="22"/>
              </w:rPr>
              <w:t>A</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712</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法定代表人：</w:t>
            </w:r>
            <w:proofErr w:type="gramStart"/>
            <w:r w:rsidRPr="006E043D">
              <w:rPr>
                <w:rFonts w:ascii="宋体" w:hAnsi="宋体" w:cs="Arial" w:hint="eastAsia"/>
                <w:color w:val="000000"/>
                <w:kern w:val="0"/>
                <w:sz w:val="22"/>
                <w:szCs w:val="22"/>
              </w:rPr>
              <w:t>梁蓉</w:t>
            </w:r>
            <w:proofErr w:type="gramEnd"/>
            <w:r w:rsidRPr="006E043D">
              <w:rPr>
                <w:rFonts w:ascii="宋体" w:hAnsi="宋体" w:cs="Arial" w:hint="eastAsia"/>
                <w:color w:val="000000"/>
                <w:kern w:val="0"/>
                <w:sz w:val="22"/>
                <w:szCs w:val="22"/>
              </w:rPr>
              <w:br/>
              <w:t>联系人：魏素清</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010-66154828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010-63583991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400-6262-1818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www.5irich.com</w:t>
            </w:r>
          </w:p>
        </w:tc>
      </w:tr>
      <w:tr w:rsidR="006E043D" w:rsidRPr="006E043D" w14:paraId="61EDF584" w14:textId="77777777" w:rsidTr="006E043D">
        <w:trPr>
          <w:trHeight w:val="25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9DDBBB"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77</w:t>
            </w:r>
          </w:p>
        </w:tc>
        <w:tc>
          <w:tcPr>
            <w:tcW w:w="0" w:type="auto"/>
            <w:tcBorders>
              <w:top w:val="nil"/>
              <w:left w:val="nil"/>
              <w:bottom w:val="single" w:sz="4" w:space="0" w:color="auto"/>
              <w:right w:val="single" w:sz="4" w:space="0" w:color="auto"/>
            </w:tcBorders>
            <w:shd w:val="clear" w:color="auto" w:fill="auto"/>
            <w:noWrap/>
            <w:vAlign w:val="center"/>
            <w:hideMark/>
          </w:tcPr>
          <w:p w14:paraId="4C03687A" w14:textId="77777777" w:rsidR="006E043D" w:rsidRPr="006E043D" w:rsidRDefault="006E043D" w:rsidP="006E043D">
            <w:pPr>
              <w:widowControl/>
              <w:jc w:val="center"/>
              <w:rPr>
                <w:rFonts w:ascii="宋体" w:hAnsi="宋体" w:cs="宋体"/>
                <w:color w:val="000000"/>
                <w:kern w:val="0"/>
                <w:sz w:val="22"/>
                <w:szCs w:val="22"/>
              </w:rPr>
            </w:pPr>
            <w:r w:rsidRPr="006E043D">
              <w:rPr>
                <w:rFonts w:ascii="宋体" w:hAnsi="宋体" w:cs="宋体" w:hint="eastAsia"/>
                <w:color w:val="000000"/>
                <w:kern w:val="0"/>
                <w:sz w:val="22"/>
                <w:szCs w:val="22"/>
              </w:rPr>
              <w:t>北京</w:t>
            </w:r>
            <w:proofErr w:type="gramStart"/>
            <w:r w:rsidRPr="006E043D">
              <w:rPr>
                <w:rFonts w:ascii="宋体" w:hAnsi="宋体" w:cs="宋体" w:hint="eastAsia"/>
                <w:color w:val="000000"/>
                <w:kern w:val="0"/>
                <w:sz w:val="22"/>
                <w:szCs w:val="22"/>
              </w:rPr>
              <w:t>唐鼎耀</w:t>
            </w:r>
            <w:proofErr w:type="gramEnd"/>
            <w:r w:rsidRPr="006E043D">
              <w:rPr>
                <w:rFonts w:ascii="宋体" w:hAnsi="宋体" w:cs="宋体" w:hint="eastAsia"/>
                <w:color w:val="000000"/>
                <w:kern w:val="0"/>
                <w:sz w:val="22"/>
                <w:szCs w:val="22"/>
              </w:rPr>
              <w:t>华基金销售有限公司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39CBFE77"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注册地址：北京市延庆县延庆经济开发区</w:t>
            </w:r>
            <w:proofErr w:type="gramStart"/>
            <w:r w:rsidRPr="006E043D">
              <w:rPr>
                <w:rFonts w:ascii="宋体" w:hAnsi="宋体" w:cs="Arial" w:hint="eastAsia"/>
                <w:color w:val="000000"/>
                <w:kern w:val="0"/>
                <w:sz w:val="22"/>
                <w:szCs w:val="22"/>
              </w:rPr>
              <w:t>百泉街</w:t>
            </w:r>
            <w:r w:rsidRPr="006E043D">
              <w:rPr>
                <w:rFonts w:ascii="Arial" w:hAnsi="Arial" w:cs="Arial"/>
                <w:color w:val="000000"/>
                <w:kern w:val="0"/>
                <w:sz w:val="22"/>
                <w:szCs w:val="22"/>
              </w:rPr>
              <w:t>10</w:t>
            </w:r>
            <w:r w:rsidRPr="006E043D">
              <w:rPr>
                <w:rFonts w:ascii="宋体" w:hAnsi="宋体" w:cs="Arial" w:hint="eastAsia"/>
                <w:color w:val="000000"/>
                <w:kern w:val="0"/>
                <w:sz w:val="22"/>
                <w:szCs w:val="22"/>
              </w:rPr>
              <w:t>号</w:t>
            </w:r>
            <w:proofErr w:type="gramEnd"/>
            <w:r w:rsidRPr="006E043D">
              <w:rPr>
                <w:rFonts w:ascii="Arial" w:hAnsi="Arial" w:cs="Arial"/>
                <w:color w:val="000000"/>
                <w:kern w:val="0"/>
                <w:sz w:val="22"/>
                <w:szCs w:val="22"/>
              </w:rPr>
              <w:t>2</w:t>
            </w:r>
            <w:r w:rsidRPr="006E043D">
              <w:rPr>
                <w:rFonts w:ascii="宋体" w:hAnsi="宋体" w:cs="Arial" w:hint="eastAsia"/>
                <w:color w:val="000000"/>
                <w:kern w:val="0"/>
                <w:sz w:val="22"/>
                <w:szCs w:val="22"/>
              </w:rPr>
              <w:t>栋</w:t>
            </w:r>
            <w:r w:rsidRPr="006E043D">
              <w:rPr>
                <w:rFonts w:ascii="Arial" w:hAnsi="Arial" w:cs="Arial"/>
                <w:color w:val="000000"/>
                <w:kern w:val="0"/>
                <w:sz w:val="22"/>
                <w:szCs w:val="22"/>
              </w:rPr>
              <w:t>236</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办公地址：北京市朝阳区建国门外大街</w:t>
            </w:r>
            <w:r w:rsidRPr="006E043D">
              <w:rPr>
                <w:rFonts w:ascii="Arial" w:hAnsi="Arial" w:cs="Arial"/>
                <w:color w:val="000000"/>
                <w:kern w:val="0"/>
                <w:sz w:val="22"/>
                <w:szCs w:val="22"/>
              </w:rPr>
              <w:t>19</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A</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1505</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法定代表人：</w:t>
            </w:r>
            <w:proofErr w:type="gramStart"/>
            <w:r w:rsidRPr="006E043D">
              <w:rPr>
                <w:rFonts w:ascii="宋体" w:hAnsi="宋体" w:cs="Arial" w:hint="eastAsia"/>
                <w:color w:val="000000"/>
                <w:kern w:val="0"/>
                <w:sz w:val="22"/>
                <w:szCs w:val="22"/>
              </w:rPr>
              <w:t>张冠宇</w:t>
            </w:r>
            <w:proofErr w:type="gramEnd"/>
            <w:r w:rsidRPr="006E043D">
              <w:rPr>
                <w:rFonts w:ascii="宋体" w:hAnsi="宋体" w:cs="Arial" w:hint="eastAsia"/>
                <w:color w:val="000000"/>
                <w:kern w:val="0"/>
                <w:sz w:val="22"/>
                <w:szCs w:val="22"/>
              </w:rPr>
              <w:br/>
              <w:t>联系人：王丽敏</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010-85932810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010-85932880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400-819-9868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www.tdyhfund.com</w:t>
            </w:r>
          </w:p>
        </w:tc>
      </w:tr>
      <w:tr w:rsidR="006E043D" w:rsidRPr="006E043D" w14:paraId="5438B81C" w14:textId="77777777" w:rsidTr="006E043D">
        <w:trPr>
          <w:trHeight w:val="19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F0C470"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lastRenderedPageBreak/>
              <w:t>78</w:t>
            </w:r>
          </w:p>
        </w:tc>
        <w:tc>
          <w:tcPr>
            <w:tcW w:w="0" w:type="auto"/>
            <w:tcBorders>
              <w:top w:val="nil"/>
              <w:left w:val="nil"/>
              <w:bottom w:val="single" w:sz="4" w:space="0" w:color="auto"/>
              <w:right w:val="single" w:sz="4" w:space="0" w:color="auto"/>
            </w:tcBorders>
            <w:shd w:val="clear" w:color="auto" w:fill="auto"/>
            <w:noWrap/>
            <w:vAlign w:val="center"/>
            <w:hideMark/>
          </w:tcPr>
          <w:p w14:paraId="2FACBD5A"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上海联泰资产管理有限公司</w:t>
            </w:r>
          </w:p>
        </w:tc>
        <w:tc>
          <w:tcPr>
            <w:tcW w:w="0" w:type="auto"/>
            <w:tcBorders>
              <w:top w:val="nil"/>
              <w:left w:val="nil"/>
              <w:bottom w:val="single" w:sz="4" w:space="0" w:color="auto"/>
              <w:right w:val="single" w:sz="4" w:space="0" w:color="auto"/>
            </w:tcBorders>
            <w:shd w:val="clear" w:color="auto" w:fill="auto"/>
            <w:vAlign w:val="center"/>
            <w:hideMark/>
          </w:tcPr>
          <w:p w14:paraId="10E8F62C"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注册地址：上海自由贸易区富特北路</w:t>
            </w:r>
            <w:r w:rsidRPr="006E043D">
              <w:rPr>
                <w:rFonts w:ascii="Arial" w:hAnsi="Arial" w:cs="Arial"/>
                <w:color w:val="000000"/>
                <w:kern w:val="0"/>
                <w:sz w:val="22"/>
                <w:szCs w:val="22"/>
              </w:rPr>
              <w:t>277</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3</w:t>
            </w:r>
            <w:r w:rsidRPr="006E043D">
              <w:rPr>
                <w:rFonts w:ascii="宋体" w:hAnsi="宋体" w:cs="Arial" w:hint="eastAsia"/>
                <w:color w:val="000000"/>
                <w:kern w:val="0"/>
                <w:sz w:val="22"/>
                <w:szCs w:val="22"/>
              </w:rPr>
              <w:t>层</w:t>
            </w:r>
            <w:r w:rsidRPr="006E043D">
              <w:rPr>
                <w:rFonts w:ascii="Arial" w:hAnsi="Arial" w:cs="Arial"/>
                <w:color w:val="000000"/>
                <w:kern w:val="0"/>
                <w:sz w:val="22"/>
                <w:szCs w:val="22"/>
              </w:rPr>
              <w:t>310</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办公地址：上海市长宁区金钟路</w:t>
            </w:r>
            <w:r w:rsidRPr="006E043D">
              <w:rPr>
                <w:rFonts w:ascii="Arial" w:hAnsi="Arial" w:cs="Arial"/>
                <w:color w:val="000000"/>
                <w:kern w:val="0"/>
                <w:sz w:val="22"/>
                <w:szCs w:val="22"/>
              </w:rPr>
              <w:t>658</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2</w:t>
            </w:r>
            <w:r w:rsidRPr="006E043D">
              <w:rPr>
                <w:rFonts w:ascii="宋体" w:hAnsi="宋体" w:cs="Arial" w:hint="eastAsia"/>
                <w:color w:val="000000"/>
                <w:kern w:val="0"/>
                <w:sz w:val="22"/>
                <w:szCs w:val="22"/>
              </w:rPr>
              <w:t>号楼</w:t>
            </w:r>
            <w:r w:rsidRPr="006E043D">
              <w:rPr>
                <w:rFonts w:ascii="Arial" w:hAnsi="Arial" w:cs="Arial"/>
                <w:color w:val="000000"/>
                <w:kern w:val="0"/>
                <w:sz w:val="22"/>
                <w:szCs w:val="22"/>
              </w:rPr>
              <w:t>B</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6</w:t>
            </w:r>
            <w:r w:rsidRPr="006E043D">
              <w:rPr>
                <w:rFonts w:ascii="宋体" w:hAnsi="宋体" w:cs="Arial" w:hint="eastAsia"/>
                <w:color w:val="000000"/>
                <w:kern w:val="0"/>
                <w:sz w:val="22"/>
                <w:szCs w:val="22"/>
              </w:rPr>
              <w:t>楼法定代表人：燕斌</w:t>
            </w:r>
            <w:r w:rsidRPr="006E043D">
              <w:rPr>
                <w:rFonts w:ascii="宋体" w:hAnsi="宋体" w:cs="Arial" w:hint="eastAsia"/>
                <w:color w:val="000000"/>
                <w:kern w:val="0"/>
                <w:sz w:val="22"/>
                <w:szCs w:val="22"/>
              </w:rPr>
              <w:br/>
              <w:t>联系人：</w:t>
            </w:r>
            <w:proofErr w:type="gramStart"/>
            <w:r w:rsidRPr="006E043D">
              <w:rPr>
                <w:rFonts w:ascii="宋体" w:hAnsi="宋体" w:cs="Arial" w:hint="eastAsia"/>
                <w:color w:val="000000"/>
                <w:kern w:val="0"/>
                <w:sz w:val="22"/>
                <w:szCs w:val="22"/>
              </w:rPr>
              <w:t>凌秋艳</w:t>
            </w:r>
            <w:proofErr w:type="gramEnd"/>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电话：</w:t>
            </w:r>
            <w:r w:rsidRPr="006E043D">
              <w:rPr>
                <w:rFonts w:ascii="Arial" w:hAnsi="Arial" w:cs="Arial"/>
                <w:color w:val="000000"/>
                <w:kern w:val="0"/>
                <w:sz w:val="22"/>
                <w:szCs w:val="22"/>
              </w:rPr>
              <w:t xml:space="preserve">13636316950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021-62990063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400-046-6788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www.66zichan.com</w:t>
            </w:r>
          </w:p>
        </w:tc>
      </w:tr>
      <w:tr w:rsidR="006E043D" w:rsidRPr="006E043D" w14:paraId="6F7CCF9D" w14:textId="77777777" w:rsidTr="006E043D">
        <w:trPr>
          <w:trHeight w:val="22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FBDC42"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79</w:t>
            </w:r>
          </w:p>
        </w:tc>
        <w:tc>
          <w:tcPr>
            <w:tcW w:w="0" w:type="auto"/>
            <w:tcBorders>
              <w:top w:val="nil"/>
              <w:left w:val="nil"/>
              <w:bottom w:val="single" w:sz="4" w:space="0" w:color="auto"/>
              <w:right w:val="single" w:sz="4" w:space="0" w:color="auto"/>
            </w:tcBorders>
            <w:shd w:val="clear" w:color="auto" w:fill="auto"/>
            <w:noWrap/>
            <w:vAlign w:val="center"/>
            <w:hideMark/>
          </w:tcPr>
          <w:p w14:paraId="3F3D962F" w14:textId="77777777" w:rsidR="006E043D" w:rsidRPr="006E043D" w:rsidRDefault="006E043D" w:rsidP="006E043D">
            <w:pPr>
              <w:widowControl/>
              <w:jc w:val="center"/>
              <w:rPr>
                <w:rFonts w:ascii="宋体" w:hAnsi="宋体" w:cs="宋体"/>
                <w:color w:val="000000"/>
                <w:kern w:val="0"/>
                <w:sz w:val="22"/>
                <w:szCs w:val="22"/>
              </w:rPr>
            </w:pPr>
            <w:r w:rsidRPr="006E043D">
              <w:rPr>
                <w:rFonts w:ascii="宋体" w:hAnsi="宋体" w:cs="宋体" w:hint="eastAsia"/>
                <w:color w:val="000000"/>
                <w:kern w:val="0"/>
                <w:sz w:val="22"/>
                <w:szCs w:val="22"/>
              </w:rPr>
              <w:t>上海汇付基金销售有限公司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38B76A7B"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注册地址：上海市黄浦区西藏中路</w:t>
            </w:r>
            <w:r w:rsidRPr="006E043D">
              <w:rPr>
                <w:rFonts w:ascii="Arial" w:hAnsi="Arial" w:cs="Arial"/>
                <w:color w:val="000000"/>
                <w:kern w:val="0"/>
                <w:sz w:val="22"/>
                <w:szCs w:val="22"/>
              </w:rPr>
              <w:t>336</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1807-5</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办公地址：上海市黄浦区中山南路</w:t>
            </w:r>
            <w:r w:rsidRPr="006E043D">
              <w:rPr>
                <w:rFonts w:ascii="Arial" w:hAnsi="Arial" w:cs="Arial"/>
                <w:color w:val="000000"/>
                <w:kern w:val="0"/>
                <w:sz w:val="22"/>
                <w:szCs w:val="22"/>
              </w:rPr>
              <w:t>100</w:t>
            </w:r>
            <w:r w:rsidRPr="006E043D">
              <w:rPr>
                <w:rFonts w:ascii="宋体" w:hAnsi="宋体" w:cs="Arial" w:hint="eastAsia"/>
                <w:color w:val="000000"/>
                <w:kern w:val="0"/>
                <w:sz w:val="22"/>
                <w:szCs w:val="22"/>
              </w:rPr>
              <w:t>号金外滩国际广场</w:t>
            </w:r>
            <w:r w:rsidRPr="006E043D">
              <w:rPr>
                <w:rFonts w:ascii="Arial" w:hAnsi="Arial" w:cs="Arial"/>
                <w:color w:val="000000"/>
                <w:kern w:val="0"/>
                <w:sz w:val="22"/>
                <w:szCs w:val="22"/>
              </w:rPr>
              <w:t>19</w:t>
            </w:r>
            <w:r w:rsidRPr="006E043D">
              <w:rPr>
                <w:rFonts w:ascii="宋体" w:hAnsi="宋体" w:cs="Arial" w:hint="eastAsia"/>
                <w:color w:val="000000"/>
                <w:kern w:val="0"/>
                <w:sz w:val="22"/>
                <w:szCs w:val="22"/>
              </w:rPr>
              <w:t>楼</w:t>
            </w:r>
            <w:r w:rsidRPr="006E043D">
              <w:rPr>
                <w:rFonts w:ascii="宋体" w:hAnsi="宋体" w:cs="Arial" w:hint="eastAsia"/>
                <w:color w:val="000000"/>
                <w:kern w:val="0"/>
                <w:sz w:val="22"/>
                <w:szCs w:val="22"/>
              </w:rPr>
              <w:br/>
              <w:t>法定代表人：张皛</w:t>
            </w:r>
            <w:r w:rsidRPr="006E043D">
              <w:rPr>
                <w:rFonts w:ascii="宋体" w:hAnsi="宋体" w:cs="Arial" w:hint="eastAsia"/>
                <w:color w:val="000000"/>
                <w:kern w:val="0"/>
                <w:sz w:val="22"/>
                <w:szCs w:val="22"/>
              </w:rPr>
              <w:br/>
              <w:t>联系人：周丹</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021-33323999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021-33323993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400-820-2819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手机客户端：天天</w:t>
            </w:r>
            <w:proofErr w:type="gramStart"/>
            <w:r w:rsidRPr="006E043D">
              <w:rPr>
                <w:rFonts w:ascii="宋体" w:hAnsi="宋体" w:cs="Arial" w:hint="eastAsia"/>
                <w:color w:val="000000"/>
                <w:kern w:val="0"/>
                <w:sz w:val="22"/>
                <w:szCs w:val="22"/>
              </w:rPr>
              <w:t>盈</w:t>
            </w:r>
            <w:proofErr w:type="gramEnd"/>
            <w:r w:rsidRPr="006E043D">
              <w:rPr>
                <w:rFonts w:ascii="宋体" w:hAnsi="宋体" w:cs="Arial" w:hint="eastAsia"/>
                <w:color w:val="000000"/>
                <w:kern w:val="0"/>
                <w:sz w:val="22"/>
                <w:szCs w:val="22"/>
              </w:rPr>
              <w:t>基金</w:t>
            </w:r>
            <w:r w:rsidRPr="006E043D">
              <w:rPr>
                <w:rFonts w:ascii="Arial" w:hAnsi="Arial" w:cs="Arial"/>
                <w:color w:val="000000"/>
                <w:kern w:val="0"/>
                <w:sz w:val="22"/>
                <w:szCs w:val="22"/>
              </w:rPr>
              <w:t xml:space="preserve"> </w:t>
            </w:r>
          </w:p>
        </w:tc>
      </w:tr>
      <w:tr w:rsidR="006E043D" w:rsidRPr="006E043D" w14:paraId="412AC531"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35BF8F"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80</w:t>
            </w:r>
          </w:p>
        </w:tc>
        <w:tc>
          <w:tcPr>
            <w:tcW w:w="0" w:type="auto"/>
            <w:tcBorders>
              <w:top w:val="nil"/>
              <w:left w:val="nil"/>
              <w:bottom w:val="single" w:sz="4" w:space="0" w:color="auto"/>
              <w:right w:val="single" w:sz="4" w:space="0" w:color="auto"/>
            </w:tcBorders>
            <w:shd w:val="clear" w:color="auto" w:fill="auto"/>
            <w:noWrap/>
            <w:vAlign w:val="center"/>
            <w:hideMark/>
          </w:tcPr>
          <w:p w14:paraId="03029EA7"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上海利得基金销售有限公司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168D2E02"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注册地址：上海市宝山区蕴川路</w:t>
            </w:r>
            <w:r w:rsidRPr="006E043D">
              <w:rPr>
                <w:rFonts w:ascii="Arial" w:hAnsi="Arial" w:cs="Arial"/>
                <w:color w:val="000000"/>
                <w:kern w:val="0"/>
                <w:sz w:val="22"/>
                <w:szCs w:val="22"/>
              </w:rPr>
              <w:t>5475</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1033</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办公地址：上海浦东新区</w:t>
            </w:r>
            <w:proofErr w:type="gramStart"/>
            <w:r w:rsidRPr="006E043D">
              <w:rPr>
                <w:rFonts w:ascii="宋体" w:hAnsi="宋体" w:cs="Arial" w:hint="eastAsia"/>
                <w:color w:val="000000"/>
                <w:kern w:val="0"/>
                <w:sz w:val="22"/>
                <w:szCs w:val="22"/>
              </w:rPr>
              <w:t>峨</w:t>
            </w:r>
            <w:proofErr w:type="gramEnd"/>
            <w:r w:rsidRPr="006E043D">
              <w:rPr>
                <w:rFonts w:ascii="宋体" w:hAnsi="宋体" w:cs="Arial" w:hint="eastAsia"/>
                <w:color w:val="000000"/>
                <w:kern w:val="0"/>
                <w:sz w:val="22"/>
                <w:szCs w:val="22"/>
              </w:rPr>
              <w:t>山路</w:t>
            </w:r>
            <w:r w:rsidRPr="006E043D">
              <w:rPr>
                <w:rFonts w:ascii="Arial" w:hAnsi="Arial" w:cs="Arial"/>
                <w:color w:val="000000"/>
                <w:kern w:val="0"/>
                <w:sz w:val="22"/>
                <w:szCs w:val="22"/>
              </w:rPr>
              <w:t>91</w:t>
            </w:r>
            <w:r w:rsidRPr="006E043D">
              <w:rPr>
                <w:rFonts w:ascii="宋体" w:hAnsi="宋体" w:cs="Arial" w:hint="eastAsia"/>
                <w:color w:val="000000"/>
                <w:kern w:val="0"/>
                <w:sz w:val="22"/>
                <w:szCs w:val="22"/>
              </w:rPr>
              <w:t>弄</w:t>
            </w:r>
            <w:r w:rsidRPr="006E043D">
              <w:rPr>
                <w:rFonts w:ascii="Arial" w:hAnsi="Arial" w:cs="Arial"/>
                <w:color w:val="000000"/>
                <w:kern w:val="0"/>
                <w:sz w:val="22"/>
                <w:szCs w:val="22"/>
              </w:rPr>
              <w:t>61</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10</w:t>
            </w:r>
            <w:r w:rsidRPr="006E043D">
              <w:rPr>
                <w:rFonts w:ascii="宋体" w:hAnsi="宋体" w:cs="Arial" w:hint="eastAsia"/>
                <w:color w:val="000000"/>
                <w:kern w:val="0"/>
                <w:sz w:val="22"/>
                <w:szCs w:val="22"/>
              </w:rPr>
              <w:t>号楼</w:t>
            </w:r>
            <w:r w:rsidRPr="006E043D">
              <w:rPr>
                <w:rFonts w:ascii="Arial" w:hAnsi="Arial" w:cs="Arial"/>
                <w:color w:val="000000"/>
                <w:kern w:val="0"/>
                <w:sz w:val="22"/>
                <w:szCs w:val="22"/>
              </w:rPr>
              <w:t>12</w:t>
            </w:r>
            <w:r w:rsidRPr="006E043D">
              <w:rPr>
                <w:rFonts w:ascii="宋体" w:hAnsi="宋体" w:cs="Arial" w:hint="eastAsia"/>
                <w:color w:val="000000"/>
                <w:kern w:val="0"/>
                <w:sz w:val="22"/>
                <w:szCs w:val="22"/>
              </w:rPr>
              <w:t>楼</w:t>
            </w:r>
            <w:r w:rsidRPr="006E043D">
              <w:rPr>
                <w:rFonts w:ascii="宋体" w:hAnsi="宋体" w:cs="Arial" w:hint="eastAsia"/>
                <w:color w:val="000000"/>
                <w:kern w:val="0"/>
                <w:sz w:val="22"/>
                <w:szCs w:val="22"/>
              </w:rPr>
              <w:br/>
              <w:t>法定代表人：</w:t>
            </w:r>
            <w:proofErr w:type="gramStart"/>
            <w:r w:rsidRPr="006E043D">
              <w:rPr>
                <w:rFonts w:ascii="宋体" w:hAnsi="宋体" w:cs="Arial" w:hint="eastAsia"/>
                <w:color w:val="000000"/>
                <w:kern w:val="0"/>
                <w:sz w:val="22"/>
                <w:szCs w:val="22"/>
              </w:rPr>
              <w:t>李兴春</w:t>
            </w:r>
            <w:proofErr w:type="gramEnd"/>
            <w:r w:rsidRPr="006E043D">
              <w:rPr>
                <w:rFonts w:ascii="宋体" w:hAnsi="宋体" w:cs="Arial" w:hint="eastAsia"/>
                <w:color w:val="000000"/>
                <w:kern w:val="0"/>
                <w:sz w:val="22"/>
                <w:szCs w:val="22"/>
              </w:rPr>
              <w:br/>
              <w:t>联系人：徐鹏</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021-50583533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021-50583633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400-921-7755</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公司网址：</w:t>
            </w:r>
            <w:r w:rsidRPr="006E043D">
              <w:rPr>
                <w:rFonts w:ascii="Arial" w:hAnsi="Arial" w:cs="Arial"/>
                <w:color w:val="000000"/>
                <w:kern w:val="0"/>
                <w:sz w:val="22"/>
                <w:szCs w:val="22"/>
              </w:rPr>
              <w:t>www.leadfund.com.cn</w:t>
            </w:r>
          </w:p>
        </w:tc>
      </w:tr>
      <w:tr w:rsidR="006E043D" w:rsidRPr="006E043D" w14:paraId="662E6B33" w14:textId="77777777" w:rsidTr="006E043D">
        <w:trPr>
          <w:trHeight w:val="25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DBB7B4"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81</w:t>
            </w:r>
          </w:p>
        </w:tc>
        <w:tc>
          <w:tcPr>
            <w:tcW w:w="0" w:type="auto"/>
            <w:tcBorders>
              <w:top w:val="nil"/>
              <w:left w:val="nil"/>
              <w:bottom w:val="single" w:sz="4" w:space="0" w:color="auto"/>
              <w:right w:val="single" w:sz="4" w:space="0" w:color="auto"/>
            </w:tcBorders>
            <w:shd w:val="clear" w:color="auto" w:fill="auto"/>
            <w:noWrap/>
            <w:vAlign w:val="center"/>
            <w:hideMark/>
          </w:tcPr>
          <w:p w14:paraId="28233222"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北京新</w:t>
            </w:r>
            <w:proofErr w:type="gramStart"/>
            <w:r w:rsidRPr="006E043D">
              <w:rPr>
                <w:rFonts w:ascii="Arial" w:hAnsi="Arial" w:cs="Arial"/>
                <w:color w:val="000000"/>
                <w:kern w:val="0"/>
                <w:sz w:val="22"/>
                <w:szCs w:val="22"/>
              </w:rPr>
              <w:t>浪仓石基金</w:t>
            </w:r>
            <w:proofErr w:type="gramEnd"/>
            <w:r w:rsidRPr="006E043D">
              <w:rPr>
                <w:rFonts w:ascii="Arial" w:hAnsi="Arial" w:cs="Arial"/>
                <w:color w:val="000000"/>
                <w:kern w:val="0"/>
                <w:sz w:val="22"/>
                <w:szCs w:val="22"/>
              </w:rPr>
              <w:t>销售有限公司</w:t>
            </w:r>
          </w:p>
        </w:tc>
        <w:tc>
          <w:tcPr>
            <w:tcW w:w="0" w:type="auto"/>
            <w:tcBorders>
              <w:top w:val="nil"/>
              <w:left w:val="nil"/>
              <w:bottom w:val="single" w:sz="4" w:space="0" w:color="auto"/>
              <w:right w:val="single" w:sz="4" w:space="0" w:color="auto"/>
            </w:tcBorders>
            <w:shd w:val="clear" w:color="auto" w:fill="auto"/>
            <w:vAlign w:val="center"/>
            <w:hideMark/>
          </w:tcPr>
          <w:p w14:paraId="69470F9A"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注册地址：北京市海淀区东北旺西路中关村软件园二期（西扩）</w:t>
            </w:r>
            <w:r w:rsidRPr="006E043D">
              <w:rPr>
                <w:rFonts w:ascii="Arial" w:hAnsi="Arial" w:cs="Arial"/>
                <w:color w:val="000000"/>
                <w:kern w:val="0"/>
                <w:sz w:val="22"/>
                <w:szCs w:val="22"/>
              </w:rPr>
              <w:t>N-1</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N-2</w:t>
            </w:r>
            <w:r w:rsidRPr="006E043D">
              <w:rPr>
                <w:rFonts w:ascii="宋体" w:hAnsi="宋体" w:cs="Arial" w:hint="eastAsia"/>
                <w:color w:val="000000"/>
                <w:kern w:val="0"/>
                <w:sz w:val="22"/>
                <w:szCs w:val="22"/>
              </w:rPr>
              <w:t>地块新浪总部科研楼</w:t>
            </w:r>
            <w:r w:rsidRPr="006E043D">
              <w:rPr>
                <w:rFonts w:ascii="Arial" w:hAnsi="Arial" w:cs="Arial"/>
                <w:color w:val="000000"/>
                <w:kern w:val="0"/>
                <w:sz w:val="22"/>
                <w:szCs w:val="22"/>
              </w:rPr>
              <w:t>5</w:t>
            </w:r>
            <w:r w:rsidRPr="006E043D">
              <w:rPr>
                <w:rFonts w:ascii="宋体" w:hAnsi="宋体" w:cs="Arial" w:hint="eastAsia"/>
                <w:color w:val="000000"/>
                <w:kern w:val="0"/>
                <w:sz w:val="22"/>
                <w:szCs w:val="22"/>
              </w:rPr>
              <w:t>层</w:t>
            </w:r>
            <w:r w:rsidRPr="006E043D">
              <w:rPr>
                <w:rFonts w:ascii="Arial" w:hAnsi="Arial" w:cs="Arial"/>
                <w:color w:val="000000"/>
                <w:kern w:val="0"/>
                <w:sz w:val="22"/>
                <w:szCs w:val="22"/>
              </w:rPr>
              <w:t>518</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办公地址：北京市海淀区西北旺东路</w:t>
            </w:r>
            <w:r w:rsidRPr="006E043D">
              <w:rPr>
                <w:rFonts w:ascii="Arial" w:hAnsi="Arial" w:cs="Arial"/>
                <w:color w:val="000000"/>
                <w:kern w:val="0"/>
                <w:sz w:val="22"/>
                <w:szCs w:val="22"/>
              </w:rPr>
              <w:t>10</w:t>
            </w:r>
            <w:r w:rsidRPr="006E043D">
              <w:rPr>
                <w:rFonts w:ascii="宋体" w:hAnsi="宋体" w:cs="Arial" w:hint="eastAsia"/>
                <w:color w:val="000000"/>
                <w:kern w:val="0"/>
                <w:sz w:val="22"/>
                <w:szCs w:val="22"/>
              </w:rPr>
              <w:t>号院东区</w:t>
            </w:r>
            <w:r w:rsidRPr="006E043D">
              <w:rPr>
                <w:rFonts w:ascii="Arial" w:hAnsi="Arial" w:cs="Arial"/>
                <w:color w:val="000000"/>
                <w:kern w:val="0"/>
                <w:sz w:val="22"/>
                <w:szCs w:val="22"/>
              </w:rPr>
              <w:t>3</w:t>
            </w:r>
            <w:r w:rsidRPr="006E043D">
              <w:rPr>
                <w:rFonts w:ascii="宋体" w:hAnsi="宋体" w:cs="Arial" w:hint="eastAsia"/>
                <w:color w:val="000000"/>
                <w:kern w:val="0"/>
                <w:sz w:val="22"/>
                <w:szCs w:val="22"/>
              </w:rPr>
              <w:t>号楼为明大厦</w:t>
            </w:r>
            <w:r w:rsidRPr="006E043D">
              <w:rPr>
                <w:rFonts w:ascii="Arial" w:hAnsi="Arial" w:cs="Arial"/>
                <w:color w:val="000000"/>
                <w:kern w:val="0"/>
                <w:sz w:val="22"/>
                <w:szCs w:val="22"/>
              </w:rPr>
              <w:t>C</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法定代表人：赵芯蕊</w:t>
            </w:r>
            <w:r w:rsidRPr="006E043D">
              <w:rPr>
                <w:rFonts w:ascii="宋体" w:hAnsi="宋体" w:cs="Arial" w:hint="eastAsia"/>
                <w:color w:val="000000"/>
                <w:kern w:val="0"/>
                <w:sz w:val="22"/>
                <w:szCs w:val="22"/>
              </w:rPr>
              <w:br/>
              <w:t>联系人：</w:t>
            </w:r>
            <w:r w:rsidRPr="006E043D">
              <w:rPr>
                <w:rFonts w:ascii="Arial" w:hAnsi="Arial" w:cs="Arial"/>
                <w:color w:val="000000"/>
                <w:kern w:val="0"/>
                <w:sz w:val="22"/>
                <w:szCs w:val="22"/>
              </w:rPr>
              <w:t xml:space="preserve"> </w:t>
            </w:r>
            <w:r w:rsidRPr="006E043D">
              <w:rPr>
                <w:rFonts w:ascii="宋体" w:hAnsi="宋体" w:cs="Arial" w:hint="eastAsia"/>
                <w:color w:val="000000"/>
                <w:kern w:val="0"/>
                <w:sz w:val="22"/>
                <w:szCs w:val="22"/>
              </w:rPr>
              <w:t>赵芯蕊</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010-62675768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010-62676582</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010-62675369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www.xincai.com</w:t>
            </w:r>
          </w:p>
        </w:tc>
      </w:tr>
      <w:tr w:rsidR="006E043D" w:rsidRPr="006E043D" w14:paraId="24172217" w14:textId="77777777" w:rsidTr="006E043D">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D35EB8"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lastRenderedPageBreak/>
              <w:t>82</w:t>
            </w:r>
          </w:p>
        </w:tc>
        <w:tc>
          <w:tcPr>
            <w:tcW w:w="0" w:type="auto"/>
            <w:tcBorders>
              <w:top w:val="nil"/>
              <w:left w:val="nil"/>
              <w:bottom w:val="single" w:sz="4" w:space="0" w:color="auto"/>
              <w:right w:val="single" w:sz="4" w:space="0" w:color="auto"/>
            </w:tcBorders>
            <w:shd w:val="clear" w:color="auto" w:fill="auto"/>
            <w:noWrap/>
            <w:vAlign w:val="center"/>
            <w:hideMark/>
          </w:tcPr>
          <w:p w14:paraId="50E56E7E" w14:textId="77777777" w:rsidR="006E043D" w:rsidRPr="006E043D" w:rsidRDefault="006E043D" w:rsidP="006E043D">
            <w:pPr>
              <w:widowControl/>
              <w:jc w:val="center"/>
              <w:rPr>
                <w:rFonts w:ascii="Arial" w:hAnsi="Arial" w:cs="Arial"/>
                <w:color w:val="000000"/>
                <w:kern w:val="0"/>
                <w:sz w:val="22"/>
                <w:szCs w:val="22"/>
              </w:rPr>
            </w:pPr>
            <w:proofErr w:type="gramStart"/>
            <w:r w:rsidRPr="006E043D">
              <w:rPr>
                <w:rFonts w:ascii="Arial" w:hAnsi="Arial" w:cs="Arial"/>
                <w:color w:val="000000"/>
                <w:kern w:val="0"/>
                <w:sz w:val="22"/>
                <w:szCs w:val="22"/>
              </w:rPr>
              <w:t>泰诚财富</w:t>
            </w:r>
            <w:proofErr w:type="gramEnd"/>
            <w:r w:rsidRPr="006E043D">
              <w:rPr>
                <w:rFonts w:ascii="Arial" w:hAnsi="Arial" w:cs="Arial"/>
                <w:color w:val="000000"/>
                <w:kern w:val="0"/>
                <w:sz w:val="22"/>
                <w:szCs w:val="22"/>
              </w:rPr>
              <w:t>基金销售（大连）有限公司</w:t>
            </w:r>
          </w:p>
        </w:tc>
        <w:tc>
          <w:tcPr>
            <w:tcW w:w="0" w:type="auto"/>
            <w:tcBorders>
              <w:top w:val="nil"/>
              <w:left w:val="nil"/>
              <w:bottom w:val="single" w:sz="4" w:space="0" w:color="auto"/>
              <w:right w:val="single" w:sz="4" w:space="0" w:color="auto"/>
            </w:tcBorders>
            <w:shd w:val="clear" w:color="auto" w:fill="auto"/>
            <w:vAlign w:val="center"/>
            <w:hideMark/>
          </w:tcPr>
          <w:p w14:paraId="0CCCB3B7"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注册（办公）地址：辽宁省大连市沙河口区星海中龙园</w:t>
            </w:r>
            <w:r w:rsidRPr="006E043D">
              <w:rPr>
                <w:rFonts w:ascii="Arial" w:hAnsi="Arial" w:cs="Arial"/>
                <w:color w:val="000000"/>
                <w:kern w:val="0"/>
                <w:sz w:val="22"/>
                <w:szCs w:val="22"/>
              </w:rPr>
              <w:t>3</w:t>
            </w:r>
            <w:r w:rsidRPr="006E043D">
              <w:rPr>
                <w:rFonts w:ascii="宋体" w:hAnsi="宋体" w:cs="Arial" w:hint="eastAsia"/>
                <w:color w:val="000000"/>
                <w:kern w:val="0"/>
                <w:sz w:val="22"/>
                <w:szCs w:val="22"/>
              </w:rPr>
              <w:t>号</w:t>
            </w:r>
            <w:r w:rsidRPr="006E043D">
              <w:rPr>
                <w:rFonts w:ascii="宋体" w:hAnsi="宋体" w:cs="Arial" w:hint="eastAsia"/>
                <w:color w:val="000000"/>
                <w:kern w:val="0"/>
                <w:sz w:val="22"/>
                <w:szCs w:val="22"/>
              </w:rPr>
              <w:br/>
              <w:t>法定代表人：李春光</w:t>
            </w:r>
            <w:r w:rsidRPr="006E043D">
              <w:rPr>
                <w:rFonts w:ascii="宋体" w:hAnsi="宋体" w:cs="Arial" w:hint="eastAsia"/>
                <w:color w:val="000000"/>
                <w:kern w:val="0"/>
                <w:sz w:val="22"/>
                <w:szCs w:val="22"/>
              </w:rPr>
              <w:br/>
              <w:t>联系人：张晓辉</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0411-88891212</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0411-84396536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4000411001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www.taichengcaifu.com</w:t>
            </w:r>
          </w:p>
        </w:tc>
      </w:tr>
      <w:tr w:rsidR="006E043D" w:rsidRPr="006E043D" w14:paraId="0A3100BC"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837F15"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83</w:t>
            </w:r>
          </w:p>
        </w:tc>
        <w:tc>
          <w:tcPr>
            <w:tcW w:w="0" w:type="auto"/>
            <w:tcBorders>
              <w:top w:val="nil"/>
              <w:left w:val="nil"/>
              <w:bottom w:val="single" w:sz="4" w:space="0" w:color="auto"/>
              <w:right w:val="single" w:sz="4" w:space="0" w:color="auto"/>
            </w:tcBorders>
            <w:shd w:val="clear" w:color="auto" w:fill="auto"/>
            <w:noWrap/>
            <w:vAlign w:val="center"/>
            <w:hideMark/>
          </w:tcPr>
          <w:p w14:paraId="1DAF2159" w14:textId="77777777" w:rsidR="006E043D" w:rsidRPr="006E043D" w:rsidRDefault="006E043D" w:rsidP="006E043D">
            <w:pPr>
              <w:widowControl/>
              <w:jc w:val="center"/>
              <w:rPr>
                <w:rFonts w:ascii="宋体" w:hAnsi="宋体" w:cs="宋体"/>
                <w:color w:val="000000"/>
                <w:kern w:val="0"/>
                <w:sz w:val="22"/>
                <w:szCs w:val="22"/>
              </w:rPr>
            </w:pPr>
            <w:r w:rsidRPr="006E043D">
              <w:rPr>
                <w:rFonts w:ascii="宋体" w:hAnsi="宋体" w:cs="宋体" w:hint="eastAsia"/>
                <w:color w:val="000000"/>
                <w:kern w:val="0"/>
                <w:sz w:val="22"/>
                <w:szCs w:val="22"/>
              </w:rPr>
              <w:t>上海陆金</w:t>
            </w:r>
            <w:proofErr w:type="gramStart"/>
            <w:r w:rsidRPr="006E043D">
              <w:rPr>
                <w:rFonts w:ascii="宋体" w:hAnsi="宋体" w:cs="宋体" w:hint="eastAsia"/>
                <w:color w:val="000000"/>
                <w:kern w:val="0"/>
                <w:sz w:val="22"/>
                <w:szCs w:val="22"/>
              </w:rPr>
              <w:t>所基金</w:t>
            </w:r>
            <w:proofErr w:type="gramEnd"/>
            <w:r w:rsidRPr="006E043D">
              <w:rPr>
                <w:rFonts w:ascii="宋体" w:hAnsi="宋体" w:cs="宋体" w:hint="eastAsia"/>
                <w:color w:val="000000"/>
                <w:kern w:val="0"/>
                <w:sz w:val="22"/>
                <w:szCs w:val="22"/>
              </w:rPr>
              <w:t>销售有限公司</w:t>
            </w:r>
          </w:p>
        </w:tc>
        <w:tc>
          <w:tcPr>
            <w:tcW w:w="0" w:type="auto"/>
            <w:tcBorders>
              <w:top w:val="nil"/>
              <w:left w:val="nil"/>
              <w:bottom w:val="single" w:sz="4" w:space="0" w:color="auto"/>
              <w:right w:val="single" w:sz="4" w:space="0" w:color="auto"/>
            </w:tcBorders>
            <w:shd w:val="clear" w:color="auto" w:fill="auto"/>
            <w:vAlign w:val="center"/>
            <w:hideMark/>
          </w:tcPr>
          <w:p w14:paraId="629F0934"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注册地址：上海市浦东新区陆家嘴环路</w:t>
            </w:r>
            <w:r w:rsidRPr="006E043D">
              <w:rPr>
                <w:rFonts w:ascii="Arial" w:hAnsi="Arial" w:cs="Arial"/>
                <w:color w:val="000000"/>
                <w:kern w:val="0"/>
                <w:sz w:val="22"/>
                <w:szCs w:val="22"/>
              </w:rPr>
              <w:t>1333</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14</w:t>
            </w:r>
            <w:r w:rsidRPr="006E043D">
              <w:rPr>
                <w:rFonts w:ascii="宋体" w:hAnsi="宋体" w:cs="Arial" w:hint="eastAsia"/>
                <w:color w:val="000000"/>
                <w:kern w:val="0"/>
                <w:sz w:val="22"/>
                <w:szCs w:val="22"/>
              </w:rPr>
              <w:t>楼</w:t>
            </w:r>
            <w:r w:rsidRPr="006E043D">
              <w:rPr>
                <w:rFonts w:ascii="Arial" w:hAnsi="Arial" w:cs="Arial"/>
                <w:color w:val="000000"/>
                <w:kern w:val="0"/>
                <w:sz w:val="22"/>
                <w:szCs w:val="22"/>
              </w:rPr>
              <w:t>09</w:t>
            </w:r>
            <w:r w:rsidRPr="006E043D">
              <w:rPr>
                <w:rFonts w:ascii="宋体" w:hAnsi="宋体" w:cs="Arial" w:hint="eastAsia"/>
                <w:color w:val="000000"/>
                <w:kern w:val="0"/>
                <w:sz w:val="22"/>
                <w:szCs w:val="22"/>
              </w:rPr>
              <w:t>单元</w:t>
            </w:r>
            <w:r w:rsidRPr="006E043D">
              <w:rPr>
                <w:rFonts w:ascii="宋体" w:hAnsi="宋体" w:cs="Arial" w:hint="eastAsia"/>
                <w:color w:val="000000"/>
                <w:kern w:val="0"/>
                <w:sz w:val="22"/>
                <w:szCs w:val="22"/>
              </w:rPr>
              <w:br/>
              <w:t>办公地址：上海市浦东新区陆家嘴环路</w:t>
            </w:r>
            <w:r w:rsidRPr="006E043D">
              <w:rPr>
                <w:rFonts w:ascii="Arial" w:hAnsi="Arial" w:cs="Arial"/>
                <w:color w:val="000000"/>
                <w:kern w:val="0"/>
                <w:sz w:val="22"/>
                <w:szCs w:val="22"/>
              </w:rPr>
              <w:t>1333</w:t>
            </w:r>
            <w:r w:rsidRPr="006E043D">
              <w:rPr>
                <w:rFonts w:ascii="宋体" w:hAnsi="宋体" w:cs="Arial" w:hint="eastAsia"/>
                <w:color w:val="000000"/>
                <w:kern w:val="0"/>
                <w:sz w:val="22"/>
                <w:szCs w:val="22"/>
              </w:rPr>
              <w:t>号</w:t>
            </w:r>
            <w:r w:rsidRPr="006E043D">
              <w:rPr>
                <w:rFonts w:ascii="宋体" w:hAnsi="宋体" w:cs="Arial" w:hint="eastAsia"/>
                <w:color w:val="000000"/>
                <w:kern w:val="0"/>
                <w:sz w:val="22"/>
                <w:szCs w:val="22"/>
              </w:rPr>
              <w:br/>
              <w:t>法定代表人：王之光</w:t>
            </w:r>
            <w:r w:rsidRPr="006E043D">
              <w:rPr>
                <w:rFonts w:ascii="宋体" w:hAnsi="宋体" w:cs="Arial" w:hint="eastAsia"/>
                <w:color w:val="000000"/>
                <w:kern w:val="0"/>
                <w:sz w:val="22"/>
                <w:szCs w:val="22"/>
              </w:rPr>
              <w:br/>
              <w:t>联系人：</w:t>
            </w:r>
            <w:proofErr w:type="gramStart"/>
            <w:r w:rsidRPr="006E043D">
              <w:rPr>
                <w:rFonts w:ascii="宋体" w:hAnsi="宋体" w:cs="Arial" w:hint="eastAsia"/>
                <w:color w:val="000000"/>
                <w:kern w:val="0"/>
                <w:sz w:val="22"/>
                <w:szCs w:val="22"/>
              </w:rPr>
              <w:t>宁博宇</w:t>
            </w:r>
            <w:proofErr w:type="gramEnd"/>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021-20665952</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 xml:space="preserve">021-22066653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4008219031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www.lufunds.com</w:t>
            </w:r>
          </w:p>
        </w:tc>
      </w:tr>
      <w:tr w:rsidR="006E043D" w:rsidRPr="006E043D" w14:paraId="300FA3A6" w14:textId="77777777" w:rsidTr="006E043D">
        <w:trPr>
          <w:trHeight w:val="21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F5F4E8"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84</w:t>
            </w:r>
          </w:p>
        </w:tc>
        <w:tc>
          <w:tcPr>
            <w:tcW w:w="0" w:type="auto"/>
            <w:tcBorders>
              <w:top w:val="nil"/>
              <w:left w:val="nil"/>
              <w:bottom w:val="single" w:sz="4" w:space="0" w:color="auto"/>
              <w:right w:val="single" w:sz="4" w:space="0" w:color="auto"/>
            </w:tcBorders>
            <w:shd w:val="clear" w:color="auto" w:fill="auto"/>
            <w:noWrap/>
            <w:vAlign w:val="center"/>
            <w:hideMark/>
          </w:tcPr>
          <w:p w14:paraId="3AC11C22" w14:textId="77777777" w:rsidR="006E043D" w:rsidRPr="006E043D" w:rsidRDefault="006E043D" w:rsidP="006E043D">
            <w:pPr>
              <w:widowControl/>
              <w:jc w:val="center"/>
              <w:rPr>
                <w:rFonts w:ascii="宋体" w:hAnsi="宋体" w:cs="宋体"/>
                <w:color w:val="000000"/>
                <w:kern w:val="0"/>
                <w:sz w:val="22"/>
                <w:szCs w:val="22"/>
              </w:rPr>
            </w:pPr>
            <w:proofErr w:type="gramStart"/>
            <w:r w:rsidRPr="006E043D">
              <w:rPr>
                <w:rFonts w:ascii="宋体" w:hAnsi="宋体" w:cs="宋体" w:hint="eastAsia"/>
                <w:color w:val="000000"/>
                <w:kern w:val="0"/>
                <w:sz w:val="22"/>
                <w:szCs w:val="22"/>
              </w:rPr>
              <w:t>深圳富济基金</w:t>
            </w:r>
            <w:proofErr w:type="gramEnd"/>
            <w:r w:rsidRPr="006E043D">
              <w:rPr>
                <w:rFonts w:ascii="宋体" w:hAnsi="宋体" w:cs="宋体" w:hint="eastAsia"/>
                <w:color w:val="000000"/>
                <w:kern w:val="0"/>
                <w:sz w:val="22"/>
                <w:szCs w:val="22"/>
              </w:rPr>
              <w:t>销售有限公司</w:t>
            </w:r>
          </w:p>
        </w:tc>
        <w:tc>
          <w:tcPr>
            <w:tcW w:w="0" w:type="auto"/>
            <w:tcBorders>
              <w:top w:val="nil"/>
              <w:left w:val="nil"/>
              <w:bottom w:val="single" w:sz="4" w:space="0" w:color="auto"/>
              <w:right w:val="single" w:sz="4" w:space="0" w:color="auto"/>
            </w:tcBorders>
            <w:shd w:val="clear" w:color="auto" w:fill="auto"/>
            <w:vAlign w:val="center"/>
            <w:hideMark/>
          </w:tcPr>
          <w:p w14:paraId="1D611281" w14:textId="77777777" w:rsidR="006E043D" w:rsidRPr="006E043D" w:rsidRDefault="006E043D" w:rsidP="00C529BF">
            <w:pPr>
              <w:widowControl/>
              <w:jc w:val="left"/>
              <w:rPr>
                <w:rFonts w:ascii="宋体" w:hAnsi="宋体" w:cs="宋体"/>
                <w:color w:val="000000"/>
                <w:kern w:val="0"/>
                <w:sz w:val="22"/>
                <w:szCs w:val="22"/>
              </w:rPr>
            </w:pPr>
            <w:r w:rsidRPr="006E043D">
              <w:rPr>
                <w:rFonts w:ascii="宋体" w:hAnsi="宋体" w:cs="宋体" w:hint="eastAsia"/>
                <w:color w:val="000000"/>
                <w:kern w:val="0"/>
                <w:sz w:val="22"/>
                <w:szCs w:val="22"/>
              </w:rPr>
              <w:t>注册（办公）地址：深圳市福田区福田街道岗厦社区金田路3088号</w:t>
            </w:r>
            <w:proofErr w:type="gramStart"/>
            <w:r w:rsidRPr="006E043D">
              <w:rPr>
                <w:rFonts w:ascii="宋体" w:hAnsi="宋体" w:cs="宋体" w:hint="eastAsia"/>
                <w:color w:val="000000"/>
                <w:kern w:val="0"/>
                <w:sz w:val="22"/>
                <w:szCs w:val="22"/>
              </w:rPr>
              <w:t>中洲</w:t>
            </w:r>
            <w:proofErr w:type="gramEnd"/>
            <w:r w:rsidRPr="006E043D">
              <w:rPr>
                <w:rFonts w:ascii="宋体" w:hAnsi="宋体" w:cs="宋体" w:hint="eastAsia"/>
                <w:color w:val="000000"/>
                <w:kern w:val="0"/>
                <w:sz w:val="22"/>
                <w:szCs w:val="22"/>
              </w:rPr>
              <w:t>大厦3203A单元</w:t>
            </w:r>
            <w:r w:rsidRPr="006E043D">
              <w:rPr>
                <w:rFonts w:ascii="宋体" w:hAnsi="宋体" w:cs="宋体" w:hint="eastAsia"/>
                <w:color w:val="000000"/>
                <w:kern w:val="0"/>
                <w:sz w:val="22"/>
                <w:szCs w:val="22"/>
              </w:rPr>
              <w:br/>
              <w:t>法定代表人：</w:t>
            </w:r>
            <w:proofErr w:type="gramStart"/>
            <w:r w:rsidRPr="006E043D">
              <w:rPr>
                <w:rFonts w:ascii="宋体" w:hAnsi="宋体" w:cs="宋体" w:hint="eastAsia"/>
                <w:color w:val="000000"/>
                <w:kern w:val="0"/>
                <w:sz w:val="22"/>
                <w:szCs w:val="22"/>
              </w:rPr>
              <w:t>刘鹏宇</w:t>
            </w:r>
            <w:proofErr w:type="gramEnd"/>
            <w:r w:rsidRPr="006E043D">
              <w:rPr>
                <w:rFonts w:ascii="宋体" w:hAnsi="宋体" w:cs="宋体" w:hint="eastAsia"/>
                <w:color w:val="000000"/>
                <w:kern w:val="0"/>
                <w:sz w:val="22"/>
                <w:szCs w:val="22"/>
              </w:rPr>
              <w:br/>
              <w:t>联系人：刘勇</w:t>
            </w:r>
            <w:r w:rsidRPr="006E043D">
              <w:rPr>
                <w:rFonts w:ascii="宋体" w:hAnsi="宋体" w:cs="宋体" w:hint="eastAsia"/>
                <w:color w:val="000000"/>
                <w:kern w:val="0"/>
                <w:sz w:val="22"/>
                <w:szCs w:val="22"/>
              </w:rPr>
              <w:br/>
              <w:t>电话：0755-83999907-8814</w:t>
            </w:r>
            <w:r w:rsidRPr="006E043D">
              <w:rPr>
                <w:rFonts w:ascii="宋体" w:hAnsi="宋体" w:cs="宋体" w:hint="eastAsia"/>
                <w:color w:val="000000"/>
                <w:kern w:val="0"/>
                <w:sz w:val="22"/>
                <w:szCs w:val="22"/>
              </w:rPr>
              <w:br/>
              <w:t>传真：0755-83999926</w:t>
            </w:r>
            <w:r w:rsidRPr="006E043D">
              <w:rPr>
                <w:rFonts w:ascii="宋体" w:hAnsi="宋体" w:cs="宋体" w:hint="eastAsia"/>
                <w:color w:val="000000"/>
                <w:kern w:val="0"/>
                <w:sz w:val="22"/>
                <w:szCs w:val="22"/>
              </w:rPr>
              <w:br/>
              <w:t>客户服务电话：0755-83999907</w:t>
            </w:r>
            <w:r w:rsidRPr="006E043D">
              <w:rPr>
                <w:rFonts w:ascii="宋体" w:hAnsi="宋体" w:cs="宋体" w:hint="eastAsia"/>
                <w:color w:val="000000"/>
                <w:kern w:val="0"/>
                <w:sz w:val="22"/>
                <w:szCs w:val="22"/>
              </w:rPr>
              <w:br/>
              <w:t>网址：www.fujifund.cn</w:t>
            </w:r>
          </w:p>
        </w:tc>
      </w:tr>
      <w:tr w:rsidR="006E043D" w:rsidRPr="006E043D" w14:paraId="3A6E1F0A"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05E767"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85</w:t>
            </w:r>
          </w:p>
        </w:tc>
        <w:tc>
          <w:tcPr>
            <w:tcW w:w="0" w:type="auto"/>
            <w:tcBorders>
              <w:top w:val="nil"/>
              <w:left w:val="nil"/>
              <w:bottom w:val="single" w:sz="4" w:space="0" w:color="auto"/>
              <w:right w:val="single" w:sz="4" w:space="0" w:color="auto"/>
            </w:tcBorders>
            <w:shd w:val="clear" w:color="auto" w:fill="auto"/>
            <w:noWrap/>
            <w:vAlign w:val="center"/>
            <w:hideMark/>
          </w:tcPr>
          <w:p w14:paraId="748B3AEC"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北京虹点基金销售有限公司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1C606E24"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注册地址：北京市朝阳区西大望路</w:t>
            </w:r>
            <w:proofErr w:type="gramStart"/>
            <w:r w:rsidRPr="006E043D">
              <w:rPr>
                <w:rFonts w:ascii="Arial" w:hAnsi="Arial" w:cs="Arial"/>
                <w:color w:val="000000"/>
                <w:kern w:val="0"/>
                <w:sz w:val="22"/>
                <w:szCs w:val="22"/>
              </w:rPr>
              <w:t>1</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号</w:t>
            </w:r>
            <w:proofErr w:type="gramEnd"/>
            <w:r w:rsidRPr="006E043D">
              <w:rPr>
                <w:rFonts w:ascii="宋体" w:hAnsi="宋体" w:cs="Arial" w:hint="eastAsia"/>
                <w:color w:val="000000"/>
                <w:kern w:val="0"/>
                <w:sz w:val="22"/>
                <w:szCs w:val="22"/>
              </w:rPr>
              <w:t>楼</w:t>
            </w:r>
            <w:r w:rsidRPr="006E043D">
              <w:rPr>
                <w:rFonts w:ascii="Arial" w:hAnsi="Arial" w:cs="Arial"/>
                <w:color w:val="000000"/>
                <w:kern w:val="0"/>
                <w:sz w:val="22"/>
                <w:szCs w:val="22"/>
              </w:rPr>
              <w:t>1603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办公地址：北京市朝阳区西大望路</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号温特莱中心</w:t>
            </w:r>
            <w:r w:rsidRPr="006E043D">
              <w:rPr>
                <w:rFonts w:ascii="Arial" w:hAnsi="Arial" w:cs="Arial"/>
                <w:color w:val="000000"/>
                <w:kern w:val="0"/>
                <w:sz w:val="22"/>
                <w:szCs w:val="22"/>
              </w:rPr>
              <w:t>A</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16</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法定代表人：郑毓栋</w:t>
            </w:r>
            <w:r w:rsidRPr="006E043D">
              <w:rPr>
                <w:rFonts w:ascii="宋体" w:hAnsi="宋体" w:cs="Arial" w:hint="eastAsia"/>
                <w:color w:val="000000"/>
                <w:kern w:val="0"/>
                <w:sz w:val="22"/>
                <w:szCs w:val="22"/>
              </w:rPr>
              <w:br/>
              <w:t>联系人：姜颖</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010-56409010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400-068-1176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www.hongdianfund.com</w:t>
            </w:r>
          </w:p>
        </w:tc>
      </w:tr>
      <w:tr w:rsidR="006E043D" w:rsidRPr="006E043D" w14:paraId="370267CF" w14:textId="77777777" w:rsidTr="00C529BF">
        <w:trPr>
          <w:trHeight w:val="98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A992CF"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86</w:t>
            </w:r>
          </w:p>
        </w:tc>
        <w:tc>
          <w:tcPr>
            <w:tcW w:w="0" w:type="auto"/>
            <w:tcBorders>
              <w:top w:val="nil"/>
              <w:left w:val="nil"/>
              <w:bottom w:val="single" w:sz="4" w:space="0" w:color="auto"/>
              <w:right w:val="single" w:sz="4" w:space="0" w:color="auto"/>
            </w:tcBorders>
            <w:shd w:val="clear" w:color="auto" w:fill="auto"/>
            <w:noWrap/>
            <w:vAlign w:val="center"/>
            <w:hideMark/>
          </w:tcPr>
          <w:p w14:paraId="5D71D04F"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珠海</w:t>
            </w:r>
            <w:proofErr w:type="gramStart"/>
            <w:r w:rsidRPr="006E043D">
              <w:rPr>
                <w:rFonts w:ascii="Arial" w:hAnsi="Arial" w:cs="Arial"/>
                <w:color w:val="000000"/>
                <w:kern w:val="0"/>
                <w:sz w:val="22"/>
                <w:szCs w:val="22"/>
              </w:rPr>
              <w:t>盈米基金</w:t>
            </w:r>
            <w:proofErr w:type="gramEnd"/>
            <w:r w:rsidRPr="006E043D">
              <w:rPr>
                <w:rFonts w:ascii="Arial" w:hAnsi="Arial" w:cs="Arial"/>
                <w:color w:val="000000"/>
                <w:kern w:val="0"/>
                <w:sz w:val="22"/>
                <w:szCs w:val="22"/>
              </w:rPr>
              <w:t>销售有限公司</w:t>
            </w:r>
          </w:p>
        </w:tc>
        <w:tc>
          <w:tcPr>
            <w:tcW w:w="0" w:type="auto"/>
            <w:tcBorders>
              <w:top w:val="nil"/>
              <w:left w:val="nil"/>
              <w:bottom w:val="single" w:sz="4" w:space="0" w:color="auto"/>
              <w:right w:val="single" w:sz="4" w:space="0" w:color="auto"/>
            </w:tcBorders>
            <w:shd w:val="clear" w:color="auto" w:fill="auto"/>
            <w:vAlign w:val="center"/>
            <w:hideMark/>
          </w:tcPr>
          <w:p w14:paraId="725160FB"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注册地址：珠海市横琴新区宝华路</w:t>
            </w:r>
            <w:r w:rsidRPr="006E043D">
              <w:rPr>
                <w:rFonts w:ascii="Arial" w:hAnsi="Arial" w:cs="Arial"/>
                <w:color w:val="000000"/>
                <w:kern w:val="0"/>
                <w:sz w:val="22"/>
                <w:szCs w:val="22"/>
              </w:rPr>
              <w:t>6</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105</w:t>
            </w:r>
            <w:r w:rsidRPr="006E043D">
              <w:rPr>
                <w:rFonts w:ascii="宋体" w:hAnsi="宋体" w:cs="Arial" w:hint="eastAsia"/>
                <w:color w:val="000000"/>
                <w:kern w:val="0"/>
                <w:sz w:val="22"/>
                <w:szCs w:val="22"/>
              </w:rPr>
              <w:t>室</w:t>
            </w:r>
            <w:r w:rsidRPr="006E043D">
              <w:rPr>
                <w:rFonts w:ascii="Arial" w:hAnsi="Arial" w:cs="Arial"/>
                <w:color w:val="000000"/>
                <w:kern w:val="0"/>
                <w:sz w:val="22"/>
                <w:szCs w:val="22"/>
              </w:rPr>
              <w:t>-3491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办公地址：广州市海珠区</w:t>
            </w:r>
            <w:proofErr w:type="gramStart"/>
            <w:r w:rsidRPr="006E043D">
              <w:rPr>
                <w:rFonts w:ascii="宋体" w:hAnsi="宋体" w:cs="Arial" w:hint="eastAsia"/>
                <w:color w:val="000000"/>
                <w:kern w:val="0"/>
                <w:sz w:val="22"/>
                <w:szCs w:val="22"/>
              </w:rPr>
              <w:t>琶</w:t>
            </w:r>
            <w:proofErr w:type="gramEnd"/>
            <w:r w:rsidRPr="006E043D">
              <w:rPr>
                <w:rFonts w:ascii="宋体" w:hAnsi="宋体" w:cs="Arial" w:hint="eastAsia"/>
                <w:color w:val="000000"/>
                <w:kern w:val="0"/>
                <w:sz w:val="22"/>
                <w:szCs w:val="22"/>
              </w:rPr>
              <w:t>洲大道东</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号保利国际广场南塔</w:t>
            </w:r>
            <w:r w:rsidRPr="006E043D">
              <w:rPr>
                <w:rFonts w:ascii="Arial" w:hAnsi="Arial" w:cs="Arial"/>
                <w:color w:val="000000"/>
                <w:kern w:val="0"/>
                <w:sz w:val="22"/>
                <w:szCs w:val="22"/>
              </w:rPr>
              <w:t>12</w:t>
            </w:r>
            <w:r w:rsidRPr="006E043D">
              <w:rPr>
                <w:rFonts w:ascii="宋体" w:hAnsi="宋体" w:cs="Arial" w:hint="eastAsia"/>
                <w:color w:val="000000"/>
                <w:kern w:val="0"/>
                <w:sz w:val="22"/>
                <w:szCs w:val="22"/>
              </w:rPr>
              <w:t>楼</w:t>
            </w:r>
            <w:r w:rsidRPr="006E043D">
              <w:rPr>
                <w:rFonts w:ascii="Arial" w:hAnsi="Arial" w:cs="Arial"/>
                <w:color w:val="000000"/>
                <w:kern w:val="0"/>
                <w:sz w:val="22"/>
                <w:szCs w:val="22"/>
              </w:rPr>
              <w:t>B1201-1203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法定代表人：肖雯</w:t>
            </w:r>
            <w:r w:rsidRPr="006E043D">
              <w:rPr>
                <w:rFonts w:ascii="宋体" w:hAnsi="宋体" w:cs="Arial" w:hint="eastAsia"/>
                <w:color w:val="000000"/>
                <w:kern w:val="0"/>
                <w:sz w:val="22"/>
                <w:szCs w:val="22"/>
              </w:rPr>
              <w:br/>
              <w:t>联系人：黄敏</w:t>
            </w:r>
            <w:proofErr w:type="gramStart"/>
            <w:r w:rsidRPr="006E043D">
              <w:rPr>
                <w:rFonts w:ascii="宋体" w:hAnsi="宋体" w:cs="Arial" w:hint="eastAsia"/>
                <w:color w:val="000000"/>
                <w:kern w:val="0"/>
                <w:sz w:val="22"/>
                <w:szCs w:val="22"/>
              </w:rPr>
              <w:t>嫦</w:t>
            </w:r>
            <w:proofErr w:type="gramEnd"/>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020-89629099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lastRenderedPageBreak/>
              <w:t>传真：</w:t>
            </w:r>
            <w:r w:rsidRPr="006E043D">
              <w:rPr>
                <w:rFonts w:ascii="Arial" w:hAnsi="Arial" w:cs="Arial"/>
                <w:color w:val="000000"/>
                <w:kern w:val="0"/>
                <w:sz w:val="22"/>
                <w:szCs w:val="22"/>
              </w:rPr>
              <w:t>020-89629011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020-89629066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www.yingmi.cn</w:t>
            </w:r>
          </w:p>
        </w:tc>
      </w:tr>
      <w:tr w:rsidR="006E043D" w:rsidRPr="006E043D" w14:paraId="3E098774"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5535F4"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lastRenderedPageBreak/>
              <w:t>87</w:t>
            </w:r>
          </w:p>
        </w:tc>
        <w:tc>
          <w:tcPr>
            <w:tcW w:w="0" w:type="auto"/>
            <w:tcBorders>
              <w:top w:val="nil"/>
              <w:left w:val="nil"/>
              <w:bottom w:val="single" w:sz="4" w:space="0" w:color="auto"/>
              <w:right w:val="single" w:sz="4" w:space="0" w:color="auto"/>
            </w:tcBorders>
            <w:shd w:val="clear" w:color="auto" w:fill="auto"/>
            <w:noWrap/>
            <w:vAlign w:val="center"/>
            <w:hideMark/>
          </w:tcPr>
          <w:p w14:paraId="4A03D5F7"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中证金牛（北京）投资咨询有限公司</w:t>
            </w:r>
            <w:r w:rsidRPr="006E043D">
              <w:rPr>
                <w:rFonts w:ascii="Arial" w:hAnsi="Arial" w:cs="Arial"/>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0343608"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注册地址：北京市丰台区东管头</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2</w:t>
            </w:r>
            <w:r w:rsidRPr="006E043D">
              <w:rPr>
                <w:rFonts w:ascii="宋体" w:hAnsi="宋体" w:cs="Arial" w:hint="eastAsia"/>
                <w:color w:val="000000"/>
                <w:kern w:val="0"/>
                <w:sz w:val="22"/>
                <w:szCs w:val="22"/>
              </w:rPr>
              <w:t>号楼</w:t>
            </w:r>
            <w:r w:rsidRPr="006E043D">
              <w:rPr>
                <w:rFonts w:ascii="Arial" w:hAnsi="Arial" w:cs="Arial"/>
                <w:color w:val="000000"/>
                <w:kern w:val="0"/>
                <w:sz w:val="22"/>
                <w:szCs w:val="22"/>
              </w:rPr>
              <w:t>2-45</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办公地址：北京市西城区宣武门外大街甲</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号</w:t>
            </w:r>
            <w:proofErr w:type="gramStart"/>
            <w:r w:rsidRPr="006E043D">
              <w:rPr>
                <w:rFonts w:ascii="宋体" w:hAnsi="宋体" w:cs="Arial" w:hint="eastAsia"/>
                <w:color w:val="000000"/>
                <w:kern w:val="0"/>
                <w:sz w:val="22"/>
                <w:szCs w:val="22"/>
              </w:rPr>
              <w:t>环球财讯中心</w:t>
            </w:r>
            <w:proofErr w:type="gramEnd"/>
            <w:r w:rsidRPr="006E043D">
              <w:rPr>
                <w:rFonts w:ascii="Arial" w:hAnsi="Arial" w:cs="Arial"/>
                <w:color w:val="000000"/>
                <w:kern w:val="0"/>
                <w:sz w:val="22"/>
                <w:szCs w:val="22"/>
              </w:rPr>
              <w:t>A</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5</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法定代表人：钱昊旻</w:t>
            </w:r>
            <w:r w:rsidRPr="006E043D">
              <w:rPr>
                <w:rFonts w:ascii="宋体" w:hAnsi="宋体" w:cs="Arial" w:hint="eastAsia"/>
                <w:color w:val="000000"/>
                <w:kern w:val="0"/>
                <w:sz w:val="22"/>
                <w:szCs w:val="22"/>
              </w:rPr>
              <w:br/>
              <w:t>联系人：孙雯</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010-59336519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010-59336500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4008-909-998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www.jnlc.com</w:t>
            </w:r>
          </w:p>
        </w:tc>
      </w:tr>
      <w:tr w:rsidR="006E043D" w:rsidRPr="006E043D" w14:paraId="175F4ED6" w14:textId="77777777" w:rsidTr="006E043D">
        <w:trPr>
          <w:trHeight w:val="28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9E4FF9"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88</w:t>
            </w:r>
          </w:p>
        </w:tc>
        <w:tc>
          <w:tcPr>
            <w:tcW w:w="0" w:type="auto"/>
            <w:tcBorders>
              <w:top w:val="nil"/>
              <w:left w:val="nil"/>
              <w:bottom w:val="single" w:sz="4" w:space="0" w:color="auto"/>
              <w:right w:val="single" w:sz="4" w:space="0" w:color="auto"/>
            </w:tcBorders>
            <w:shd w:val="clear" w:color="auto" w:fill="auto"/>
            <w:noWrap/>
            <w:vAlign w:val="center"/>
            <w:hideMark/>
          </w:tcPr>
          <w:p w14:paraId="6A6ECD56" w14:textId="77777777" w:rsidR="006E043D" w:rsidRPr="006E043D" w:rsidRDefault="006E043D" w:rsidP="006E043D">
            <w:pPr>
              <w:widowControl/>
              <w:jc w:val="center"/>
              <w:rPr>
                <w:rFonts w:ascii="宋体" w:hAnsi="宋体" w:cs="宋体"/>
                <w:color w:val="000000"/>
                <w:kern w:val="0"/>
                <w:sz w:val="22"/>
                <w:szCs w:val="22"/>
              </w:rPr>
            </w:pPr>
            <w:r w:rsidRPr="006E043D">
              <w:rPr>
                <w:rFonts w:ascii="宋体" w:hAnsi="宋体" w:cs="宋体" w:hint="eastAsia"/>
                <w:color w:val="000000"/>
                <w:kern w:val="0"/>
                <w:sz w:val="22"/>
                <w:szCs w:val="22"/>
              </w:rPr>
              <w:t>奕丰基金销售有限公司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37C839D4"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注册地址：深圳市前海深港合作区前湾一路</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A</w:t>
            </w:r>
            <w:r w:rsidRPr="006E043D">
              <w:rPr>
                <w:rFonts w:ascii="宋体" w:hAnsi="宋体" w:cs="Arial" w:hint="eastAsia"/>
                <w:color w:val="000000"/>
                <w:kern w:val="0"/>
                <w:sz w:val="22"/>
                <w:szCs w:val="22"/>
              </w:rPr>
              <w:t>栋</w:t>
            </w:r>
            <w:r w:rsidRPr="006E043D">
              <w:rPr>
                <w:rFonts w:ascii="Arial" w:hAnsi="Arial" w:cs="Arial"/>
                <w:color w:val="000000"/>
                <w:kern w:val="0"/>
                <w:sz w:val="22"/>
                <w:szCs w:val="22"/>
              </w:rPr>
              <w:t>201</w:t>
            </w:r>
            <w:r w:rsidRPr="006E043D">
              <w:rPr>
                <w:rFonts w:ascii="宋体" w:hAnsi="宋体" w:cs="Arial" w:hint="eastAsia"/>
                <w:color w:val="000000"/>
                <w:kern w:val="0"/>
                <w:sz w:val="22"/>
                <w:szCs w:val="22"/>
              </w:rPr>
              <w:t>室（入住深圳市前海商务秘书有限公司）</w:t>
            </w:r>
            <w:r w:rsidRPr="006E043D">
              <w:rPr>
                <w:rFonts w:ascii="宋体" w:hAnsi="宋体" w:cs="Arial" w:hint="eastAsia"/>
                <w:color w:val="000000"/>
                <w:kern w:val="0"/>
                <w:sz w:val="22"/>
                <w:szCs w:val="22"/>
              </w:rPr>
              <w:br/>
              <w:t>办公地址：深圳市南山区海德三道航天科技广场</w:t>
            </w:r>
            <w:r w:rsidRPr="006E043D">
              <w:rPr>
                <w:rFonts w:ascii="Arial" w:hAnsi="Arial" w:cs="Arial"/>
                <w:color w:val="000000"/>
                <w:kern w:val="0"/>
                <w:sz w:val="22"/>
                <w:szCs w:val="22"/>
              </w:rPr>
              <w:t>A</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17</w:t>
            </w:r>
            <w:r w:rsidRPr="006E043D">
              <w:rPr>
                <w:rFonts w:ascii="宋体" w:hAnsi="宋体" w:cs="Arial" w:hint="eastAsia"/>
                <w:color w:val="000000"/>
                <w:kern w:val="0"/>
                <w:sz w:val="22"/>
                <w:szCs w:val="22"/>
              </w:rPr>
              <w:t>楼</w:t>
            </w:r>
            <w:r w:rsidRPr="006E043D">
              <w:rPr>
                <w:rFonts w:ascii="Arial" w:hAnsi="Arial" w:cs="Arial"/>
                <w:color w:val="000000"/>
                <w:kern w:val="0"/>
                <w:sz w:val="22"/>
                <w:szCs w:val="22"/>
              </w:rPr>
              <w:t>1704</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法定代表人：</w:t>
            </w:r>
            <w:r w:rsidRPr="006E043D">
              <w:rPr>
                <w:rFonts w:ascii="Arial" w:hAnsi="Arial" w:cs="Arial"/>
                <w:color w:val="000000"/>
                <w:kern w:val="0"/>
                <w:sz w:val="22"/>
                <w:szCs w:val="22"/>
              </w:rPr>
              <w:t>TEO WEE HOWE</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联系人：</w:t>
            </w:r>
            <w:proofErr w:type="gramStart"/>
            <w:r w:rsidRPr="006E043D">
              <w:rPr>
                <w:rFonts w:ascii="宋体" w:hAnsi="宋体" w:cs="Arial" w:hint="eastAsia"/>
                <w:color w:val="000000"/>
                <w:kern w:val="0"/>
                <w:sz w:val="22"/>
                <w:szCs w:val="22"/>
              </w:rPr>
              <w:t>叶健</w:t>
            </w:r>
            <w:proofErr w:type="gramEnd"/>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电话：</w:t>
            </w:r>
            <w:r w:rsidRPr="006E043D">
              <w:rPr>
                <w:rFonts w:ascii="Arial" w:hAnsi="Arial" w:cs="Arial"/>
                <w:color w:val="000000"/>
                <w:kern w:val="0"/>
                <w:sz w:val="22"/>
                <w:szCs w:val="22"/>
              </w:rPr>
              <w:t>0755-89460500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0755-21674453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400-684-0500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www.ifastps.com.cn</w:t>
            </w:r>
          </w:p>
        </w:tc>
      </w:tr>
      <w:tr w:rsidR="006E043D" w:rsidRPr="006E043D" w14:paraId="44AC83C5" w14:textId="77777777" w:rsidTr="006E043D">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6032E5"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89</w:t>
            </w:r>
          </w:p>
        </w:tc>
        <w:tc>
          <w:tcPr>
            <w:tcW w:w="0" w:type="auto"/>
            <w:tcBorders>
              <w:top w:val="nil"/>
              <w:left w:val="nil"/>
              <w:bottom w:val="single" w:sz="4" w:space="0" w:color="auto"/>
              <w:right w:val="single" w:sz="4" w:space="0" w:color="auto"/>
            </w:tcBorders>
            <w:shd w:val="clear" w:color="auto" w:fill="auto"/>
            <w:noWrap/>
            <w:vAlign w:val="center"/>
            <w:hideMark/>
          </w:tcPr>
          <w:p w14:paraId="0B8D5C27" w14:textId="77777777" w:rsidR="006E043D" w:rsidRPr="006E043D" w:rsidRDefault="006E043D" w:rsidP="006E043D">
            <w:pPr>
              <w:widowControl/>
              <w:jc w:val="center"/>
              <w:rPr>
                <w:rFonts w:ascii="Arial" w:hAnsi="Arial" w:cs="Arial"/>
                <w:color w:val="000000"/>
                <w:kern w:val="0"/>
                <w:sz w:val="22"/>
                <w:szCs w:val="22"/>
              </w:rPr>
            </w:pPr>
            <w:proofErr w:type="gramStart"/>
            <w:r w:rsidRPr="006E043D">
              <w:rPr>
                <w:rFonts w:ascii="Arial" w:hAnsi="Arial" w:cs="Arial"/>
                <w:color w:val="000000"/>
                <w:kern w:val="0"/>
                <w:sz w:val="22"/>
                <w:szCs w:val="22"/>
              </w:rPr>
              <w:t>和耕传承</w:t>
            </w:r>
            <w:proofErr w:type="gramEnd"/>
            <w:r w:rsidRPr="006E043D">
              <w:rPr>
                <w:rFonts w:ascii="Arial" w:hAnsi="Arial" w:cs="Arial"/>
                <w:color w:val="000000"/>
                <w:kern w:val="0"/>
                <w:sz w:val="22"/>
                <w:szCs w:val="22"/>
              </w:rPr>
              <w:t>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4914F94B"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w:t>
            </w:r>
            <w:r w:rsidRPr="006E043D">
              <w:rPr>
                <w:rFonts w:ascii="Arial" w:hAnsi="Arial" w:cs="Arial"/>
                <w:color w:val="000000"/>
                <w:kern w:val="0"/>
                <w:sz w:val="22"/>
                <w:szCs w:val="22"/>
              </w:rPr>
              <w:t>(</w:t>
            </w:r>
            <w:r w:rsidRPr="006E043D">
              <w:rPr>
                <w:rFonts w:ascii="宋体" w:hAnsi="宋体" w:cs="Arial" w:hint="eastAsia"/>
                <w:color w:val="000000"/>
                <w:kern w:val="0"/>
                <w:sz w:val="22"/>
                <w:szCs w:val="22"/>
              </w:rPr>
              <w:t>办公</w:t>
            </w:r>
            <w:r w:rsidRPr="006E043D">
              <w:rPr>
                <w:rFonts w:ascii="Arial" w:hAnsi="Arial" w:cs="Arial"/>
                <w:color w:val="000000"/>
                <w:kern w:val="0"/>
                <w:sz w:val="22"/>
                <w:szCs w:val="22"/>
              </w:rPr>
              <w:t>)</w:t>
            </w:r>
            <w:r w:rsidRPr="006E043D">
              <w:rPr>
                <w:rFonts w:ascii="宋体" w:hAnsi="宋体" w:cs="Arial" w:hint="eastAsia"/>
                <w:color w:val="000000"/>
                <w:kern w:val="0"/>
                <w:sz w:val="22"/>
                <w:szCs w:val="22"/>
              </w:rPr>
              <w:t>地址：河南省郑州市郑东新区心</w:t>
            </w:r>
            <w:proofErr w:type="gramStart"/>
            <w:r w:rsidRPr="006E043D">
              <w:rPr>
                <w:rFonts w:ascii="宋体" w:hAnsi="宋体" w:cs="Arial" w:hint="eastAsia"/>
                <w:color w:val="000000"/>
                <w:kern w:val="0"/>
                <w:sz w:val="22"/>
                <w:szCs w:val="22"/>
              </w:rPr>
              <w:t>怡</w:t>
            </w:r>
            <w:proofErr w:type="gramEnd"/>
            <w:r w:rsidRPr="006E043D">
              <w:rPr>
                <w:rFonts w:ascii="宋体" w:hAnsi="宋体" w:cs="Arial" w:hint="eastAsia"/>
                <w:color w:val="000000"/>
                <w:kern w:val="0"/>
                <w:sz w:val="22"/>
                <w:szCs w:val="22"/>
              </w:rPr>
              <w:t>路西广场路</w:t>
            </w:r>
            <w:proofErr w:type="gramStart"/>
            <w:r w:rsidRPr="006E043D">
              <w:rPr>
                <w:rFonts w:ascii="宋体" w:hAnsi="宋体" w:cs="Arial" w:hint="eastAsia"/>
                <w:color w:val="000000"/>
                <w:kern w:val="0"/>
                <w:sz w:val="22"/>
                <w:szCs w:val="22"/>
              </w:rPr>
              <w:t>南升龙</w:t>
            </w:r>
            <w:proofErr w:type="gramEnd"/>
            <w:r w:rsidRPr="006E043D">
              <w:rPr>
                <w:rFonts w:ascii="宋体" w:hAnsi="宋体" w:cs="Arial" w:hint="eastAsia"/>
                <w:color w:val="000000"/>
                <w:kern w:val="0"/>
                <w:sz w:val="22"/>
                <w:szCs w:val="22"/>
              </w:rPr>
              <w:t>广场</w:t>
            </w:r>
            <w:r w:rsidRPr="006E043D">
              <w:rPr>
                <w:rFonts w:ascii="Arial" w:hAnsi="Arial" w:cs="Arial"/>
                <w:color w:val="000000"/>
                <w:kern w:val="0"/>
                <w:sz w:val="22"/>
                <w:szCs w:val="22"/>
              </w:rPr>
              <w:t>2</w:t>
            </w:r>
            <w:r w:rsidRPr="006E043D">
              <w:rPr>
                <w:rFonts w:ascii="宋体" w:hAnsi="宋体" w:cs="Arial" w:hint="eastAsia"/>
                <w:color w:val="000000"/>
                <w:kern w:val="0"/>
                <w:sz w:val="22"/>
                <w:szCs w:val="22"/>
              </w:rPr>
              <w:t>号楼</w:t>
            </w:r>
            <w:r w:rsidRPr="006E043D">
              <w:rPr>
                <w:rFonts w:ascii="Arial" w:hAnsi="Arial" w:cs="Arial"/>
                <w:color w:val="000000"/>
                <w:kern w:val="0"/>
                <w:sz w:val="22"/>
                <w:szCs w:val="22"/>
              </w:rPr>
              <w:t>701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法定代表人：李淑慧</w:t>
            </w:r>
            <w:r w:rsidRPr="006E043D">
              <w:rPr>
                <w:rFonts w:ascii="宋体" w:hAnsi="宋体" w:cs="Arial" w:hint="eastAsia"/>
                <w:color w:val="000000"/>
                <w:kern w:val="0"/>
                <w:sz w:val="22"/>
                <w:szCs w:val="22"/>
              </w:rPr>
              <w:br/>
              <w:t>联系人：</w:t>
            </w:r>
            <w:proofErr w:type="gramStart"/>
            <w:r w:rsidRPr="006E043D">
              <w:rPr>
                <w:rFonts w:ascii="宋体" w:hAnsi="宋体" w:cs="Arial" w:hint="eastAsia"/>
                <w:color w:val="000000"/>
                <w:kern w:val="0"/>
                <w:sz w:val="22"/>
                <w:szCs w:val="22"/>
              </w:rPr>
              <w:t>裴</w:t>
            </w:r>
            <w:proofErr w:type="gramEnd"/>
            <w:r w:rsidRPr="006E043D">
              <w:rPr>
                <w:rFonts w:ascii="宋体" w:hAnsi="宋体" w:cs="Arial" w:hint="eastAsia"/>
                <w:color w:val="000000"/>
                <w:kern w:val="0"/>
                <w:sz w:val="22"/>
                <w:szCs w:val="22"/>
              </w:rPr>
              <w:t>小龙</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0371-55213196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0371-85518397</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400-0555-671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www.hgccpb.com</w:t>
            </w:r>
          </w:p>
        </w:tc>
      </w:tr>
      <w:tr w:rsidR="006E043D" w:rsidRPr="006E043D" w14:paraId="5B9224B3"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47E805"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90</w:t>
            </w:r>
          </w:p>
        </w:tc>
        <w:tc>
          <w:tcPr>
            <w:tcW w:w="0" w:type="auto"/>
            <w:tcBorders>
              <w:top w:val="nil"/>
              <w:left w:val="nil"/>
              <w:bottom w:val="single" w:sz="4" w:space="0" w:color="auto"/>
              <w:right w:val="single" w:sz="4" w:space="0" w:color="auto"/>
            </w:tcBorders>
            <w:shd w:val="clear" w:color="auto" w:fill="auto"/>
            <w:noWrap/>
            <w:vAlign w:val="center"/>
            <w:hideMark/>
          </w:tcPr>
          <w:p w14:paraId="469CDE49"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上海</w:t>
            </w:r>
            <w:proofErr w:type="gramStart"/>
            <w:r w:rsidRPr="006E043D">
              <w:rPr>
                <w:rFonts w:ascii="Arial" w:hAnsi="Arial" w:cs="Arial"/>
                <w:color w:val="000000"/>
                <w:kern w:val="0"/>
                <w:sz w:val="22"/>
                <w:szCs w:val="22"/>
              </w:rPr>
              <w:t>凯</w:t>
            </w:r>
            <w:proofErr w:type="gramEnd"/>
            <w:r w:rsidRPr="006E043D">
              <w:rPr>
                <w:rFonts w:ascii="Arial" w:hAnsi="Arial" w:cs="Arial"/>
                <w:color w:val="000000"/>
                <w:kern w:val="0"/>
                <w:sz w:val="22"/>
                <w:szCs w:val="22"/>
              </w:rPr>
              <w:t>石财富基金销售有限公司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0B086187"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注册地址：上海市黄浦区西藏南路</w:t>
            </w:r>
            <w:r w:rsidRPr="006E043D">
              <w:rPr>
                <w:rFonts w:ascii="Arial" w:hAnsi="Arial" w:cs="Arial"/>
                <w:color w:val="000000"/>
                <w:kern w:val="0"/>
                <w:sz w:val="22"/>
                <w:szCs w:val="22"/>
              </w:rPr>
              <w:t>765</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602-115</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办公地址：上海市黄浦区延安东路</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号</w:t>
            </w:r>
            <w:proofErr w:type="gramStart"/>
            <w:r w:rsidRPr="006E043D">
              <w:rPr>
                <w:rFonts w:ascii="宋体" w:hAnsi="宋体" w:cs="Arial" w:hint="eastAsia"/>
                <w:color w:val="000000"/>
                <w:kern w:val="0"/>
                <w:sz w:val="22"/>
                <w:szCs w:val="22"/>
              </w:rPr>
              <w:t>凯石大厦</w:t>
            </w:r>
            <w:proofErr w:type="gramEnd"/>
            <w:r w:rsidRPr="006E043D">
              <w:rPr>
                <w:rFonts w:ascii="Arial" w:hAnsi="Arial" w:cs="Arial"/>
                <w:color w:val="000000"/>
                <w:kern w:val="0"/>
                <w:sz w:val="22"/>
                <w:szCs w:val="22"/>
              </w:rPr>
              <w:t>4</w:t>
            </w:r>
            <w:r w:rsidRPr="006E043D">
              <w:rPr>
                <w:rFonts w:ascii="宋体" w:hAnsi="宋体" w:cs="Arial" w:hint="eastAsia"/>
                <w:color w:val="000000"/>
                <w:kern w:val="0"/>
                <w:sz w:val="22"/>
                <w:szCs w:val="22"/>
              </w:rPr>
              <w:t>楼</w:t>
            </w:r>
            <w:r w:rsidRPr="006E043D">
              <w:rPr>
                <w:rFonts w:ascii="宋体" w:hAnsi="宋体" w:cs="Arial" w:hint="eastAsia"/>
                <w:color w:val="000000"/>
                <w:kern w:val="0"/>
                <w:sz w:val="22"/>
                <w:szCs w:val="22"/>
              </w:rPr>
              <w:br/>
              <w:t>法定代表人：陈继武</w:t>
            </w:r>
            <w:r w:rsidRPr="006E043D">
              <w:rPr>
                <w:rFonts w:ascii="宋体" w:hAnsi="宋体" w:cs="Arial" w:hint="eastAsia"/>
                <w:color w:val="000000"/>
                <w:kern w:val="0"/>
                <w:sz w:val="22"/>
                <w:szCs w:val="22"/>
              </w:rPr>
              <w:br/>
              <w:t>联系人：李晓明</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021-63333319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021-63332523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4006433389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www.vstonewealth.com</w:t>
            </w:r>
          </w:p>
        </w:tc>
      </w:tr>
      <w:tr w:rsidR="006E043D" w:rsidRPr="006E043D" w14:paraId="021FCAB5" w14:textId="77777777" w:rsidTr="006E043D">
        <w:trPr>
          <w:trHeight w:val="31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96CAC3"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lastRenderedPageBreak/>
              <w:t>91</w:t>
            </w:r>
          </w:p>
        </w:tc>
        <w:tc>
          <w:tcPr>
            <w:tcW w:w="0" w:type="auto"/>
            <w:tcBorders>
              <w:top w:val="nil"/>
              <w:left w:val="nil"/>
              <w:bottom w:val="single" w:sz="4" w:space="0" w:color="auto"/>
              <w:right w:val="single" w:sz="4" w:space="0" w:color="auto"/>
            </w:tcBorders>
            <w:shd w:val="clear" w:color="auto" w:fill="auto"/>
            <w:noWrap/>
            <w:vAlign w:val="center"/>
            <w:hideMark/>
          </w:tcPr>
          <w:p w14:paraId="03ED4541"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深圳市金斧子基金销售有限公司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40867ABF" w14:textId="002DA224" w:rsidR="006E043D" w:rsidRPr="006E043D" w:rsidRDefault="006E043D" w:rsidP="00C529BF">
            <w:pPr>
              <w:widowControl/>
              <w:jc w:val="left"/>
              <w:rPr>
                <w:rFonts w:ascii="Arial" w:hAnsi="Arial" w:cs="Arial"/>
                <w:color w:val="000000"/>
                <w:kern w:val="0"/>
                <w:sz w:val="22"/>
                <w:szCs w:val="22"/>
              </w:rPr>
            </w:pPr>
            <w:r w:rsidRPr="006E043D">
              <w:rPr>
                <w:rFonts w:ascii="Arial" w:hAnsi="Arial" w:cs="Arial"/>
                <w:color w:val="000000"/>
                <w:kern w:val="0"/>
                <w:sz w:val="22"/>
                <w:szCs w:val="22"/>
              </w:rPr>
              <w:t>注册地址：深圳市南山区粤海街道科技园中区科苑路</w:t>
            </w:r>
            <w:r w:rsidRPr="006E043D">
              <w:rPr>
                <w:rFonts w:ascii="Arial" w:hAnsi="Arial" w:cs="Arial"/>
                <w:color w:val="000000"/>
                <w:kern w:val="0"/>
                <w:sz w:val="22"/>
                <w:szCs w:val="22"/>
              </w:rPr>
              <w:t>15</w:t>
            </w:r>
            <w:r w:rsidRPr="006E043D">
              <w:rPr>
                <w:rFonts w:ascii="Arial" w:hAnsi="Arial" w:cs="Arial"/>
                <w:color w:val="000000"/>
                <w:kern w:val="0"/>
                <w:sz w:val="22"/>
                <w:szCs w:val="22"/>
              </w:rPr>
              <w:t>号科兴科学园</w:t>
            </w:r>
            <w:r w:rsidRPr="006E043D">
              <w:rPr>
                <w:rFonts w:ascii="Arial" w:hAnsi="Arial" w:cs="Arial"/>
                <w:color w:val="000000"/>
                <w:kern w:val="0"/>
                <w:sz w:val="22"/>
                <w:szCs w:val="22"/>
              </w:rPr>
              <w:t>B</w:t>
            </w:r>
            <w:r w:rsidRPr="006E043D">
              <w:rPr>
                <w:rFonts w:ascii="Arial" w:hAnsi="Arial" w:cs="Arial"/>
                <w:color w:val="000000"/>
                <w:kern w:val="0"/>
                <w:sz w:val="22"/>
                <w:szCs w:val="22"/>
              </w:rPr>
              <w:t>栋</w:t>
            </w:r>
            <w:r w:rsidRPr="006E043D">
              <w:rPr>
                <w:rFonts w:ascii="Arial" w:hAnsi="Arial" w:cs="Arial"/>
                <w:color w:val="000000"/>
                <w:kern w:val="0"/>
                <w:sz w:val="22"/>
                <w:szCs w:val="22"/>
              </w:rPr>
              <w:t>3</w:t>
            </w:r>
            <w:r w:rsidRPr="006E043D">
              <w:rPr>
                <w:rFonts w:ascii="Arial" w:hAnsi="Arial" w:cs="Arial"/>
                <w:color w:val="000000"/>
                <w:kern w:val="0"/>
                <w:sz w:val="22"/>
                <w:szCs w:val="22"/>
              </w:rPr>
              <w:t>单元</w:t>
            </w:r>
            <w:r w:rsidRPr="006E043D">
              <w:rPr>
                <w:rFonts w:ascii="Arial" w:hAnsi="Arial" w:cs="Arial"/>
                <w:color w:val="000000"/>
                <w:kern w:val="0"/>
                <w:sz w:val="22"/>
                <w:szCs w:val="22"/>
              </w:rPr>
              <w:t>11</w:t>
            </w:r>
            <w:r w:rsidRPr="006E043D">
              <w:rPr>
                <w:rFonts w:ascii="Arial" w:hAnsi="Arial" w:cs="Arial"/>
                <w:color w:val="000000"/>
                <w:kern w:val="0"/>
                <w:sz w:val="22"/>
                <w:szCs w:val="22"/>
              </w:rPr>
              <w:t>层</w:t>
            </w:r>
            <w:r w:rsidRPr="006E043D">
              <w:rPr>
                <w:rFonts w:ascii="Arial" w:hAnsi="Arial" w:cs="Arial"/>
                <w:color w:val="000000"/>
                <w:kern w:val="0"/>
                <w:sz w:val="22"/>
                <w:szCs w:val="22"/>
              </w:rPr>
              <w:t xml:space="preserve">1108  </w:t>
            </w:r>
            <w:r w:rsidRPr="006E043D">
              <w:rPr>
                <w:rFonts w:ascii="Arial" w:hAnsi="Arial" w:cs="Arial"/>
                <w:color w:val="000000"/>
                <w:kern w:val="0"/>
                <w:sz w:val="22"/>
                <w:szCs w:val="22"/>
              </w:rPr>
              <w:br/>
            </w:r>
            <w:r w:rsidRPr="006E043D">
              <w:rPr>
                <w:rFonts w:ascii="Arial" w:hAnsi="Arial" w:cs="Arial"/>
                <w:color w:val="000000"/>
                <w:kern w:val="0"/>
                <w:sz w:val="22"/>
                <w:szCs w:val="22"/>
              </w:rPr>
              <w:t>办公地址：深圳市南山区粤海街道科技园中区科苑路</w:t>
            </w:r>
            <w:r w:rsidRPr="006E043D">
              <w:rPr>
                <w:rFonts w:ascii="Arial" w:hAnsi="Arial" w:cs="Arial"/>
                <w:color w:val="000000"/>
                <w:kern w:val="0"/>
                <w:sz w:val="22"/>
                <w:szCs w:val="22"/>
              </w:rPr>
              <w:t>15</w:t>
            </w:r>
            <w:r w:rsidRPr="006E043D">
              <w:rPr>
                <w:rFonts w:ascii="Arial" w:hAnsi="Arial" w:cs="Arial"/>
                <w:color w:val="000000"/>
                <w:kern w:val="0"/>
                <w:sz w:val="22"/>
                <w:szCs w:val="22"/>
              </w:rPr>
              <w:t>号科兴科学园</w:t>
            </w:r>
            <w:r w:rsidRPr="006E043D">
              <w:rPr>
                <w:rFonts w:ascii="Arial" w:hAnsi="Arial" w:cs="Arial"/>
                <w:color w:val="000000"/>
                <w:kern w:val="0"/>
                <w:sz w:val="22"/>
                <w:szCs w:val="22"/>
              </w:rPr>
              <w:t>B</w:t>
            </w:r>
            <w:r w:rsidRPr="006E043D">
              <w:rPr>
                <w:rFonts w:ascii="Arial" w:hAnsi="Arial" w:cs="Arial"/>
                <w:color w:val="000000"/>
                <w:kern w:val="0"/>
                <w:sz w:val="22"/>
                <w:szCs w:val="22"/>
              </w:rPr>
              <w:t>栋</w:t>
            </w:r>
            <w:r w:rsidRPr="006E043D">
              <w:rPr>
                <w:rFonts w:ascii="Arial" w:hAnsi="Arial" w:cs="Arial"/>
                <w:color w:val="000000"/>
                <w:kern w:val="0"/>
                <w:sz w:val="22"/>
                <w:szCs w:val="22"/>
              </w:rPr>
              <w:t>3</w:t>
            </w:r>
            <w:r w:rsidRPr="006E043D">
              <w:rPr>
                <w:rFonts w:ascii="Arial" w:hAnsi="Arial" w:cs="Arial"/>
                <w:color w:val="000000"/>
                <w:kern w:val="0"/>
                <w:sz w:val="22"/>
                <w:szCs w:val="22"/>
              </w:rPr>
              <w:t>单元</w:t>
            </w:r>
            <w:r w:rsidRPr="006E043D">
              <w:rPr>
                <w:rFonts w:ascii="Arial" w:hAnsi="Arial" w:cs="Arial"/>
                <w:color w:val="000000"/>
                <w:kern w:val="0"/>
                <w:sz w:val="22"/>
                <w:szCs w:val="22"/>
              </w:rPr>
              <w:t>11</w:t>
            </w:r>
            <w:r w:rsidRPr="006E043D">
              <w:rPr>
                <w:rFonts w:ascii="Arial" w:hAnsi="Arial" w:cs="Arial"/>
                <w:color w:val="000000"/>
                <w:kern w:val="0"/>
                <w:sz w:val="22"/>
                <w:szCs w:val="22"/>
              </w:rPr>
              <w:t>层</w:t>
            </w:r>
            <w:r w:rsidRPr="006E043D">
              <w:rPr>
                <w:rFonts w:ascii="Arial" w:hAnsi="Arial" w:cs="Arial"/>
                <w:color w:val="000000"/>
                <w:kern w:val="0"/>
                <w:sz w:val="22"/>
                <w:szCs w:val="22"/>
              </w:rPr>
              <w:t xml:space="preserve">1108  </w:t>
            </w:r>
            <w:r w:rsidRPr="006E043D">
              <w:rPr>
                <w:rFonts w:ascii="Arial" w:hAnsi="Arial" w:cs="Arial"/>
                <w:color w:val="000000"/>
                <w:kern w:val="0"/>
                <w:sz w:val="22"/>
                <w:szCs w:val="22"/>
              </w:rPr>
              <w:br/>
            </w:r>
            <w:r w:rsidRPr="006E043D">
              <w:rPr>
                <w:rFonts w:ascii="Arial" w:hAnsi="Arial" w:cs="Arial"/>
                <w:color w:val="000000"/>
                <w:kern w:val="0"/>
                <w:sz w:val="22"/>
                <w:szCs w:val="22"/>
              </w:rPr>
              <w:t>法人代表：</w:t>
            </w:r>
            <w:proofErr w:type="gramStart"/>
            <w:r w:rsidRPr="006E043D">
              <w:rPr>
                <w:rFonts w:ascii="Arial" w:hAnsi="Arial" w:cs="Arial"/>
                <w:color w:val="000000"/>
                <w:kern w:val="0"/>
                <w:sz w:val="22"/>
                <w:szCs w:val="22"/>
              </w:rPr>
              <w:t>赖任军</w:t>
            </w:r>
            <w:proofErr w:type="gramEnd"/>
            <w:r w:rsidRPr="006E043D">
              <w:rPr>
                <w:rFonts w:ascii="Arial" w:hAnsi="Arial" w:cs="Arial"/>
                <w:color w:val="000000"/>
                <w:kern w:val="0"/>
                <w:sz w:val="22"/>
                <w:szCs w:val="22"/>
              </w:rPr>
              <w:br/>
            </w:r>
            <w:r w:rsidRPr="006E043D">
              <w:rPr>
                <w:rFonts w:ascii="Arial" w:hAnsi="Arial" w:cs="Arial"/>
                <w:color w:val="000000"/>
                <w:kern w:val="0"/>
                <w:sz w:val="22"/>
                <w:szCs w:val="22"/>
              </w:rPr>
              <w:t>联系人：刘昕霞</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Arial" w:hAnsi="Arial" w:cs="Arial"/>
                <w:color w:val="000000"/>
                <w:kern w:val="0"/>
                <w:sz w:val="22"/>
                <w:szCs w:val="22"/>
              </w:rPr>
              <w:t>电话：</w:t>
            </w:r>
            <w:r w:rsidRPr="006E043D">
              <w:rPr>
                <w:rFonts w:ascii="Arial" w:hAnsi="Arial" w:cs="Arial"/>
                <w:color w:val="000000"/>
                <w:kern w:val="0"/>
                <w:sz w:val="22"/>
                <w:szCs w:val="22"/>
              </w:rPr>
              <w:t xml:space="preserve">0755-29330513 </w:t>
            </w:r>
            <w:r w:rsidRPr="006E043D">
              <w:rPr>
                <w:rFonts w:ascii="Arial" w:hAnsi="Arial" w:cs="Arial"/>
                <w:color w:val="000000"/>
                <w:kern w:val="0"/>
                <w:sz w:val="22"/>
                <w:szCs w:val="22"/>
              </w:rPr>
              <w:br/>
            </w:r>
            <w:r w:rsidRPr="006E043D">
              <w:rPr>
                <w:rFonts w:ascii="Arial" w:hAnsi="Arial" w:cs="Arial"/>
                <w:color w:val="000000"/>
                <w:kern w:val="0"/>
                <w:sz w:val="22"/>
                <w:szCs w:val="22"/>
              </w:rPr>
              <w:t>传真：</w:t>
            </w:r>
            <w:r w:rsidRPr="006E043D">
              <w:rPr>
                <w:rFonts w:ascii="Arial" w:hAnsi="Arial" w:cs="Arial"/>
                <w:color w:val="000000"/>
                <w:kern w:val="0"/>
                <w:sz w:val="22"/>
                <w:szCs w:val="22"/>
              </w:rPr>
              <w:t>0755-26920530</w:t>
            </w:r>
            <w:r w:rsidRPr="006E043D">
              <w:rPr>
                <w:rFonts w:ascii="Arial" w:hAnsi="Arial" w:cs="Arial"/>
                <w:color w:val="000000"/>
                <w:kern w:val="0"/>
                <w:sz w:val="22"/>
                <w:szCs w:val="22"/>
              </w:rPr>
              <w:br/>
            </w:r>
            <w:r w:rsidRPr="006E043D">
              <w:rPr>
                <w:rFonts w:ascii="Arial" w:hAnsi="Arial" w:cs="Arial"/>
                <w:color w:val="000000"/>
                <w:kern w:val="0"/>
                <w:sz w:val="22"/>
                <w:szCs w:val="22"/>
              </w:rPr>
              <w:t>客服电话：</w:t>
            </w:r>
            <w:r w:rsidRPr="006E043D">
              <w:rPr>
                <w:rFonts w:ascii="Arial" w:hAnsi="Arial" w:cs="Arial"/>
                <w:color w:val="000000"/>
                <w:kern w:val="0"/>
                <w:sz w:val="22"/>
                <w:szCs w:val="22"/>
              </w:rPr>
              <w:t>400-930-0660</w:t>
            </w:r>
            <w:r w:rsidRPr="006E043D">
              <w:rPr>
                <w:rFonts w:ascii="Arial" w:hAnsi="Arial" w:cs="Arial"/>
                <w:color w:val="000000"/>
                <w:kern w:val="0"/>
                <w:sz w:val="22"/>
                <w:szCs w:val="22"/>
              </w:rPr>
              <w:br/>
            </w:r>
            <w:r w:rsidRPr="006E043D">
              <w:rPr>
                <w:rFonts w:ascii="Arial" w:hAnsi="Arial" w:cs="Arial"/>
                <w:color w:val="000000"/>
                <w:kern w:val="0"/>
                <w:sz w:val="22"/>
                <w:szCs w:val="22"/>
              </w:rPr>
              <w:t>公司网址：</w:t>
            </w:r>
            <w:r w:rsidRPr="006E043D">
              <w:rPr>
                <w:rFonts w:ascii="Arial" w:hAnsi="Arial" w:cs="Arial"/>
                <w:color w:val="000000"/>
                <w:kern w:val="0"/>
                <w:sz w:val="22"/>
                <w:szCs w:val="22"/>
              </w:rPr>
              <w:t xml:space="preserve">www.jfzinv.com </w:t>
            </w:r>
          </w:p>
        </w:tc>
      </w:tr>
      <w:tr w:rsidR="006E043D" w:rsidRPr="006E043D" w14:paraId="705A23C3" w14:textId="77777777" w:rsidTr="006E043D">
        <w:trPr>
          <w:trHeight w:val="16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B022A6"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92</w:t>
            </w:r>
          </w:p>
        </w:tc>
        <w:tc>
          <w:tcPr>
            <w:tcW w:w="0" w:type="auto"/>
            <w:tcBorders>
              <w:top w:val="nil"/>
              <w:left w:val="nil"/>
              <w:bottom w:val="single" w:sz="4" w:space="0" w:color="auto"/>
              <w:right w:val="single" w:sz="4" w:space="0" w:color="auto"/>
            </w:tcBorders>
            <w:shd w:val="clear" w:color="auto" w:fill="auto"/>
            <w:noWrap/>
            <w:vAlign w:val="center"/>
            <w:hideMark/>
          </w:tcPr>
          <w:p w14:paraId="382E0A2E"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武汉市伯嘉基金销售有限公司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59496951"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注册（办公）地址：武汉市江汉区</w:t>
            </w:r>
            <w:r w:rsidRPr="006E043D">
              <w:rPr>
                <w:rFonts w:ascii="Arial" w:hAnsi="Arial" w:cs="Arial"/>
                <w:color w:val="000000"/>
                <w:kern w:val="0"/>
                <w:sz w:val="22"/>
                <w:szCs w:val="22"/>
              </w:rPr>
              <w:t>17-19</w:t>
            </w:r>
            <w:r w:rsidRPr="006E043D">
              <w:rPr>
                <w:rFonts w:ascii="宋体" w:hAnsi="宋体" w:cs="Arial" w:hint="eastAsia"/>
                <w:color w:val="000000"/>
                <w:kern w:val="0"/>
                <w:sz w:val="22"/>
                <w:szCs w:val="22"/>
              </w:rPr>
              <w:t>号环</w:t>
            </w:r>
            <w:proofErr w:type="gramStart"/>
            <w:r w:rsidRPr="006E043D">
              <w:rPr>
                <w:rFonts w:ascii="宋体" w:hAnsi="宋体" w:cs="Arial" w:hint="eastAsia"/>
                <w:color w:val="000000"/>
                <w:kern w:val="0"/>
                <w:sz w:val="22"/>
                <w:szCs w:val="22"/>
              </w:rPr>
              <w:t>亚大厦</w:t>
            </w:r>
            <w:proofErr w:type="gramEnd"/>
            <w:r w:rsidRPr="006E043D">
              <w:rPr>
                <w:rFonts w:ascii="Arial" w:hAnsi="Arial" w:cs="Arial"/>
                <w:color w:val="000000"/>
                <w:kern w:val="0"/>
                <w:sz w:val="22"/>
                <w:szCs w:val="22"/>
              </w:rPr>
              <w:t>B</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601</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法定代表人：</w:t>
            </w:r>
            <w:proofErr w:type="gramStart"/>
            <w:r w:rsidRPr="006E043D">
              <w:rPr>
                <w:rFonts w:ascii="宋体" w:hAnsi="宋体" w:cs="Arial" w:hint="eastAsia"/>
                <w:color w:val="000000"/>
                <w:kern w:val="0"/>
                <w:sz w:val="22"/>
                <w:szCs w:val="22"/>
              </w:rPr>
              <w:t>陶捷</w:t>
            </w:r>
            <w:proofErr w:type="gramEnd"/>
            <w:r w:rsidRPr="006E043D">
              <w:rPr>
                <w:rFonts w:ascii="宋体" w:hAnsi="宋体" w:cs="Arial" w:hint="eastAsia"/>
                <w:color w:val="000000"/>
                <w:kern w:val="0"/>
                <w:sz w:val="22"/>
                <w:szCs w:val="22"/>
              </w:rPr>
              <w:br/>
              <w:t>联系人：</w:t>
            </w:r>
            <w:proofErr w:type="gramStart"/>
            <w:r w:rsidRPr="006E043D">
              <w:rPr>
                <w:rFonts w:ascii="宋体" w:hAnsi="宋体" w:cs="Arial" w:hint="eastAsia"/>
                <w:color w:val="000000"/>
                <w:kern w:val="0"/>
                <w:sz w:val="22"/>
                <w:szCs w:val="22"/>
              </w:rPr>
              <w:t>陆锋</w:t>
            </w:r>
            <w:proofErr w:type="gramEnd"/>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027-83863742</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4000279899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www.buyfunds.cn</w:t>
            </w:r>
          </w:p>
        </w:tc>
      </w:tr>
      <w:tr w:rsidR="006E043D" w:rsidRPr="006E043D" w14:paraId="6CC47797" w14:textId="77777777" w:rsidTr="006E043D">
        <w:trPr>
          <w:trHeight w:val="16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1AD9CA"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93</w:t>
            </w:r>
          </w:p>
        </w:tc>
        <w:tc>
          <w:tcPr>
            <w:tcW w:w="0" w:type="auto"/>
            <w:tcBorders>
              <w:top w:val="nil"/>
              <w:left w:val="nil"/>
              <w:bottom w:val="single" w:sz="4" w:space="0" w:color="auto"/>
              <w:right w:val="single" w:sz="4" w:space="0" w:color="auto"/>
            </w:tcBorders>
            <w:shd w:val="clear" w:color="auto" w:fill="auto"/>
            <w:noWrap/>
            <w:vAlign w:val="center"/>
            <w:hideMark/>
          </w:tcPr>
          <w:p w14:paraId="1A21EE15"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北京汇成基金销售有限公司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22B74AFC" w14:textId="71B1E55D"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注册地址：北京市海淀区中关村大街</w:t>
            </w:r>
            <w:r w:rsidRPr="006E043D">
              <w:rPr>
                <w:rFonts w:ascii="Arial" w:hAnsi="Arial" w:cs="Arial"/>
                <w:color w:val="000000"/>
                <w:kern w:val="0"/>
                <w:sz w:val="22"/>
                <w:szCs w:val="22"/>
              </w:rPr>
              <w:t>11</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E</w:t>
            </w:r>
            <w:r w:rsidRPr="006E043D">
              <w:rPr>
                <w:rFonts w:ascii="宋体" w:hAnsi="宋体" w:cs="Arial" w:hint="eastAsia"/>
                <w:color w:val="000000"/>
                <w:kern w:val="0"/>
                <w:sz w:val="22"/>
                <w:szCs w:val="22"/>
              </w:rPr>
              <w:t>世界财富中心</w:t>
            </w:r>
            <w:r w:rsidRPr="006E043D">
              <w:rPr>
                <w:rFonts w:ascii="Arial" w:hAnsi="Arial" w:cs="Arial"/>
                <w:color w:val="000000"/>
                <w:kern w:val="0"/>
                <w:sz w:val="22"/>
                <w:szCs w:val="22"/>
              </w:rPr>
              <w:t>A</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11</w:t>
            </w:r>
            <w:r w:rsidRPr="006E043D">
              <w:rPr>
                <w:rFonts w:ascii="宋体" w:hAnsi="宋体" w:cs="Arial" w:hint="eastAsia"/>
                <w:color w:val="000000"/>
                <w:kern w:val="0"/>
                <w:sz w:val="22"/>
                <w:szCs w:val="22"/>
              </w:rPr>
              <w:t>层</w:t>
            </w:r>
            <w:r w:rsidRPr="006E043D">
              <w:rPr>
                <w:rFonts w:ascii="Arial" w:hAnsi="Arial" w:cs="Arial"/>
                <w:color w:val="000000"/>
                <w:kern w:val="0"/>
                <w:sz w:val="22"/>
                <w:szCs w:val="22"/>
              </w:rPr>
              <w:t>1108</w:t>
            </w:r>
            <w:r w:rsidRPr="006E043D">
              <w:rPr>
                <w:rFonts w:ascii="宋体" w:hAnsi="宋体" w:cs="Arial" w:hint="eastAsia"/>
                <w:color w:val="000000"/>
                <w:kern w:val="0"/>
                <w:sz w:val="22"/>
                <w:szCs w:val="22"/>
              </w:rPr>
              <w:t>号</w:t>
            </w:r>
            <w:r w:rsidRPr="006E043D">
              <w:rPr>
                <w:rFonts w:ascii="宋体" w:hAnsi="宋体" w:cs="Arial" w:hint="eastAsia"/>
                <w:color w:val="000000"/>
                <w:kern w:val="0"/>
                <w:sz w:val="22"/>
                <w:szCs w:val="22"/>
              </w:rPr>
              <w:br/>
              <w:t>办公地址：北京市海淀区中关村大街</w:t>
            </w:r>
            <w:r w:rsidRPr="006E043D">
              <w:rPr>
                <w:rFonts w:ascii="Arial" w:hAnsi="Arial" w:cs="Arial"/>
                <w:color w:val="000000"/>
                <w:kern w:val="0"/>
                <w:sz w:val="22"/>
                <w:szCs w:val="22"/>
              </w:rPr>
              <w:t>11</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E</w:t>
            </w:r>
            <w:r w:rsidRPr="006E043D">
              <w:rPr>
                <w:rFonts w:ascii="宋体" w:hAnsi="宋体" w:cs="Arial" w:hint="eastAsia"/>
                <w:color w:val="000000"/>
                <w:kern w:val="0"/>
                <w:sz w:val="22"/>
                <w:szCs w:val="22"/>
              </w:rPr>
              <w:t>世界财富中心</w:t>
            </w:r>
            <w:r w:rsidRPr="006E043D">
              <w:rPr>
                <w:rFonts w:ascii="Arial" w:hAnsi="Arial" w:cs="Arial"/>
                <w:color w:val="000000"/>
                <w:kern w:val="0"/>
                <w:sz w:val="22"/>
                <w:szCs w:val="22"/>
              </w:rPr>
              <w:t>A</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11</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法定代表人：</w:t>
            </w:r>
            <w:proofErr w:type="gramStart"/>
            <w:r w:rsidRPr="006E043D">
              <w:rPr>
                <w:rFonts w:ascii="宋体" w:hAnsi="宋体" w:cs="Arial" w:hint="eastAsia"/>
                <w:color w:val="000000"/>
                <w:kern w:val="0"/>
                <w:sz w:val="22"/>
                <w:szCs w:val="22"/>
              </w:rPr>
              <w:t>王伟刚</w:t>
            </w:r>
            <w:proofErr w:type="gramEnd"/>
            <w:r w:rsidRPr="006E043D">
              <w:rPr>
                <w:rFonts w:ascii="宋体" w:hAnsi="宋体" w:cs="Arial" w:hint="eastAsia"/>
                <w:color w:val="000000"/>
                <w:kern w:val="0"/>
                <w:sz w:val="22"/>
                <w:szCs w:val="22"/>
              </w:rPr>
              <w:br/>
              <w:t>客服电话：</w:t>
            </w:r>
            <w:r w:rsidRPr="006E043D">
              <w:rPr>
                <w:rFonts w:ascii="Arial" w:hAnsi="Arial" w:cs="Arial"/>
                <w:color w:val="000000"/>
                <w:kern w:val="0"/>
                <w:sz w:val="22"/>
                <w:szCs w:val="22"/>
              </w:rPr>
              <w:t>400-619-9059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公司网址：</w:t>
            </w:r>
            <w:r w:rsidRPr="006E043D">
              <w:rPr>
                <w:rFonts w:ascii="Arial" w:hAnsi="Arial" w:cs="Arial"/>
                <w:color w:val="000000"/>
                <w:kern w:val="0"/>
                <w:sz w:val="22"/>
                <w:szCs w:val="22"/>
              </w:rPr>
              <w:t>www.hcjijin.com</w:t>
            </w:r>
          </w:p>
        </w:tc>
      </w:tr>
      <w:tr w:rsidR="006E043D" w:rsidRPr="006E043D" w14:paraId="3089A526" w14:textId="77777777" w:rsidTr="006E043D">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2CD816"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94</w:t>
            </w:r>
          </w:p>
        </w:tc>
        <w:tc>
          <w:tcPr>
            <w:tcW w:w="0" w:type="auto"/>
            <w:tcBorders>
              <w:top w:val="nil"/>
              <w:left w:val="nil"/>
              <w:bottom w:val="single" w:sz="4" w:space="0" w:color="auto"/>
              <w:right w:val="single" w:sz="4" w:space="0" w:color="auto"/>
            </w:tcBorders>
            <w:shd w:val="clear" w:color="auto" w:fill="auto"/>
            <w:noWrap/>
            <w:vAlign w:val="center"/>
            <w:hideMark/>
          </w:tcPr>
          <w:p w14:paraId="7B6AA3F9" w14:textId="77777777" w:rsidR="006E043D" w:rsidRPr="006E043D" w:rsidRDefault="006E043D" w:rsidP="006E043D">
            <w:pPr>
              <w:widowControl/>
              <w:jc w:val="center"/>
              <w:rPr>
                <w:rFonts w:ascii="宋体" w:hAnsi="宋体" w:cs="宋体"/>
                <w:color w:val="000000"/>
                <w:kern w:val="0"/>
                <w:sz w:val="22"/>
                <w:szCs w:val="22"/>
              </w:rPr>
            </w:pPr>
            <w:r w:rsidRPr="006E043D">
              <w:rPr>
                <w:rFonts w:ascii="宋体" w:hAnsi="宋体" w:cs="宋体" w:hint="eastAsia"/>
                <w:color w:val="000000"/>
                <w:kern w:val="0"/>
                <w:sz w:val="22"/>
                <w:szCs w:val="22"/>
              </w:rPr>
              <w:t>南京苏宁基金销售有限公司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45217B72" w14:textId="682815FE"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注册地址：南京市玄武区苏宁大道</w:t>
            </w:r>
            <w:r w:rsidRPr="006E043D">
              <w:rPr>
                <w:rFonts w:ascii="Arial" w:hAnsi="Arial" w:cs="Arial"/>
                <w:color w:val="000000"/>
                <w:kern w:val="0"/>
                <w:sz w:val="22"/>
                <w:szCs w:val="22"/>
              </w:rPr>
              <w:t>1-5</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法定代表人：</w:t>
            </w:r>
            <w:proofErr w:type="gramStart"/>
            <w:r w:rsidRPr="006E043D">
              <w:rPr>
                <w:rFonts w:ascii="宋体" w:hAnsi="宋体" w:cs="Arial" w:hint="eastAsia"/>
                <w:color w:val="000000"/>
                <w:kern w:val="0"/>
                <w:sz w:val="22"/>
                <w:szCs w:val="22"/>
              </w:rPr>
              <w:t>钱燕飞</w:t>
            </w:r>
            <w:proofErr w:type="gramEnd"/>
            <w:r w:rsidRPr="006E043D">
              <w:rPr>
                <w:rFonts w:ascii="宋体" w:hAnsi="宋体" w:cs="Arial" w:hint="eastAsia"/>
                <w:color w:val="000000"/>
                <w:kern w:val="0"/>
                <w:sz w:val="22"/>
                <w:szCs w:val="22"/>
              </w:rPr>
              <w:br/>
              <w:t>联系人：王锋</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025-66996699-887226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025-66996699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95177</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www.snjijin.com</w:t>
            </w:r>
          </w:p>
        </w:tc>
      </w:tr>
      <w:tr w:rsidR="006E043D" w:rsidRPr="006E043D" w14:paraId="01C80EB7" w14:textId="77777777" w:rsidTr="006E043D">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916964"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95</w:t>
            </w:r>
          </w:p>
        </w:tc>
        <w:tc>
          <w:tcPr>
            <w:tcW w:w="0" w:type="auto"/>
            <w:tcBorders>
              <w:top w:val="nil"/>
              <w:left w:val="nil"/>
              <w:bottom w:val="single" w:sz="4" w:space="0" w:color="auto"/>
              <w:right w:val="single" w:sz="4" w:space="0" w:color="auto"/>
            </w:tcBorders>
            <w:shd w:val="clear" w:color="auto" w:fill="auto"/>
            <w:noWrap/>
            <w:vAlign w:val="center"/>
            <w:hideMark/>
          </w:tcPr>
          <w:p w14:paraId="0484D8DB"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上海大智慧基金销售有限公司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777FED85"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注册地址：中国（上海）自由贸易试验区杨高南路</w:t>
            </w:r>
            <w:r w:rsidRPr="006E043D">
              <w:rPr>
                <w:rFonts w:ascii="Arial" w:hAnsi="Arial" w:cs="Arial"/>
                <w:color w:val="000000"/>
                <w:kern w:val="0"/>
                <w:sz w:val="22"/>
                <w:szCs w:val="22"/>
              </w:rPr>
              <w:t>428</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号楼</w:t>
            </w:r>
            <w:r w:rsidRPr="006E043D">
              <w:rPr>
                <w:rFonts w:ascii="Arial" w:hAnsi="Arial" w:cs="Arial"/>
                <w:color w:val="000000"/>
                <w:kern w:val="0"/>
                <w:sz w:val="22"/>
                <w:szCs w:val="22"/>
              </w:rPr>
              <w:t>1102</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1103</w:t>
            </w:r>
            <w:r w:rsidRPr="006E043D">
              <w:rPr>
                <w:rFonts w:ascii="宋体" w:hAnsi="宋体" w:cs="Arial" w:hint="eastAsia"/>
                <w:color w:val="000000"/>
                <w:kern w:val="0"/>
                <w:sz w:val="22"/>
                <w:szCs w:val="22"/>
              </w:rPr>
              <w:t>单元</w:t>
            </w:r>
            <w:r w:rsidRPr="006E043D">
              <w:rPr>
                <w:rFonts w:ascii="宋体" w:hAnsi="宋体" w:cs="Arial" w:hint="eastAsia"/>
                <w:color w:val="000000"/>
                <w:kern w:val="0"/>
                <w:sz w:val="22"/>
                <w:szCs w:val="22"/>
              </w:rPr>
              <w:br/>
              <w:t>法定代表人：</w:t>
            </w:r>
            <w:proofErr w:type="gramStart"/>
            <w:r w:rsidRPr="006E043D">
              <w:rPr>
                <w:rFonts w:ascii="宋体" w:hAnsi="宋体" w:cs="Arial" w:hint="eastAsia"/>
                <w:color w:val="000000"/>
                <w:kern w:val="0"/>
                <w:sz w:val="22"/>
                <w:szCs w:val="22"/>
              </w:rPr>
              <w:t>申健</w:t>
            </w:r>
            <w:proofErr w:type="gramEnd"/>
            <w:r w:rsidRPr="006E043D">
              <w:rPr>
                <w:rFonts w:ascii="宋体" w:hAnsi="宋体" w:cs="Arial" w:hint="eastAsia"/>
                <w:color w:val="000000"/>
                <w:kern w:val="0"/>
                <w:sz w:val="22"/>
                <w:szCs w:val="22"/>
              </w:rPr>
              <w:br/>
              <w:t>联系人：</w:t>
            </w:r>
            <w:proofErr w:type="gramStart"/>
            <w:r w:rsidRPr="006E043D">
              <w:rPr>
                <w:rFonts w:ascii="宋体" w:hAnsi="宋体" w:cs="Arial" w:hint="eastAsia"/>
                <w:color w:val="000000"/>
                <w:kern w:val="0"/>
                <w:sz w:val="22"/>
                <w:szCs w:val="22"/>
              </w:rPr>
              <w:t>印强明</w:t>
            </w:r>
            <w:proofErr w:type="gramEnd"/>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021-20219988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021-20219988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021-20292031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https.//www.wg.com.cn</w:t>
            </w:r>
          </w:p>
        </w:tc>
      </w:tr>
      <w:tr w:rsidR="006E043D" w:rsidRPr="006E043D" w14:paraId="3DD5A168" w14:textId="77777777" w:rsidTr="006E043D">
        <w:trPr>
          <w:trHeight w:val="25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E93EA5"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lastRenderedPageBreak/>
              <w:t>96</w:t>
            </w:r>
          </w:p>
        </w:tc>
        <w:tc>
          <w:tcPr>
            <w:tcW w:w="0" w:type="auto"/>
            <w:tcBorders>
              <w:top w:val="nil"/>
              <w:left w:val="nil"/>
              <w:bottom w:val="single" w:sz="4" w:space="0" w:color="auto"/>
              <w:right w:val="single" w:sz="4" w:space="0" w:color="auto"/>
            </w:tcBorders>
            <w:shd w:val="clear" w:color="auto" w:fill="auto"/>
            <w:noWrap/>
            <w:vAlign w:val="center"/>
            <w:hideMark/>
          </w:tcPr>
          <w:p w14:paraId="79153AAC"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北京广源达信基金销售有限公司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3E78DD7C"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注册地址：北京市西城区新街口外大街</w:t>
            </w:r>
            <w:r w:rsidRPr="006E043D">
              <w:rPr>
                <w:rFonts w:ascii="Arial" w:hAnsi="Arial" w:cs="Arial"/>
                <w:color w:val="000000"/>
                <w:kern w:val="0"/>
                <w:sz w:val="22"/>
                <w:szCs w:val="22"/>
              </w:rPr>
              <w:t>28</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C</w:t>
            </w:r>
            <w:r w:rsidRPr="006E043D">
              <w:rPr>
                <w:rFonts w:ascii="宋体" w:hAnsi="宋体" w:cs="Arial" w:hint="eastAsia"/>
                <w:color w:val="000000"/>
                <w:kern w:val="0"/>
                <w:sz w:val="22"/>
                <w:szCs w:val="22"/>
              </w:rPr>
              <w:t>座六层</w:t>
            </w:r>
            <w:r w:rsidRPr="006E043D">
              <w:rPr>
                <w:rFonts w:ascii="Arial" w:hAnsi="Arial" w:cs="Arial"/>
                <w:color w:val="000000"/>
                <w:kern w:val="0"/>
                <w:sz w:val="22"/>
                <w:szCs w:val="22"/>
              </w:rPr>
              <w:t>605</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办公地址：北京市</w:t>
            </w:r>
            <w:proofErr w:type="gramStart"/>
            <w:r w:rsidRPr="006E043D">
              <w:rPr>
                <w:rFonts w:ascii="宋体" w:hAnsi="宋体" w:cs="Arial" w:hint="eastAsia"/>
                <w:color w:val="000000"/>
                <w:kern w:val="0"/>
                <w:sz w:val="22"/>
                <w:szCs w:val="22"/>
              </w:rPr>
              <w:t>朝阳区望京东园</w:t>
            </w:r>
            <w:proofErr w:type="gramEnd"/>
            <w:r w:rsidRPr="006E043D">
              <w:rPr>
                <w:rFonts w:ascii="宋体" w:hAnsi="宋体" w:cs="Arial" w:hint="eastAsia"/>
                <w:color w:val="000000"/>
                <w:kern w:val="0"/>
                <w:sz w:val="22"/>
                <w:szCs w:val="22"/>
              </w:rPr>
              <w:t>四区</w:t>
            </w:r>
            <w:r w:rsidRPr="006E043D">
              <w:rPr>
                <w:rFonts w:ascii="Arial" w:hAnsi="Arial" w:cs="Arial"/>
                <w:color w:val="000000"/>
                <w:kern w:val="0"/>
                <w:sz w:val="22"/>
                <w:szCs w:val="22"/>
              </w:rPr>
              <w:t>13</w:t>
            </w:r>
            <w:r w:rsidRPr="006E043D">
              <w:rPr>
                <w:rFonts w:ascii="宋体" w:hAnsi="宋体" w:cs="Arial" w:hint="eastAsia"/>
                <w:color w:val="000000"/>
                <w:kern w:val="0"/>
                <w:sz w:val="22"/>
                <w:szCs w:val="22"/>
              </w:rPr>
              <w:t>号</w:t>
            </w:r>
            <w:proofErr w:type="gramStart"/>
            <w:r w:rsidRPr="006E043D">
              <w:rPr>
                <w:rFonts w:ascii="宋体" w:hAnsi="宋体" w:cs="Arial" w:hint="eastAsia"/>
                <w:color w:val="000000"/>
                <w:kern w:val="0"/>
                <w:sz w:val="22"/>
                <w:szCs w:val="22"/>
              </w:rPr>
              <w:t>楼浦项中心</w:t>
            </w:r>
            <w:proofErr w:type="gramEnd"/>
            <w:r w:rsidRPr="006E043D">
              <w:rPr>
                <w:rFonts w:ascii="Arial" w:hAnsi="Arial" w:cs="Arial"/>
                <w:color w:val="000000"/>
                <w:kern w:val="0"/>
                <w:sz w:val="22"/>
                <w:szCs w:val="22"/>
              </w:rPr>
              <w:t>B</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19</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法定代表人：</w:t>
            </w:r>
            <w:proofErr w:type="gramStart"/>
            <w:r w:rsidRPr="006E043D">
              <w:rPr>
                <w:rFonts w:ascii="宋体" w:hAnsi="宋体" w:cs="Arial" w:hint="eastAsia"/>
                <w:color w:val="000000"/>
                <w:kern w:val="0"/>
                <w:sz w:val="22"/>
                <w:szCs w:val="22"/>
              </w:rPr>
              <w:t>齐剑辉</w:t>
            </w:r>
            <w:proofErr w:type="gramEnd"/>
            <w:r w:rsidRPr="006E043D">
              <w:rPr>
                <w:rFonts w:ascii="宋体" w:hAnsi="宋体" w:cs="Arial" w:hint="eastAsia"/>
                <w:color w:val="000000"/>
                <w:kern w:val="0"/>
                <w:sz w:val="22"/>
                <w:szCs w:val="22"/>
              </w:rPr>
              <w:br/>
              <w:t>联系人：王英俊</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010-57298634</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客服电话：</w:t>
            </w:r>
            <w:r w:rsidRPr="006E043D">
              <w:rPr>
                <w:rFonts w:ascii="Arial" w:hAnsi="Arial" w:cs="Arial"/>
                <w:color w:val="000000"/>
                <w:kern w:val="0"/>
                <w:sz w:val="22"/>
                <w:szCs w:val="22"/>
              </w:rPr>
              <w:t>4006236060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010-82055860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www.niuniufund.com</w:t>
            </w:r>
          </w:p>
        </w:tc>
      </w:tr>
      <w:tr w:rsidR="006E043D" w:rsidRPr="006E043D" w14:paraId="0A2F6154" w14:textId="77777777" w:rsidTr="006E043D">
        <w:trPr>
          <w:trHeight w:val="19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9DF7EF"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97</w:t>
            </w:r>
          </w:p>
        </w:tc>
        <w:tc>
          <w:tcPr>
            <w:tcW w:w="0" w:type="auto"/>
            <w:tcBorders>
              <w:top w:val="nil"/>
              <w:left w:val="nil"/>
              <w:bottom w:val="single" w:sz="4" w:space="0" w:color="auto"/>
              <w:right w:val="single" w:sz="4" w:space="0" w:color="auto"/>
            </w:tcBorders>
            <w:shd w:val="clear" w:color="auto" w:fill="auto"/>
            <w:noWrap/>
            <w:vAlign w:val="center"/>
            <w:hideMark/>
          </w:tcPr>
          <w:p w14:paraId="123D6DE9"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上海</w:t>
            </w:r>
            <w:proofErr w:type="gramStart"/>
            <w:r w:rsidRPr="006E043D">
              <w:rPr>
                <w:rFonts w:ascii="Arial" w:hAnsi="Arial" w:cs="Arial"/>
                <w:color w:val="000000"/>
                <w:kern w:val="0"/>
                <w:sz w:val="22"/>
                <w:szCs w:val="22"/>
              </w:rPr>
              <w:t>中正达广基金</w:t>
            </w:r>
            <w:proofErr w:type="gramEnd"/>
            <w:r w:rsidRPr="006E043D">
              <w:rPr>
                <w:rFonts w:ascii="Arial" w:hAnsi="Arial" w:cs="Arial"/>
                <w:color w:val="000000"/>
                <w:kern w:val="0"/>
                <w:sz w:val="22"/>
                <w:szCs w:val="22"/>
              </w:rPr>
              <w:t>销售有限公司</w:t>
            </w:r>
          </w:p>
        </w:tc>
        <w:tc>
          <w:tcPr>
            <w:tcW w:w="0" w:type="auto"/>
            <w:tcBorders>
              <w:top w:val="nil"/>
              <w:left w:val="nil"/>
              <w:bottom w:val="single" w:sz="4" w:space="0" w:color="auto"/>
              <w:right w:val="single" w:sz="4" w:space="0" w:color="auto"/>
            </w:tcBorders>
            <w:shd w:val="clear" w:color="auto" w:fill="auto"/>
            <w:vAlign w:val="center"/>
            <w:hideMark/>
          </w:tcPr>
          <w:p w14:paraId="59AE2E34"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注册（办公）地址：上海市徐汇区龙腾大道</w:t>
            </w:r>
            <w:r w:rsidRPr="006E043D">
              <w:rPr>
                <w:rFonts w:ascii="Arial" w:hAnsi="Arial" w:cs="Arial"/>
                <w:color w:val="000000"/>
                <w:kern w:val="0"/>
                <w:sz w:val="22"/>
                <w:szCs w:val="22"/>
              </w:rPr>
              <w:t>2815</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302</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法定代表人：黄欣</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联系人：戴珉微</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021-33768132</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021-33768132-802</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400-6767-523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www.zhongzhengfund.com</w:t>
            </w:r>
          </w:p>
        </w:tc>
      </w:tr>
      <w:tr w:rsidR="006E043D" w:rsidRPr="006E043D" w14:paraId="02A8A6D7" w14:textId="77777777" w:rsidTr="006E043D">
        <w:trPr>
          <w:trHeight w:val="22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B57E39"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98</w:t>
            </w:r>
          </w:p>
        </w:tc>
        <w:tc>
          <w:tcPr>
            <w:tcW w:w="0" w:type="auto"/>
            <w:tcBorders>
              <w:top w:val="nil"/>
              <w:left w:val="nil"/>
              <w:bottom w:val="single" w:sz="4" w:space="0" w:color="auto"/>
              <w:right w:val="single" w:sz="4" w:space="0" w:color="auto"/>
            </w:tcBorders>
            <w:shd w:val="clear" w:color="auto" w:fill="auto"/>
            <w:noWrap/>
            <w:vAlign w:val="center"/>
            <w:hideMark/>
          </w:tcPr>
          <w:p w14:paraId="0BB83F14"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海</w:t>
            </w:r>
            <w:proofErr w:type="gramStart"/>
            <w:r w:rsidRPr="006E043D">
              <w:rPr>
                <w:rFonts w:ascii="Arial" w:hAnsi="Arial" w:cs="Arial"/>
                <w:color w:val="000000"/>
                <w:kern w:val="0"/>
                <w:sz w:val="22"/>
                <w:szCs w:val="22"/>
              </w:rPr>
              <w:t>银基金</w:t>
            </w:r>
            <w:proofErr w:type="gramEnd"/>
            <w:r w:rsidRPr="006E043D">
              <w:rPr>
                <w:rFonts w:ascii="Arial" w:hAnsi="Arial" w:cs="Arial"/>
                <w:color w:val="000000"/>
                <w:kern w:val="0"/>
                <w:sz w:val="22"/>
                <w:szCs w:val="22"/>
              </w:rPr>
              <w:t>销售有限公司</w:t>
            </w:r>
          </w:p>
        </w:tc>
        <w:tc>
          <w:tcPr>
            <w:tcW w:w="0" w:type="auto"/>
            <w:tcBorders>
              <w:top w:val="nil"/>
              <w:left w:val="nil"/>
              <w:bottom w:val="single" w:sz="4" w:space="0" w:color="auto"/>
              <w:right w:val="single" w:sz="4" w:space="0" w:color="auto"/>
            </w:tcBorders>
            <w:shd w:val="clear" w:color="auto" w:fill="auto"/>
            <w:vAlign w:val="center"/>
            <w:hideMark/>
          </w:tcPr>
          <w:p w14:paraId="3658AB19"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注册地址：中国（上海）自由贸易试验区银城中路</w:t>
            </w:r>
            <w:r w:rsidRPr="006E043D">
              <w:rPr>
                <w:rFonts w:ascii="Arial" w:hAnsi="Arial" w:cs="Arial"/>
                <w:color w:val="000000"/>
                <w:kern w:val="0"/>
                <w:sz w:val="22"/>
                <w:szCs w:val="22"/>
              </w:rPr>
              <w:t>8</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402</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办公地址：上海市浦东</w:t>
            </w:r>
            <w:proofErr w:type="gramStart"/>
            <w:r w:rsidRPr="006E043D">
              <w:rPr>
                <w:rFonts w:ascii="宋体" w:hAnsi="宋体" w:cs="Arial" w:hint="eastAsia"/>
                <w:color w:val="000000"/>
                <w:kern w:val="0"/>
                <w:sz w:val="22"/>
                <w:szCs w:val="22"/>
              </w:rPr>
              <w:t>新区银</w:t>
            </w:r>
            <w:proofErr w:type="gramEnd"/>
            <w:r w:rsidRPr="006E043D">
              <w:rPr>
                <w:rFonts w:ascii="宋体" w:hAnsi="宋体" w:cs="Arial" w:hint="eastAsia"/>
                <w:color w:val="000000"/>
                <w:kern w:val="0"/>
                <w:sz w:val="22"/>
                <w:szCs w:val="22"/>
              </w:rPr>
              <w:t>城中路</w:t>
            </w:r>
            <w:r w:rsidRPr="006E043D">
              <w:rPr>
                <w:rFonts w:ascii="Arial" w:hAnsi="Arial" w:cs="Arial"/>
                <w:color w:val="000000"/>
                <w:kern w:val="0"/>
                <w:sz w:val="22"/>
                <w:szCs w:val="22"/>
              </w:rPr>
              <w:t>8</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4</w:t>
            </w:r>
            <w:r w:rsidRPr="006E043D">
              <w:rPr>
                <w:rFonts w:ascii="宋体" w:hAnsi="宋体" w:cs="Arial" w:hint="eastAsia"/>
                <w:color w:val="000000"/>
                <w:kern w:val="0"/>
                <w:sz w:val="22"/>
                <w:szCs w:val="22"/>
              </w:rPr>
              <w:t>楼</w:t>
            </w:r>
            <w:r w:rsidRPr="006E043D">
              <w:rPr>
                <w:rFonts w:ascii="宋体" w:hAnsi="宋体" w:cs="Arial" w:hint="eastAsia"/>
                <w:color w:val="000000"/>
                <w:kern w:val="0"/>
                <w:sz w:val="22"/>
                <w:szCs w:val="22"/>
              </w:rPr>
              <w:br/>
              <w:t>法定代表人：刘惠</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联系人：</w:t>
            </w:r>
            <w:proofErr w:type="gramStart"/>
            <w:r w:rsidRPr="006E043D">
              <w:rPr>
                <w:rFonts w:ascii="宋体" w:hAnsi="宋体" w:cs="Arial" w:hint="eastAsia"/>
                <w:color w:val="000000"/>
                <w:kern w:val="0"/>
                <w:sz w:val="22"/>
                <w:szCs w:val="22"/>
              </w:rPr>
              <w:t>毛林</w:t>
            </w:r>
            <w:proofErr w:type="gramEnd"/>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021-80133597</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021-80133413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400-808-1016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www.fundhaiyin.com</w:t>
            </w:r>
          </w:p>
        </w:tc>
      </w:tr>
      <w:tr w:rsidR="006E043D" w:rsidRPr="006E043D" w14:paraId="5DC51289" w14:textId="77777777" w:rsidTr="006E043D">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1547E5"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99</w:t>
            </w:r>
          </w:p>
        </w:tc>
        <w:tc>
          <w:tcPr>
            <w:tcW w:w="0" w:type="auto"/>
            <w:tcBorders>
              <w:top w:val="nil"/>
              <w:left w:val="nil"/>
              <w:bottom w:val="single" w:sz="4" w:space="0" w:color="auto"/>
              <w:right w:val="single" w:sz="4" w:space="0" w:color="auto"/>
            </w:tcBorders>
            <w:shd w:val="clear" w:color="auto" w:fill="auto"/>
            <w:noWrap/>
            <w:vAlign w:val="center"/>
            <w:hideMark/>
          </w:tcPr>
          <w:p w14:paraId="1A73E21B"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上海万得基金销售有限公司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6AB5DBFB"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注册地址：中国（上海）自由贸易试验区福山路</w:t>
            </w:r>
            <w:r w:rsidRPr="006E043D">
              <w:rPr>
                <w:rFonts w:ascii="Arial" w:hAnsi="Arial" w:cs="Arial"/>
                <w:color w:val="000000"/>
                <w:kern w:val="0"/>
                <w:sz w:val="22"/>
                <w:szCs w:val="22"/>
              </w:rPr>
              <w:t>33</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11</w:t>
            </w:r>
            <w:r w:rsidRPr="006E043D">
              <w:rPr>
                <w:rFonts w:ascii="宋体" w:hAnsi="宋体" w:cs="Arial" w:hint="eastAsia"/>
                <w:color w:val="000000"/>
                <w:kern w:val="0"/>
                <w:sz w:val="22"/>
                <w:szCs w:val="22"/>
              </w:rPr>
              <w:t>楼</w:t>
            </w:r>
            <w:r w:rsidRPr="006E043D">
              <w:rPr>
                <w:rFonts w:ascii="Arial" w:hAnsi="Arial" w:cs="Arial"/>
                <w:color w:val="000000"/>
                <w:kern w:val="0"/>
                <w:sz w:val="22"/>
                <w:szCs w:val="22"/>
              </w:rPr>
              <w:t>B</w:t>
            </w:r>
            <w:r w:rsidRPr="006E043D">
              <w:rPr>
                <w:rFonts w:ascii="宋体" w:hAnsi="宋体" w:cs="Arial" w:hint="eastAsia"/>
                <w:color w:val="000000"/>
                <w:kern w:val="0"/>
                <w:sz w:val="22"/>
                <w:szCs w:val="22"/>
              </w:rPr>
              <w:t>座</w:t>
            </w:r>
            <w:r w:rsidRPr="006E043D">
              <w:rPr>
                <w:rFonts w:ascii="宋体" w:hAnsi="宋体" w:cs="Arial" w:hint="eastAsia"/>
                <w:color w:val="000000"/>
                <w:kern w:val="0"/>
                <w:sz w:val="22"/>
                <w:szCs w:val="22"/>
              </w:rPr>
              <w:br/>
              <w:t>办公地址：上海市浦东新区福山路</w:t>
            </w:r>
            <w:r w:rsidRPr="006E043D">
              <w:rPr>
                <w:rFonts w:ascii="Arial" w:hAnsi="Arial" w:cs="Arial"/>
                <w:color w:val="000000"/>
                <w:kern w:val="0"/>
                <w:sz w:val="22"/>
                <w:szCs w:val="22"/>
              </w:rPr>
              <w:t>33</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8</w:t>
            </w:r>
            <w:r w:rsidRPr="006E043D">
              <w:rPr>
                <w:rFonts w:ascii="宋体" w:hAnsi="宋体" w:cs="Arial" w:hint="eastAsia"/>
                <w:color w:val="000000"/>
                <w:kern w:val="0"/>
                <w:sz w:val="22"/>
                <w:szCs w:val="22"/>
              </w:rPr>
              <w:t>楼</w:t>
            </w:r>
            <w:r w:rsidRPr="006E043D">
              <w:rPr>
                <w:rFonts w:ascii="宋体" w:hAnsi="宋体" w:cs="Arial" w:hint="eastAsia"/>
                <w:color w:val="000000"/>
                <w:kern w:val="0"/>
                <w:sz w:val="22"/>
                <w:szCs w:val="22"/>
              </w:rPr>
              <w:br/>
              <w:t>法定代表人：王廷富</w:t>
            </w:r>
            <w:r w:rsidRPr="006E043D">
              <w:rPr>
                <w:rFonts w:ascii="宋体" w:hAnsi="宋体" w:cs="Arial" w:hint="eastAsia"/>
                <w:color w:val="000000"/>
                <w:kern w:val="0"/>
                <w:sz w:val="22"/>
                <w:szCs w:val="22"/>
              </w:rPr>
              <w:br/>
              <w:t>联系人：</w:t>
            </w:r>
            <w:proofErr w:type="gramStart"/>
            <w:r w:rsidRPr="006E043D">
              <w:rPr>
                <w:rFonts w:ascii="宋体" w:hAnsi="宋体" w:cs="Arial" w:hint="eastAsia"/>
                <w:color w:val="000000"/>
                <w:kern w:val="0"/>
                <w:sz w:val="22"/>
                <w:szCs w:val="22"/>
              </w:rPr>
              <w:t>姜吉灵</w:t>
            </w:r>
            <w:proofErr w:type="gramEnd"/>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021-5132 7185</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021-5071 0161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 xml:space="preserve">400-821-0203 </w:t>
            </w:r>
          </w:p>
        </w:tc>
      </w:tr>
      <w:tr w:rsidR="006E043D" w:rsidRPr="006E043D" w14:paraId="1A47224C" w14:textId="77777777" w:rsidTr="006E043D">
        <w:trPr>
          <w:trHeight w:val="25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64F040"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lastRenderedPageBreak/>
              <w:t>100</w:t>
            </w:r>
          </w:p>
        </w:tc>
        <w:tc>
          <w:tcPr>
            <w:tcW w:w="0" w:type="auto"/>
            <w:tcBorders>
              <w:top w:val="nil"/>
              <w:left w:val="nil"/>
              <w:bottom w:val="single" w:sz="4" w:space="0" w:color="auto"/>
              <w:right w:val="single" w:sz="4" w:space="0" w:color="auto"/>
            </w:tcBorders>
            <w:shd w:val="clear" w:color="auto" w:fill="auto"/>
            <w:noWrap/>
            <w:vAlign w:val="center"/>
            <w:hideMark/>
          </w:tcPr>
          <w:p w14:paraId="7761C953"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深圳前海凯恩斯基金销售有限公司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7D755B93"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注册地址：深圳市前海深港合作区前湾一路</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A</w:t>
            </w:r>
            <w:r w:rsidRPr="006E043D">
              <w:rPr>
                <w:rFonts w:ascii="宋体" w:hAnsi="宋体" w:cs="Arial" w:hint="eastAsia"/>
                <w:color w:val="000000"/>
                <w:kern w:val="0"/>
                <w:sz w:val="22"/>
                <w:szCs w:val="22"/>
              </w:rPr>
              <w:t>栋</w:t>
            </w:r>
            <w:r w:rsidRPr="006E043D">
              <w:rPr>
                <w:rFonts w:ascii="Arial" w:hAnsi="Arial" w:cs="Arial"/>
                <w:color w:val="000000"/>
                <w:kern w:val="0"/>
                <w:sz w:val="22"/>
                <w:szCs w:val="22"/>
              </w:rPr>
              <w:t>201</w:t>
            </w:r>
            <w:r w:rsidRPr="006E043D">
              <w:rPr>
                <w:rFonts w:ascii="宋体" w:hAnsi="宋体" w:cs="Arial" w:hint="eastAsia"/>
                <w:color w:val="000000"/>
                <w:kern w:val="0"/>
                <w:sz w:val="22"/>
                <w:szCs w:val="22"/>
              </w:rPr>
              <w:t>室（入驻深圳市前海商务秘书有限公司）</w:t>
            </w:r>
            <w:r w:rsidRPr="006E043D">
              <w:rPr>
                <w:rFonts w:ascii="宋体" w:hAnsi="宋体" w:cs="Arial" w:hint="eastAsia"/>
                <w:color w:val="000000"/>
                <w:kern w:val="0"/>
                <w:sz w:val="22"/>
                <w:szCs w:val="22"/>
              </w:rPr>
              <w:br/>
              <w:t>办公地址：深圳市福田区深南大道</w:t>
            </w:r>
            <w:r w:rsidRPr="006E043D">
              <w:rPr>
                <w:rFonts w:ascii="Arial" w:hAnsi="Arial" w:cs="Arial"/>
                <w:color w:val="000000"/>
                <w:kern w:val="0"/>
                <w:sz w:val="22"/>
                <w:szCs w:val="22"/>
              </w:rPr>
              <w:t>6019</w:t>
            </w:r>
            <w:r w:rsidRPr="006E043D">
              <w:rPr>
                <w:rFonts w:ascii="宋体" w:hAnsi="宋体" w:cs="Arial" w:hint="eastAsia"/>
                <w:color w:val="000000"/>
                <w:kern w:val="0"/>
                <w:sz w:val="22"/>
                <w:szCs w:val="22"/>
              </w:rPr>
              <w:t>号金润大厦</w:t>
            </w:r>
            <w:r w:rsidRPr="006E043D">
              <w:rPr>
                <w:rFonts w:ascii="Arial" w:hAnsi="Arial" w:cs="Arial"/>
                <w:color w:val="000000"/>
                <w:kern w:val="0"/>
                <w:sz w:val="22"/>
                <w:szCs w:val="22"/>
              </w:rPr>
              <w:t>23A</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法定代表人：高锋</w:t>
            </w:r>
            <w:r w:rsidRPr="006E043D">
              <w:rPr>
                <w:rFonts w:ascii="宋体" w:hAnsi="宋体" w:cs="Arial" w:hint="eastAsia"/>
                <w:color w:val="000000"/>
                <w:kern w:val="0"/>
                <w:sz w:val="22"/>
                <w:szCs w:val="22"/>
              </w:rPr>
              <w:br/>
              <w:t>联系人：廖苑兰</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0755-83655588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0755-83655518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 xml:space="preserve">4008048688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www.keynesasset.com</w:t>
            </w:r>
          </w:p>
        </w:tc>
      </w:tr>
      <w:tr w:rsidR="006E043D" w:rsidRPr="006E043D" w14:paraId="64A5AE01" w14:textId="77777777" w:rsidTr="006E043D">
        <w:trPr>
          <w:trHeight w:val="25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FB75E2"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101</w:t>
            </w:r>
          </w:p>
        </w:tc>
        <w:tc>
          <w:tcPr>
            <w:tcW w:w="0" w:type="auto"/>
            <w:tcBorders>
              <w:top w:val="nil"/>
              <w:left w:val="nil"/>
              <w:bottom w:val="single" w:sz="4" w:space="0" w:color="auto"/>
              <w:right w:val="single" w:sz="4" w:space="0" w:color="auto"/>
            </w:tcBorders>
            <w:shd w:val="clear" w:color="auto" w:fill="auto"/>
            <w:noWrap/>
            <w:vAlign w:val="center"/>
            <w:hideMark/>
          </w:tcPr>
          <w:p w14:paraId="0AE62264" w14:textId="77777777" w:rsidR="006E043D" w:rsidRPr="006E043D" w:rsidRDefault="006E043D" w:rsidP="006E043D">
            <w:pPr>
              <w:widowControl/>
              <w:jc w:val="center"/>
              <w:rPr>
                <w:rFonts w:ascii="宋体" w:hAnsi="宋体" w:cs="宋体"/>
                <w:color w:val="000000"/>
                <w:kern w:val="0"/>
                <w:sz w:val="22"/>
                <w:szCs w:val="22"/>
              </w:rPr>
            </w:pPr>
            <w:r w:rsidRPr="006E043D">
              <w:rPr>
                <w:rFonts w:ascii="宋体" w:hAnsi="宋体" w:cs="宋体" w:hint="eastAsia"/>
                <w:color w:val="000000"/>
                <w:kern w:val="0"/>
                <w:sz w:val="22"/>
                <w:szCs w:val="22"/>
              </w:rPr>
              <w:t>中民财富基金销售（上海）有限公司</w:t>
            </w:r>
          </w:p>
        </w:tc>
        <w:tc>
          <w:tcPr>
            <w:tcW w:w="0" w:type="auto"/>
            <w:tcBorders>
              <w:top w:val="nil"/>
              <w:left w:val="nil"/>
              <w:bottom w:val="single" w:sz="4" w:space="0" w:color="auto"/>
              <w:right w:val="single" w:sz="4" w:space="0" w:color="auto"/>
            </w:tcBorders>
            <w:shd w:val="clear" w:color="auto" w:fill="auto"/>
            <w:vAlign w:val="center"/>
            <w:hideMark/>
          </w:tcPr>
          <w:p w14:paraId="39C20E27" w14:textId="64E0ABDB"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注册地址：上海市黄浦区中山南路</w:t>
            </w:r>
            <w:r w:rsidRPr="006E043D">
              <w:rPr>
                <w:rFonts w:ascii="Arial" w:hAnsi="Arial" w:cs="Arial"/>
                <w:color w:val="000000"/>
                <w:kern w:val="0"/>
                <w:sz w:val="22"/>
                <w:szCs w:val="22"/>
              </w:rPr>
              <w:t>100</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7</w:t>
            </w:r>
            <w:r w:rsidRPr="006E043D">
              <w:rPr>
                <w:rFonts w:ascii="宋体" w:hAnsi="宋体" w:cs="Arial" w:hint="eastAsia"/>
                <w:color w:val="000000"/>
                <w:kern w:val="0"/>
                <w:sz w:val="22"/>
                <w:szCs w:val="22"/>
              </w:rPr>
              <w:t>层</w:t>
            </w:r>
            <w:r w:rsidRPr="006E043D">
              <w:rPr>
                <w:rFonts w:ascii="Arial" w:hAnsi="Arial" w:cs="Arial"/>
                <w:color w:val="000000"/>
                <w:kern w:val="0"/>
                <w:sz w:val="22"/>
                <w:szCs w:val="22"/>
              </w:rPr>
              <w:t>05</w:t>
            </w:r>
            <w:r w:rsidRPr="006E043D">
              <w:rPr>
                <w:rFonts w:ascii="宋体" w:hAnsi="宋体" w:cs="Arial" w:hint="eastAsia"/>
                <w:color w:val="000000"/>
                <w:kern w:val="0"/>
                <w:sz w:val="22"/>
                <w:szCs w:val="22"/>
              </w:rPr>
              <w:t>单元</w:t>
            </w:r>
            <w:r w:rsidRPr="006E043D">
              <w:rPr>
                <w:rFonts w:ascii="宋体" w:hAnsi="宋体" w:cs="Arial" w:hint="eastAsia"/>
                <w:color w:val="000000"/>
                <w:kern w:val="0"/>
                <w:sz w:val="22"/>
                <w:szCs w:val="22"/>
              </w:rPr>
              <w:br/>
              <w:t>办公地址：上海市浦东</w:t>
            </w:r>
            <w:proofErr w:type="gramStart"/>
            <w:r w:rsidRPr="006E043D">
              <w:rPr>
                <w:rFonts w:ascii="宋体" w:hAnsi="宋体" w:cs="Arial" w:hint="eastAsia"/>
                <w:color w:val="000000"/>
                <w:kern w:val="0"/>
                <w:sz w:val="22"/>
                <w:szCs w:val="22"/>
              </w:rPr>
              <w:t>新区民</w:t>
            </w:r>
            <w:proofErr w:type="gramEnd"/>
            <w:r w:rsidRPr="006E043D">
              <w:rPr>
                <w:rFonts w:ascii="宋体" w:hAnsi="宋体" w:cs="Arial" w:hint="eastAsia"/>
                <w:color w:val="000000"/>
                <w:kern w:val="0"/>
                <w:sz w:val="22"/>
                <w:szCs w:val="22"/>
              </w:rPr>
              <w:t>生路</w:t>
            </w:r>
            <w:r w:rsidRPr="006E043D">
              <w:rPr>
                <w:rFonts w:ascii="Arial" w:hAnsi="Arial" w:cs="Arial"/>
                <w:color w:val="000000"/>
                <w:kern w:val="0"/>
                <w:sz w:val="22"/>
                <w:szCs w:val="22"/>
              </w:rPr>
              <w:t>1199</w:t>
            </w:r>
            <w:proofErr w:type="gramStart"/>
            <w:r w:rsidRPr="006E043D">
              <w:rPr>
                <w:rFonts w:ascii="宋体" w:hAnsi="宋体" w:cs="Arial" w:hint="eastAsia"/>
                <w:color w:val="000000"/>
                <w:kern w:val="0"/>
                <w:sz w:val="22"/>
                <w:szCs w:val="22"/>
              </w:rPr>
              <w:t>弄证大</w:t>
            </w:r>
            <w:proofErr w:type="gramEnd"/>
            <w:r w:rsidRPr="006E043D">
              <w:rPr>
                <w:rFonts w:ascii="宋体" w:hAnsi="宋体" w:cs="Arial" w:hint="eastAsia"/>
                <w:color w:val="000000"/>
                <w:kern w:val="0"/>
                <w:sz w:val="22"/>
                <w:szCs w:val="22"/>
              </w:rPr>
              <w:t>五道口广场</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号楼</w:t>
            </w:r>
            <w:r w:rsidRPr="006E043D">
              <w:rPr>
                <w:rFonts w:ascii="Arial" w:hAnsi="Arial" w:cs="Arial"/>
                <w:color w:val="000000"/>
                <w:kern w:val="0"/>
                <w:sz w:val="22"/>
                <w:szCs w:val="22"/>
              </w:rPr>
              <w:t>27</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法定代表人：</w:t>
            </w:r>
            <w:proofErr w:type="gramStart"/>
            <w:r w:rsidRPr="006E043D">
              <w:rPr>
                <w:rFonts w:ascii="宋体" w:hAnsi="宋体" w:cs="Arial" w:hint="eastAsia"/>
                <w:color w:val="000000"/>
                <w:kern w:val="0"/>
                <w:sz w:val="22"/>
                <w:szCs w:val="22"/>
              </w:rPr>
              <w:t>弭</w:t>
            </w:r>
            <w:proofErr w:type="gramEnd"/>
            <w:r w:rsidRPr="006E043D">
              <w:rPr>
                <w:rFonts w:ascii="宋体" w:hAnsi="宋体" w:cs="Arial" w:hint="eastAsia"/>
                <w:color w:val="000000"/>
                <w:kern w:val="0"/>
                <w:sz w:val="22"/>
                <w:szCs w:val="22"/>
              </w:rPr>
              <w:t>洪军</w:t>
            </w:r>
            <w:r w:rsidRPr="006E043D">
              <w:rPr>
                <w:rFonts w:ascii="宋体" w:hAnsi="宋体" w:cs="Arial" w:hint="eastAsia"/>
                <w:color w:val="000000"/>
                <w:kern w:val="0"/>
                <w:sz w:val="22"/>
                <w:szCs w:val="22"/>
              </w:rPr>
              <w:br/>
              <w:t>联系人：郭斯捷</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021-33357030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021-63353736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400-876-5716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www.cmiwm.com</w:t>
            </w:r>
          </w:p>
        </w:tc>
      </w:tr>
      <w:tr w:rsidR="006E043D" w:rsidRPr="006E043D" w14:paraId="3461794A"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115346"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102</w:t>
            </w:r>
          </w:p>
        </w:tc>
        <w:tc>
          <w:tcPr>
            <w:tcW w:w="0" w:type="auto"/>
            <w:tcBorders>
              <w:top w:val="nil"/>
              <w:left w:val="nil"/>
              <w:bottom w:val="single" w:sz="4" w:space="0" w:color="auto"/>
              <w:right w:val="single" w:sz="4" w:space="0" w:color="auto"/>
            </w:tcBorders>
            <w:shd w:val="clear" w:color="auto" w:fill="auto"/>
            <w:noWrap/>
            <w:vAlign w:val="center"/>
            <w:hideMark/>
          </w:tcPr>
          <w:p w14:paraId="0AB48863"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天津国</w:t>
            </w:r>
            <w:proofErr w:type="gramStart"/>
            <w:r w:rsidRPr="006E043D">
              <w:rPr>
                <w:rFonts w:ascii="Arial" w:hAnsi="Arial" w:cs="Arial"/>
                <w:color w:val="000000"/>
                <w:kern w:val="0"/>
                <w:sz w:val="22"/>
                <w:szCs w:val="22"/>
              </w:rPr>
              <w:t>美基金</w:t>
            </w:r>
            <w:proofErr w:type="gramEnd"/>
            <w:r w:rsidRPr="006E043D">
              <w:rPr>
                <w:rFonts w:ascii="Arial" w:hAnsi="Arial" w:cs="Arial"/>
                <w:color w:val="000000"/>
                <w:kern w:val="0"/>
                <w:sz w:val="22"/>
                <w:szCs w:val="22"/>
              </w:rPr>
              <w:t>销售有限公司</w:t>
            </w:r>
          </w:p>
        </w:tc>
        <w:tc>
          <w:tcPr>
            <w:tcW w:w="0" w:type="auto"/>
            <w:tcBorders>
              <w:top w:val="nil"/>
              <w:left w:val="nil"/>
              <w:bottom w:val="single" w:sz="4" w:space="0" w:color="auto"/>
              <w:right w:val="single" w:sz="4" w:space="0" w:color="auto"/>
            </w:tcBorders>
            <w:shd w:val="clear" w:color="auto" w:fill="auto"/>
            <w:vAlign w:val="center"/>
            <w:hideMark/>
          </w:tcPr>
          <w:p w14:paraId="4AE0FD47"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注册地址：天津经济技术开发区南港工业区综合服务区办公楼</w:t>
            </w:r>
            <w:r w:rsidRPr="006E043D">
              <w:rPr>
                <w:rFonts w:ascii="Arial" w:hAnsi="Arial" w:cs="Arial"/>
                <w:color w:val="000000"/>
                <w:kern w:val="0"/>
                <w:sz w:val="22"/>
                <w:szCs w:val="22"/>
              </w:rPr>
              <w:t>D</w:t>
            </w:r>
            <w:r w:rsidRPr="006E043D">
              <w:rPr>
                <w:rFonts w:ascii="宋体" w:hAnsi="宋体" w:cs="Arial" w:hint="eastAsia"/>
                <w:color w:val="000000"/>
                <w:kern w:val="0"/>
                <w:sz w:val="22"/>
                <w:szCs w:val="22"/>
              </w:rPr>
              <w:t>座二层</w:t>
            </w:r>
            <w:r w:rsidRPr="006E043D">
              <w:rPr>
                <w:rFonts w:ascii="Arial" w:hAnsi="Arial" w:cs="Arial"/>
                <w:color w:val="000000"/>
                <w:kern w:val="0"/>
                <w:sz w:val="22"/>
                <w:szCs w:val="22"/>
              </w:rPr>
              <w:t>202-124</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办公地址：北京市朝阳</w:t>
            </w:r>
            <w:proofErr w:type="gramStart"/>
            <w:r w:rsidRPr="006E043D">
              <w:rPr>
                <w:rFonts w:ascii="宋体" w:hAnsi="宋体" w:cs="Arial" w:hint="eastAsia"/>
                <w:color w:val="000000"/>
                <w:kern w:val="0"/>
                <w:sz w:val="22"/>
                <w:szCs w:val="22"/>
              </w:rPr>
              <w:t>区霄云</w:t>
            </w:r>
            <w:proofErr w:type="gramEnd"/>
            <w:r w:rsidRPr="006E043D">
              <w:rPr>
                <w:rFonts w:ascii="宋体" w:hAnsi="宋体" w:cs="Arial" w:hint="eastAsia"/>
                <w:color w:val="000000"/>
                <w:kern w:val="0"/>
                <w:sz w:val="22"/>
                <w:szCs w:val="22"/>
              </w:rPr>
              <w:t>路</w:t>
            </w:r>
            <w:proofErr w:type="gramStart"/>
            <w:r w:rsidRPr="006E043D">
              <w:rPr>
                <w:rFonts w:ascii="Arial" w:hAnsi="Arial" w:cs="Arial"/>
                <w:color w:val="000000"/>
                <w:kern w:val="0"/>
                <w:sz w:val="22"/>
                <w:szCs w:val="22"/>
              </w:rPr>
              <w:t>26</w:t>
            </w:r>
            <w:r w:rsidRPr="006E043D">
              <w:rPr>
                <w:rFonts w:ascii="宋体" w:hAnsi="宋体" w:cs="Arial" w:hint="eastAsia"/>
                <w:color w:val="000000"/>
                <w:kern w:val="0"/>
                <w:sz w:val="22"/>
                <w:szCs w:val="22"/>
              </w:rPr>
              <w:t>号鹏润大厦</w:t>
            </w:r>
            <w:proofErr w:type="gramEnd"/>
            <w:r w:rsidRPr="006E043D">
              <w:rPr>
                <w:rFonts w:ascii="Arial" w:hAnsi="Arial" w:cs="Arial"/>
                <w:color w:val="000000"/>
                <w:kern w:val="0"/>
                <w:sz w:val="22"/>
                <w:szCs w:val="22"/>
              </w:rPr>
              <w:t>B</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19</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法定代表人：丁东华</w:t>
            </w:r>
            <w:r w:rsidRPr="006E043D">
              <w:rPr>
                <w:rFonts w:ascii="宋体" w:hAnsi="宋体" w:cs="Arial" w:hint="eastAsia"/>
                <w:color w:val="000000"/>
                <w:kern w:val="0"/>
                <w:sz w:val="22"/>
                <w:szCs w:val="22"/>
              </w:rPr>
              <w:br/>
              <w:t>联系人：郭宝亮</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010-59287984</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010-59287825</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4001110889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www.gomefund.com</w:t>
            </w:r>
          </w:p>
        </w:tc>
      </w:tr>
      <w:tr w:rsidR="006E043D" w:rsidRPr="006E043D" w14:paraId="5BD5C1D6" w14:textId="77777777" w:rsidTr="006E043D">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76E653"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103</w:t>
            </w:r>
          </w:p>
        </w:tc>
        <w:tc>
          <w:tcPr>
            <w:tcW w:w="0" w:type="auto"/>
            <w:tcBorders>
              <w:top w:val="nil"/>
              <w:left w:val="nil"/>
              <w:bottom w:val="single" w:sz="4" w:space="0" w:color="auto"/>
              <w:right w:val="single" w:sz="4" w:space="0" w:color="auto"/>
            </w:tcBorders>
            <w:shd w:val="clear" w:color="auto" w:fill="auto"/>
            <w:noWrap/>
            <w:vAlign w:val="center"/>
            <w:hideMark/>
          </w:tcPr>
          <w:p w14:paraId="5E6EBAD8"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北京蛋卷基金销售有限公司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5902CF40"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注册（办公）地址：北京市朝阳区阜通东大街</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号院</w:t>
            </w:r>
            <w:r w:rsidRPr="006E043D">
              <w:rPr>
                <w:rFonts w:ascii="Arial" w:hAnsi="Arial" w:cs="Arial"/>
                <w:color w:val="000000"/>
                <w:kern w:val="0"/>
                <w:sz w:val="22"/>
                <w:szCs w:val="22"/>
              </w:rPr>
              <w:t>6</w:t>
            </w:r>
            <w:r w:rsidRPr="006E043D">
              <w:rPr>
                <w:rFonts w:ascii="宋体" w:hAnsi="宋体" w:cs="Arial" w:hint="eastAsia"/>
                <w:color w:val="000000"/>
                <w:kern w:val="0"/>
                <w:sz w:val="22"/>
                <w:szCs w:val="22"/>
              </w:rPr>
              <w:t>号楼</w:t>
            </w:r>
            <w:r w:rsidRPr="006E043D">
              <w:rPr>
                <w:rFonts w:ascii="Arial" w:hAnsi="Arial" w:cs="Arial"/>
                <w:color w:val="000000"/>
                <w:kern w:val="0"/>
                <w:sz w:val="22"/>
                <w:szCs w:val="22"/>
              </w:rPr>
              <w:t>2</w:t>
            </w:r>
            <w:r w:rsidRPr="006E043D">
              <w:rPr>
                <w:rFonts w:ascii="宋体" w:hAnsi="宋体" w:cs="Arial" w:hint="eastAsia"/>
                <w:color w:val="000000"/>
                <w:kern w:val="0"/>
                <w:sz w:val="22"/>
                <w:szCs w:val="22"/>
              </w:rPr>
              <w:t>单元</w:t>
            </w:r>
            <w:r w:rsidRPr="006E043D">
              <w:rPr>
                <w:rFonts w:ascii="Arial" w:hAnsi="Arial" w:cs="Arial"/>
                <w:color w:val="000000"/>
                <w:kern w:val="0"/>
                <w:sz w:val="22"/>
                <w:szCs w:val="22"/>
              </w:rPr>
              <w:t>21</w:t>
            </w:r>
            <w:r w:rsidRPr="006E043D">
              <w:rPr>
                <w:rFonts w:ascii="宋体" w:hAnsi="宋体" w:cs="Arial" w:hint="eastAsia"/>
                <w:color w:val="000000"/>
                <w:kern w:val="0"/>
                <w:sz w:val="22"/>
                <w:szCs w:val="22"/>
              </w:rPr>
              <w:t>层</w:t>
            </w:r>
            <w:r w:rsidRPr="006E043D">
              <w:rPr>
                <w:rFonts w:ascii="Arial" w:hAnsi="Arial" w:cs="Arial"/>
                <w:color w:val="000000"/>
                <w:kern w:val="0"/>
                <w:sz w:val="22"/>
                <w:szCs w:val="22"/>
              </w:rPr>
              <w:t>222507</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法定代表人：钟斐斐</w:t>
            </w:r>
            <w:r w:rsidRPr="006E043D">
              <w:rPr>
                <w:rFonts w:ascii="宋体" w:hAnsi="宋体" w:cs="Arial" w:hint="eastAsia"/>
                <w:color w:val="000000"/>
                <w:kern w:val="0"/>
                <w:sz w:val="22"/>
                <w:szCs w:val="22"/>
              </w:rPr>
              <w:br/>
              <w:t>联系人：翟相彬</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010-61840688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010-61840699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400 0618 518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http://danjuanapp.com/</w:t>
            </w:r>
          </w:p>
        </w:tc>
      </w:tr>
      <w:tr w:rsidR="006E043D" w:rsidRPr="006E043D" w14:paraId="0C9283F8" w14:textId="77777777" w:rsidTr="006E043D">
        <w:trPr>
          <w:trHeight w:val="28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7A04B0"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lastRenderedPageBreak/>
              <w:t>104</w:t>
            </w:r>
          </w:p>
        </w:tc>
        <w:tc>
          <w:tcPr>
            <w:tcW w:w="0" w:type="auto"/>
            <w:tcBorders>
              <w:top w:val="nil"/>
              <w:left w:val="nil"/>
              <w:bottom w:val="single" w:sz="4" w:space="0" w:color="auto"/>
              <w:right w:val="single" w:sz="4" w:space="0" w:color="auto"/>
            </w:tcBorders>
            <w:shd w:val="clear" w:color="auto" w:fill="auto"/>
            <w:noWrap/>
            <w:vAlign w:val="center"/>
            <w:hideMark/>
          </w:tcPr>
          <w:p w14:paraId="0E129487"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上海基</w:t>
            </w:r>
            <w:proofErr w:type="gramStart"/>
            <w:r w:rsidRPr="006E043D">
              <w:rPr>
                <w:rFonts w:ascii="Arial" w:hAnsi="Arial" w:cs="Arial"/>
                <w:color w:val="000000"/>
                <w:kern w:val="0"/>
                <w:sz w:val="22"/>
                <w:szCs w:val="22"/>
              </w:rPr>
              <w:t>煜</w:t>
            </w:r>
            <w:proofErr w:type="gramEnd"/>
            <w:r w:rsidRPr="006E043D">
              <w:rPr>
                <w:rFonts w:ascii="Arial" w:hAnsi="Arial" w:cs="Arial"/>
                <w:color w:val="000000"/>
                <w:kern w:val="0"/>
                <w:sz w:val="22"/>
                <w:szCs w:val="22"/>
              </w:rPr>
              <w:t>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79D8C88B"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注册地址：上海市崇明县长兴镇路潘园公路</w:t>
            </w:r>
            <w:r w:rsidRPr="006E043D">
              <w:rPr>
                <w:rFonts w:ascii="Arial" w:hAnsi="Arial" w:cs="Arial"/>
                <w:color w:val="000000"/>
                <w:kern w:val="0"/>
                <w:sz w:val="22"/>
                <w:szCs w:val="22"/>
              </w:rPr>
              <w:t>1800</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2</w:t>
            </w:r>
            <w:r w:rsidRPr="006E043D">
              <w:rPr>
                <w:rFonts w:ascii="宋体" w:hAnsi="宋体" w:cs="Arial" w:hint="eastAsia"/>
                <w:color w:val="000000"/>
                <w:kern w:val="0"/>
                <w:sz w:val="22"/>
                <w:szCs w:val="22"/>
              </w:rPr>
              <w:t>号楼</w:t>
            </w:r>
            <w:r w:rsidRPr="006E043D">
              <w:rPr>
                <w:rFonts w:ascii="Arial" w:hAnsi="Arial" w:cs="Arial"/>
                <w:color w:val="000000"/>
                <w:kern w:val="0"/>
                <w:sz w:val="22"/>
                <w:szCs w:val="22"/>
              </w:rPr>
              <w:t>6153</w:t>
            </w:r>
            <w:r w:rsidRPr="006E043D">
              <w:rPr>
                <w:rFonts w:ascii="宋体" w:hAnsi="宋体" w:cs="Arial" w:hint="eastAsia"/>
                <w:color w:val="000000"/>
                <w:kern w:val="0"/>
                <w:sz w:val="22"/>
                <w:szCs w:val="22"/>
              </w:rPr>
              <w:t>室（上海泰和经济发展区）</w:t>
            </w:r>
            <w:r w:rsidRPr="006E043D">
              <w:rPr>
                <w:rFonts w:ascii="宋体" w:hAnsi="宋体" w:cs="Arial" w:hint="eastAsia"/>
                <w:color w:val="000000"/>
                <w:kern w:val="0"/>
                <w:sz w:val="22"/>
                <w:szCs w:val="22"/>
              </w:rPr>
              <w:br/>
              <w:t>办公地址：上海市杨浦区昆明路</w:t>
            </w:r>
            <w:r w:rsidRPr="006E043D">
              <w:rPr>
                <w:rFonts w:ascii="Arial" w:hAnsi="Arial" w:cs="Arial"/>
                <w:color w:val="000000"/>
                <w:kern w:val="0"/>
                <w:sz w:val="22"/>
                <w:szCs w:val="22"/>
              </w:rPr>
              <w:t>518</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A1002</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法定代表人：王翔</w:t>
            </w:r>
            <w:r w:rsidRPr="006E043D">
              <w:rPr>
                <w:rFonts w:ascii="宋体" w:hAnsi="宋体" w:cs="Arial" w:hint="eastAsia"/>
                <w:color w:val="000000"/>
                <w:kern w:val="0"/>
                <w:sz w:val="22"/>
                <w:szCs w:val="22"/>
              </w:rPr>
              <w:br/>
              <w:t>联系人：</w:t>
            </w:r>
            <w:proofErr w:type="gramStart"/>
            <w:r w:rsidRPr="006E043D">
              <w:rPr>
                <w:rFonts w:ascii="宋体" w:hAnsi="宋体" w:cs="Arial" w:hint="eastAsia"/>
                <w:color w:val="000000"/>
                <w:kern w:val="0"/>
                <w:sz w:val="22"/>
                <w:szCs w:val="22"/>
              </w:rPr>
              <w:t>蓝杰</w:t>
            </w:r>
            <w:proofErr w:type="gramEnd"/>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021-65370077</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021-55085991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4008205369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www.jiyufund.com.cn</w:t>
            </w:r>
          </w:p>
        </w:tc>
      </w:tr>
      <w:tr w:rsidR="006E043D" w:rsidRPr="006E043D" w14:paraId="0EE9BCA1"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DD8427"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105</w:t>
            </w:r>
          </w:p>
        </w:tc>
        <w:tc>
          <w:tcPr>
            <w:tcW w:w="0" w:type="auto"/>
            <w:tcBorders>
              <w:top w:val="nil"/>
              <w:left w:val="nil"/>
              <w:bottom w:val="single" w:sz="4" w:space="0" w:color="auto"/>
              <w:right w:val="single" w:sz="4" w:space="0" w:color="auto"/>
            </w:tcBorders>
            <w:shd w:val="clear" w:color="auto" w:fill="auto"/>
            <w:noWrap/>
            <w:vAlign w:val="center"/>
            <w:hideMark/>
          </w:tcPr>
          <w:p w14:paraId="2C23BBD0" w14:textId="77777777" w:rsidR="006E043D" w:rsidRPr="006E043D" w:rsidRDefault="006E043D" w:rsidP="006E043D">
            <w:pPr>
              <w:widowControl/>
              <w:jc w:val="center"/>
              <w:rPr>
                <w:rFonts w:ascii="宋体" w:hAnsi="宋体" w:cs="宋体"/>
                <w:color w:val="000000"/>
                <w:kern w:val="0"/>
                <w:sz w:val="22"/>
                <w:szCs w:val="22"/>
              </w:rPr>
            </w:pPr>
            <w:r w:rsidRPr="006E043D">
              <w:rPr>
                <w:rFonts w:ascii="宋体" w:hAnsi="宋体" w:cs="宋体" w:hint="eastAsia"/>
                <w:color w:val="000000"/>
                <w:kern w:val="0"/>
                <w:sz w:val="22"/>
                <w:szCs w:val="22"/>
              </w:rPr>
              <w:t>南京</w:t>
            </w:r>
            <w:proofErr w:type="gramStart"/>
            <w:r w:rsidRPr="006E043D">
              <w:rPr>
                <w:rFonts w:ascii="宋体" w:hAnsi="宋体" w:cs="宋体" w:hint="eastAsia"/>
                <w:color w:val="000000"/>
                <w:kern w:val="0"/>
                <w:sz w:val="22"/>
                <w:szCs w:val="22"/>
              </w:rPr>
              <w:t>途牛基金</w:t>
            </w:r>
            <w:proofErr w:type="gramEnd"/>
            <w:r w:rsidRPr="006E043D">
              <w:rPr>
                <w:rFonts w:ascii="宋体" w:hAnsi="宋体" w:cs="宋体" w:hint="eastAsia"/>
                <w:color w:val="000000"/>
                <w:kern w:val="0"/>
                <w:sz w:val="22"/>
                <w:szCs w:val="22"/>
              </w:rPr>
              <w:t>销售有限公司</w:t>
            </w:r>
          </w:p>
        </w:tc>
        <w:tc>
          <w:tcPr>
            <w:tcW w:w="0" w:type="auto"/>
            <w:tcBorders>
              <w:top w:val="nil"/>
              <w:left w:val="nil"/>
              <w:bottom w:val="single" w:sz="4" w:space="0" w:color="auto"/>
              <w:right w:val="single" w:sz="4" w:space="0" w:color="auto"/>
            </w:tcBorders>
            <w:shd w:val="clear" w:color="auto" w:fill="auto"/>
            <w:vAlign w:val="center"/>
            <w:hideMark/>
          </w:tcPr>
          <w:p w14:paraId="71E8E6C3"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注册地址：南京市玄武区玄武大道</w:t>
            </w:r>
            <w:r w:rsidRPr="006E043D">
              <w:rPr>
                <w:rFonts w:ascii="Arial" w:hAnsi="Arial" w:cs="Arial"/>
                <w:color w:val="000000"/>
                <w:kern w:val="0"/>
                <w:sz w:val="22"/>
                <w:szCs w:val="22"/>
              </w:rPr>
              <w:t>699-1</w:t>
            </w:r>
            <w:r w:rsidRPr="006E043D">
              <w:rPr>
                <w:rFonts w:ascii="宋体" w:hAnsi="宋体" w:cs="Arial" w:hint="eastAsia"/>
                <w:color w:val="000000"/>
                <w:kern w:val="0"/>
                <w:sz w:val="22"/>
                <w:szCs w:val="22"/>
              </w:rPr>
              <w:t>号</w:t>
            </w:r>
            <w:r w:rsidRPr="006E043D">
              <w:rPr>
                <w:rFonts w:ascii="宋体" w:hAnsi="宋体" w:cs="Arial" w:hint="eastAsia"/>
                <w:color w:val="000000"/>
                <w:kern w:val="0"/>
                <w:sz w:val="22"/>
                <w:szCs w:val="22"/>
              </w:rPr>
              <w:br/>
              <w:t>办公地址：南京市玄武区玄武大道</w:t>
            </w:r>
            <w:r w:rsidRPr="006E043D">
              <w:rPr>
                <w:rFonts w:ascii="Arial" w:hAnsi="Arial" w:cs="Arial"/>
                <w:color w:val="000000"/>
                <w:kern w:val="0"/>
                <w:sz w:val="22"/>
                <w:szCs w:val="22"/>
              </w:rPr>
              <w:t>699-1</w:t>
            </w:r>
            <w:r w:rsidRPr="006E043D">
              <w:rPr>
                <w:rFonts w:ascii="宋体" w:hAnsi="宋体" w:cs="Arial" w:hint="eastAsia"/>
                <w:color w:val="000000"/>
                <w:kern w:val="0"/>
                <w:sz w:val="22"/>
                <w:szCs w:val="22"/>
              </w:rPr>
              <w:t>号</w:t>
            </w:r>
            <w:r w:rsidRPr="006E043D">
              <w:rPr>
                <w:rFonts w:ascii="宋体" w:hAnsi="宋体" w:cs="Arial" w:hint="eastAsia"/>
                <w:color w:val="000000"/>
                <w:kern w:val="0"/>
                <w:sz w:val="22"/>
                <w:szCs w:val="22"/>
              </w:rPr>
              <w:br/>
              <w:t>法定代表人：</w:t>
            </w:r>
            <w:proofErr w:type="gramStart"/>
            <w:r w:rsidRPr="006E043D">
              <w:rPr>
                <w:rFonts w:ascii="宋体" w:hAnsi="宋体" w:cs="Arial" w:hint="eastAsia"/>
                <w:color w:val="000000"/>
                <w:kern w:val="0"/>
                <w:sz w:val="22"/>
                <w:szCs w:val="22"/>
              </w:rPr>
              <w:t>宋时琳</w:t>
            </w:r>
            <w:proofErr w:type="gramEnd"/>
            <w:r w:rsidRPr="006E043D">
              <w:rPr>
                <w:rFonts w:ascii="宋体" w:hAnsi="宋体" w:cs="Arial" w:hint="eastAsia"/>
                <w:color w:val="000000"/>
                <w:kern w:val="0"/>
                <w:sz w:val="22"/>
                <w:szCs w:val="22"/>
              </w:rPr>
              <w:br/>
              <w:t>联系人：</w:t>
            </w:r>
            <w:proofErr w:type="gramStart"/>
            <w:r w:rsidRPr="006E043D">
              <w:rPr>
                <w:rFonts w:ascii="宋体" w:hAnsi="宋体" w:cs="Arial" w:hint="eastAsia"/>
                <w:color w:val="000000"/>
                <w:kern w:val="0"/>
                <w:sz w:val="22"/>
                <w:szCs w:val="22"/>
              </w:rPr>
              <w:t>王旋</w:t>
            </w:r>
            <w:proofErr w:type="gramEnd"/>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025—86853969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025—86853960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客服电话：</w:t>
            </w:r>
            <w:r w:rsidRPr="006E043D">
              <w:rPr>
                <w:rFonts w:ascii="Arial" w:hAnsi="Arial" w:cs="Arial"/>
                <w:color w:val="000000"/>
                <w:kern w:val="0"/>
                <w:sz w:val="22"/>
                <w:szCs w:val="22"/>
              </w:rPr>
              <w:t>4007-999-999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http://jr.tuniu.com</w:t>
            </w:r>
          </w:p>
        </w:tc>
      </w:tr>
      <w:tr w:rsidR="006E043D" w:rsidRPr="006E043D" w14:paraId="31D04B77" w14:textId="77777777" w:rsidTr="006E043D">
        <w:trPr>
          <w:trHeight w:val="2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F634A5"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106</w:t>
            </w:r>
          </w:p>
        </w:tc>
        <w:tc>
          <w:tcPr>
            <w:tcW w:w="0" w:type="auto"/>
            <w:tcBorders>
              <w:top w:val="nil"/>
              <w:left w:val="nil"/>
              <w:bottom w:val="single" w:sz="4" w:space="0" w:color="auto"/>
              <w:right w:val="single" w:sz="4" w:space="0" w:color="auto"/>
            </w:tcBorders>
            <w:shd w:val="clear" w:color="auto" w:fill="auto"/>
            <w:noWrap/>
            <w:vAlign w:val="center"/>
            <w:hideMark/>
          </w:tcPr>
          <w:p w14:paraId="7B4E74B4"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上海</w:t>
            </w:r>
            <w:proofErr w:type="gramStart"/>
            <w:r w:rsidRPr="006E043D">
              <w:rPr>
                <w:rFonts w:ascii="Arial" w:hAnsi="Arial" w:cs="Arial"/>
                <w:color w:val="000000"/>
                <w:kern w:val="0"/>
                <w:sz w:val="22"/>
                <w:szCs w:val="22"/>
              </w:rPr>
              <w:t>钜</w:t>
            </w:r>
            <w:proofErr w:type="gramEnd"/>
            <w:r w:rsidRPr="006E043D">
              <w:rPr>
                <w:rFonts w:ascii="Arial" w:hAnsi="Arial" w:cs="Arial"/>
                <w:color w:val="000000"/>
                <w:kern w:val="0"/>
                <w:sz w:val="22"/>
                <w:szCs w:val="22"/>
              </w:rPr>
              <w:t>派</w:t>
            </w:r>
            <w:proofErr w:type="gramStart"/>
            <w:r w:rsidRPr="006E043D">
              <w:rPr>
                <w:rFonts w:ascii="Arial" w:hAnsi="Arial" w:cs="Arial"/>
                <w:color w:val="000000"/>
                <w:kern w:val="0"/>
                <w:sz w:val="22"/>
                <w:szCs w:val="22"/>
              </w:rPr>
              <w:t>钰茂基金</w:t>
            </w:r>
            <w:proofErr w:type="gramEnd"/>
            <w:r w:rsidRPr="006E043D">
              <w:rPr>
                <w:rFonts w:ascii="Arial" w:hAnsi="Arial" w:cs="Arial"/>
                <w:color w:val="000000"/>
                <w:kern w:val="0"/>
                <w:sz w:val="22"/>
                <w:szCs w:val="22"/>
              </w:rPr>
              <w:t>销售有限公司</w:t>
            </w:r>
          </w:p>
        </w:tc>
        <w:tc>
          <w:tcPr>
            <w:tcW w:w="0" w:type="auto"/>
            <w:tcBorders>
              <w:top w:val="nil"/>
              <w:left w:val="nil"/>
              <w:bottom w:val="single" w:sz="4" w:space="0" w:color="auto"/>
              <w:right w:val="single" w:sz="4" w:space="0" w:color="auto"/>
            </w:tcBorders>
            <w:shd w:val="clear" w:color="auto" w:fill="auto"/>
            <w:vAlign w:val="center"/>
            <w:hideMark/>
          </w:tcPr>
          <w:p w14:paraId="0BE02AA2" w14:textId="77777777" w:rsidR="006E043D" w:rsidRPr="006E043D" w:rsidRDefault="006E043D" w:rsidP="00C529BF">
            <w:pPr>
              <w:widowControl/>
              <w:jc w:val="left"/>
              <w:rPr>
                <w:rFonts w:ascii="Arial" w:hAnsi="Arial" w:cs="Arial"/>
                <w:color w:val="000000"/>
                <w:kern w:val="0"/>
                <w:sz w:val="22"/>
                <w:szCs w:val="22"/>
              </w:rPr>
            </w:pPr>
            <w:r w:rsidRPr="006E043D">
              <w:rPr>
                <w:rFonts w:ascii="Arial" w:hAnsi="Arial" w:cs="Arial"/>
                <w:color w:val="000000"/>
                <w:kern w:val="0"/>
                <w:sz w:val="22"/>
                <w:szCs w:val="22"/>
              </w:rPr>
              <w:t>注册地址：上海市浦东新区泥城镇新城路</w:t>
            </w:r>
            <w:r w:rsidRPr="006E043D">
              <w:rPr>
                <w:rFonts w:ascii="Arial" w:hAnsi="Arial" w:cs="Arial"/>
                <w:color w:val="000000"/>
                <w:kern w:val="0"/>
                <w:sz w:val="22"/>
                <w:szCs w:val="22"/>
              </w:rPr>
              <w:t>2</w:t>
            </w:r>
            <w:r w:rsidRPr="006E043D">
              <w:rPr>
                <w:rFonts w:ascii="Arial" w:hAnsi="Arial" w:cs="Arial"/>
                <w:color w:val="000000"/>
                <w:kern w:val="0"/>
                <w:sz w:val="22"/>
                <w:szCs w:val="22"/>
              </w:rPr>
              <w:t>号</w:t>
            </w:r>
            <w:r w:rsidRPr="006E043D">
              <w:rPr>
                <w:rFonts w:ascii="Arial" w:hAnsi="Arial" w:cs="Arial"/>
                <w:color w:val="000000"/>
                <w:kern w:val="0"/>
                <w:sz w:val="22"/>
                <w:szCs w:val="22"/>
              </w:rPr>
              <w:t>24</w:t>
            </w:r>
            <w:r w:rsidRPr="006E043D">
              <w:rPr>
                <w:rFonts w:ascii="Arial" w:hAnsi="Arial" w:cs="Arial"/>
                <w:color w:val="000000"/>
                <w:kern w:val="0"/>
                <w:sz w:val="22"/>
                <w:szCs w:val="22"/>
              </w:rPr>
              <w:t>幢</w:t>
            </w:r>
            <w:r w:rsidRPr="006E043D">
              <w:rPr>
                <w:rFonts w:ascii="Arial" w:hAnsi="Arial" w:cs="Arial"/>
                <w:color w:val="000000"/>
                <w:kern w:val="0"/>
                <w:sz w:val="22"/>
                <w:szCs w:val="22"/>
              </w:rPr>
              <w:t>N3187</w:t>
            </w:r>
            <w:r w:rsidRPr="006E043D">
              <w:rPr>
                <w:rFonts w:ascii="Arial" w:hAnsi="Arial" w:cs="Arial"/>
                <w:color w:val="000000"/>
                <w:kern w:val="0"/>
                <w:sz w:val="22"/>
                <w:szCs w:val="22"/>
              </w:rPr>
              <w:t>室</w:t>
            </w:r>
            <w:r w:rsidRPr="006E043D">
              <w:rPr>
                <w:rFonts w:ascii="Arial" w:hAnsi="Arial" w:cs="Arial"/>
                <w:color w:val="000000"/>
                <w:kern w:val="0"/>
                <w:sz w:val="22"/>
                <w:szCs w:val="22"/>
              </w:rPr>
              <w:br/>
            </w:r>
            <w:r w:rsidRPr="006E043D">
              <w:rPr>
                <w:rFonts w:ascii="Arial" w:hAnsi="Arial" w:cs="Arial"/>
                <w:color w:val="000000"/>
                <w:kern w:val="0"/>
                <w:sz w:val="22"/>
                <w:szCs w:val="22"/>
              </w:rPr>
              <w:t>办公地址：上海市浦东新区浦东南路</w:t>
            </w:r>
            <w:r w:rsidRPr="006E043D">
              <w:rPr>
                <w:rFonts w:ascii="Arial" w:hAnsi="Arial" w:cs="Arial"/>
                <w:color w:val="000000"/>
                <w:kern w:val="0"/>
                <w:sz w:val="22"/>
                <w:szCs w:val="22"/>
              </w:rPr>
              <w:t>379</w:t>
            </w:r>
            <w:r w:rsidRPr="006E043D">
              <w:rPr>
                <w:rFonts w:ascii="Arial" w:hAnsi="Arial" w:cs="Arial"/>
                <w:color w:val="000000"/>
                <w:kern w:val="0"/>
                <w:sz w:val="22"/>
                <w:szCs w:val="22"/>
              </w:rPr>
              <w:t>号金穗大厦</w:t>
            </w:r>
            <w:r w:rsidRPr="006E043D">
              <w:rPr>
                <w:rFonts w:ascii="Arial" w:hAnsi="Arial" w:cs="Arial"/>
                <w:color w:val="000000"/>
                <w:kern w:val="0"/>
                <w:sz w:val="22"/>
                <w:szCs w:val="22"/>
              </w:rPr>
              <w:t>14</w:t>
            </w:r>
            <w:r w:rsidRPr="006E043D">
              <w:rPr>
                <w:rFonts w:ascii="Arial" w:hAnsi="Arial" w:cs="Arial"/>
                <w:color w:val="000000"/>
                <w:kern w:val="0"/>
                <w:sz w:val="22"/>
                <w:szCs w:val="22"/>
              </w:rPr>
              <w:t>楼</w:t>
            </w:r>
            <w:r w:rsidRPr="006E043D">
              <w:rPr>
                <w:rFonts w:ascii="Arial" w:hAnsi="Arial" w:cs="Arial"/>
                <w:color w:val="000000"/>
                <w:kern w:val="0"/>
                <w:sz w:val="22"/>
                <w:szCs w:val="22"/>
              </w:rPr>
              <w:t>C</w:t>
            </w:r>
            <w:r w:rsidRPr="006E043D">
              <w:rPr>
                <w:rFonts w:ascii="Arial" w:hAnsi="Arial" w:cs="Arial"/>
                <w:color w:val="000000"/>
                <w:kern w:val="0"/>
                <w:sz w:val="22"/>
                <w:szCs w:val="22"/>
              </w:rPr>
              <w:t>座</w:t>
            </w:r>
            <w:r w:rsidRPr="006E043D">
              <w:rPr>
                <w:rFonts w:ascii="Arial" w:hAnsi="Arial" w:cs="Arial"/>
                <w:color w:val="000000"/>
                <w:kern w:val="0"/>
                <w:sz w:val="22"/>
                <w:szCs w:val="22"/>
              </w:rPr>
              <w:br/>
            </w:r>
            <w:r w:rsidRPr="006E043D">
              <w:rPr>
                <w:rFonts w:ascii="Arial" w:hAnsi="Arial" w:cs="Arial"/>
                <w:color w:val="000000"/>
                <w:kern w:val="0"/>
                <w:sz w:val="22"/>
                <w:szCs w:val="22"/>
              </w:rPr>
              <w:t>法定代表人：</w:t>
            </w:r>
            <w:proofErr w:type="gramStart"/>
            <w:r w:rsidRPr="006E043D">
              <w:rPr>
                <w:rFonts w:ascii="Arial" w:hAnsi="Arial" w:cs="Arial"/>
                <w:color w:val="000000"/>
                <w:kern w:val="0"/>
                <w:sz w:val="22"/>
                <w:szCs w:val="22"/>
              </w:rPr>
              <w:t>杨雅琴</w:t>
            </w:r>
            <w:proofErr w:type="gramEnd"/>
            <w:r w:rsidRPr="006E043D">
              <w:rPr>
                <w:rFonts w:ascii="Arial" w:hAnsi="Arial" w:cs="Arial"/>
                <w:color w:val="000000"/>
                <w:kern w:val="0"/>
                <w:sz w:val="22"/>
                <w:szCs w:val="22"/>
              </w:rPr>
              <w:br/>
            </w:r>
            <w:r w:rsidRPr="006E043D">
              <w:rPr>
                <w:rFonts w:ascii="Arial" w:hAnsi="Arial" w:cs="Arial"/>
                <w:color w:val="000000"/>
                <w:kern w:val="0"/>
                <w:sz w:val="22"/>
                <w:szCs w:val="22"/>
              </w:rPr>
              <w:t>联系人：卢奕</w:t>
            </w:r>
            <w:r w:rsidRPr="006E043D">
              <w:rPr>
                <w:rFonts w:ascii="Arial" w:hAnsi="Arial" w:cs="Arial"/>
                <w:color w:val="000000"/>
                <w:kern w:val="0"/>
                <w:sz w:val="22"/>
                <w:szCs w:val="22"/>
              </w:rPr>
              <w:br/>
            </w:r>
            <w:r w:rsidRPr="006E043D">
              <w:rPr>
                <w:rFonts w:ascii="Arial" w:hAnsi="Arial" w:cs="Arial"/>
                <w:color w:val="000000"/>
                <w:kern w:val="0"/>
                <w:sz w:val="22"/>
                <w:szCs w:val="22"/>
              </w:rPr>
              <w:t>电话：</w:t>
            </w:r>
            <w:r w:rsidRPr="006E043D">
              <w:rPr>
                <w:rFonts w:ascii="Arial" w:hAnsi="Arial" w:cs="Arial"/>
                <w:color w:val="000000"/>
                <w:kern w:val="0"/>
                <w:sz w:val="22"/>
                <w:szCs w:val="22"/>
              </w:rPr>
              <w:t>021-68670358</w:t>
            </w:r>
            <w:r w:rsidRPr="006E043D">
              <w:rPr>
                <w:rFonts w:ascii="Arial" w:hAnsi="Arial" w:cs="Arial"/>
                <w:color w:val="000000"/>
                <w:kern w:val="0"/>
                <w:sz w:val="22"/>
                <w:szCs w:val="22"/>
              </w:rPr>
              <w:br/>
            </w:r>
            <w:r w:rsidRPr="006E043D">
              <w:rPr>
                <w:rFonts w:ascii="Arial" w:hAnsi="Arial" w:cs="Arial"/>
                <w:color w:val="000000"/>
                <w:kern w:val="0"/>
                <w:sz w:val="22"/>
                <w:szCs w:val="22"/>
              </w:rPr>
              <w:t>传真：</w:t>
            </w:r>
            <w:r w:rsidRPr="006E043D">
              <w:rPr>
                <w:rFonts w:ascii="Arial" w:hAnsi="Arial" w:cs="Arial"/>
                <w:color w:val="000000"/>
                <w:kern w:val="0"/>
                <w:sz w:val="22"/>
                <w:szCs w:val="22"/>
              </w:rPr>
              <w:t>021-68413161</w:t>
            </w:r>
            <w:r w:rsidRPr="006E043D">
              <w:rPr>
                <w:rFonts w:ascii="Arial" w:hAnsi="Arial" w:cs="Arial"/>
                <w:color w:val="000000"/>
                <w:kern w:val="0"/>
                <w:sz w:val="22"/>
                <w:szCs w:val="22"/>
              </w:rPr>
              <w:br/>
            </w:r>
            <w:r w:rsidRPr="006E043D">
              <w:rPr>
                <w:rFonts w:ascii="Arial" w:hAnsi="Arial" w:cs="Arial"/>
                <w:color w:val="000000"/>
                <w:kern w:val="0"/>
                <w:sz w:val="22"/>
                <w:szCs w:val="22"/>
              </w:rPr>
              <w:t>客户服务电话：</w:t>
            </w:r>
            <w:r w:rsidRPr="006E043D">
              <w:rPr>
                <w:rFonts w:ascii="Arial" w:hAnsi="Arial" w:cs="Arial"/>
                <w:color w:val="000000"/>
                <w:kern w:val="0"/>
                <w:sz w:val="22"/>
                <w:szCs w:val="22"/>
              </w:rPr>
              <w:t>4006889967</w:t>
            </w:r>
            <w:r w:rsidRPr="006E043D">
              <w:rPr>
                <w:rFonts w:ascii="Arial" w:hAnsi="Arial" w:cs="Arial"/>
                <w:color w:val="000000"/>
                <w:kern w:val="0"/>
                <w:sz w:val="22"/>
                <w:szCs w:val="22"/>
              </w:rPr>
              <w:br/>
            </w:r>
            <w:r w:rsidRPr="006E043D">
              <w:rPr>
                <w:rFonts w:ascii="Arial" w:hAnsi="Arial" w:cs="Arial"/>
                <w:color w:val="000000"/>
                <w:kern w:val="0"/>
                <w:sz w:val="22"/>
                <w:szCs w:val="22"/>
              </w:rPr>
              <w:t>网址：</w:t>
            </w:r>
            <w:r w:rsidRPr="006E043D">
              <w:rPr>
                <w:rFonts w:ascii="Arial" w:hAnsi="Arial" w:cs="Arial"/>
                <w:color w:val="000000"/>
                <w:kern w:val="0"/>
                <w:sz w:val="22"/>
                <w:szCs w:val="22"/>
              </w:rPr>
              <w:t>http://www.jp-fund.com/</w:t>
            </w:r>
          </w:p>
        </w:tc>
      </w:tr>
      <w:tr w:rsidR="006E043D" w:rsidRPr="006E043D" w14:paraId="63054BD0" w14:textId="77777777" w:rsidTr="006E043D">
        <w:trPr>
          <w:trHeight w:val="25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EBDA11"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107</w:t>
            </w:r>
          </w:p>
        </w:tc>
        <w:tc>
          <w:tcPr>
            <w:tcW w:w="0" w:type="auto"/>
            <w:tcBorders>
              <w:top w:val="nil"/>
              <w:left w:val="nil"/>
              <w:bottom w:val="single" w:sz="4" w:space="0" w:color="auto"/>
              <w:right w:val="single" w:sz="4" w:space="0" w:color="auto"/>
            </w:tcBorders>
            <w:shd w:val="clear" w:color="auto" w:fill="auto"/>
            <w:noWrap/>
            <w:vAlign w:val="center"/>
            <w:hideMark/>
          </w:tcPr>
          <w:p w14:paraId="59197CBD" w14:textId="77777777" w:rsidR="006E043D" w:rsidRPr="006E043D" w:rsidRDefault="006E043D" w:rsidP="006E043D">
            <w:pPr>
              <w:widowControl/>
              <w:jc w:val="center"/>
              <w:rPr>
                <w:rFonts w:ascii="宋体" w:hAnsi="宋体" w:cs="宋体"/>
                <w:color w:val="000000"/>
                <w:kern w:val="0"/>
                <w:sz w:val="22"/>
                <w:szCs w:val="22"/>
              </w:rPr>
            </w:pPr>
            <w:proofErr w:type="gramStart"/>
            <w:r w:rsidRPr="006E043D">
              <w:rPr>
                <w:rFonts w:ascii="宋体" w:hAnsi="宋体" w:cs="宋体" w:hint="eastAsia"/>
                <w:color w:val="000000"/>
                <w:kern w:val="0"/>
                <w:sz w:val="22"/>
                <w:szCs w:val="22"/>
              </w:rPr>
              <w:t>凤凰金</w:t>
            </w:r>
            <w:proofErr w:type="gramEnd"/>
            <w:r w:rsidRPr="006E043D">
              <w:rPr>
                <w:rFonts w:ascii="宋体" w:hAnsi="宋体" w:cs="宋体" w:hint="eastAsia"/>
                <w:color w:val="000000"/>
                <w:kern w:val="0"/>
                <w:sz w:val="22"/>
                <w:szCs w:val="22"/>
              </w:rPr>
              <w:t>信（银川）基金销售有限公司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41D35233" w14:textId="6AABF1DC"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注册地址：宁夏回族自治区银川市金</w:t>
            </w:r>
            <w:proofErr w:type="gramStart"/>
            <w:r w:rsidRPr="006E043D">
              <w:rPr>
                <w:rFonts w:ascii="宋体" w:hAnsi="宋体" w:cs="Arial" w:hint="eastAsia"/>
                <w:color w:val="000000"/>
                <w:kern w:val="0"/>
                <w:sz w:val="22"/>
                <w:szCs w:val="22"/>
              </w:rPr>
              <w:t>凤区阅</w:t>
            </w:r>
            <w:proofErr w:type="gramEnd"/>
            <w:r w:rsidRPr="006E043D">
              <w:rPr>
                <w:rFonts w:ascii="宋体" w:hAnsi="宋体" w:cs="Arial" w:hint="eastAsia"/>
                <w:color w:val="000000"/>
                <w:kern w:val="0"/>
                <w:sz w:val="22"/>
                <w:szCs w:val="22"/>
              </w:rPr>
              <w:t>海湾中央商务区万寿路</w:t>
            </w:r>
            <w:r w:rsidRPr="006E043D">
              <w:rPr>
                <w:rFonts w:ascii="Arial" w:hAnsi="Arial" w:cs="Arial"/>
                <w:color w:val="000000"/>
                <w:kern w:val="0"/>
                <w:sz w:val="22"/>
                <w:szCs w:val="22"/>
              </w:rPr>
              <w:t>142</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14</w:t>
            </w:r>
            <w:r w:rsidRPr="006E043D">
              <w:rPr>
                <w:rFonts w:ascii="宋体" w:hAnsi="宋体" w:cs="Arial" w:hint="eastAsia"/>
                <w:color w:val="000000"/>
                <w:kern w:val="0"/>
                <w:sz w:val="22"/>
                <w:szCs w:val="22"/>
              </w:rPr>
              <w:t>层</w:t>
            </w:r>
            <w:r w:rsidRPr="006E043D">
              <w:rPr>
                <w:rFonts w:ascii="Arial" w:hAnsi="Arial" w:cs="Arial"/>
                <w:color w:val="000000"/>
                <w:kern w:val="0"/>
                <w:sz w:val="22"/>
                <w:szCs w:val="22"/>
              </w:rPr>
              <w:t xml:space="preserve">1402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办公地址：北京市</w:t>
            </w:r>
            <w:proofErr w:type="gramStart"/>
            <w:r w:rsidRPr="006E043D">
              <w:rPr>
                <w:rFonts w:ascii="宋体" w:hAnsi="宋体" w:cs="Arial" w:hint="eastAsia"/>
                <w:color w:val="000000"/>
                <w:kern w:val="0"/>
                <w:sz w:val="22"/>
                <w:szCs w:val="22"/>
              </w:rPr>
              <w:t>朝阳区紫月</w:t>
            </w:r>
            <w:proofErr w:type="gramEnd"/>
            <w:r w:rsidRPr="006E043D">
              <w:rPr>
                <w:rFonts w:ascii="宋体" w:hAnsi="宋体" w:cs="Arial" w:hint="eastAsia"/>
                <w:color w:val="000000"/>
                <w:kern w:val="0"/>
                <w:sz w:val="22"/>
                <w:szCs w:val="22"/>
              </w:rPr>
              <w:t>路</w:t>
            </w:r>
            <w:r w:rsidRPr="006E043D">
              <w:rPr>
                <w:rFonts w:ascii="Arial" w:hAnsi="Arial" w:cs="Arial"/>
                <w:color w:val="000000"/>
                <w:kern w:val="0"/>
                <w:sz w:val="22"/>
                <w:szCs w:val="22"/>
              </w:rPr>
              <w:t>18</w:t>
            </w:r>
            <w:r w:rsidRPr="006E043D">
              <w:rPr>
                <w:rFonts w:ascii="宋体" w:hAnsi="宋体" w:cs="Arial" w:hint="eastAsia"/>
                <w:color w:val="000000"/>
                <w:kern w:val="0"/>
                <w:sz w:val="22"/>
                <w:szCs w:val="22"/>
              </w:rPr>
              <w:t>号院</w:t>
            </w:r>
            <w:r w:rsidRPr="006E043D">
              <w:rPr>
                <w:rFonts w:ascii="Arial" w:hAnsi="Arial" w:cs="Arial"/>
                <w:color w:val="000000"/>
                <w:kern w:val="0"/>
                <w:sz w:val="22"/>
                <w:szCs w:val="22"/>
              </w:rPr>
              <w:t xml:space="preserve"> </w:t>
            </w:r>
            <w:r w:rsidRPr="006E043D">
              <w:rPr>
                <w:rFonts w:ascii="宋体" w:hAnsi="宋体" w:cs="Arial" w:hint="eastAsia"/>
                <w:color w:val="000000"/>
                <w:kern w:val="0"/>
                <w:sz w:val="22"/>
                <w:szCs w:val="22"/>
              </w:rPr>
              <w:t>朝来高科技产业园</w:t>
            </w:r>
            <w:r w:rsidRPr="006E043D">
              <w:rPr>
                <w:rFonts w:ascii="Arial" w:hAnsi="Arial" w:cs="Arial"/>
                <w:color w:val="000000"/>
                <w:kern w:val="0"/>
                <w:sz w:val="22"/>
                <w:szCs w:val="22"/>
              </w:rPr>
              <w:t>18</w:t>
            </w:r>
            <w:r w:rsidRPr="006E043D">
              <w:rPr>
                <w:rFonts w:ascii="宋体" w:hAnsi="宋体" w:cs="Arial" w:hint="eastAsia"/>
                <w:color w:val="000000"/>
                <w:kern w:val="0"/>
                <w:sz w:val="22"/>
                <w:szCs w:val="22"/>
              </w:rPr>
              <w:t>号楼</w:t>
            </w:r>
            <w:r w:rsidRPr="006E043D">
              <w:rPr>
                <w:rFonts w:ascii="宋体" w:hAnsi="宋体" w:cs="Arial" w:hint="eastAsia"/>
                <w:color w:val="000000"/>
                <w:kern w:val="0"/>
                <w:sz w:val="22"/>
                <w:szCs w:val="22"/>
              </w:rPr>
              <w:br/>
              <w:t>法定代表人：张旭</w:t>
            </w:r>
            <w:r w:rsidRPr="006E043D">
              <w:rPr>
                <w:rFonts w:ascii="宋体" w:hAnsi="宋体" w:cs="Arial" w:hint="eastAsia"/>
                <w:color w:val="000000"/>
                <w:kern w:val="0"/>
                <w:sz w:val="22"/>
                <w:szCs w:val="22"/>
              </w:rPr>
              <w:br/>
              <w:t>联系人：陈旭</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010-58160168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010-58160173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400-810-5919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www.fengfd.com</w:t>
            </w:r>
          </w:p>
        </w:tc>
      </w:tr>
      <w:tr w:rsidR="006E043D" w:rsidRPr="006E043D" w14:paraId="5368E86A"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3A49DF"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lastRenderedPageBreak/>
              <w:t>108</w:t>
            </w:r>
          </w:p>
        </w:tc>
        <w:tc>
          <w:tcPr>
            <w:tcW w:w="0" w:type="auto"/>
            <w:tcBorders>
              <w:top w:val="nil"/>
              <w:left w:val="nil"/>
              <w:bottom w:val="single" w:sz="4" w:space="0" w:color="auto"/>
              <w:right w:val="single" w:sz="4" w:space="0" w:color="auto"/>
            </w:tcBorders>
            <w:shd w:val="clear" w:color="auto" w:fill="auto"/>
            <w:noWrap/>
            <w:vAlign w:val="center"/>
            <w:hideMark/>
          </w:tcPr>
          <w:p w14:paraId="2030CBA7"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北京微动</w:t>
            </w:r>
            <w:proofErr w:type="gramStart"/>
            <w:r w:rsidRPr="006E043D">
              <w:rPr>
                <w:rFonts w:ascii="Arial" w:hAnsi="Arial" w:cs="Arial"/>
                <w:color w:val="000000"/>
                <w:kern w:val="0"/>
                <w:sz w:val="22"/>
                <w:szCs w:val="22"/>
              </w:rPr>
              <w:t>利基金</w:t>
            </w:r>
            <w:proofErr w:type="gramEnd"/>
            <w:r w:rsidRPr="006E043D">
              <w:rPr>
                <w:rFonts w:ascii="Arial" w:hAnsi="Arial" w:cs="Arial"/>
                <w:color w:val="000000"/>
                <w:kern w:val="0"/>
                <w:sz w:val="22"/>
                <w:szCs w:val="22"/>
              </w:rPr>
              <w:t>销售有限公司</w:t>
            </w:r>
          </w:p>
        </w:tc>
        <w:tc>
          <w:tcPr>
            <w:tcW w:w="0" w:type="auto"/>
            <w:tcBorders>
              <w:top w:val="nil"/>
              <w:left w:val="nil"/>
              <w:bottom w:val="single" w:sz="4" w:space="0" w:color="auto"/>
              <w:right w:val="single" w:sz="4" w:space="0" w:color="auto"/>
            </w:tcBorders>
            <w:shd w:val="clear" w:color="auto" w:fill="auto"/>
            <w:vAlign w:val="center"/>
            <w:hideMark/>
          </w:tcPr>
          <w:p w14:paraId="0B017EC4"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注册地址：北京市石景山区古城西路</w:t>
            </w:r>
            <w:r w:rsidRPr="006E043D">
              <w:rPr>
                <w:rFonts w:ascii="Arial" w:hAnsi="Arial" w:cs="Arial"/>
                <w:color w:val="000000"/>
                <w:kern w:val="0"/>
                <w:sz w:val="22"/>
                <w:szCs w:val="22"/>
              </w:rPr>
              <w:t>113</w:t>
            </w:r>
            <w:r w:rsidRPr="006E043D">
              <w:rPr>
                <w:rFonts w:ascii="宋体" w:hAnsi="宋体" w:cs="Arial" w:hint="eastAsia"/>
                <w:color w:val="000000"/>
                <w:kern w:val="0"/>
                <w:sz w:val="22"/>
                <w:szCs w:val="22"/>
              </w:rPr>
              <w:t>号景山财富中心</w:t>
            </w:r>
            <w:r w:rsidRPr="006E043D">
              <w:rPr>
                <w:rFonts w:ascii="Arial" w:hAnsi="Arial" w:cs="Arial"/>
                <w:color w:val="000000"/>
                <w:kern w:val="0"/>
                <w:sz w:val="22"/>
                <w:szCs w:val="22"/>
              </w:rPr>
              <w:t>342</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办公地址：北京市石景山区古城西路</w:t>
            </w:r>
            <w:r w:rsidRPr="006E043D">
              <w:rPr>
                <w:rFonts w:ascii="Arial" w:hAnsi="Arial" w:cs="Arial"/>
                <w:color w:val="000000"/>
                <w:kern w:val="0"/>
                <w:sz w:val="22"/>
                <w:szCs w:val="22"/>
              </w:rPr>
              <w:t>113</w:t>
            </w:r>
            <w:r w:rsidRPr="006E043D">
              <w:rPr>
                <w:rFonts w:ascii="宋体" w:hAnsi="宋体" w:cs="Arial" w:hint="eastAsia"/>
                <w:color w:val="000000"/>
                <w:kern w:val="0"/>
                <w:sz w:val="22"/>
                <w:szCs w:val="22"/>
              </w:rPr>
              <w:t>号景山财富中心</w:t>
            </w:r>
            <w:r w:rsidRPr="006E043D">
              <w:rPr>
                <w:rFonts w:ascii="Arial" w:hAnsi="Arial" w:cs="Arial"/>
                <w:color w:val="000000"/>
                <w:kern w:val="0"/>
                <w:sz w:val="22"/>
                <w:szCs w:val="22"/>
              </w:rPr>
              <w:t>342</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法定代表人：季长军</w:t>
            </w:r>
            <w:r w:rsidRPr="006E043D">
              <w:rPr>
                <w:rFonts w:ascii="宋体" w:hAnsi="宋体" w:cs="Arial" w:hint="eastAsia"/>
                <w:color w:val="000000"/>
                <w:kern w:val="0"/>
                <w:sz w:val="22"/>
                <w:szCs w:val="22"/>
              </w:rPr>
              <w:br/>
              <w:t>联系人：</w:t>
            </w:r>
            <w:proofErr w:type="gramStart"/>
            <w:r w:rsidRPr="006E043D">
              <w:rPr>
                <w:rFonts w:ascii="宋体" w:hAnsi="宋体" w:cs="Arial" w:hint="eastAsia"/>
                <w:color w:val="000000"/>
                <w:kern w:val="0"/>
                <w:sz w:val="22"/>
                <w:szCs w:val="22"/>
              </w:rPr>
              <w:t>何鹏</w:t>
            </w:r>
            <w:proofErr w:type="gramEnd"/>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010-52609656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010-51957430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 xml:space="preserve">400-188-5678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 xml:space="preserve">www.buyforyou.com.cn </w:t>
            </w:r>
          </w:p>
        </w:tc>
      </w:tr>
      <w:tr w:rsidR="006E043D" w:rsidRPr="006E043D" w14:paraId="14CEC21D" w14:textId="77777777" w:rsidTr="006E043D">
        <w:trPr>
          <w:trHeight w:val="25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A901B9"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109</w:t>
            </w:r>
          </w:p>
        </w:tc>
        <w:tc>
          <w:tcPr>
            <w:tcW w:w="0" w:type="auto"/>
            <w:tcBorders>
              <w:top w:val="nil"/>
              <w:left w:val="nil"/>
              <w:bottom w:val="single" w:sz="4" w:space="0" w:color="auto"/>
              <w:right w:val="single" w:sz="4" w:space="0" w:color="auto"/>
            </w:tcBorders>
            <w:shd w:val="clear" w:color="auto" w:fill="auto"/>
            <w:noWrap/>
            <w:vAlign w:val="center"/>
            <w:hideMark/>
          </w:tcPr>
          <w:p w14:paraId="40B40088" w14:textId="77777777" w:rsidR="006E043D" w:rsidRPr="006E043D" w:rsidRDefault="006E043D" w:rsidP="006E043D">
            <w:pPr>
              <w:widowControl/>
              <w:jc w:val="center"/>
              <w:rPr>
                <w:rFonts w:ascii="宋体" w:hAnsi="宋体" w:cs="宋体"/>
                <w:color w:val="000000"/>
                <w:kern w:val="0"/>
                <w:sz w:val="22"/>
                <w:szCs w:val="22"/>
              </w:rPr>
            </w:pPr>
            <w:r w:rsidRPr="006E043D">
              <w:rPr>
                <w:rFonts w:ascii="宋体" w:hAnsi="宋体" w:cs="宋体" w:hint="eastAsia"/>
                <w:color w:val="000000"/>
                <w:kern w:val="0"/>
                <w:sz w:val="22"/>
                <w:szCs w:val="22"/>
              </w:rPr>
              <w:t>北京格</w:t>
            </w:r>
            <w:proofErr w:type="gramStart"/>
            <w:r w:rsidRPr="006E043D">
              <w:rPr>
                <w:rFonts w:ascii="宋体" w:hAnsi="宋体" w:cs="宋体" w:hint="eastAsia"/>
                <w:color w:val="000000"/>
                <w:kern w:val="0"/>
                <w:sz w:val="22"/>
                <w:szCs w:val="22"/>
              </w:rPr>
              <w:t>上富信基金</w:t>
            </w:r>
            <w:proofErr w:type="gramEnd"/>
            <w:r w:rsidRPr="006E043D">
              <w:rPr>
                <w:rFonts w:ascii="宋体" w:hAnsi="宋体" w:cs="宋体" w:hint="eastAsia"/>
                <w:color w:val="000000"/>
                <w:kern w:val="0"/>
                <w:sz w:val="22"/>
                <w:szCs w:val="22"/>
              </w:rPr>
              <w:t>销售有限公司</w:t>
            </w:r>
          </w:p>
        </w:tc>
        <w:tc>
          <w:tcPr>
            <w:tcW w:w="0" w:type="auto"/>
            <w:tcBorders>
              <w:top w:val="nil"/>
              <w:left w:val="nil"/>
              <w:bottom w:val="single" w:sz="4" w:space="0" w:color="auto"/>
              <w:right w:val="single" w:sz="4" w:space="0" w:color="auto"/>
            </w:tcBorders>
            <w:shd w:val="clear" w:color="auto" w:fill="auto"/>
            <w:vAlign w:val="center"/>
            <w:hideMark/>
          </w:tcPr>
          <w:p w14:paraId="548531A7"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注册地址：北京市朝阳区东三环北路</w:t>
            </w:r>
            <w:r w:rsidRPr="006E043D">
              <w:rPr>
                <w:rFonts w:ascii="Arial" w:hAnsi="Arial" w:cs="Arial"/>
                <w:color w:val="000000"/>
                <w:kern w:val="0"/>
                <w:sz w:val="22"/>
                <w:szCs w:val="22"/>
              </w:rPr>
              <w:t>19</w:t>
            </w:r>
            <w:r w:rsidRPr="006E043D">
              <w:rPr>
                <w:rFonts w:ascii="宋体" w:hAnsi="宋体" w:cs="Arial" w:hint="eastAsia"/>
                <w:color w:val="000000"/>
                <w:kern w:val="0"/>
                <w:sz w:val="22"/>
                <w:szCs w:val="22"/>
              </w:rPr>
              <w:t>号楼</w:t>
            </w:r>
            <w:r w:rsidRPr="006E043D">
              <w:rPr>
                <w:rFonts w:ascii="Arial" w:hAnsi="Arial" w:cs="Arial"/>
                <w:color w:val="000000"/>
                <w:kern w:val="0"/>
                <w:sz w:val="22"/>
                <w:szCs w:val="22"/>
              </w:rPr>
              <w:t>701</w:t>
            </w:r>
            <w:r w:rsidRPr="006E043D">
              <w:rPr>
                <w:rFonts w:ascii="宋体" w:hAnsi="宋体" w:cs="Arial" w:hint="eastAsia"/>
                <w:color w:val="000000"/>
                <w:kern w:val="0"/>
                <w:sz w:val="22"/>
                <w:szCs w:val="22"/>
              </w:rPr>
              <w:t>内</w:t>
            </w:r>
            <w:r w:rsidRPr="006E043D">
              <w:rPr>
                <w:rFonts w:ascii="Arial" w:hAnsi="Arial" w:cs="Arial"/>
                <w:color w:val="000000"/>
                <w:kern w:val="0"/>
                <w:sz w:val="22"/>
                <w:szCs w:val="22"/>
              </w:rPr>
              <w:t>09</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办公地址：北京市朝阳区东三环北路</w:t>
            </w:r>
            <w:r w:rsidRPr="006E043D">
              <w:rPr>
                <w:rFonts w:ascii="Arial" w:hAnsi="Arial" w:cs="Arial"/>
                <w:color w:val="000000"/>
                <w:kern w:val="0"/>
                <w:sz w:val="22"/>
                <w:szCs w:val="22"/>
              </w:rPr>
              <w:t>19</w:t>
            </w:r>
            <w:r w:rsidRPr="006E043D">
              <w:rPr>
                <w:rFonts w:ascii="宋体" w:hAnsi="宋体" w:cs="Arial" w:hint="eastAsia"/>
                <w:color w:val="000000"/>
                <w:kern w:val="0"/>
                <w:sz w:val="22"/>
                <w:szCs w:val="22"/>
              </w:rPr>
              <w:t>号楼</w:t>
            </w:r>
            <w:r w:rsidRPr="006E043D">
              <w:rPr>
                <w:rFonts w:ascii="Arial" w:hAnsi="Arial" w:cs="Arial"/>
                <w:color w:val="000000"/>
                <w:kern w:val="0"/>
                <w:sz w:val="22"/>
                <w:szCs w:val="22"/>
              </w:rPr>
              <w:t>701</w:t>
            </w:r>
            <w:r w:rsidRPr="006E043D">
              <w:rPr>
                <w:rFonts w:ascii="宋体" w:hAnsi="宋体" w:cs="Arial" w:hint="eastAsia"/>
                <w:color w:val="000000"/>
                <w:kern w:val="0"/>
                <w:sz w:val="22"/>
                <w:szCs w:val="22"/>
              </w:rPr>
              <w:t>内</w:t>
            </w:r>
            <w:r w:rsidRPr="006E043D">
              <w:rPr>
                <w:rFonts w:ascii="Arial" w:hAnsi="Arial" w:cs="Arial"/>
                <w:color w:val="000000"/>
                <w:kern w:val="0"/>
                <w:sz w:val="22"/>
                <w:szCs w:val="22"/>
              </w:rPr>
              <w:t>09</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法定代表人：</w:t>
            </w:r>
            <w:proofErr w:type="gramStart"/>
            <w:r w:rsidRPr="006E043D">
              <w:rPr>
                <w:rFonts w:ascii="宋体" w:hAnsi="宋体" w:cs="Arial" w:hint="eastAsia"/>
                <w:color w:val="000000"/>
                <w:kern w:val="0"/>
                <w:sz w:val="22"/>
                <w:szCs w:val="22"/>
              </w:rPr>
              <w:t>李悦章</w:t>
            </w:r>
            <w:proofErr w:type="gramEnd"/>
            <w:r w:rsidRPr="006E043D">
              <w:rPr>
                <w:rFonts w:ascii="宋体" w:hAnsi="宋体" w:cs="Arial" w:hint="eastAsia"/>
                <w:color w:val="000000"/>
                <w:kern w:val="0"/>
                <w:sz w:val="22"/>
                <w:szCs w:val="22"/>
              </w:rPr>
              <w:br/>
              <w:t>联系人：曹庆展</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010-65983311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010-65983333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400-066-8586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www.igesafe.com</w:t>
            </w:r>
          </w:p>
        </w:tc>
      </w:tr>
      <w:tr w:rsidR="006E043D" w:rsidRPr="006E043D" w14:paraId="04E69E4F" w14:textId="77777777" w:rsidTr="006E043D">
        <w:trPr>
          <w:trHeight w:val="22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F9A255"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110</w:t>
            </w:r>
          </w:p>
        </w:tc>
        <w:tc>
          <w:tcPr>
            <w:tcW w:w="0" w:type="auto"/>
            <w:tcBorders>
              <w:top w:val="nil"/>
              <w:left w:val="nil"/>
              <w:bottom w:val="single" w:sz="4" w:space="0" w:color="auto"/>
              <w:right w:val="single" w:sz="4" w:space="0" w:color="auto"/>
            </w:tcBorders>
            <w:shd w:val="clear" w:color="auto" w:fill="auto"/>
            <w:noWrap/>
            <w:vAlign w:val="center"/>
            <w:hideMark/>
          </w:tcPr>
          <w:p w14:paraId="35D581E1"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北京肯特瑞财富投资管理有限公司</w:t>
            </w:r>
          </w:p>
        </w:tc>
        <w:tc>
          <w:tcPr>
            <w:tcW w:w="0" w:type="auto"/>
            <w:tcBorders>
              <w:top w:val="nil"/>
              <w:left w:val="nil"/>
              <w:bottom w:val="single" w:sz="4" w:space="0" w:color="auto"/>
              <w:right w:val="single" w:sz="4" w:space="0" w:color="auto"/>
            </w:tcBorders>
            <w:shd w:val="clear" w:color="auto" w:fill="auto"/>
            <w:vAlign w:val="center"/>
            <w:hideMark/>
          </w:tcPr>
          <w:p w14:paraId="5AE456E6" w14:textId="28AC40F8"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注册地址：北京市海淀区中关村东路</w:t>
            </w:r>
            <w:r w:rsidRPr="006E043D">
              <w:rPr>
                <w:rFonts w:ascii="Arial" w:hAnsi="Arial" w:cs="Arial"/>
                <w:color w:val="000000"/>
                <w:kern w:val="0"/>
                <w:sz w:val="22"/>
                <w:szCs w:val="22"/>
              </w:rPr>
              <w:t>66</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号楼</w:t>
            </w:r>
            <w:r w:rsidRPr="006E043D">
              <w:rPr>
                <w:rFonts w:ascii="Arial" w:hAnsi="Arial" w:cs="Arial"/>
                <w:color w:val="000000"/>
                <w:kern w:val="0"/>
                <w:sz w:val="22"/>
                <w:szCs w:val="22"/>
              </w:rPr>
              <w:t>22</w:t>
            </w:r>
            <w:r w:rsidRPr="006E043D">
              <w:rPr>
                <w:rFonts w:ascii="宋体" w:hAnsi="宋体" w:cs="Arial" w:hint="eastAsia"/>
                <w:color w:val="000000"/>
                <w:kern w:val="0"/>
                <w:sz w:val="22"/>
                <w:szCs w:val="22"/>
              </w:rPr>
              <w:t>层</w:t>
            </w:r>
            <w:r w:rsidRPr="006E043D">
              <w:rPr>
                <w:rFonts w:ascii="Arial" w:hAnsi="Arial" w:cs="Arial"/>
                <w:color w:val="000000"/>
                <w:kern w:val="0"/>
                <w:sz w:val="22"/>
                <w:szCs w:val="22"/>
              </w:rPr>
              <w:t xml:space="preserve">2603-06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办公地址：北京市亦</w:t>
            </w:r>
            <w:proofErr w:type="gramStart"/>
            <w:r w:rsidRPr="006E043D">
              <w:rPr>
                <w:rFonts w:ascii="宋体" w:hAnsi="宋体" w:cs="Arial" w:hint="eastAsia"/>
                <w:color w:val="000000"/>
                <w:kern w:val="0"/>
                <w:sz w:val="22"/>
                <w:szCs w:val="22"/>
              </w:rPr>
              <w:t>庄经济开发区科创</w:t>
            </w:r>
            <w:proofErr w:type="gramEnd"/>
            <w:r w:rsidRPr="006E043D">
              <w:rPr>
                <w:rFonts w:ascii="宋体" w:hAnsi="宋体" w:cs="Arial" w:hint="eastAsia"/>
                <w:color w:val="000000"/>
                <w:kern w:val="0"/>
                <w:sz w:val="22"/>
                <w:szCs w:val="22"/>
              </w:rPr>
              <w:t>十一街</w:t>
            </w:r>
            <w:r w:rsidRPr="006E043D">
              <w:rPr>
                <w:rFonts w:ascii="Arial" w:hAnsi="Arial" w:cs="Arial"/>
                <w:color w:val="000000"/>
                <w:kern w:val="0"/>
                <w:sz w:val="22"/>
                <w:szCs w:val="22"/>
              </w:rPr>
              <w:t>18</w:t>
            </w:r>
            <w:r w:rsidRPr="006E043D">
              <w:rPr>
                <w:rFonts w:ascii="宋体" w:hAnsi="宋体" w:cs="Arial" w:hint="eastAsia"/>
                <w:color w:val="000000"/>
                <w:kern w:val="0"/>
                <w:sz w:val="22"/>
                <w:szCs w:val="22"/>
              </w:rPr>
              <w:t>号院</w:t>
            </w:r>
            <w:r w:rsidRPr="006E043D">
              <w:rPr>
                <w:rFonts w:ascii="Arial" w:hAnsi="Arial" w:cs="Arial"/>
                <w:color w:val="000000"/>
                <w:kern w:val="0"/>
                <w:sz w:val="22"/>
                <w:szCs w:val="22"/>
              </w:rPr>
              <w:t>A</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17</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法定代表人：陈超</w:t>
            </w:r>
            <w:r w:rsidRPr="006E043D">
              <w:rPr>
                <w:rFonts w:ascii="宋体" w:hAnsi="宋体" w:cs="Arial" w:hint="eastAsia"/>
                <w:color w:val="000000"/>
                <w:kern w:val="0"/>
                <w:sz w:val="22"/>
                <w:szCs w:val="22"/>
              </w:rPr>
              <w:br/>
              <w:t>联系人：江卉</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4000988511/ 4000888816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010-89188000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95118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www.fund.jd.com</w:t>
            </w:r>
          </w:p>
        </w:tc>
      </w:tr>
      <w:tr w:rsidR="006E043D" w:rsidRPr="006E043D" w14:paraId="22686D96" w14:textId="77777777" w:rsidTr="006E043D">
        <w:trPr>
          <w:trHeight w:val="16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53EDA1"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111</w:t>
            </w:r>
          </w:p>
        </w:tc>
        <w:tc>
          <w:tcPr>
            <w:tcW w:w="0" w:type="auto"/>
            <w:tcBorders>
              <w:top w:val="nil"/>
              <w:left w:val="nil"/>
              <w:bottom w:val="single" w:sz="4" w:space="0" w:color="auto"/>
              <w:right w:val="single" w:sz="4" w:space="0" w:color="auto"/>
            </w:tcBorders>
            <w:shd w:val="clear" w:color="auto" w:fill="auto"/>
            <w:noWrap/>
            <w:vAlign w:val="center"/>
            <w:hideMark/>
          </w:tcPr>
          <w:p w14:paraId="14D0046B"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上海朝阳永续基金销售有限公司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0B4648ED" w14:textId="73453193"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注册地址：上海市浦东新区上封路</w:t>
            </w:r>
            <w:r w:rsidRPr="006E043D">
              <w:rPr>
                <w:rFonts w:ascii="Arial" w:hAnsi="Arial" w:cs="Arial"/>
                <w:color w:val="000000"/>
                <w:kern w:val="0"/>
                <w:sz w:val="22"/>
                <w:szCs w:val="22"/>
              </w:rPr>
              <w:t>977</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幢</w:t>
            </w:r>
            <w:r w:rsidRPr="006E043D">
              <w:rPr>
                <w:rFonts w:ascii="Arial" w:hAnsi="Arial" w:cs="Arial"/>
                <w:color w:val="000000"/>
                <w:kern w:val="0"/>
                <w:sz w:val="22"/>
                <w:szCs w:val="22"/>
              </w:rPr>
              <w:t>B</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812</w:t>
            </w:r>
            <w:r w:rsidRPr="006E043D">
              <w:rPr>
                <w:rFonts w:ascii="宋体" w:hAnsi="宋体" w:cs="Arial" w:hint="eastAsia"/>
                <w:color w:val="000000"/>
                <w:kern w:val="0"/>
                <w:sz w:val="22"/>
                <w:szCs w:val="22"/>
              </w:rPr>
              <w:t>室</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法定代表人：廖冰</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联系人：</w:t>
            </w:r>
            <w:proofErr w:type="gramStart"/>
            <w:r w:rsidRPr="006E043D">
              <w:rPr>
                <w:rFonts w:ascii="宋体" w:hAnsi="宋体" w:cs="Arial" w:hint="eastAsia"/>
                <w:color w:val="000000"/>
                <w:kern w:val="0"/>
                <w:sz w:val="22"/>
                <w:szCs w:val="22"/>
              </w:rPr>
              <w:t>陆纪青</w:t>
            </w:r>
            <w:proofErr w:type="gramEnd"/>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15902135304</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4009987172</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www.998fund.com</w:t>
            </w:r>
          </w:p>
        </w:tc>
      </w:tr>
      <w:tr w:rsidR="006E043D" w:rsidRPr="006E043D" w14:paraId="115BCCB7" w14:textId="77777777" w:rsidTr="00C529BF">
        <w:trPr>
          <w:trHeight w:val="98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40E3E5"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112</w:t>
            </w:r>
          </w:p>
        </w:tc>
        <w:tc>
          <w:tcPr>
            <w:tcW w:w="0" w:type="auto"/>
            <w:tcBorders>
              <w:top w:val="nil"/>
              <w:left w:val="nil"/>
              <w:bottom w:val="single" w:sz="4" w:space="0" w:color="auto"/>
              <w:right w:val="single" w:sz="4" w:space="0" w:color="auto"/>
            </w:tcBorders>
            <w:shd w:val="clear" w:color="auto" w:fill="auto"/>
            <w:noWrap/>
            <w:vAlign w:val="center"/>
            <w:hideMark/>
          </w:tcPr>
          <w:p w14:paraId="237377D9" w14:textId="77777777" w:rsidR="006E043D" w:rsidRPr="006E043D" w:rsidRDefault="006E043D" w:rsidP="006E043D">
            <w:pPr>
              <w:widowControl/>
              <w:jc w:val="center"/>
              <w:rPr>
                <w:rFonts w:ascii="宋体" w:hAnsi="宋体" w:cs="宋体"/>
                <w:color w:val="000000"/>
                <w:kern w:val="0"/>
                <w:sz w:val="22"/>
                <w:szCs w:val="22"/>
              </w:rPr>
            </w:pPr>
            <w:r w:rsidRPr="006E043D">
              <w:rPr>
                <w:rFonts w:ascii="宋体" w:hAnsi="宋体" w:cs="宋体" w:hint="eastAsia"/>
                <w:color w:val="000000"/>
                <w:kern w:val="0"/>
                <w:sz w:val="22"/>
                <w:szCs w:val="22"/>
              </w:rPr>
              <w:t>泛华</w:t>
            </w:r>
            <w:proofErr w:type="gramStart"/>
            <w:r w:rsidRPr="006E043D">
              <w:rPr>
                <w:rFonts w:ascii="宋体" w:hAnsi="宋体" w:cs="宋体" w:hint="eastAsia"/>
                <w:color w:val="000000"/>
                <w:kern w:val="0"/>
                <w:sz w:val="22"/>
                <w:szCs w:val="22"/>
              </w:rPr>
              <w:t>普益基金</w:t>
            </w:r>
            <w:proofErr w:type="gramEnd"/>
            <w:r w:rsidRPr="006E043D">
              <w:rPr>
                <w:rFonts w:ascii="宋体" w:hAnsi="宋体" w:cs="宋体" w:hint="eastAsia"/>
                <w:color w:val="000000"/>
                <w:kern w:val="0"/>
                <w:sz w:val="22"/>
                <w:szCs w:val="22"/>
              </w:rPr>
              <w:t>销售有限公司</w:t>
            </w:r>
          </w:p>
        </w:tc>
        <w:tc>
          <w:tcPr>
            <w:tcW w:w="0" w:type="auto"/>
            <w:tcBorders>
              <w:top w:val="nil"/>
              <w:left w:val="nil"/>
              <w:bottom w:val="single" w:sz="4" w:space="0" w:color="auto"/>
              <w:right w:val="single" w:sz="4" w:space="0" w:color="auto"/>
            </w:tcBorders>
            <w:shd w:val="clear" w:color="auto" w:fill="auto"/>
            <w:vAlign w:val="center"/>
            <w:hideMark/>
          </w:tcPr>
          <w:p w14:paraId="1FC98764" w14:textId="3D916576"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注册地址：成都市成华区建设路</w:t>
            </w:r>
            <w:r w:rsidRPr="006E043D">
              <w:rPr>
                <w:rFonts w:ascii="Arial" w:hAnsi="Arial" w:cs="Arial"/>
                <w:color w:val="000000"/>
                <w:kern w:val="0"/>
                <w:sz w:val="22"/>
                <w:szCs w:val="22"/>
              </w:rPr>
              <w:t>9</w:t>
            </w:r>
            <w:r w:rsidRPr="006E043D">
              <w:rPr>
                <w:rFonts w:ascii="宋体" w:hAnsi="宋体" w:cs="Arial" w:hint="eastAsia"/>
                <w:color w:val="000000"/>
                <w:kern w:val="0"/>
                <w:sz w:val="22"/>
                <w:szCs w:val="22"/>
              </w:rPr>
              <w:t>号高地中心</w:t>
            </w:r>
            <w:r w:rsidRPr="006E043D">
              <w:rPr>
                <w:rFonts w:ascii="Arial" w:hAnsi="Arial" w:cs="Arial"/>
                <w:color w:val="000000"/>
                <w:kern w:val="0"/>
                <w:sz w:val="22"/>
                <w:szCs w:val="22"/>
              </w:rPr>
              <w:t>1101</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办公地址：四川省成都市锦江区东大街</w:t>
            </w:r>
            <w:r w:rsidRPr="006E043D">
              <w:rPr>
                <w:rFonts w:ascii="Arial" w:hAnsi="Arial" w:cs="Arial"/>
                <w:color w:val="000000"/>
                <w:kern w:val="0"/>
                <w:sz w:val="22"/>
                <w:szCs w:val="22"/>
              </w:rPr>
              <w:t>99</w:t>
            </w:r>
            <w:r w:rsidRPr="006E043D">
              <w:rPr>
                <w:rFonts w:ascii="宋体" w:hAnsi="宋体" w:cs="Arial" w:hint="eastAsia"/>
                <w:color w:val="000000"/>
                <w:kern w:val="0"/>
                <w:sz w:val="22"/>
                <w:szCs w:val="22"/>
              </w:rPr>
              <w:t>号平安金融中心</w:t>
            </w:r>
            <w:r w:rsidRPr="006E043D">
              <w:rPr>
                <w:rFonts w:ascii="Arial" w:hAnsi="Arial" w:cs="Arial"/>
                <w:color w:val="000000"/>
                <w:kern w:val="0"/>
                <w:sz w:val="22"/>
                <w:szCs w:val="22"/>
              </w:rPr>
              <w:t>1501</w:t>
            </w:r>
            <w:r w:rsidRPr="006E043D">
              <w:rPr>
                <w:rFonts w:ascii="宋体" w:hAnsi="宋体" w:cs="Arial" w:hint="eastAsia"/>
                <w:color w:val="000000"/>
                <w:kern w:val="0"/>
                <w:sz w:val="22"/>
                <w:szCs w:val="22"/>
              </w:rPr>
              <w:t>单元</w:t>
            </w:r>
            <w:r w:rsidRPr="006E043D">
              <w:rPr>
                <w:rFonts w:ascii="宋体" w:hAnsi="宋体" w:cs="Arial" w:hint="eastAsia"/>
                <w:color w:val="000000"/>
                <w:kern w:val="0"/>
                <w:sz w:val="22"/>
                <w:szCs w:val="22"/>
              </w:rPr>
              <w:br/>
              <w:t>法定代表人：</w:t>
            </w:r>
            <w:proofErr w:type="gramStart"/>
            <w:r w:rsidRPr="006E043D">
              <w:rPr>
                <w:rFonts w:ascii="宋体" w:hAnsi="宋体" w:cs="Arial" w:hint="eastAsia"/>
                <w:color w:val="000000"/>
                <w:kern w:val="0"/>
                <w:sz w:val="22"/>
                <w:szCs w:val="22"/>
              </w:rPr>
              <w:t>于海锋</w:t>
            </w:r>
            <w:proofErr w:type="gramEnd"/>
            <w:r w:rsidRPr="006E043D">
              <w:rPr>
                <w:rFonts w:ascii="宋体" w:hAnsi="宋体" w:cs="Arial" w:hint="eastAsia"/>
                <w:color w:val="000000"/>
                <w:kern w:val="0"/>
                <w:sz w:val="22"/>
                <w:szCs w:val="22"/>
              </w:rPr>
              <w:br/>
              <w:t>联系人：王峰</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028-84252474</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lastRenderedPageBreak/>
              <w:t>传真：</w:t>
            </w:r>
            <w:r w:rsidRPr="006E043D">
              <w:rPr>
                <w:rFonts w:ascii="Arial" w:hAnsi="Arial" w:cs="Arial"/>
                <w:color w:val="000000"/>
                <w:kern w:val="0"/>
                <w:sz w:val="22"/>
                <w:szCs w:val="22"/>
              </w:rPr>
              <w:t>028-84252474</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4008-588-588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https://www.puyifund.com/</w:t>
            </w:r>
          </w:p>
        </w:tc>
      </w:tr>
      <w:tr w:rsidR="006E043D" w:rsidRPr="006E043D" w14:paraId="7549C411" w14:textId="77777777" w:rsidTr="006E043D">
        <w:trPr>
          <w:trHeight w:val="2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C9439A"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lastRenderedPageBreak/>
              <w:t>113</w:t>
            </w:r>
          </w:p>
        </w:tc>
        <w:tc>
          <w:tcPr>
            <w:tcW w:w="0" w:type="auto"/>
            <w:tcBorders>
              <w:top w:val="nil"/>
              <w:left w:val="nil"/>
              <w:bottom w:val="single" w:sz="4" w:space="0" w:color="auto"/>
              <w:right w:val="single" w:sz="4" w:space="0" w:color="auto"/>
            </w:tcBorders>
            <w:shd w:val="clear" w:color="auto" w:fill="auto"/>
            <w:noWrap/>
            <w:vAlign w:val="center"/>
            <w:hideMark/>
          </w:tcPr>
          <w:p w14:paraId="09332A7D"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上海华夏财富投资管理有限公司</w:t>
            </w:r>
            <w:r w:rsidRPr="006E043D">
              <w:rPr>
                <w:rFonts w:ascii="Arial" w:hAnsi="Arial" w:cs="Arial"/>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AF1B217"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注册地址：上海市虹口区东大名路</w:t>
            </w:r>
            <w:r w:rsidRPr="006E043D">
              <w:rPr>
                <w:rFonts w:ascii="Arial" w:hAnsi="Arial" w:cs="Arial"/>
                <w:color w:val="000000"/>
                <w:kern w:val="0"/>
                <w:sz w:val="22"/>
                <w:szCs w:val="22"/>
              </w:rPr>
              <w:t>687</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幢</w:t>
            </w:r>
            <w:r w:rsidRPr="006E043D">
              <w:rPr>
                <w:rFonts w:ascii="Arial" w:hAnsi="Arial" w:cs="Arial"/>
                <w:color w:val="000000"/>
                <w:kern w:val="0"/>
                <w:sz w:val="22"/>
                <w:szCs w:val="22"/>
              </w:rPr>
              <w:t>2</w:t>
            </w:r>
            <w:r w:rsidRPr="006E043D">
              <w:rPr>
                <w:rFonts w:ascii="宋体" w:hAnsi="宋体" w:cs="Arial" w:hint="eastAsia"/>
                <w:color w:val="000000"/>
                <w:kern w:val="0"/>
                <w:sz w:val="22"/>
                <w:szCs w:val="22"/>
              </w:rPr>
              <w:t>楼</w:t>
            </w:r>
            <w:r w:rsidRPr="006E043D">
              <w:rPr>
                <w:rFonts w:ascii="Arial" w:hAnsi="Arial" w:cs="Arial"/>
                <w:color w:val="000000"/>
                <w:kern w:val="0"/>
                <w:sz w:val="22"/>
                <w:szCs w:val="22"/>
              </w:rPr>
              <w:t>268</w:t>
            </w:r>
            <w:r w:rsidRPr="006E043D">
              <w:rPr>
                <w:rFonts w:ascii="宋体" w:hAnsi="宋体" w:cs="Arial" w:hint="eastAsia"/>
                <w:color w:val="000000"/>
                <w:kern w:val="0"/>
                <w:sz w:val="22"/>
                <w:szCs w:val="22"/>
              </w:rPr>
              <w:t>室</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办公地址：北京市西城区金融大街</w:t>
            </w:r>
            <w:r w:rsidRPr="006E043D">
              <w:rPr>
                <w:rFonts w:ascii="Arial" w:hAnsi="Arial" w:cs="Arial"/>
                <w:color w:val="000000"/>
                <w:kern w:val="0"/>
                <w:sz w:val="22"/>
                <w:szCs w:val="22"/>
              </w:rPr>
              <w:t>33</w:t>
            </w:r>
            <w:r w:rsidRPr="006E043D">
              <w:rPr>
                <w:rFonts w:ascii="宋体" w:hAnsi="宋体" w:cs="Arial" w:hint="eastAsia"/>
                <w:color w:val="000000"/>
                <w:kern w:val="0"/>
                <w:sz w:val="22"/>
                <w:szCs w:val="22"/>
              </w:rPr>
              <w:t>号通泰大厦</w:t>
            </w:r>
            <w:r w:rsidRPr="006E043D">
              <w:rPr>
                <w:rFonts w:ascii="Arial" w:hAnsi="Arial" w:cs="Arial"/>
                <w:color w:val="000000"/>
                <w:kern w:val="0"/>
                <w:sz w:val="22"/>
                <w:szCs w:val="22"/>
              </w:rPr>
              <w:t>B</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8</w:t>
            </w:r>
            <w:r w:rsidRPr="006E043D">
              <w:rPr>
                <w:rFonts w:ascii="宋体" w:hAnsi="宋体" w:cs="Arial" w:hint="eastAsia"/>
                <w:color w:val="000000"/>
                <w:kern w:val="0"/>
                <w:sz w:val="22"/>
                <w:szCs w:val="22"/>
              </w:rPr>
              <w:t>层</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法定代表人：李</w:t>
            </w:r>
            <w:proofErr w:type="gramStart"/>
            <w:r w:rsidRPr="006E043D">
              <w:rPr>
                <w:rFonts w:ascii="宋体" w:hAnsi="宋体" w:cs="Arial" w:hint="eastAsia"/>
                <w:color w:val="000000"/>
                <w:kern w:val="0"/>
                <w:sz w:val="22"/>
                <w:szCs w:val="22"/>
              </w:rPr>
              <w:t>一</w:t>
            </w:r>
            <w:proofErr w:type="gramEnd"/>
            <w:r w:rsidRPr="006E043D">
              <w:rPr>
                <w:rFonts w:ascii="宋体" w:hAnsi="宋体" w:cs="Arial" w:hint="eastAsia"/>
                <w:color w:val="000000"/>
                <w:kern w:val="0"/>
                <w:sz w:val="22"/>
                <w:szCs w:val="22"/>
              </w:rPr>
              <w:t>梅</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联系人：仲秋玥</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电话：</w:t>
            </w:r>
            <w:r w:rsidRPr="006E043D">
              <w:rPr>
                <w:rFonts w:ascii="Arial" w:hAnsi="Arial" w:cs="Arial"/>
                <w:color w:val="000000"/>
                <w:kern w:val="0"/>
                <w:sz w:val="22"/>
                <w:szCs w:val="22"/>
              </w:rPr>
              <w:t>010-88066632</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010-88066214</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400-817-5666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www.amcfortune.com</w:t>
            </w:r>
          </w:p>
        </w:tc>
      </w:tr>
      <w:tr w:rsidR="006E043D" w:rsidRPr="006E043D" w14:paraId="4EF8038D" w14:textId="77777777" w:rsidTr="006E043D">
        <w:trPr>
          <w:trHeight w:val="2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F3A45B"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114</w:t>
            </w:r>
          </w:p>
        </w:tc>
        <w:tc>
          <w:tcPr>
            <w:tcW w:w="0" w:type="auto"/>
            <w:tcBorders>
              <w:top w:val="nil"/>
              <w:left w:val="nil"/>
              <w:bottom w:val="single" w:sz="4" w:space="0" w:color="auto"/>
              <w:right w:val="single" w:sz="4" w:space="0" w:color="auto"/>
            </w:tcBorders>
            <w:shd w:val="clear" w:color="auto" w:fill="auto"/>
            <w:noWrap/>
            <w:vAlign w:val="center"/>
            <w:hideMark/>
          </w:tcPr>
          <w:p w14:paraId="02F50B5B"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上海云湾基金销售有限公司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0DC162CD" w14:textId="2FB8CC1D"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注册地址：中国（上海）自由贸易试验区新金桥路</w:t>
            </w:r>
            <w:r w:rsidRPr="006E043D">
              <w:rPr>
                <w:rFonts w:ascii="Arial" w:hAnsi="Arial" w:cs="Arial"/>
                <w:color w:val="000000"/>
                <w:kern w:val="0"/>
                <w:sz w:val="22"/>
                <w:szCs w:val="22"/>
              </w:rPr>
              <w:t>27</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13</w:t>
            </w:r>
            <w:r w:rsidRPr="006E043D">
              <w:rPr>
                <w:rFonts w:ascii="宋体" w:hAnsi="宋体" w:cs="Arial" w:hint="eastAsia"/>
                <w:color w:val="000000"/>
                <w:kern w:val="0"/>
                <w:sz w:val="22"/>
                <w:szCs w:val="22"/>
              </w:rPr>
              <w:t>号楼</w:t>
            </w:r>
            <w:r w:rsidRPr="006E043D">
              <w:rPr>
                <w:rFonts w:ascii="Arial" w:hAnsi="Arial" w:cs="Arial"/>
                <w:color w:val="000000"/>
                <w:kern w:val="0"/>
                <w:sz w:val="22"/>
                <w:szCs w:val="22"/>
              </w:rPr>
              <w:t>2</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办公地址：上海市浦东新区锦康路</w:t>
            </w:r>
            <w:r w:rsidRPr="006E043D">
              <w:rPr>
                <w:rFonts w:ascii="Arial" w:hAnsi="Arial" w:cs="Arial"/>
                <w:color w:val="000000"/>
                <w:kern w:val="0"/>
                <w:sz w:val="22"/>
                <w:szCs w:val="22"/>
              </w:rPr>
              <w:t>308</w:t>
            </w:r>
            <w:r w:rsidRPr="006E043D">
              <w:rPr>
                <w:rFonts w:ascii="宋体" w:hAnsi="宋体" w:cs="Arial" w:hint="eastAsia"/>
                <w:color w:val="000000"/>
                <w:kern w:val="0"/>
                <w:sz w:val="22"/>
                <w:szCs w:val="22"/>
              </w:rPr>
              <w:t>号陆家嘴世纪金融广场</w:t>
            </w:r>
            <w:r w:rsidRPr="006E043D">
              <w:rPr>
                <w:rFonts w:ascii="Arial" w:hAnsi="Arial" w:cs="Arial"/>
                <w:color w:val="000000"/>
                <w:kern w:val="0"/>
                <w:sz w:val="22"/>
                <w:szCs w:val="22"/>
              </w:rPr>
              <w:t>6</w:t>
            </w:r>
            <w:r w:rsidRPr="006E043D">
              <w:rPr>
                <w:rFonts w:ascii="宋体" w:hAnsi="宋体" w:cs="Arial" w:hint="eastAsia"/>
                <w:color w:val="000000"/>
                <w:kern w:val="0"/>
                <w:sz w:val="22"/>
                <w:szCs w:val="22"/>
              </w:rPr>
              <w:t>号楼</w:t>
            </w:r>
            <w:r w:rsidRPr="006E043D">
              <w:rPr>
                <w:rFonts w:ascii="Arial" w:hAnsi="Arial" w:cs="Arial"/>
                <w:color w:val="000000"/>
                <w:kern w:val="0"/>
                <w:sz w:val="22"/>
                <w:szCs w:val="22"/>
              </w:rPr>
              <w:t>6</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法定代表人：戴新装</w:t>
            </w:r>
            <w:r w:rsidRPr="006E043D">
              <w:rPr>
                <w:rFonts w:ascii="宋体" w:hAnsi="宋体" w:cs="Arial" w:hint="eastAsia"/>
                <w:color w:val="000000"/>
                <w:kern w:val="0"/>
                <w:sz w:val="22"/>
                <w:szCs w:val="22"/>
              </w:rPr>
              <w:br/>
              <w:t>联系人：朱学勇</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021-20538888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021-20538999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400-820-1515</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www.zhengtongfunds.com</w:t>
            </w:r>
          </w:p>
        </w:tc>
      </w:tr>
      <w:tr w:rsidR="006E043D" w:rsidRPr="006E043D" w14:paraId="037F3188" w14:textId="77777777" w:rsidTr="006E043D">
        <w:trPr>
          <w:trHeight w:val="2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AD2818"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115</w:t>
            </w:r>
          </w:p>
        </w:tc>
        <w:tc>
          <w:tcPr>
            <w:tcW w:w="0" w:type="auto"/>
            <w:tcBorders>
              <w:top w:val="nil"/>
              <w:left w:val="nil"/>
              <w:bottom w:val="single" w:sz="4" w:space="0" w:color="auto"/>
              <w:right w:val="single" w:sz="4" w:space="0" w:color="auto"/>
            </w:tcBorders>
            <w:shd w:val="clear" w:color="auto" w:fill="auto"/>
            <w:noWrap/>
            <w:vAlign w:val="center"/>
            <w:hideMark/>
          </w:tcPr>
          <w:p w14:paraId="5CE7DB76" w14:textId="77777777" w:rsidR="006E043D" w:rsidRPr="006E043D" w:rsidRDefault="006E043D" w:rsidP="006E043D">
            <w:pPr>
              <w:widowControl/>
              <w:jc w:val="center"/>
              <w:rPr>
                <w:rFonts w:ascii="宋体" w:hAnsi="宋体" w:cs="宋体"/>
                <w:color w:val="000000"/>
                <w:kern w:val="0"/>
                <w:sz w:val="22"/>
                <w:szCs w:val="22"/>
              </w:rPr>
            </w:pPr>
            <w:r w:rsidRPr="006E043D">
              <w:rPr>
                <w:rFonts w:ascii="宋体" w:hAnsi="宋体" w:cs="宋体" w:hint="eastAsia"/>
                <w:color w:val="000000"/>
                <w:kern w:val="0"/>
                <w:sz w:val="22"/>
                <w:szCs w:val="22"/>
              </w:rPr>
              <w:t>上海挖财基金销售有限公司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45DB274B" w14:textId="268064D3"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注册地址：中国（上海）自由贸易试验区杨高南路</w:t>
            </w:r>
            <w:r w:rsidRPr="006E043D">
              <w:rPr>
                <w:rFonts w:ascii="Arial" w:hAnsi="Arial" w:cs="Arial"/>
                <w:color w:val="000000"/>
                <w:kern w:val="0"/>
                <w:sz w:val="22"/>
                <w:szCs w:val="22"/>
              </w:rPr>
              <w:t>799</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5</w:t>
            </w:r>
            <w:r w:rsidRPr="006E043D">
              <w:rPr>
                <w:rFonts w:ascii="宋体" w:hAnsi="宋体" w:cs="Arial" w:hint="eastAsia"/>
                <w:color w:val="000000"/>
                <w:kern w:val="0"/>
                <w:sz w:val="22"/>
                <w:szCs w:val="22"/>
              </w:rPr>
              <w:t>楼</w:t>
            </w:r>
            <w:r w:rsidRPr="006E043D">
              <w:rPr>
                <w:rFonts w:ascii="Arial" w:hAnsi="Arial" w:cs="Arial"/>
                <w:color w:val="000000"/>
                <w:kern w:val="0"/>
                <w:sz w:val="22"/>
                <w:szCs w:val="22"/>
              </w:rPr>
              <w:t>01</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02</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03</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办公地址：中国（上海）自由贸易试验区杨高南路</w:t>
            </w:r>
            <w:r w:rsidRPr="006E043D">
              <w:rPr>
                <w:rFonts w:ascii="Arial" w:hAnsi="Arial" w:cs="Arial"/>
                <w:color w:val="000000"/>
                <w:kern w:val="0"/>
                <w:sz w:val="22"/>
                <w:szCs w:val="22"/>
              </w:rPr>
              <w:t>799</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5</w:t>
            </w:r>
            <w:r w:rsidRPr="006E043D">
              <w:rPr>
                <w:rFonts w:ascii="宋体" w:hAnsi="宋体" w:cs="Arial" w:hint="eastAsia"/>
                <w:color w:val="000000"/>
                <w:kern w:val="0"/>
                <w:sz w:val="22"/>
                <w:szCs w:val="22"/>
              </w:rPr>
              <w:t>楼</w:t>
            </w:r>
            <w:r w:rsidRPr="006E043D">
              <w:rPr>
                <w:rFonts w:ascii="Arial" w:hAnsi="Arial" w:cs="Arial"/>
                <w:color w:val="000000"/>
                <w:kern w:val="0"/>
                <w:sz w:val="22"/>
                <w:szCs w:val="22"/>
              </w:rPr>
              <w:t>01</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02</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03</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法定代表人：</w:t>
            </w:r>
            <w:proofErr w:type="gramStart"/>
            <w:r w:rsidRPr="006E043D">
              <w:rPr>
                <w:rFonts w:ascii="宋体" w:hAnsi="宋体" w:cs="Arial" w:hint="eastAsia"/>
                <w:color w:val="000000"/>
                <w:kern w:val="0"/>
                <w:sz w:val="22"/>
                <w:szCs w:val="22"/>
              </w:rPr>
              <w:t>胡燕亮</w:t>
            </w:r>
            <w:proofErr w:type="gramEnd"/>
            <w:r w:rsidRPr="006E043D">
              <w:rPr>
                <w:rFonts w:ascii="宋体" w:hAnsi="宋体" w:cs="Arial" w:hint="eastAsia"/>
                <w:color w:val="000000"/>
                <w:kern w:val="0"/>
                <w:sz w:val="22"/>
                <w:szCs w:val="22"/>
              </w:rPr>
              <w:br/>
              <w:t>联系人：</w:t>
            </w:r>
            <w:proofErr w:type="gramStart"/>
            <w:r w:rsidRPr="006E043D">
              <w:rPr>
                <w:rFonts w:ascii="宋体" w:hAnsi="宋体" w:cs="Arial" w:hint="eastAsia"/>
                <w:color w:val="000000"/>
                <w:kern w:val="0"/>
                <w:sz w:val="22"/>
                <w:szCs w:val="22"/>
              </w:rPr>
              <w:t>义雪辉</w:t>
            </w:r>
            <w:proofErr w:type="gramEnd"/>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021 - 50810687</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021-58300279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021-50810673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www.wacaijijin.com/</w:t>
            </w:r>
          </w:p>
        </w:tc>
      </w:tr>
      <w:tr w:rsidR="006E043D" w:rsidRPr="006E043D" w14:paraId="53B6301C" w14:textId="77777777" w:rsidTr="00C529BF">
        <w:trPr>
          <w:trHeight w:val="41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9BD43F"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116</w:t>
            </w:r>
          </w:p>
        </w:tc>
        <w:tc>
          <w:tcPr>
            <w:tcW w:w="0" w:type="auto"/>
            <w:tcBorders>
              <w:top w:val="nil"/>
              <w:left w:val="nil"/>
              <w:bottom w:val="single" w:sz="4" w:space="0" w:color="auto"/>
              <w:right w:val="single" w:sz="4" w:space="0" w:color="auto"/>
            </w:tcBorders>
            <w:shd w:val="clear" w:color="auto" w:fill="auto"/>
            <w:noWrap/>
            <w:vAlign w:val="center"/>
            <w:hideMark/>
          </w:tcPr>
          <w:p w14:paraId="122A4450"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深圳秋实惠</w:t>
            </w:r>
            <w:proofErr w:type="gramStart"/>
            <w:r w:rsidRPr="006E043D">
              <w:rPr>
                <w:rFonts w:ascii="Arial" w:hAnsi="Arial" w:cs="Arial"/>
                <w:color w:val="000000"/>
                <w:kern w:val="0"/>
                <w:sz w:val="22"/>
                <w:szCs w:val="22"/>
              </w:rPr>
              <w:t>智基金</w:t>
            </w:r>
            <w:proofErr w:type="gramEnd"/>
            <w:r w:rsidRPr="006E043D">
              <w:rPr>
                <w:rFonts w:ascii="Arial" w:hAnsi="Arial" w:cs="Arial"/>
                <w:color w:val="000000"/>
                <w:kern w:val="0"/>
                <w:sz w:val="22"/>
                <w:szCs w:val="22"/>
              </w:rPr>
              <w:t>销售有限公司</w:t>
            </w:r>
          </w:p>
        </w:tc>
        <w:tc>
          <w:tcPr>
            <w:tcW w:w="0" w:type="auto"/>
            <w:tcBorders>
              <w:top w:val="nil"/>
              <w:left w:val="nil"/>
              <w:bottom w:val="single" w:sz="4" w:space="0" w:color="auto"/>
              <w:right w:val="single" w:sz="4" w:space="0" w:color="auto"/>
            </w:tcBorders>
            <w:shd w:val="clear" w:color="auto" w:fill="auto"/>
            <w:vAlign w:val="center"/>
            <w:hideMark/>
          </w:tcPr>
          <w:p w14:paraId="7A8B7937" w14:textId="1C195DDC"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注册地址：深圳市前海深港合作区前湾一路</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A</w:t>
            </w:r>
            <w:r w:rsidRPr="006E043D">
              <w:rPr>
                <w:rFonts w:ascii="宋体" w:hAnsi="宋体" w:cs="Arial" w:hint="eastAsia"/>
                <w:color w:val="000000"/>
                <w:kern w:val="0"/>
                <w:sz w:val="22"/>
                <w:szCs w:val="22"/>
              </w:rPr>
              <w:t>栋</w:t>
            </w:r>
            <w:r w:rsidRPr="006E043D">
              <w:rPr>
                <w:rFonts w:ascii="Arial" w:hAnsi="Arial" w:cs="Arial"/>
                <w:color w:val="000000"/>
                <w:kern w:val="0"/>
                <w:sz w:val="22"/>
                <w:szCs w:val="22"/>
              </w:rPr>
              <w:t>201</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办公地址：北京市朝阳区东三环北路</w:t>
            </w:r>
            <w:proofErr w:type="gramStart"/>
            <w:r w:rsidRPr="006E043D">
              <w:rPr>
                <w:rFonts w:ascii="Arial" w:hAnsi="Arial" w:cs="Arial"/>
                <w:color w:val="000000"/>
                <w:kern w:val="0"/>
                <w:sz w:val="22"/>
                <w:szCs w:val="22"/>
              </w:rPr>
              <w:t>2</w:t>
            </w:r>
            <w:r w:rsidRPr="006E043D">
              <w:rPr>
                <w:rFonts w:ascii="宋体" w:hAnsi="宋体" w:cs="Arial" w:hint="eastAsia"/>
                <w:color w:val="000000"/>
                <w:kern w:val="0"/>
                <w:sz w:val="22"/>
                <w:szCs w:val="22"/>
              </w:rPr>
              <w:t>号南银大厦</w:t>
            </w:r>
            <w:proofErr w:type="gramEnd"/>
            <w:r w:rsidRPr="006E043D">
              <w:rPr>
                <w:rFonts w:ascii="Arial" w:hAnsi="Arial" w:cs="Arial"/>
                <w:color w:val="000000"/>
                <w:kern w:val="0"/>
                <w:sz w:val="22"/>
                <w:szCs w:val="22"/>
              </w:rPr>
              <w:t>2309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法定代表人：张秋林</w:t>
            </w:r>
            <w:r w:rsidRPr="006E043D">
              <w:rPr>
                <w:rFonts w:ascii="宋体" w:hAnsi="宋体" w:cs="Arial" w:hint="eastAsia"/>
                <w:color w:val="000000"/>
                <w:kern w:val="0"/>
                <w:sz w:val="22"/>
                <w:szCs w:val="22"/>
              </w:rPr>
              <w:br/>
              <w:t>联系人：张秋林</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010-64108876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010-64108875</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010-64108876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lastRenderedPageBreak/>
              <w:t>网址：</w:t>
            </w:r>
            <w:r w:rsidRPr="006E043D">
              <w:rPr>
                <w:rFonts w:ascii="Arial" w:hAnsi="Arial" w:cs="Arial"/>
                <w:color w:val="000000"/>
                <w:kern w:val="0"/>
                <w:sz w:val="22"/>
                <w:szCs w:val="22"/>
              </w:rPr>
              <w:t>http://fund.qiushicaifu.com</w:t>
            </w:r>
          </w:p>
        </w:tc>
      </w:tr>
      <w:tr w:rsidR="006E043D" w:rsidRPr="006E043D" w14:paraId="1C4982F1" w14:textId="77777777" w:rsidTr="006E043D">
        <w:trPr>
          <w:trHeight w:val="25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60890D"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lastRenderedPageBreak/>
              <w:t>117</w:t>
            </w:r>
          </w:p>
        </w:tc>
        <w:tc>
          <w:tcPr>
            <w:tcW w:w="0" w:type="auto"/>
            <w:tcBorders>
              <w:top w:val="nil"/>
              <w:left w:val="nil"/>
              <w:bottom w:val="single" w:sz="4" w:space="0" w:color="auto"/>
              <w:right w:val="single" w:sz="4" w:space="0" w:color="auto"/>
            </w:tcBorders>
            <w:shd w:val="clear" w:color="auto" w:fill="auto"/>
            <w:noWrap/>
            <w:vAlign w:val="center"/>
            <w:hideMark/>
          </w:tcPr>
          <w:p w14:paraId="05767A43"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大河财富基金销售有限公司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2D3D1B35" w14:textId="14328D20"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注册地址：贵州省贵阳市南明区新华路</w:t>
            </w:r>
            <w:r w:rsidRPr="006E043D">
              <w:rPr>
                <w:rFonts w:ascii="Arial" w:hAnsi="Arial" w:cs="Arial"/>
                <w:color w:val="000000"/>
                <w:kern w:val="0"/>
                <w:sz w:val="22"/>
                <w:szCs w:val="22"/>
              </w:rPr>
              <w:t>110-134</w:t>
            </w:r>
            <w:r w:rsidRPr="006E043D">
              <w:rPr>
                <w:rFonts w:ascii="宋体" w:hAnsi="宋体" w:cs="Arial" w:hint="eastAsia"/>
                <w:color w:val="000000"/>
                <w:kern w:val="0"/>
                <w:sz w:val="22"/>
                <w:szCs w:val="22"/>
              </w:rPr>
              <w:t>号富中国际广场</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栋</w:t>
            </w:r>
            <w:r w:rsidRPr="006E043D">
              <w:rPr>
                <w:rFonts w:ascii="Arial" w:hAnsi="Arial" w:cs="Arial"/>
                <w:color w:val="000000"/>
                <w:kern w:val="0"/>
                <w:sz w:val="22"/>
                <w:szCs w:val="22"/>
              </w:rPr>
              <w:t>20</w:t>
            </w:r>
            <w:r w:rsidRPr="006E043D">
              <w:rPr>
                <w:rFonts w:ascii="宋体" w:hAnsi="宋体" w:cs="Arial" w:hint="eastAsia"/>
                <w:color w:val="000000"/>
                <w:kern w:val="0"/>
                <w:sz w:val="22"/>
                <w:szCs w:val="22"/>
              </w:rPr>
              <w:t>层</w:t>
            </w:r>
            <w:r w:rsidRPr="006E043D">
              <w:rPr>
                <w:rFonts w:ascii="Arial" w:hAnsi="Arial" w:cs="Arial"/>
                <w:color w:val="000000"/>
                <w:kern w:val="0"/>
                <w:sz w:val="22"/>
                <w:szCs w:val="22"/>
              </w:rPr>
              <w:t>1.2</w:t>
            </w:r>
            <w:r w:rsidRPr="006E043D">
              <w:rPr>
                <w:rFonts w:ascii="宋体" w:hAnsi="宋体" w:cs="Arial" w:hint="eastAsia"/>
                <w:color w:val="000000"/>
                <w:kern w:val="0"/>
                <w:sz w:val="22"/>
                <w:szCs w:val="22"/>
              </w:rPr>
              <w:t>号</w:t>
            </w:r>
            <w:r w:rsidRPr="006E043D">
              <w:rPr>
                <w:rFonts w:ascii="宋体" w:hAnsi="宋体" w:cs="Arial" w:hint="eastAsia"/>
                <w:color w:val="000000"/>
                <w:kern w:val="0"/>
                <w:sz w:val="22"/>
                <w:szCs w:val="22"/>
              </w:rPr>
              <w:br/>
              <w:t>办公地址：贵州省贵阳市南明区新华路</w:t>
            </w:r>
            <w:r w:rsidRPr="006E043D">
              <w:rPr>
                <w:rFonts w:ascii="Arial" w:hAnsi="Arial" w:cs="Arial"/>
                <w:color w:val="000000"/>
                <w:kern w:val="0"/>
                <w:sz w:val="22"/>
                <w:szCs w:val="22"/>
              </w:rPr>
              <w:t>110-134</w:t>
            </w:r>
            <w:r w:rsidRPr="006E043D">
              <w:rPr>
                <w:rFonts w:ascii="宋体" w:hAnsi="宋体" w:cs="Arial" w:hint="eastAsia"/>
                <w:color w:val="000000"/>
                <w:kern w:val="0"/>
                <w:sz w:val="22"/>
                <w:szCs w:val="22"/>
              </w:rPr>
              <w:t>号富中国际广场</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栋</w:t>
            </w:r>
            <w:r w:rsidRPr="006E043D">
              <w:rPr>
                <w:rFonts w:ascii="Arial" w:hAnsi="Arial" w:cs="Arial"/>
                <w:color w:val="000000"/>
                <w:kern w:val="0"/>
                <w:sz w:val="22"/>
                <w:szCs w:val="22"/>
              </w:rPr>
              <w:t>20</w:t>
            </w:r>
            <w:r w:rsidRPr="006E043D">
              <w:rPr>
                <w:rFonts w:ascii="宋体" w:hAnsi="宋体" w:cs="Arial" w:hint="eastAsia"/>
                <w:color w:val="000000"/>
                <w:kern w:val="0"/>
                <w:sz w:val="22"/>
                <w:szCs w:val="22"/>
              </w:rPr>
              <w:t>层</w:t>
            </w:r>
            <w:r w:rsidRPr="006E043D">
              <w:rPr>
                <w:rFonts w:ascii="Arial" w:hAnsi="Arial" w:cs="Arial"/>
                <w:color w:val="000000"/>
                <w:kern w:val="0"/>
                <w:sz w:val="22"/>
                <w:szCs w:val="22"/>
              </w:rPr>
              <w:t>1.2</w:t>
            </w:r>
            <w:r w:rsidRPr="006E043D">
              <w:rPr>
                <w:rFonts w:ascii="宋体" w:hAnsi="宋体" w:cs="Arial" w:hint="eastAsia"/>
                <w:color w:val="000000"/>
                <w:kern w:val="0"/>
                <w:sz w:val="22"/>
                <w:szCs w:val="22"/>
              </w:rPr>
              <w:t>号</w:t>
            </w:r>
            <w:r w:rsidRPr="006E043D">
              <w:rPr>
                <w:rFonts w:ascii="宋体" w:hAnsi="宋体" w:cs="Arial" w:hint="eastAsia"/>
                <w:color w:val="000000"/>
                <w:kern w:val="0"/>
                <w:sz w:val="22"/>
                <w:szCs w:val="22"/>
              </w:rPr>
              <w:br/>
              <w:t>法定代表人：王荻</w:t>
            </w:r>
            <w:r w:rsidRPr="006E043D">
              <w:rPr>
                <w:rFonts w:ascii="宋体" w:hAnsi="宋体" w:cs="Arial" w:hint="eastAsia"/>
                <w:color w:val="000000"/>
                <w:kern w:val="0"/>
                <w:sz w:val="22"/>
                <w:szCs w:val="22"/>
              </w:rPr>
              <w:br/>
              <w:t>联系人：方凯鑫</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0851-88405606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0851-88405599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0851-88235678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www.urainf.com</w:t>
            </w:r>
          </w:p>
        </w:tc>
      </w:tr>
      <w:tr w:rsidR="006E043D" w:rsidRPr="006E043D" w14:paraId="6446CF45" w14:textId="77777777" w:rsidTr="006E043D">
        <w:trPr>
          <w:trHeight w:val="28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31245A"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118</w:t>
            </w:r>
          </w:p>
        </w:tc>
        <w:tc>
          <w:tcPr>
            <w:tcW w:w="0" w:type="auto"/>
            <w:tcBorders>
              <w:top w:val="nil"/>
              <w:left w:val="nil"/>
              <w:bottom w:val="single" w:sz="4" w:space="0" w:color="auto"/>
              <w:right w:val="single" w:sz="4" w:space="0" w:color="auto"/>
            </w:tcBorders>
            <w:shd w:val="clear" w:color="auto" w:fill="auto"/>
            <w:noWrap/>
            <w:vAlign w:val="center"/>
            <w:hideMark/>
          </w:tcPr>
          <w:p w14:paraId="374C7181"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天津万家财富资产管理有限公司</w:t>
            </w:r>
            <w:r w:rsidRPr="006E043D">
              <w:rPr>
                <w:rFonts w:ascii="Arial" w:hAnsi="Arial" w:cs="Arial"/>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AAB2F6B" w14:textId="6E3FBEE0"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注册地址：天津自贸区（中心商务区）迎宾大道</w:t>
            </w:r>
            <w:r w:rsidRPr="006E043D">
              <w:rPr>
                <w:rFonts w:ascii="Arial" w:hAnsi="Arial" w:cs="Arial"/>
                <w:color w:val="000000"/>
                <w:kern w:val="0"/>
                <w:sz w:val="22"/>
                <w:szCs w:val="22"/>
              </w:rPr>
              <w:t>1988</w:t>
            </w:r>
            <w:r w:rsidRPr="006E043D">
              <w:rPr>
                <w:rFonts w:ascii="宋体" w:hAnsi="宋体" w:cs="Arial" w:hint="eastAsia"/>
                <w:color w:val="000000"/>
                <w:kern w:val="0"/>
                <w:sz w:val="22"/>
                <w:szCs w:val="22"/>
              </w:rPr>
              <w:t>号</w:t>
            </w:r>
            <w:proofErr w:type="gramStart"/>
            <w:r w:rsidRPr="006E043D">
              <w:rPr>
                <w:rFonts w:ascii="宋体" w:hAnsi="宋体" w:cs="Arial" w:hint="eastAsia"/>
                <w:color w:val="000000"/>
                <w:kern w:val="0"/>
                <w:sz w:val="22"/>
                <w:szCs w:val="22"/>
              </w:rPr>
              <w:t>滨海浙商大厦</w:t>
            </w:r>
            <w:proofErr w:type="gramEnd"/>
            <w:r w:rsidRPr="006E043D">
              <w:rPr>
                <w:rFonts w:ascii="宋体" w:hAnsi="宋体" w:cs="Arial" w:hint="eastAsia"/>
                <w:color w:val="000000"/>
                <w:kern w:val="0"/>
                <w:sz w:val="22"/>
                <w:szCs w:val="22"/>
              </w:rPr>
              <w:t>公寓</w:t>
            </w:r>
            <w:r w:rsidRPr="006E043D">
              <w:rPr>
                <w:rFonts w:ascii="Arial" w:hAnsi="Arial" w:cs="Arial"/>
                <w:color w:val="000000"/>
                <w:kern w:val="0"/>
                <w:sz w:val="22"/>
                <w:szCs w:val="22"/>
              </w:rPr>
              <w:t>2-2413</w:t>
            </w:r>
            <w:r w:rsidRPr="006E043D">
              <w:rPr>
                <w:rFonts w:ascii="宋体" w:hAnsi="宋体" w:cs="Arial" w:hint="eastAsia"/>
                <w:color w:val="000000"/>
                <w:kern w:val="0"/>
                <w:sz w:val="22"/>
                <w:szCs w:val="22"/>
              </w:rPr>
              <w:t>室</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办公地址：北京市西城区丰盛胡同</w:t>
            </w:r>
            <w:r w:rsidRPr="006E043D">
              <w:rPr>
                <w:rFonts w:ascii="Arial" w:hAnsi="Arial" w:cs="Arial"/>
                <w:color w:val="000000"/>
                <w:kern w:val="0"/>
                <w:sz w:val="22"/>
                <w:szCs w:val="22"/>
              </w:rPr>
              <w:t>28</w:t>
            </w:r>
            <w:r w:rsidRPr="006E043D">
              <w:rPr>
                <w:rFonts w:ascii="宋体" w:hAnsi="宋体" w:cs="Arial" w:hint="eastAsia"/>
                <w:color w:val="000000"/>
                <w:kern w:val="0"/>
                <w:sz w:val="22"/>
                <w:szCs w:val="22"/>
              </w:rPr>
              <w:t>号太平洋保险大厦</w:t>
            </w:r>
            <w:r w:rsidRPr="006E043D">
              <w:rPr>
                <w:rFonts w:ascii="Arial" w:hAnsi="Arial" w:cs="Arial"/>
                <w:color w:val="000000"/>
                <w:kern w:val="0"/>
                <w:sz w:val="22"/>
                <w:szCs w:val="22"/>
              </w:rPr>
              <w:t>5</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法定代表人：李修辞</w:t>
            </w:r>
            <w:r w:rsidRPr="006E043D">
              <w:rPr>
                <w:rFonts w:ascii="宋体" w:hAnsi="宋体" w:cs="Arial" w:hint="eastAsia"/>
                <w:color w:val="000000"/>
                <w:kern w:val="0"/>
                <w:sz w:val="22"/>
                <w:szCs w:val="22"/>
              </w:rPr>
              <w:br/>
              <w:t>联系人：王芳</w:t>
            </w:r>
            <w:proofErr w:type="gramStart"/>
            <w:r w:rsidRPr="006E043D">
              <w:rPr>
                <w:rFonts w:ascii="宋体" w:hAnsi="宋体" w:cs="Arial" w:hint="eastAsia"/>
                <w:color w:val="000000"/>
                <w:kern w:val="0"/>
                <w:sz w:val="22"/>
                <w:szCs w:val="22"/>
              </w:rPr>
              <w:t>芳</w:t>
            </w:r>
            <w:proofErr w:type="gramEnd"/>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010-59013842</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021- 38909635</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010--59013825</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www.wanjiawealth.com</w:t>
            </w:r>
          </w:p>
        </w:tc>
      </w:tr>
      <w:tr w:rsidR="006E043D" w:rsidRPr="006E043D" w14:paraId="648F8DFD" w14:textId="77777777" w:rsidTr="006E043D">
        <w:trPr>
          <w:trHeight w:val="25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8A7B23"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119</w:t>
            </w:r>
          </w:p>
        </w:tc>
        <w:tc>
          <w:tcPr>
            <w:tcW w:w="0" w:type="auto"/>
            <w:tcBorders>
              <w:top w:val="nil"/>
              <w:left w:val="nil"/>
              <w:bottom w:val="single" w:sz="4" w:space="0" w:color="auto"/>
              <w:right w:val="single" w:sz="4" w:space="0" w:color="auto"/>
            </w:tcBorders>
            <w:shd w:val="clear" w:color="auto" w:fill="auto"/>
            <w:noWrap/>
            <w:vAlign w:val="center"/>
            <w:hideMark/>
          </w:tcPr>
          <w:p w14:paraId="5AA2A4DC"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北京</w:t>
            </w:r>
            <w:proofErr w:type="gramStart"/>
            <w:r w:rsidRPr="006E043D">
              <w:rPr>
                <w:rFonts w:ascii="Arial" w:hAnsi="Arial" w:cs="Arial"/>
                <w:color w:val="000000"/>
                <w:kern w:val="0"/>
                <w:sz w:val="22"/>
                <w:szCs w:val="22"/>
              </w:rPr>
              <w:t>电盈基金</w:t>
            </w:r>
            <w:proofErr w:type="gramEnd"/>
            <w:r w:rsidRPr="006E043D">
              <w:rPr>
                <w:rFonts w:ascii="Arial" w:hAnsi="Arial" w:cs="Arial"/>
                <w:color w:val="000000"/>
                <w:kern w:val="0"/>
                <w:sz w:val="22"/>
                <w:szCs w:val="22"/>
              </w:rPr>
              <w:t>销售有限公司</w:t>
            </w:r>
          </w:p>
        </w:tc>
        <w:tc>
          <w:tcPr>
            <w:tcW w:w="0" w:type="auto"/>
            <w:tcBorders>
              <w:top w:val="nil"/>
              <w:left w:val="nil"/>
              <w:bottom w:val="single" w:sz="4" w:space="0" w:color="auto"/>
              <w:right w:val="single" w:sz="4" w:space="0" w:color="auto"/>
            </w:tcBorders>
            <w:shd w:val="clear" w:color="auto" w:fill="auto"/>
            <w:vAlign w:val="center"/>
            <w:hideMark/>
          </w:tcPr>
          <w:p w14:paraId="2C9B8023" w14:textId="1E8A9495"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注册地址：北京市朝阳区呼家楼（京广中心）</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号楼</w:t>
            </w:r>
            <w:r w:rsidRPr="006E043D">
              <w:rPr>
                <w:rFonts w:ascii="Arial" w:hAnsi="Arial" w:cs="Arial"/>
                <w:color w:val="000000"/>
                <w:kern w:val="0"/>
                <w:sz w:val="22"/>
                <w:szCs w:val="22"/>
              </w:rPr>
              <w:t>36</w:t>
            </w:r>
            <w:r w:rsidRPr="006E043D">
              <w:rPr>
                <w:rFonts w:ascii="宋体" w:hAnsi="宋体" w:cs="Arial" w:hint="eastAsia"/>
                <w:color w:val="000000"/>
                <w:kern w:val="0"/>
                <w:sz w:val="22"/>
                <w:szCs w:val="22"/>
              </w:rPr>
              <w:t>层</w:t>
            </w:r>
            <w:r w:rsidRPr="006E043D">
              <w:rPr>
                <w:rFonts w:ascii="Arial" w:hAnsi="Arial" w:cs="Arial"/>
                <w:color w:val="000000"/>
                <w:kern w:val="0"/>
                <w:sz w:val="22"/>
                <w:szCs w:val="22"/>
              </w:rPr>
              <w:t>3603</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办公地址：北京市东城区朝阳门北大街</w:t>
            </w:r>
            <w:r w:rsidRPr="006E043D">
              <w:rPr>
                <w:rFonts w:ascii="Arial" w:hAnsi="Arial" w:cs="Arial"/>
                <w:color w:val="000000"/>
                <w:kern w:val="0"/>
                <w:sz w:val="22"/>
                <w:szCs w:val="22"/>
              </w:rPr>
              <w:t>8</w:t>
            </w:r>
            <w:r w:rsidRPr="006E043D">
              <w:rPr>
                <w:rFonts w:ascii="宋体" w:hAnsi="宋体" w:cs="Arial" w:hint="eastAsia"/>
                <w:color w:val="000000"/>
                <w:kern w:val="0"/>
                <w:sz w:val="22"/>
                <w:szCs w:val="22"/>
              </w:rPr>
              <w:t>号富华大厦</w:t>
            </w:r>
            <w:r w:rsidRPr="006E043D">
              <w:rPr>
                <w:rFonts w:ascii="Arial" w:hAnsi="Arial" w:cs="Arial"/>
                <w:color w:val="000000"/>
                <w:kern w:val="0"/>
                <w:sz w:val="22"/>
                <w:szCs w:val="22"/>
              </w:rPr>
              <w:t>F</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 xml:space="preserve">12B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法定代表人：程刚</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联系人：李丹</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010-56176115</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010-56176117</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400-100-3391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www.bjdyfund.com</w:t>
            </w:r>
          </w:p>
        </w:tc>
      </w:tr>
      <w:tr w:rsidR="006E043D" w:rsidRPr="006E043D" w14:paraId="021A5D9A"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47037D"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120</w:t>
            </w:r>
          </w:p>
        </w:tc>
        <w:tc>
          <w:tcPr>
            <w:tcW w:w="0" w:type="auto"/>
            <w:tcBorders>
              <w:top w:val="nil"/>
              <w:left w:val="nil"/>
              <w:bottom w:val="single" w:sz="4" w:space="0" w:color="auto"/>
              <w:right w:val="single" w:sz="4" w:space="0" w:color="auto"/>
            </w:tcBorders>
            <w:shd w:val="clear" w:color="auto" w:fill="auto"/>
            <w:noWrap/>
            <w:vAlign w:val="center"/>
            <w:hideMark/>
          </w:tcPr>
          <w:p w14:paraId="295DD7C9"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通华财富（上海）基金销售有限公司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102BF9C9"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注册地址：上海市虹口区同丰路</w:t>
            </w:r>
            <w:r w:rsidRPr="006E043D">
              <w:rPr>
                <w:rFonts w:ascii="Arial" w:hAnsi="Arial" w:cs="Arial"/>
                <w:color w:val="000000"/>
                <w:kern w:val="0"/>
                <w:sz w:val="22"/>
                <w:szCs w:val="22"/>
              </w:rPr>
              <w:t>667</w:t>
            </w:r>
            <w:r w:rsidRPr="006E043D">
              <w:rPr>
                <w:rFonts w:ascii="宋体" w:hAnsi="宋体" w:cs="Arial" w:hint="eastAsia"/>
                <w:color w:val="000000"/>
                <w:kern w:val="0"/>
                <w:sz w:val="22"/>
                <w:szCs w:val="22"/>
              </w:rPr>
              <w:t>弄</w:t>
            </w:r>
            <w:r w:rsidRPr="006E043D">
              <w:rPr>
                <w:rFonts w:ascii="Arial" w:hAnsi="Arial" w:cs="Arial"/>
                <w:color w:val="000000"/>
                <w:kern w:val="0"/>
                <w:sz w:val="22"/>
                <w:szCs w:val="22"/>
              </w:rPr>
              <w:t>107</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201</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办公地址：上海市浦东新区</w:t>
            </w:r>
            <w:proofErr w:type="gramStart"/>
            <w:r w:rsidRPr="006E043D">
              <w:rPr>
                <w:rFonts w:ascii="宋体" w:hAnsi="宋体" w:cs="Arial" w:hint="eastAsia"/>
                <w:color w:val="000000"/>
                <w:kern w:val="0"/>
                <w:sz w:val="22"/>
                <w:szCs w:val="22"/>
              </w:rPr>
              <w:t>金沪路</w:t>
            </w:r>
            <w:r w:rsidRPr="006E043D">
              <w:rPr>
                <w:rFonts w:ascii="Arial" w:hAnsi="Arial" w:cs="Arial"/>
                <w:color w:val="000000"/>
                <w:kern w:val="0"/>
                <w:sz w:val="22"/>
                <w:szCs w:val="22"/>
              </w:rPr>
              <w:t>55</w:t>
            </w:r>
            <w:r w:rsidRPr="006E043D">
              <w:rPr>
                <w:rFonts w:ascii="宋体" w:hAnsi="宋体" w:cs="Arial" w:hint="eastAsia"/>
                <w:color w:val="000000"/>
                <w:kern w:val="0"/>
                <w:sz w:val="22"/>
                <w:szCs w:val="22"/>
              </w:rPr>
              <w:t>号</w:t>
            </w:r>
            <w:proofErr w:type="gramEnd"/>
            <w:r w:rsidRPr="006E043D">
              <w:rPr>
                <w:rFonts w:ascii="宋体" w:hAnsi="宋体" w:cs="Arial" w:hint="eastAsia"/>
                <w:color w:val="000000"/>
                <w:kern w:val="0"/>
                <w:sz w:val="22"/>
                <w:szCs w:val="22"/>
              </w:rPr>
              <w:t>通华科技大厦</w:t>
            </w:r>
            <w:r w:rsidRPr="006E043D">
              <w:rPr>
                <w:rFonts w:ascii="Arial" w:hAnsi="Arial" w:cs="Arial"/>
                <w:color w:val="000000"/>
                <w:kern w:val="0"/>
                <w:sz w:val="22"/>
                <w:szCs w:val="22"/>
              </w:rPr>
              <w:t>7</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法定代表人：</w:t>
            </w:r>
            <w:proofErr w:type="gramStart"/>
            <w:r w:rsidRPr="006E043D">
              <w:rPr>
                <w:rFonts w:ascii="宋体" w:hAnsi="宋体" w:cs="Arial" w:hint="eastAsia"/>
                <w:color w:val="000000"/>
                <w:kern w:val="0"/>
                <w:sz w:val="22"/>
                <w:szCs w:val="22"/>
              </w:rPr>
              <w:t>沈丹义</w:t>
            </w:r>
            <w:proofErr w:type="gramEnd"/>
            <w:r w:rsidRPr="006E043D">
              <w:rPr>
                <w:rFonts w:ascii="宋体" w:hAnsi="宋体" w:cs="Arial" w:hint="eastAsia"/>
                <w:color w:val="000000"/>
                <w:kern w:val="0"/>
                <w:sz w:val="22"/>
                <w:szCs w:val="22"/>
              </w:rPr>
              <w:br/>
              <w:t>联系人：杨徐霆</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021-60818249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400-101-9301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www.tonghuafund.com</w:t>
            </w:r>
          </w:p>
        </w:tc>
      </w:tr>
      <w:tr w:rsidR="006E043D" w:rsidRPr="006E043D" w14:paraId="28B76C89" w14:textId="77777777" w:rsidTr="006E043D">
        <w:trPr>
          <w:trHeight w:val="25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859EA8"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lastRenderedPageBreak/>
              <w:t>121</w:t>
            </w:r>
          </w:p>
        </w:tc>
        <w:tc>
          <w:tcPr>
            <w:tcW w:w="0" w:type="auto"/>
            <w:tcBorders>
              <w:top w:val="nil"/>
              <w:left w:val="nil"/>
              <w:bottom w:val="single" w:sz="4" w:space="0" w:color="auto"/>
              <w:right w:val="single" w:sz="4" w:space="0" w:color="auto"/>
            </w:tcBorders>
            <w:shd w:val="clear" w:color="auto" w:fill="auto"/>
            <w:noWrap/>
            <w:vAlign w:val="center"/>
            <w:hideMark/>
          </w:tcPr>
          <w:p w14:paraId="49247856"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喜鹊财富基金销售有限公司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17295BE7" w14:textId="62FC2852"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注册地址：西藏拉萨市柳梧新区柳梧大厦</w:t>
            </w:r>
            <w:r w:rsidRPr="006E043D">
              <w:rPr>
                <w:rFonts w:ascii="Arial" w:hAnsi="Arial" w:cs="Arial"/>
                <w:color w:val="000000"/>
                <w:kern w:val="0"/>
                <w:sz w:val="22"/>
                <w:szCs w:val="22"/>
              </w:rPr>
              <w:t>1513</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办公地址：西藏拉萨市柳梧新区柳梧大厦</w:t>
            </w:r>
            <w:r w:rsidRPr="006E043D">
              <w:rPr>
                <w:rFonts w:ascii="Arial" w:hAnsi="Arial" w:cs="Arial"/>
                <w:color w:val="000000"/>
                <w:kern w:val="0"/>
                <w:sz w:val="22"/>
                <w:szCs w:val="22"/>
              </w:rPr>
              <w:t>1513</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法定代表人：陈皓</w:t>
            </w:r>
            <w:r w:rsidRPr="006E043D">
              <w:rPr>
                <w:rFonts w:ascii="宋体" w:hAnsi="宋体" w:cs="Arial" w:hint="eastAsia"/>
                <w:color w:val="000000"/>
                <w:kern w:val="0"/>
                <w:sz w:val="22"/>
                <w:szCs w:val="22"/>
              </w:rPr>
              <w:br/>
              <w:t>联系人：</w:t>
            </w:r>
            <w:proofErr w:type="gramStart"/>
            <w:r w:rsidRPr="006E043D">
              <w:rPr>
                <w:rFonts w:ascii="宋体" w:hAnsi="宋体" w:cs="Arial" w:hint="eastAsia"/>
                <w:color w:val="000000"/>
                <w:kern w:val="0"/>
                <w:sz w:val="22"/>
                <w:szCs w:val="22"/>
              </w:rPr>
              <w:t>曹砚财</w:t>
            </w:r>
            <w:proofErr w:type="gramEnd"/>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010-58349088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010-88371180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0891-6177483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www.xiquefund.com</w:t>
            </w:r>
          </w:p>
        </w:tc>
      </w:tr>
      <w:tr w:rsidR="006E043D" w:rsidRPr="006E043D" w14:paraId="0EBAEDEF" w14:textId="77777777" w:rsidTr="006E043D">
        <w:trPr>
          <w:trHeight w:val="25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CB7F6A"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122</w:t>
            </w:r>
          </w:p>
        </w:tc>
        <w:tc>
          <w:tcPr>
            <w:tcW w:w="0" w:type="auto"/>
            <w:tcBorders>
              <w:top w:val="nil"/>
              <w:left w:val="nil"/>
              <w:bottom w:val="single" w:sz="4" w:space="0" w:color="auto"/>
              <w:right w:val="single" w:sz="4" w:space="0" w:color="auto"/>
            </w:tcBorders>
            <w:shd w:val="clear" w:color="auto" w:fill="auto"/>
            <w:noWrap/>
            <w:vAlign w:val="center"/>
            <w:hideMark/>
          </w:tcPr>
          <w:p w14:paraId="5CE3CF76"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济安财富（北京）基金销售有限公司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2A9AC66C" w14:textId="692143F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注册地址：北京市朝阳区东三环中路</w:t>
            </w:r>
            <w:r w:rsidRPr="006E043D">
              <w:rPr>
                <w:rFonts w:ascii="Arial" w:hAnsi="Arial" w:cs="Arial"/>
                <w:color w:val="000000"/>
                <w:kern w:val="0"/>
                <w:sz w:val="22"/>
                <w:szCs w:val="22"/>
              </w:rPr>
              <w:t>7</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4</w:t>
            </w:r>
            <w:r w:rsidRPr="006E043D">
              <w:rPr>
                <w:rFonts w:ascii="宋体" w:hAnsi="宋体" w:cs="Arial" w:hint="eastAsia"/>
                <w:color w:val="000000"/>
                <w:kern w:val="0"/>
                <w:sz w:val="22"/>
                <w:szCs w:val="22"/>
              </w:rPr>
              <w:t>号楼</w:t>
            </w:r>
            <w:r w:rsidRPr="006E043D">
              <w:rPr>
                <w:rFonts w:ascii="Arial" w:hAnsi="Arial" w:cs="Arial"/>
                <w:color w:val="000000"/>
                <w:kern w:val="0"/>
                <w:sz w:val="22"/>
                <w:szCs w:val="22"/>
              </w:rPr>
              <w:t>40</w:t>
            </w:r>
            <w:r w:rsidRPr="006E043D">
              <w:rPr>
                <w:rFonts w:ascii="宋体" w:hAnsi="宋体" w:cs="Arial" w:hint="eastAsia"/>
                <w:color w:val="000000"/>
                <w:kern w:val="0"/>
                <w:sz w:val="22"/>
                <w:szCs w:val="22"/>
              </w:rPr>
              <w:t>层</w:t>
            </w:r>
            <w:r w:rsidRPr="006E043D">
              <w:rPr>
                <w:rFonts w:ascii="Arial" w:hAnsi="Arial" w:cs="Arial"/>
                <w:color w:val="000000"/>
                <w:kern w:val="0"/>
                <w:sz w:val="22"/>
                <w:szCs w:val="22"/>
              </w:rPr>
              <w:t>4601</w:t>
            </w:r>
            <w:r w:rsidRPr="006E043D">
              <w:rPr>
                <w:rFonts w:ascii="宋体" w:hAnsi="宋体" w:cs="Arial" w:hint="eastAsia"/>
                <w:color w:val="000000"/>
                <w:kern w:val="0"/>
                <w:sz w:val="22"/>
                <w:szCs w:val="22"/>
              </w:rPr>
              <w:t>室</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办公地址：北京市朝阳区东三环中路</w:t>
            </w:r>
            <w:r w:rsidRPr="006E043D">
              <w:rPr>
                <w:rFonts w:ascii="Arial" w:hAnsi="Arial" w:cs="Arial"/>
                <w:color w:val="000000"/>
                <w:kern w:val="0"/>
                <w:sz w:val="22"/>
                <w:szCs w:val="22"/>
              </w:rPr>
              <w:t>7</w:t>
            </w:r>
            <w:r w:rsidRPr="006E043D">
              <w:rPr>
                <w:rFonts w:ascii="宋体" w:hAnsi="宋体" w:cs="Arial" w:hint="eastAsia"/>
                <w:color w:val="000000"/>
                <w:kern w:val="0"/>
                <w:sz w:val="22"/>
                <w:szCs w:val="22"/>
              </w:rPr>
              <w:t>号北京财富中心</w:t>
            </w:r>
            <w:r w:rsidRPr="006E043D">
              <w:rPr>
                <w:rFonts w:ascii="Arial" w:hAnsi="Arial" w:cs="Arial"/>
                <w:color w:val="000000"/>
                <w:kern w:val="0"/>
                <w:sz w:val="22"/>
                <w:szCs w:val="22"/>
              </w:rPr>
              <w:t>A</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46</w:t>
            </w:r>
            <w:r w:rsidRPr="006E043D">
              <w:rPr>
                <w:rFonts w:ascii="宋体" w:hAnsi="宋体" w:cs="Arial" w:hint="eastAsia"/>
                <w:color w:val="000000"/>
                <w:kern w:val="0"/>
                <w:sz w:val="22"/>
                <w:szCs w:val="22"/>
              </w:rPr>
              <w:t>层</w:t>
            </w:r>
            <w:r w:rsidRPr="006E043D">
              <w:rPr>
                <w:rFonts w:ascii="Arial" w:hAnsi="Arial" w:cs="Arial"/>
                <w:color w:val="000000"/>
                <w:kern w:val="0"/>
                <w:sz w:val="22"/>
                <w:szCs w:val="22"/>
              </w:rPr>
              <w:t xml:space="preserve">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法定代表人：杨健</w:t>
            </w:r>
            <w:r w:rsidRPr="006E043D">
              <w:rPr>
                <w:rFonts w:ascii="宋体" w:hAnsi="宋体" w:cs="Arial" w:hint="eastAsia"/>
                <w:color w:val="000000"/>
                <w:kern w:val="0"/>
                <w:sz w:val="22"/>
                <w:szCs w:val="22"/>
              </w:rPr>
              <w:br/>
              <w:t>联系人：李海燕</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010-65309516</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010-65330699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400-673-7010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www.jianfortune.com</w:t>
            </w:r>
          </w:p>
        </w:tc>
      </w:tr>
      <w:tr w:rsidR="006E043D" w:rsidRPr="006E043D" w14:paraId="6B9A0731" w14:textId="77777777" w:rsidTr="006E043D">
        <w:trPr>
          <w:trHeight w:val="2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46B55A"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123</w:t>
            </w:r>
          </w:p>
        </w:tc>
        <w:tc>
          <w:tcPr>
            <w:tcW w:w="0" w:type="auto"/>
            <w:tcBorders>
              <w:top w:val="nil"/>
              <w:left w:val="nil"/>
              <w:bottom w:val="single" w:sz="4" w:space="0" w:color="auto"/>
              <w:right w:val="single" w:sz="4" w:space="0" w:color="auto"/>
            </w:tcBorders>
            <w:shd w:val="clear" w:color="auto" w:fill="auto"/>
            <w:noWrap/>
            <w:vAlign w:val="center"/>
            <w:hideMark/>
          </w:tcPr>
          <w:p w14:paraId="17A81B22" w14:textId="77777777" w:rsidR="006E043D" w:rsidRPr="006E043D" w:rsidRDefault="006E043D" w:rsidP="006E043D">
            <w:pPr>
              <w:widowControl/>
              <w:jc w:val="center"/>
              <w:rPr>
                <w:rFonts w:ascii="宋体" w:hAnsi="宋体" w:cs="宋体"/>
                <w:color w:val="000000"/>
                <w:kern w:val="0"/>
                <w:sz w:val="22"/>
                <w:szCs w:val="22"/>
              </w:rPr>
            </w:pPr>
            <w:proofErr w:type="gramStart"/>
            <w:r w:rsidRPr="006E043D">
              <w:rPr>
                <w:rFonts w:ascii="宋体" w:hAnsi="宋体" w:cs="宋体" w:hint="eastAsia"/>
                <w:color w:val="000000"/>
                <w:kern w:val="0"/>
                <w:sz w:val="22"/>
                <w:szCs w:val="22"/>
              </w:rPr>
              <w:t>洪泰财富</w:t>
            </w:r>
            <w:proofErr w:type="gramEnd"/>
            <w:r w:rsidRPr="006E043D">
              <w:rPr>
                <w:rFonts w:ascii="宋体" w:hAnsi="宋体" w:cs="宋体" w:hint="eastAsia"/>
                <w:color w:val="000000"/>
                <w:kern w:val="0"/>
                <w:sz w:val="22"/>
                <w:szCs w:val="22"/>
              </w:rPr>
              <w:t>（青岛）基金销售有限责任公司</w:t>
            </w:r>
          </w:p>
        </w:tc>
        <w:tc>
          <w:tcPr>
            <w:tcW w:w="0" w:type="auto"/>
            <w:tcBorders>
              <w:top w:val="nil"/>
              <w:left w:val="nil"/>
              <w:bottom w:val="single" w:sz="4" w:space="0" w:color="auto"/>
              <w:right w:val="single" w:sz="4" w:space="0" w:color="auto"/>
            </w:tcBorders>
            <w:shd w:val="clear" w:color="auto" w:fill="auto"/>
            <w:vAlign w:val="center"/>
            <w:hideMark/>
          </w:tcPr>
          <w:p w14:paraId="2725AE3C" w14:textId="0E126C43"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注册地址：山东省青岛市香港东路</w:t>
            </w:r>
            <w:r w:rsidRPr="006E043D">
              <w:rPr>
                <w:rFonts w:ascii="Arial" w:hAnsi="Arial" w:cs="Arial"/>
                <w:color w:val="000000"/>
                <w:kern w:val="0"/>
                <w:sz w:val="22"/>
                <w:szCs w:val="22"/>
              </w:rPr>
              <w:t xml:space="preserve"> 195</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9</w:t>
            </w:r>
            <w:r w:rsidRPr="006E043D">
              <w:rPr>
                <w:rFonts w:ascii="宋体" w:hAnsi="宋体" w:cs="Arial" w:hint="eastAsia"/>
                <w:color w:val="000000"/>
                <w:kern w:val="0"/>
                <w:sz w:val="22"/>
                <w:szCs w:val="22"/>
              </w:rPr>
              <w:t>号楼</w:t>
            </w:r>
            <w:r w:rsidRPr="006E043D">
              <w:rPr>
                <w:rFonts w:ascii="Arial" w:hAnsi="Arial" w:cs="Arial"/>
                <w:color w:val="000000"/>
                <w:kern w:val="0"/>
                <w:sz w:val="22"/>
                <w:szCs w:val="22"/>
              </w:rPr>
              <w:t>701</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办公地址：北京市西城区西什库大街</w:t>
            </w:r>
            <w:r w:rsidRPr="006E043D">
              <w:rPr>
                <w:rFonts w:ascii="Arial" w:hAnsi="Arial" w:cs="Arial"/>
                <w:color w:val="000000"/>
                <w:kern w:val="0"/>
                <w:sz w:val="22"/>
                <w:szCs w:val="22"/>
              </w:rPr>
              <w:t>31</w:t>
            </w:r>
            <w:r w:rsidRPr="006E043D">
              <w:rPr>
                <w:rFonts w:ascii="宋体" w:hAnsi="宋体" w:cs="Arial" w:hint="eastAsia"/>
                <w:color w:val="000000"/>
                <w:kern w:val="0"/>
                <w:sz w:val="22"/>
                <w:szCs w:val="22"/>
              </w:rPr>
              <w:t>号院</w:t>
            </w:r>
            <w:proofErr w:type="gramStart"/>
            <w:r w:rsidRPr="006E043D">
              <w:rPr>
                <w:rFonts w:ascii="宋体" w:hAnsi="宋体" w:cs="Arial" w:hint="eastAsia"/>
                <w:color w:val="000000"/>
                <w:kern w:val="0"/>
                <w:sz w:val="22"/>
                <w:szCs w:val="22"/>
              </w:rPr>
              <w:t>九思文创园</w:t>
            </w:r>
            <w:r w:rsidRPr="006E043D">
              <w:rPr>
                <w:rFonts w:ascii="Arial" w:hAnsi="Arial" w:cs="Arial"/>
                <w:color w:val="000000"/>
                <w:kern w:val="0"/>
                <w:sz w:val="22"/>
                <w:szCs w:val="22"/>
              </w:rPr>
              <w:t>5</w:t>
            </w:r>
            <w:r w:rsidRPr="006E043D">
              <w:rPr>
                <w:rFonts w:ascii="宋体" w:hAnsi="宋体" w:cs="Arial" w:hint="eastAsia"/>
                <w:color w:val="000000"/>
                <w:kern w:val="0"/>
                <w:sz w:val="22"/>
                <w:szCs w:val="22"/>
              </w:rPr>
              <w:t>号</w:t>
            </w:r>
            <w:proofErr w:type="gramEnd"/>
            <w:r w:rsidRPr="006E043D">
              <w:rPr>
                <w:rFonts w:ascii="宋体" w:hAnsi="宋体" w:cs="Arial" w:hint="eastAsia"/>
                <w:color w:val="000000"/>
                <w:kern w:val="0"/>
                <w:sz w:val="22"/>
                <w:szCs w:val="22"/>
              </w:rPr>
              <w:t>楼</w:t>
            </w:r>
            <w:r w:rsidRPr="006E043D">
              <w:rPr>
                <w:rFonts w:ascii="Arial" w:hAnsi="Arial" w:cs="Arial"/>
                <w:color w:val="000000"/>
                <w:kern w:val="0"/>
                <w:sz w:val="22"/>
                <w:szCs w:val="22"/>
              </w:rPr>
              <w:t>501</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法定代表人：</w:t>
            </w:r>
            <w:proofErr w:type="gramStart"/>
            <w:r w:rsidRPr="006E043D">
              <w:rPr>
                <w:rFonts w:ascii="宋体" w:hAnsi="宋体" w:cs="Arial" w:hint="eastAsia"/>
                <w:color w:val="000000"/>
                <w:kern w:val="0"/>
                <w:sz w:val="22"/>
                <w:szCs w:val="22"/>
              </w:rPr>
              <w:t>杨雅琴</w:t>
            </w:r>
            <w:proofErr w:type="gramEnd"/>
            <w:r w:rsidRPr="006E043D">
              <w:rPr>
                <w:rFonts w:ascii="宋体" w:hAnsi="宋体" w:cs="Arial" w:hint="eastAsia"/>
                <w:color w:val="000000"/>
                <w:kern w:val="0"/>
                <w:sz w:val="22"/>
                <w:szCs w:val="22"/>
              </w:rPr>
              <w:br/>
              <w:t>联系人：李慧</w:t>
            </w:r>
            <w:proofErr w:type="gramStart"/>
            <w:r w:rsidRPr="006E043D">
              <w:rPr>
                <w:rFonts w:ascii="宋体" w:hAnsi="宋体" w:cs="Arial" w:hint="eastAsia"/>
                <w:color w:val="000000"/>
                <w:kern w:val="0"/>
                <w:sz w:val="22"/>
                <w:szCs w:val="22"/>
              </w:rPr>
              <w:t>慧</w:t>
            </w:r>
            <w:proofErr w:type="gramEnd"/>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010-66162800</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0532-66728591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4006706863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www.hongtaiwealth.com</w:t>
            </w:r>
          </w:p>
        </w:tc>
      </w:tr>
      <w:tr w:rsidR="006E043D" w:rsidRPr="006E043D" w14:paraId="086DAC0B" w14:textId="77777777" w:rsidTr="006E043D">
        <w:trPr>
          <w:trHeight w:val="2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12C303"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124</w:t>
            </w:r>
          </w:p>
        </w:tc>
        <w:tc>
          <w:tcPr>
            <w:tcW w:w="0" w:type="auto"/>
            <w:tcBorders>
              <w:top w:val="nil"/>
              <w:left w:val="nil"/>
              <w:bottom w:val="single" w:sz="4" w:space="0" w:color="auto"/>
              <w:right w:val="single" w:sz="4" w:space="0" w:color="auto"/>
            </w:tcBorders>
            <w:shd w:val="clear" w:color="auto" w:fill="auto"/>
            <w:noWrap/>
            <w:vAlign w:val="center"/>
            <w:hideMark/>
          </w:tcPr>
          <w:p w14:paraId="5DD00641"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上海有鱼基金销售有限公司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108CE659" w14:textId="73D00A26"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注册地址：上海自由贸易试验区浦东大道</w:t>
            </w:r>
            <w:r w:rsidRPr="006E043D">
              <w:rPr>
                <w:rFonts w:ascii="Arial" w:hAnsi="Arial" w:cs="Arial"/>
                <w:color w:val="000000"/>
                <w:kern w:val="0"/>
                <w:sz w:val="22"/>
                <w:szCs w:val="22"/>
              </w:rPr>
              <w:t>2123</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3</w:t>
            </w:r>
            <w:r w:rsidRPr="006E043D">
              <w:rPr>
                <w:rFonts w:ascii="宋体" w:hAnsi="宋体" w:cs="Arial" w:hint="eastAsia"/>
                <w:color w:val="000000"/>
                <w:kern w:val="0"/>
                <w:sz w:val="22"/>
                <w:szCs w:val="22"/>
              </w:rPr>
              <w:t>层</w:t>
            </w:r>
            <w:r w:rsidRPr="006E043D">
              <w:rPr>
                <w:rFonts w:ascii="Arial" w:hAnsi="Arial" w:cs="Arial"/>
                <w:color w:val="000000"/>
                <w:kern w:val="0"/>
                <w:sz w:val="22"/>
                <w:szCs w:val="22"/>
              </w:rPr>
              <w:t>3E-2655</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办公地址：上海徐汇区桂平路</w:t>
            </w:r>
            <w:r w:rsidRPr="006E043D">
              <w:rPr>
                <w:rFonts w:ascii="Arial" w:hAnsi="Arial" w:cs="Arial"/>
                <w:color w:val="000000"/>
                <w:kern w:val="0"/>
                <w:sz w:val="22"/>
                <w:szCs w:val="22"/>
              </w:rPr>
              <w:t>391</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B</w:t>
            </w:r>
            <w:r w:rsidRPr="006E043D">
              <w:rPr>
                <w:rFonts w:ascii="宋体" w:hAnsi="宋体" w:cs="Arial" w:hint="eastAsia"/>
                <w:color w:val="000000"/>
                <w:kern w:val="0"/>
                <w:sz w:val="22"/>
                <w:szCs w:val="22"/>
              </w:rPr>
              <w:t>座</w:t>
            </w:r>
            <w:r w:rsidRPr="006E043D">
              <w:rPr>
                <w:rFonts w:ascii="Arial" w:hAnsi="Arial" w:cs="Arial"/>
                <w:color w:val="000000"/>
                <w:kern w:val="0"/>
                <w:sz w:val="22"/>
                <w:szCs w:val="22"/>
              </w:rPr>
              <w:t>19</w:t>
            </w:r>
            <w:r w:rsidRPr="006E043D">
              <w:rPr>
                <w:rFonts w:ascii="宋体" w:hAnsi="宋体" w:cs="Arial" w:hint="eastAsia"/>
                <w:color w:val="000000"/>
                <w:kern w:val="0"/>
                <w:sz w:val="22"/>
                <w:szCs w:val="22"/>
              </w:rPr>
              <w:t>层</w:t>
            </w:r>
            <w:r w:rsidRPr="006E043D">
              <w:rPr>
                <w:rFonts w:ascii="宋体" w:hAnsi="宋体" w:cs="Arial" w:hint="eastAsia"/>
                <w:color w:val="000000"/>
                <w:kern w:val="0"/>
                <w:sz w:val="22"/>
                <w:szCs w:val="22"/>
              </w:rPr>
              <w:br/>
              <w:t>法定代表人：</w:t>
            </w:r>
            <w:proofErr w:type="gramStart"/>
            <w:r w:rsidRPr="006E043D">
              <w:rPr>
                <w:rFonts w:ascii="宋体" w:hAnsi="宋体" w:cs="Arial" w:hint="eastAsia"/>
                <w:color w:val="000000"/>
                <w:kern w:val="0"/>
                <w:sz w:val="22"/>
                <w:szCs w:val="22"/>
              </w:rPr>
              <w:t>林琼</w:t>
            </w:r>
            <w:proofErr w:type="gramEnd"/>
            <w:r w:rsidRPr="006E043D">
              <w:rPr>
                <w:rFonts w:ascii="宋体" w:hAnsi="宋体" w:cs="Arial" w:hint="eastAsia"/>
                <w:color w:val="000000"/>
                <w:kern w:val="0"/>
                <w:sz w:val="22"/>
                <w:szCs w:val="22"/>
              </w:rPr>
              <w:br/>
              <w:t>联系人：</w:t>
            </w:r>
            <w:r w:rsidRPr="006E043D">
              <w:rPr>
                <w:rFonts w:ascii="Arial" w:hAnsi="Arial" w:cs="Arial"/>
                <w:color w:val="000000"/>
                <w:kern w:val="0"/>
                <w:sz w:val="22"/>
                <w:szCs w:val="22"/>
              </w:rPr>
              <w:t xml:space="preserve"> </w:t>
            </w:r>
            <w:r w:rsidRPr="006E043D">
              <w:rPr>
                <w:rFonts w:ascii="宋体" w:hAnsi="宋体" w:cs="Arial" w:hint="eastAsia"/>
                <w:color w:val="000000"/>
                <w:kern w:val="0"/>
                <w:sz w:val="22"/>
                <w:szCs w:val="22"/>
              </w:rPr>
              <w:t>徐海</w:t>
            </w:r>
            <w:proofErr w:type="gramStart"/>
            <w:r w:rsidRPr="006E043D">
              <w:rPr>
                <w:rFonts w:ascii="宋体" w:hAnsi="宋体" w:cs="Arial" w:hint="eastAsia"/>
                <w:color w:val="000000"/>
                <w:kern w:val="0"/>
                <w:sz w:val="22"/>
                <w:szCs w:val="22"/>
              </w:rPr>
              <w:t>峥</w:t>
            </w:r>
            <w:proofErr w:type="gramEnd"/>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021-60907379</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021-60907397</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021-60907378</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www.youyufund.com</w:t>
            </w:r>
          </w:p>
        </w:tc>
      </w:tr>
      <w:tr w:rsidR="006E043D" w:rsidRPr="006E043D" w14:paraId="60E78D44" w14:textId="77777777" w:rsidTr="006E043D">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6DCEF3"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lastRenderedPageBreak/>
              <w:t>125</w:t>
            </w:r>
          </w:p>
        </w:tc>
        <w:tc>
          <w:tcPr>
            <w:tcW w:w="0" w:type="auto"/>
            <w:tcBorders>
              <w:top w:val="nil"/>
              <w:left w:val="nil"/>
              <w:bottom w:val="single" w:sz="4" w:space="0" w:color="auto"/>
              <w:right w:val="single" w:sz="4" w:space="0" w:color="auto"/>
            </w:tcBorders>
            <w:shd w:val="clear" w:color="auto" w:fill="auto"/>
            <w:noWrap/>
            <w:vAlign w:val="center"/>
            <w:hideMark/>
          </w:tcPr>
          <w:p w14:paraId="79A93FE1"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深圳盈信基金销售有限公司</w:t>
            </w:r>
          </w:p>
        </w:tc>
        <w:tc>
          <w:tcPr>
            <w:tcW w:w="0" w:type="auto"/>
            <w:tcBorders>
              <w:top w:val="nil"/>
              <w:left w:val="nil"/>
              <w:bottom w:val="single" w:sz="4" w:space="0" w:color="auto"/>
              <w:right w:val="single" w:sz="4" w:space="0" w:color="auto"/>
            </w:tcBorders>
            <w:shd w:val="clear" w:color="auto" w:fill="auto"/>
            <w:vAlign w:val="center"/>
            <w:hideMark/>
          </w:tcPr>
          <w:p w14:paraId="6D048176"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注册地址：深圳市福田区莲花街道商报</w:t>
            </w:r>
            <w:proofErr w:type="gramStart"/>
            <w:r w:rsidRPr="006E043D">
              <w:rPr>
                <w:rFonts w:ascii="宋体" w:hAnsi="宋体" w:cs="Arial" w:hint="eastAsia"/>
                <w:color w:val="000000"/>
                <w:kern w:val="0"/>
                <w:sz w:val="22"/>
                <w:szCs w:val="22"/>
              </w:rPr>
              <w:t>东路英</w:t>
            </w:r>
            <w:proofErr w:type="gramEnd"/>
            <w:r w:rsidRPr="006E043D">
              <w:rPr>
                <w:rFonts w:ascii="宋体" w:hAnsi="宋体" w:cs="Arial" w:hint="eastAsia"/>
                <w:color w:val="000000"/>
                <w:kern w:val="0"/>
                <w:sz w:val="22"/>
                <w:szCs w:val="22"/>
              </w:rPr>
              <w:t>龙商务大厦</w:t>
            </w:r>
            <w:r w:rsidRPr="006E043D">
              <w:rPr>
                <w:rFonts w:ascii="Arial" w:hAnsi="Arial" w:cs="Arial"/>
                <w:color w:val="000000"/>
                <w:kern w:val="0"/>
                <w:sz w:val="22"/>
                <w:szCs w:val="22"/>
              </w:rPr>
              <w:t>8</w:t>
            </w:r>
            <w:r w:rsidRPr="006E043D">
              <w:rPr>
                <w:rFonts w:ascii="宋体" w:hAnsi="宋体" w:cs="Arial" w:hint="eastAsia"/>
                <w:color w:val="000000"/>
                <w:kern w:val="0"/>
                <w:sz w:val="22"/>
                <w:szCs w:val="22"/>
              </w:rPr>
              <w:t>楼</w:t>
            </w:r>
            <w:r w:rsidRPr="006E043D">
              <w:rPr>
                <w:rFonts w:ascii="Arial" w:hAnsi="Arial" w:cs="Arial"/>
                <w:color w:val="000000"/>
                <w:kern w:val="0"/>
                <w:sz w:val="22"/>
                <w:szCs w:val="22"/>
              </w:rPr>
              <w:t>A-1</w:t>
            </w:r>
            <w:r w:rsidRPr="006E043D">
              <w:rPr>
                <w:rFonts w:ascii="宋体" w:hAnsi="宋体" w:cs="Arial" w:hint="eastAsia"/>
                <w:color w:val="000000"/>
                <w:kern w:val="0"/>
                <w:sz w:val="22"/>
                <w:szCs w:val="22"/>
              </w:rPr>
              <w:t>（</w:t>
            </w:r>
            <w:r w:rsidRPr="006E043D">
              <w:rPr>
                <w:rFonts w:ascii="Arial" w:hAnsi="Arial" w:cs="Arial"/>
                <w:color w:val="000000"/>
                <w:kern w:val="0"/>
                <w:sz w:val="22"/>
                <w:szCs w:val="22"/>
              </w:rPr>
              <w:t>811-812</w:t>
            </w:r>
            <w:r w:rsidRPr="006E043D">
              <w:rPr>
                <w:rFonts w:ascii="宋体" w:hAnsi="宋体" w:cs="Arial" w:hint="eastAsia"/>
                <w:color w:val="000000"/>
                <w:kern w:val="0"/>
                <w:sz w:val="22"/>
                <w:szCs w:val="22"/>
              </w:rPr>
              <w:t>）</w:t>
            </w:r>
            <w:r w:rsidRPr="006E043D">
              <w:rPr>
                <w:rFonts w:ascii="宋体" w:hAnsi="宋体" w:cs="Arial" w:hint="eastAsia"/>
                <w:color w:val="000000"/>
                <w:kern w:val="0"/>
                <w:sz w:val="22"/>
                <w:szCs w:val="22"/>
              </w:rPr>
              <w:br/>
              <w:t>办公地址：大连市中山区南山路</w:t>
            </w:r>
            <w:r w:rsidRPr="006E043D">
              <w:rPr>
                <w:rFonts w:ascii="Arial" w:hAnsi="Arial" w:cs="Arial"/>
                <w:color w:val="000000"/>
                <w:kern w:val="0"/>
                <w:sz w:val="22"/>
                <w:szCs w:val="22"/>
              </w:rPr>
              <w:t>155</w:t>
            </w:r>
            <w:r w:rsidRPr="006E043D">
              <w:rPr>
                <w:rFonts w:ascii="宋体" w:hAnsi="宋体" w:cs="Arial" w:hint="eastAsia"/>
                <w:color w:val="000000"/>
                <w:kern w:val="0"/>
                <w:sz w:val="22"/>
                <w:szCs w:val="22"/>
              </w:rPr>
              <w:t>号南山</w:t>
            </w:r>
            <w:r w:rsidRPr="006E043D">
              <w:rPr>
                <w:rFonts w:ascii="Arial" w:hAnsi="Arial" w:cs="Arial"/>
                <w:color w:val="000000"/>
                <w:kern w:val="0"/>
                <w:sz w:val="22"/>
                <w:szCs w:val="22"/>
              </w:rPr>
              <w:t>1910</w:t>
            </w:r>
            <w:r w:rsidRPr="006E043D">
              <w:rPr>
                <w:rFonts w:ascii="宋体" w:hAnsi="宋体" w:cs="Arial" w:hint="eastAsia"/>
                <w:color w:val="000000"/>
                <w:kern w:val="0"/>
                <w:sz w:val="22"/>
                <w:szCs w:val="22"/>
              </w:rPr>
              <w:t>小区</w:t>
            </w:r>
            <w:r w:rsidRPr="006E043D">
              <w:rPr>
                <w:rFonts w:ascii="Arial" w:hAnsi="Arial" w:cs="Arial"/>
                <w:color w:val="000000"/>
                <w:kern w:val="0"/>
                <w:sz w:val="22"/>
                <w:szCs w:val="22"/>
              </w:rPr>
              <w:t xml:space="preserve">A3-1 </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法定代表人：</w:t>
            </w:r>
            <w:proofErr w:type="gramStart"/>
            <w:r w:rsidRPr="006E043D">
              <w:rPr>
                <w:rFonts w:ascii="宋体" w:hAnsi="宋体" w:cs="Arial" w:hint="eastAsia"/>
                <w:color w:val="000000"/>
                <w:kern w:val="0"/>
                <w:sz w:val="22"/>
                <w:szCs w:val="22"/>
              </w:rPr>
              <w:t>苗宏升</w:t>
            </w:r>
            <w:proofErr w:type="gramEnd"/>
            <w:r w:rsidRPr="006E043D">
              <w:rPr>
                <w:rFonts w:ascii="宋体" w:hAnsi="宋体" w:cs="Arial" w:hint="eastAsia"/>
                <w:color w:val="000000"/>
                <w:kern w:val="0"/>
                <w:sz w:val="22"/>
                <w:szCs w:val="22"/>
              </w:rPr>
              <w:br/>
              <w:t>联系人：王清臣</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0411-66889805</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0411-66889827</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4007-903-688</w:t>
            </w:r>
          </w:p>
        </w:tc>
      </w:tr>
      <w:tr w:rsidR="006E043D" w:rsidRPr="006E043D" w14:paraId="0F52AD81" w14:textId="77777777" w:rsidTr="006E043D">
        <w:trPr>
          <w:trHeight w:val="2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235E38"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126</w:t>
            </w:r>
          </w:p>
        </w:tc>
        <w:tc>
          <w:tcPr>
            <w:tcW w:w="0" w:type="auto"/>
            <w:tcBorders>
              <w:top w:val="nil"/>
              <w:left w:val="nil"/>
              <w:bottom w:val="single" w:sz="4" w:space="0" w:color="auto"/>
              <w:right w:val="single" w:sz="4" w:space="0" w:color="auto"/>
            </w:tcBorders>
            <w:shd w:val="clear" w:color="auto" w:fill="auto"/>
            <w:noWrap/>
            <w:vAlign w:val="center"/>
            <w:hideMark/>
          </w:tcPr>
          <w:p w14:paraId="1DE24F21" w14:textId="77777777" w:rsidR="006E043D" w:rsidRPr="006E043D" w:rsidRDefault="006E043D" w:rsidP="006E043D">
            <w:pPr>
              <w:widowControl/>
              <w:jc w:val="center"/>
              <w:rPr>
                <w:rFonts w:ascii="Arial" w:hAnsi="Arial" w:cs="Arial"/>
                <w:color w:val="000000"/>
                <w:kern w:val="0"/>
                <w:sz w:val="22"/>
                <w:szCs w:val="22"/>
              </w:rPr>
            </w:pPr>
            <w:r w:rsidRPr="006E043D">
              <w:rPr>
                <w:rFonts w:ascii="Arial" w:hAnsi="Arial" w:cs="Arial"/>
                <w:color w:val="000000"/>
                <w:kern w:val="0"/>
                <w:sz w:val="22"/>
                <w:szCs w:val="22"/>
              </w:rPr>
              <w:t>民</w:t>
            </w:r>
            <w:proofErr w:type="gramStart"/>
            <w:r w:rsidRPr="006E043D">
              <w:rPr>
                <w:rFonts w:ascii="Arial" w:hAnsi="Arial" w:cs="Arial"/>
                <w:color w:val="000000"/>
                <w:kern w:val="0"/>
                <w:sz w:val="22"/>
                <w:szCs w:val="22"/>
              </w:rPr>
              <w:t>商基金</w:t>
            </w:r>
            <w:proofErr w:type="gramEnd"/>
            <w:r w:rsidRPr="006E043D">
              <w:rPr>
                <w:rFonts w:ascii="Arial" w:hAnsi="Arial" w:cs="Arial"/>
                <w:color w:val="000000"/>
                <w:kern w:val="0"/>
                <w:sz w:val="22"/>
                <w:szCs w:val="22"/>
              </w:rPr>
              <w:t>销售（上海）有限公司</w:t>
            </w:r>
          </w:p>
        </w:tc>
        <w:tc>
          <w:tcPr>
            <w:tcW w:w="0" w:type="auto"/>
            <w:tcBorders>
              <w:top w:val="nil"/>
              <w:left w:val="nil"/>
              <w:bottom w:val="single" w:sz="4" w:space="0" w:color="auto"/>
              <w:right w:val="single" w:sz="4" w:space="0" w:color="auto"/>
            </w:tcBorders>
            <w:shd w:val="clear" w:color="auto" w:fill="auto"/>
            <w:vAlign w:val="center"/>
            <w:hideMark/>
          </w:tcPr>
          <w:p w14:paraId="0E027517" w14:textId="3A39BFC5"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注册地址：上海黄浦区北京东路</w:t>
            </w:r>
            <w:r w:rsidRPr="006E043D">
              <w:rPr>
                <w:rFonts w:ascii="Arial" w:hAnsi="Arial" w:cs="Arial"/>
                <w:color w:val="000000"/>
                <w:kern w:val="0"/>
                <w:sz w:val="22"/>
                <w:szCs w:val="22"/>
              </w:rPr>
              <w:t>666</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H</w:t>
            </w:r>
            <w:r w:rsidRPr="006E043D">
              <w:rPr>
                <w:rFonts w:ascii="宋体" w:hAnsi="宋体" w:cs="Arial" w:hint="eastAsia"/>
                <w:color w:val="000000"/>
                <w:kern w:val="0"/>
                <w:sz w:val="22"/>
                <w:szCs w:val="22"/>
              </w:rPr>
              <w:t>区（东座）</w:t>
            </w:r>
            <w:r w:rsidRPr="006E043D">
              <w:rPr>
                <w:rFonts w:ascii="Arial" w:hAnsi="Arial" w:cs="Arial"/>
                <w:color w:val="000000"/>
                <w:kern w:val="0"/>
                <w:sz w:val="22"/>
                <w:szCs w:val="22"/>
              </w:rPr>
              <w:t>6</w:t>
            </w:r>
            <w:r w:rsidRPr="006E043D">
              <w:rPr>
                <w:rFonts w:ascii="宋体" w:hAnsi="宋体" w:cs="Arial" w:hint="eastAsia"/>
                <w:color w:val="000000"/>
                <w:kern w:val="0"/>
                <w:sz w:val="22"/>
                <w:szCs w:val="22"/>
              </w:rPr>
              <w:t>楼</w:t>
            </w:r>
            <w:r w:rsidRPr="006E043D">
              <w:rPr>
                <w:rFonts w:ascii="Arial" w:hAnsi="Arial" w:cs="Arial"/>
                <w:color w:val="000000"/>
                <w:kern w:val="0"/>
                <w:sz w:val="22"/>
                <w:szCs w:val="22"/>
              </w:rPr>
              <w:t>A31</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办公地址：上海市浦东新区张杨路</w:t>
            </w:r>
            <w:r w:rsidRPr="006E043D">
              <w:rPr>
                <w:rFonts w:ascii="Arial" w:hAnsi="Arial" w:cs="Arial"/>
                <w:color w:val="000000"/>
                <w:kern w:val="0"/>
                <w:sz w:val="22"/>
                <w:szCs w:val="22"/>
              </w:rPr>
              <w:t>707</w:t>
            </w:r>
            <w:r w:rsidRPr="006E043D">
              <w:rPr>
                <w:rFonts w:ascii="宋体" w:hAnsi="宋体" w:cs="Arial" w:hint="eastAsia"/>
                <w:color w:val="000000"/>
                <w:kern w:val="0"/>
                <w:sz w:val="22"/>
                <w:szCs w:val="22"/>
              </w:rPr>
              <w:t>号生命人寿大厦</w:t>
            </w:r>
            <w:r w:rsidRPr="006E043D">
              <w:rPr>
                <w:rFonts w:ascii="Arial" w:hAnsi="Arial" w:cs="Arial"/>
                <w:color w:val="000000"/>
                <w:kern w:val="0"/>
                <w:sz w:val="22"/>
                <w:szCs w:val="22"/>
              </w:rPr>
              <w:t>32</w:t>
            </w:r>
            <w:r w:rsidRPr="006E043D">
              <w:rPr>
                <w:rFonts w:ascii="宋体" w:hAnsi="宋体" w:cs="Arial" w:hint="eastAsia"/>
                <w:color w:val="000000"/>
                <w:kern w:val="0"/>
                <w:sz w:val="22"/>
                <w:szCs w:val="22"/>
              </w:rPr>
              <w:t>楼</w:t>
            </w:r>
            <w:r w:rsidRPr="006E043D">
              <w:rPr>
                <w:rFonts w:ascii="宋体" w:hAnsi="宋体" w:cs="Arial" w:hint="eastAsia"/>
                <w:color w:val="000000"/>
                <w:kern w:val="0"/>
                <w:sz w:val="22"/>
                <w:szCs w:val="22"/>
              </w:rPr>
              <w:br/>
              <w:t>法定代表人：</w:t>
            </w:r>
            <w:proofErr w:type="gramStart"/>
            <w:r w:rsidRPr="006E043D">
              <w:rPr>
                <w:rFonts w:ascii="宋体" w:hAnsi="宋体" w:cs="Arial" w:hint="eastAsia"/>
                <w:color w:val="000000"/>
                <w:kern w:val="0"/>
                <w:sz w:val="22"/>
                <w:szCs w:val="22"/>
              </w:rPr>
              <w:t>贲惠琴</w:t>
            </w:r>
            <w:proofErr w:type="gramEnd"/>
            <w:r w:rsidRPr="006E043D">
              <w:rPr>
                <w:rFonts w:ascii="宋体" w:hAnsi="宋体" w:cs="Arial" w:hint="eastAsia"/>
                <w:color w:val="000000"/>
                <w:kern w:val="0"/>
                <w:sz w:val="22"/>
                <w:szCs w:val="22"/>
              </w:rPr>
              <w:br/>
              <w:t>联系人：钟伟</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138-2642-0174</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021-50206001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021-50206003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http://www.msftec.com/</w:t>
            </w:r>
          </w:p>
        </w:tc>
      </w:tr>
      <w:tr w:rsidR="006E043D" w:rsidRPr="006E043D" w14:paraId="6EF9156E" w14:textId="77777777" w:rsidTr="006E043D">
        <w:trPr>
          <w:trHeight w:val="2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D6DF8A"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127</w:t>
            </w:r>
          </w:p>
        </w:tc>
        <w:tc>
          <w:tcPr>
            <w:tcW w:w="0" w:type="auto"/>
            <w:tcBorders>
              <w:top w:val="nil"/>
              <w:left w:val="nil"/>
              <w:bottom w:val="single" w:sz="4" w:space="0" w:color="auto"/>
              <w:right w:val="single" w:sz="4" w:space="0" w:color="auto"/>
            </w:tcBorders>
            <w:shd w:val="clear" w:color="auto" w:fill="auto"/>
            <w:noWrap/>
            <w:vAlign w:val="center"/>
            <w:hideMark/>
          </w:tcPr>
          <w:p w14:paraId="5B4A9B61" w14:textId="77777777" w:rsidR="006E043D" w:rsidRPr="006E043D" w:rsidRDefault="006E043D" w:rsidP="006E043D">
            <w:pPr>
              <w:widowControl/>
              <w:jc w:val="center"/>
              <w:rPr>
                <w:rFonts w:ascii="宋体" w:hAnsi="宋体" w:cs="宋体"/>
                <w:color w:val="000000"/>
                <w:kern w:val="0"/>
                <w:sz w:val="22"/>
                <w:szCs w:val="22"/>
              </w:rPr>
            </w:pPr>
            <w:r w:rsidRPr="006E043D">
              <w:rPr>
                <w:rFonts w:ascii="宋体" w:hAnsi="宋体" w:cs="宋体" w:hint="eastAsia"/>
                <w:color w:val="000000"/>
                <w:kern w:val="0"/>
                <w:sz w:val="22"/>
                <w:szCs w:val="22"/>
              </w:rPr>
              <w:t>北京百度</w:t>
            </w:r>
            <w:proofErr w:type="gramStart"/>
            <w:r w:rsidRPr="006E043D">
              <w:rPr>
                <w:rFonts w:ascii="宋体" w:hAnsi="宋体" w:cs="宋体" w:hint="eastAsia"/>
                <w:color w:val="000000"/>
                <w:kern w:val="0"/>
                <w:sz w:val="22"/>
                <w:szCs w:val="22"/>
              </w:rPr>
              <w:t>百盈基金</w:t>
            </w:r>
            <w:proofErr w:type="gramEnd"/>
            <w:r w:rsidRPr="006E043D">
              <w:rPr>
                <w:rFonts w:ascii="宋体" w:hAnsi="宋体" w:cs="宋体" w:hint="eastAsia"/>
                <w:color w:val="000000"/>
                <w:kern w:val="0"/>
                <w:sz w:val="22"/>
                <w:szCs w:val="22"/>
              </w:rPr>
              <w:t>销售有限公司</w:t>
            </w:r>
          </w:p>
        </w:tc>
        <w:tc>
          <w:tcPr>
            <w:tcW w:w="0" w:type="auto"/>
            <w:tcBorders>
              <w:top w:val="nil"/>
              <w:left w:val="nil"/>
              <w:bottom w:val="single" w:sz="4" w:space="0" w:color="auto"/>
              <w:right w:val="single" w:sz="4" w:space="0" w:color="auto"/>
            </w:tcBorders>
            <w:shd w:val="clear" w:color="auto" w:fill="auto"/>
            <w:vAlign w:val="center"/>
            <w:hideMark/>
          </w:tcPr>
          <w:p w14:paraId="5837C7CE" w14:textId="3A7720B9"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注册地址：北京市海淀区上</w:t>
            </w:r>
            <w:proofErr w:type="gramStart"/>
            <w:r w:rsidRPr="006E043D">
              <w:rPr>
                <w:rFonts w:ascii="宋体" w:hAnsi="宋体" w:cs="Arial" w:hint="eastAsia"/>
                <w:color w:val="000000"/>
                <w:kern w:val="0"/>
                <w:sz w:val="22"/>
                <w:szCs w:val="22"/>
              </w:rPr>
              <w:t>地十街</w:t>
            </w:r>
            <w:proofErr w:type="gramEnd"/>
            <w:r w:rsidRPr="006E043D">
              <w:rPr>
                <w:rFonts w:ascii="Arial" w:hAnsi="Arial" w:cs="Arial"/>
                <w:color w:val="000000"/>
                <w:kern w:val="0"/>
                <w:sz w:val="22"/>
                <w:szCs w:val="22"/>
              </w:rPr>
              <w:t>10</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幢</w:t>
            </w:r>
            <w:r w:rsidRPr="006E043D">
              <w:rPr>
                <w:rFonts w:ascii="Arial" w:hAnsi="Arial" w:cs="Arial"/>
                <w:color w:val="000000"/>
                <w:kern w:val="0"/>
                <w:sz w:val="22"/>
                <w:szCs w:val="22"/>
              </w:rPr>
              <w:t>1</w:t>
            </w:r>
            <w:r w:rsidRPr="006E043D">
              <w:rPr>
                <w:rFonts w:ascii="宋体" w:hAnsi="宋体" w:cs="Arial" w:hint="eastAsia"/>
                <w:color w:val="000000"/>
                <w:kern w:val="0"/>
                <w:sz w:val="22"/>
                <w:szCs w:val="22"/>
              </w:rPr>
              <w:t>层</w:t>
            </w:r>
            <w:r w:rsidRPr="006E043D">
              <w:rPr>
                <w:rFonts w:ascii="Arial" w:hAnsi="Arial" w:cs="Arial"/>
                <w:color w:val="000000"/>
                <w:kern w:val="0"/>
                <w:sz w:val="22"/>
                <w:szCs w:val="22"/>
              </w:rPr>
              <w:t>101</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办公地址：北京市海淀区上地信息路甲</w:t>
            </w:r>
            <w:r w:rsidRPr="006E043D">
              <w:rPr>
                <w:rFonts w:ascii="Arial" w:hAnsi="Arial" w:cs="Arial"/>
                <w:color w:val="000000"/>
                <w:kern w:val="0"/>
                <w:sz w:val="22"/>
                <w:szCs w:val="22"/>
              </w:rPr>
              <w:t>9</w:t>
            </w:r>
            <w:r w:rsidRPr="006E043D">
              <w:rPr>
                <w:rFonts w:ascii="宋体" w:hAnsi="宋体" w:cs="Arial" w:hint="eastAsia"/>
                <w:color w:val="000000"/>
                <w:kern w:val="0"/>
                <w:sz w:val="22"/>
                <w:szCs w:val="22"/>
              </w:rPr>
              <w:t>号奎科科技大厦</w:t>
            </w:r>
            <w:r w:rsidRPr="006E043D">
              <w:rPr>
                <w:rFonts w:ascii="宋体" w:hAnsi="宋体" w:cs="Arial" w:hint="eastAsia"/>
                <w:color w:val="000000"/>
                <w:kern w:val="0"/>
                <w:sz w:val="22"/>
                <w:szCs w:val="22"/>
              </w:rPr>
              <w:br/>
              <w:t>法定代表人：张旭阳</w:t>
            </w:r>
            <w:r w:rsidRPr="006E043D">
              <w:rPr>
                <w:rFonts w:ascii="宋体" w:hAnsi="宋体" w:cs="Arial" w:hint="eastAsia"/>
                <w:color w:val="000000"/>
                <w:kern w:val="0"/>
                <w:sz w:val="22"/>
                <w:szCs w:val="22"/>
              </w:rPr>
              <w:br/>
              <w:t>联系人：孙博超</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010-61952703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010-61951007</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95055</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www.baiyingfund.com</w:t>
            </w:r>
          </w:p>
        </w:tc>
      </w:tr>
      <w:tr w:rsidR="006E043D" w:rsidRPr="006E043D" w14:paraId="7F68B646" w14:textId="77777777" w:rsidTr="006E043D">
        <w:trPr>
          <w:trHeight w:val="19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B816DE" w14:textId="77777777" w:rsidR="006E043D" w:rsidRPr="006E043D" w:rsidRDefault="006E043D" w:rsidP="006E043D">
            <w:pPr>
              <w:widowControl/>
              <w:jc w:val="center"/>
              <w:rPr>
                <w:rFonts w:ascii="Arial" w:hAnsi="Arial" w:cs="Arial"/>
                <w:color w:val="000000"/>
                <w:kern w:val="0"/>
                <w:szCs w:val="21"/>
              </w:rPr>
            </w:pPr>
            <w:r w:rsidRPr="006E043D">
              <w:rPr>
                <w:rFonts w:ascii="Arial" w:hAnsi="Arial" w:cs="Arial"/>
                <w:color w:val="000000"/>
                <w:kern w:val="0"/>
                <w:szCs w:val="21"/>
              </w:rPr>
              <w:t>128</w:t>
            </w:r>
          </w:p>
        </w:tc>
        <w:tc>
          <w:tcPr>
            <w:tcW w:w="0" w:type="auto"/>
            <w:tcBorders>
              <w:top w:val="nil"/>
              <w:left w:val="nil"/>
              <w:bottom w:val="single" w:sz="4" w:space="0" w:color="auto"/>
              <w:right w:val="single" w:sz="4" w:space="0" w:color="auto"/>
            </w:tcBorders>
            <w:shd w:val="clear" w:color="auto" w:fill="auto"/>
            <w:noWrap/>
            <w:vAlign w:val="center"/>
            <w:hideMark/>
          </w:tcPr>
          <w:p w14:paraId="055230DF" w14:textId="77777777" w:rsidR="006E043D" w:rsidRPr="006E043D" w:rsidRDefault="006E043D" w:rsidP="006E043D">
            <w:pPr>
              <w:widowControl/>
              <w:jc w:val="center"/>
              <w:rPr>
                <w:rFonts w:ascii="Arial" w:hAnsi="Arial" w:cs="Arial"/>
                <w:color w:val="000000"/>
                <w:kern w:val="0"/>
                <w:sz w:val="22"/>
                <w:szCs w:val="22"/>
              </w:rPr>
            </w:pPr>
            <w:proofErr w:type="gramStart"/>
            <w:r w:rsidRPr="006E043D">
              <w:rPr>
                <w:rFonts w:ascii="Arial" w:hAnsi="Arial" w:cs="Arial"/>
                <w:color w:val="000000"/>
                <w:kern w:val="0"/>
                <w:sz w:val="22"/>
                <w:szCs w:val="22"/>
              </w:rPr>
              <w:t>玄元保险</w:t>
            </w:r>
            <w:proofErr w:type="gramEnd"/>
            <w:r w:rsidRPr="006E043D">
              <w:rPr>
                <w:rFonts w:ascii="Arial" w:hAnsi="Arial" w:cs="Arial"/>
                <w:color w:val="000000"/>
                <w:kern w:val="0"/>
                <w:sz w:val="22"/>
                <w:szCs w:val="22"/>
              </w:rPr>
              <w:t>代理有限公司</w:t>
            </w:r>
          </w:p>
        </w:tc>
        <w:tc>
          <w:tcPr>
            <w:tcW w:w="0" w:type="auto"/>
            <w:tcBorders>
              <w:top w:val="nil"/>
              <w:left w:val="nil"/>
              <w:bottom w:val="single" w:sz="4" w:space="0" w:color="auto"/>
              <w:right w:val="single" w:sz="4" w:space="0" w:color="auto"/>
            </w:tcBorders>
            <w:shd w:val="clear" w:color="auto" w:fill="auto"/>
            <w:vAlign w:val="center"/>
            <w:hideMark/>
          </w:tcPr>
          <w:p w14:paraId="3D2995E8" w14:textId="77777777" w:rsidR="006E043D" w:rsidRPr="006E043D" w:rsidRDefault="006E043D" w:rsidP="00C529BF">
            <w:pPr>
              <w:widowControl/>
              <w:jc w:val="left"/>
              <w:rPr>
                <w:rFonts w:ascii="Arial" w:hAnsi="Arial" w:cs="Arial"/>
                <w:color w:val="000000"/>
                <w:kern w:val="0"/>
                <w:sz w:val="22"/>
                <w:szCs w:val="22"/>
              </w:rPr>
            </w:pPr>
            <w:r w:rsidRPr="006E043D">
              <w:rPr>
                <w:rFonts w:ascii="宋体" w:hAnsi="宋体" w:cs="Arial" w:hint="eastAsia"/>
                <w:color w:val="000000"/>
                <w:kern w:val="0"/>
                <w:sz w:val="22"/>
                <w:szCs w:val="22"/>
              </w:rPr>
              <w:t>注册（公告）地址：中国（上海）自由贸易试验区张杨路</w:t>
            </w:r>
            <w:r w:rsidRPr="006E043D">
              <w:rPr>
                <w:rFonts w:ascii="Arial" w:hAnsi="Arial" w:cs="Arial"/>
                <w:color w:val="000000"/>
                <w:kern w:val="0"/>
                <w:sz w:val="22"/>
                <w:szCs w:val="22"/>
              </w:rPr>
              <w:t>707</w:t>
            </w:r>
            <w:r w:rsidRPr="006E043D">
              <w:rPr>
                <w:rFonts w:ascii="宋体" w:hAnsi="宋体" w:cs="Arial" w:hint="eastAsia"/>
                <w:color w:val="000000"/>
                <w:kern w:val="0"/>
                <w:sz w:val="22"/>
                <w:szCs w:val="22"/>
              </w:rPr>
              <w:t>号</w:t>
            </w:r>
            <w:r w:rsidRPr="006E043D">
              <w:rPr>
                <w:rFonts w:ascii="Arial" w:hAnsi="Arial" w:cs="Arial"/>
                <w:color w:val="000000"/>
                <w:kern w:val="0"/>
                <w:sz w:val="22"/>
                <w:szCs w:val="22"/>
              </w:rPr>
              <w:t>1105</w:t>
            </w:r>
            <w:r w:rsidRPr="006E043D">
              <w:rPr>
                <w:rFonts w:ascii="宋体" w:hAnsi="宋体" w:cs="Arial" w:hint="eastAsia"/>
                <w:color w:val="000000"/>
                <w:kern w:val="0"/>
                <w:sz w:val="22"/>
                <w:szCs w:val="22"/>
              </w:rPr>
              <w:t>室</w:t>
            </w:r>
            <w:r w:rsidRPr="006E043D">
              <w:rPr>
                <w:rFonts w:ascii="宋体" w:hAnsi="宋体" w:cs="Arial" w:hint="eastAsia"/>
                <w:color w:val="000000"/>
                <w:kern w:val="0"/>
                <w:sz w:val="22"/>
                <w:szCs w:val="22"/>
              </w:rPr>
              <w:br/>
              <w:t>法定代表人：马永谙</w:t>
            </w:r>
            <w:r w:rsidRPr="006E043D">
              <w:rPr>
                <w:rFonts w:ascii="宋体" w:hAnsi="宋体" w:cs="Arial" w:hint="eastAsia"/>
                <w:color w:val="000000"/>
                <w:kern w:val="0"/>
                <w:sz w:val="22"/>
                <w:szCs w:val="22"/>
              </w:rPr>
              <w:br/>
              <w:t>联系人：卢亚博</w:t>
            </w:r>
            <w:r w:rsidRPr="006E043D">
              <w:rPr>
                <w:rFonts w:ascii="宋体" w:hAnsi="宋体" w:cs="Arial" w:hint="eastAsia"/>
                <w:color w:val="000000"/>
                <w:kern w:val="0"/>
                <w:sz w:val="22"/>
                <w:szCs w:val="22"/>
              </w:rPr>
              <w:br/>
              <w:t>电话：</w:t>
            </w:r>
            <w:r w:rsidRPr="006E043D">
              <w:rPr>
                <w:rFonts w:ascii="Arial" w:hAnsi="Arial" w:cs="Arial"/>
                <w:color w:val="000000"/>
                <w:kern w:val="0"/>
                <w:sz w:val="22"/>
                <w:szCs w:val="22"/>
              </w:rPr>
              <w:t>13752528013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传真：</w:t>
            </w:r>
            <w:r w:rsidRPr="006E043D">
              <w:rPr>
                <w:rFonts w:ascii="Arial" w:hAnsi="Arial" w:cs="Arial"/>
                <w:color w:val="000000"/>
                <w:kern w:val="0"/>
                <w:sz w:val="22"/>
                <w:szCs w:val="22"/>
              </w:rPr>
              <w:t>021-50701053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客户服务电话：</w:t>
            </w:r>
            <w:r w:rsidRPr="006E043D">
              <w:rPr>
                <w:rFonts w:ascii="Arial" w:hAnsi="Arial" w:cs="Arial"/>
                <w:color w:val="000000"/>
                <w:kern w:val="0"/>
                <w:sz w:val="22"/>
                <w:szCs w:val="22"/>
              </w:rPr>
              <w:t>021-50701053</w:t>
            </w:r>
            <w:r w:rsidRPr="006E043D">
              <w:rPr>
                <w:rFonts w:ascii="Arial" w:hAnsi="Arial" w:cs="Arial"/>
                <w:color w:val="000000"/>
                <w:kern w:val="0"/>
                <w:sz w:val="22"/>
                <w:szCs w:val="22"/>
              </w:rPr>
              <w:br/>
            </w:r>
            <w:r w:rsidRPr="006E043D">
              <w:rPr>
                <w:rFonts w:ascii="宋体" w:hAnsi="宋体" w:cs="Arial" w:hint="eastAsia"/>
                <w:color w:val="000000"/>
                <w:kern w:val="0"/>
                <w:sz w:val="22"/>
                <w:szCs w:val="22"/>
              </w:rPr>
              <w:t>网址：</w:t>
            </w:r>
            <w:r w:rsidRPr="006E043D">
              <w:rPr>
                <w:rFonts w:ascii="Arial" w:hAnsi="Arial" w:cs="Arial"/>
                <w:color w:val="000000"/>
                <w:kern w:val="0"/>
                <w:sz w:val="22"/>
                <w:szCs w:val="22"/>
              </w:rPr>
              <w:t>http://www.xyinsure.com:7100/kfit_xybx</w:t>
            </w:r>
          </w:p>
        </w:tc>
      </w:tr>
    </w:tbl>
    <w:p w14:paraId="59DEB91C" w14:textId="77777777" w:rsidR="00CA47B8" w:rsidRPr="006E043D" w:rsidRDefault="00CA47B8" w:rsidP="00F57BDB">
      <w:pPr>
        <w:spacing w:line="360" w:lineRule="auto"/>
        <w:rPr>
          <w:rFonts w:ascii="宋体" w:hAnsi="宋体"/>
          <w:sz w:val="24"/>
        </w:rPr>
      </w:pPr>
    </w:p>
    <w:p w14:paraId="5070425C" w14:textId="77777777" w:rsidR="00035054" w:rsidRPr="00035054" w:rsidRDefault="00035054" w:rsidP="00035054">
      <w:pPr>
        <w:spacing w:line="360" w:lineRule="auto"/>
        <w:ind w:firstLineChars="200" w:firstLine="480"/>
        <w:rPr>
          <w:rFonts w:ascii="宋体" w:hAnsi="宋体"/>
          <w:sz w:val="24"/>
        </w:rPr>
      </w:pPr>
      <w:r w:rsidRPr="00035054">
        <w:rPr>
          <w:rFonts w:ascii="宋体" w:hAnsi="宋体"/>
          <w:sz w:val="24"/>
        </w:rPr>
        <w:t>基金管理人可根据《销售办法》和基金合同等的规定，选择其他符合要求的机构代理销售本基金，并及时履行公告义务。</w:t>
      </w:r>
    </w:p>
    <w:p w14:paraId="7DAE9F6E" w14:textId="77777777" w:rsidR="00864704" w:rsidRPr="007B3D4B" w:rsidRDefault="00864704" w:rsidP="00864704">
      <w:pPr>
        <w:spacing w:line="360" w:lineRule="auto"/>
        <w:rPr>
          <w:rFonts w:ascii="宋体" w:hAnsi="宋体"/>
          <w:sz w:val="24"/>
        </w:rPr>
      </w:pPr>
    </w:p>
    <w:p w14:paraId="2F274143" w14:textId="77777777" w:rsidR="00864704" w:rsidRPr="007B3D4B" w:rsidRDefault="00864704" w:rsidP="00864704">
      <w:pPr>
        <w:spacing w:line="360" w:lineRule="auto"/>
        <w:rPr>
          <w:rFonts w:ascii="宋体" w:hAnsi="宋体"/>
          <w:sz w:val="24"/>
        </w:rPr>
      </w:pPr>
      <w:r w:rsidRPr="007B3D4B">
        <w:rPr>
          <w:rFonts w:ascii="宋体" w:hAnsi="宋体" w:hint="eastAsia"/>
          <w:sz w:val="24"/>
        </w:rPr>
        <w:t>二、登记机构</w:t>
      </w:r>
    </w:p>
    <w:p w14:paraId="0FFF7C63" w14:textId="77777777" w:rsidR="00864704" w:rsidRPr="007B3D4B" w:rsidRDefault="00864704" w:rsidP="00F57BDB">
      <w:pPr>
        <w:spacing w:line="360" w:lineRule="auto"/>
        <w:ind w:firstLineChars="200" w:firstLine="480"/>
        <w:rPr>
          <w:rFonts w:ascii="宋体" w:hAnsi="宋体"/>
          <w:sz w:val="24"/>
        </w:rPr>
      </w:pPr>
      <w:r w:rsidRPr="007B3D4B">
        <w:rPr>
          <w:rFonts w:ascii="宋体" w:hAnsi="宋体" w:hint="eastAsia"/>
          <w:sz w:val="24"/>
        </w:rPr>
        <w:t>名  称：景顺长城基金管理有限公司</w:t>
      </w:r>
    </w:p>
    <w:p w14:paraId="57539BA9" w14:textId="77777777" w:rsidR="00864704" w:rsidRPr="007B3D4B" w:rsidRDefault="00864704" w:rsidP="00F57BDB">
      <w:pPr>
        <w:spacing w:line="360" w:lineRule="auto"/>
        <w:ind w:firstLineChars="200" w:firstLine="480"/>
        <w:rPr>
          <w:rFonts w:ascii="宋体" w:hAnsi="宋体"/>
          <w:sz w:val="24"/>
        </w:rPr>
      </w:pPr>
      <w:r w:rsidRPr="007B3D4B">
        <w:rPr>
          <w:rFonts w:ascii="宋体" w:hAnsi="宋体" w:hint="eastAsia"/>
          <w:sz w:val="24"/>
        </w:rPr>
        <w:t>住  所：深圳市福田区中心四路</w:t>
      </w:r>
      <w:r w:rsidRPr="007B3D4B">
        <w:rPr>
          <w:rFonts w:ascii="宋体" w:hAnsi="宋体"/>
          <w:sz w:val="24"/>
        </w:rPr>
        <w:t>1</w:t>
      </w:r>
      <w:r w:rsidRPr="007B3D4B">
        <w:rPr>
          <w:rFonts w:ascii="宋体" w:hAnsi="宋体" w:hint="eastAsia"/>
          <w:sz w:val="24"/>
        </w:rPr>
        <w:t>号嘉里建设广场第一座</w:t>
      </w:r>
      <w:r w:rsidRPr="007B3D4B">
        <w:rPr>
          <w:rFonts w:ascii="宋体" w:hAnsi="宋体"/>
          <w:sz w:val="24"/>
        </w:rPr>
        <w:t>21</w:t>
      </w:r>
      <w:r w:rsidRPr="007B3D4B">
        <w:rPr>
          <w:rFonts w:ascii="宋体" w:hAnsi="宋体" w:hint="eastAsia"/>
          <w:sz w:val="24"/>
        </w:rPr>
        <w:t>层</w:t>
      </w:r>
    </w:p>
    <w:p w14:paraId="3D8776FD" w14:textId="77777777" w:rsidR="00864704" w:rsidRPr="007B3D4B" w:rsidRDefault="00864704" w:rsidP="00F57BDB">
      <w:pPr>
        <w:spacing w:line="360" w:lineRule="auto"/>
        <w:ind w:firstLineChars="200" w:firstLine="480"/>
        <w:rPr>
          <w:rFonts w:ascii="宋体" w:hAnsi="宋体"/>
          <w:sz w:val="24"/>
        </w:rPr>
      </w:pPr>
      <w:r w:rsidRPr="007B3D4B">
        <w:rPr>
          <w:rFonts w:ascii="宋体" w:hAnsi="宋体" w:hint="eastAsia"/>
          <w:sz w:val="24"/>
        </w:rPr>
        <w:t>办公地址：深圳市福田区中心四路</w:t>
      </w:r>
      <w:r w:rsidRPr="007B3D4B">
        <w:rPr>
          <w:rFonts w:ascii="宋体" w:hAnsi="宋体"/>
          <w:sz w:val="24"/>
        </w:rPr>
        <w:t>1</w:t>
      </w:r>
      <w:r w:rsidRPr="007B3D4B">
        <w:rPr>
          <w:rFonts w:ascii="宋体" w:hAnsi="宋体" w:hint="eastAsia"/>
          <w:sz w:val="24"/>
        </w:rPr>
        <w:t>号嘉里建设广场第一座</w:t>
      </w:r>
      <w:r w:rsidRPr="007B3D4B">
        <w:rPr>
          <w:rFonts w:ascii="宋体" w:hAnsi="宋体"/>
          <w:sz w:val="24"/>
        </w:rPr>
        <w:t>21</w:t>
      </w:r>
      <w:r w:rsidRPr="007B3D4B">
        <w:rPr>
          <w:rFonts w:ascii="宋体" w:hAnsi="宋体" w:hint="eastAsia"/>
          <w:sz w:val="24"/>
        </w:rPr>
        <w:t>层</w:t>
      </w:r>
    </w:p>
    <w:p w14:paraId="10ECA486" w14:textId="4868F086" w:rsidR="00864704" w:rsidRPr="007B3D4B" w:rsidRDefault="00864704" w:rsidP="00F57BDB">
      <w:pPr>
        <w:spacing w:line="360" w:lineRule="auto"/>
        <w:ind w:firstLineChars="200" w:firstLine="480"/>
        <w:rPr>
          <w:rFonts w:ascii="宋体" w:hAnsi="宋体"/>
          <w:sz w:val="24"/>
        </w:rPr>
      </w:pPr>
      <w:r w:rsidRPr="007B3D4B">
        <w:rPr>
          <w:rFonts w:ascii="宋体" w:hAnsi="宋体" w:hint="eastAsia"/>
          <w:sz w:val="24"/>
        </w:rPr>
        <w:t>法定代表人：</w:t>
      </w:r>
      <w:r w:rsidR="00C16516">
        <w:rPr>
          <w:rFonts w:ascii="宋体" w:hAnsi="宋体" w:hint="eastAsia"/>
          <w:sz w:val="24"/>
        </w:rPr>
        <w:t>丁益</w:t>
      </w:r>
    </w:p>
    <w:p w14:paraId="61706FA3" w14:textId="381F6C88" w:rsidR="00864704" w:rsidRPr="007B3D4B" w:rsidRDefault="00864704" w:rsidP="00F57BDB">
      <w:pPr>
        <w:spacing w:line="360" w:lineRule="auto"/>
        <w:ind w:firstLineChars="200" w:firstLine="480"/>
        <w:rPr>
          <w:rFonts w:ascii="宋体" w:hAnsi="宋体"/>
          <w:sz w:val="24"/>
        </w:rPr>
      </w:pPr>
      <w:r w:rsidRPr="007B3D4B">
        <w:rPr>
          <w:rFonts w:ascii="宋体" w:hAnsi="宋体" w:hint="eastAsia"/>
          <w:sz w:val="24"/>
        </w:rPr>
        <w:t>电  话：0755-82370388-</w:t>
      </w:r>
      <w:r w:rsidR="00E32F73">
        <w:rPr>
          <w:rFonts w:ascii="宋体" w:hAnsi="宋体" w:hint="eastAsia"/>
          <w:sz w:val="24"/>
        </w:rPr>
        <w:t>1646</w:t>
      </w:r>
    </w:p>
    <w:p w14:paraId="31779A94" w14:textId="77777777" w:rsidR="00864704" w:rsidRPr="007B3D4B" w:rsidRDefault="00864704" w:rsidP="00F57BDB">
      <w:pPr>
        <w:spacing w:line="360" w:lineRule="auto"/>
        <w:ind w:firstLineChars="200" w:firstLine="480"/>
        <w:rPr>
          <w:rFonts w:ascii="宋体" w:hAnsi="宋体"/>
          <w:sz w:val="24"/>
        </w:rPr>
      </w:pPr>
      <w:r w:rsidRPr="007B3D4B">
        <w:rPr>
          <w:rFonts w:ascii="宋体" w:hAnsi="宋体" w:hint="eastAsia"/>
          <w:sz w:val="24"/>
        </w:rPr>
        <w:t>传  真：0755-22381325</w:t>
      </w:r>
    </w:p>
    <w:p w14:paraId="5471FBDA" w14:textId="28937FA4" w:rsidR="00864704" w:rsidRPr="007B3D4B" w:rsidRDefault="00864704" w:rsidP="00F57BDB">
      <w:pPr>
        <w:spacing w:line="360" w:lineRule="auto"/>
        <w:ind w:firstLineChars="200" w:firstLine="480"/>
        <w:rPr>
          <w:rFonts w:ascii="宋体" w:hAnsi="宋体"/>
          <w:sz w:val="24"/>
        </w:rPr>
      </w:pPr>
      <w:r w:rsidRPr="007B3D4B">
        <w:rPr>
          <w:rFonts w:ascii="宋体" w:hAnsi="宋体" w:hint="eastAsia"/>
          <w:sz w:val="24"/>
        </w:rPr>
        <w:t>联系人：</w:t>
      </w:r>
      <w:r w:rsidR="00E32F73">
        <w:rPr>
          <w:rFonts w:ascii="宋体" w:hAnsi="宋体" w:hint="eastAsia"/>
          <w:sz w:val="24"/>
        </w:rPr>
        <w:t>邹昱</w:t>
      </w:r>
    </w:p>
    <w:p w14:paraId="33D7BD1A" w14:textId="77777777" w:rsidR="00864704" w:rsidRPr="007B3D4B" w:rsidRDefault="00864704" w:rsidP="00864704">
      <w:pPr>
        <w:spacing w:line="360" w:lineRule="auto"/>
        <w:rPr>
          <w:rFonts w:ascii="宋体" w:hAnsi="宋体"/>
          <w:sz w:val="24"/>
        </w:rPr>
      </w:pPr>
    </w:p>
    <w:p w14:paraId="767E5F4A" w14:textId="77777777" w:rsidR="00864704" w:rsidRPr="007B3D4B" w:rsidRDefault="00864704" w:rsidP="00864704">
      <w:pPr>
        <w:spacing w:line="360" w:lineRule="auto"/>
        <w:rPr>
          <w:rFonts w:ascii="宋体" w:hAnsi="宋体"/>
          <w:sz w:val="24"/>
        </w:rPr>
      </w:pPr>
      <w:r w:rsidRPr="007B3D4B">
        <w:rPr>
          <w:rFonts w:ascii="宋体" w:hAnsi="宋体" w:hint="eastAsia"/>
          <w:sz w:val="24"/>
        </w:rPr>
        <w:t>三、</w:t>
      </w:r>
      <w:r w:rsidRPr="007B3D4B">
        <w:rPr>
          <w:rFonts w:ascii="宋体" w:hAnsi="宋体" w:cs=".." w:hint="eastAsia"/>
          <w:bCs/>
          <w:sz w:val="24"/>
        </w:rPr>
        <w:t>出具法律意见书的</w:t>
      </w:r>
      <w:r w:rsidRPr="007B3D4B">
        <w:rPr>
          <w:rFonts w:ascii="宋体" w:hAnsi="宋体" w:hint="eastAsia"/>
          <w:sz w:val="24"/>
        </w:rPr>
        <w:t>律师事务所</w:t>
      </w:r>
    </w:p>
    <w:p w14:paraId="691A99B5" w14:textId="77777777" w:rsidR="00864704" w:rsidRPr="007B3D4B" w:rsidRDefault="00864704" w:rsidP="00F57BDB">
      <w:pPr>
        <w:spacing w:line="360" w:lineRule="auto"/>
        <w:ind w:firstLineChars="200" w:firstLine="480"/>
        <w:rPr>
          <w:rFonts w:ascii="宋体" w:hAnsi="宋体"/>
          <w:sz w:val="24"/>
        </w:rPr>
      </w:pPr>
      <w:r w:rsidRPr="007B3D4B">
        <w:rPr>
          <w:rFonts w:ascii="宋体" w:hAnsi="宋体"/>
          <w:sz w:val="24"/>
        </w:rPr>
        <w:t>名称：</w:t>
      </w:r>
      <w:r w:rsidRPr="007B3D4B">
        <w:rPr>
          <w:rFonts w:ascii="宋体" w:hAnsi="宋体" w:hint="eastAsia"/>
          <w:sz w:val="24"/>
        </w:rPr>
        <w:t>上海市通力律师事务所</w:t>
      </w:r>
    </w:p>
    <w:p w14:paraId="3C87B076" w14:textId="77777777" w:rsidR="00864704" w:rsidRPr="007B3D4B" w:rsidRDefault="00864704" w:rsidP="00F57BDB">
      <w:pPr>
        <w:spacing w:line="360" w:lineRule="auto"/>
        <w:ind w:firstLineChars="200" w:firstLine="480"/>
        <w:rPr>
          <w:rFonts w:ascii="宋体" w:hAnsi="宋体"/>
          <w:sz w:val="24"/>
        </w:rPr>
      </w:pPr>
      <w:r w:rsidRPr="007B3D4B">
        <w:rPr>
          <w:rFonts w:ascii="宋体" w:hAnsi="宋体"/>
          <w:sz w:val="24"/>
        </w:rPr>
        <w:t>住所：</w:t>
      </w:r>
      <w:r w:rsidRPr="007B3D4B">
        <w:rPr>
          <w:rFonts w:ascii="宋体" w:hAnsi="宋体" w:hint="eastAsia"/>
          <w:sz w:val="24"/>
        </w:rPr>
        <w:t>上海市银城中路68号时代金融中心19楼</w:t>
      </w:r>
    </w:p>
    <w:p w14:paraId="3C897470" w14:textId="77777777" w:rsidR="00864704" w:rsidRPr="007B3D4B" w:rsidRDefault="00864704" w:rsidP="00F57BDB">
      <w:pPr>
        <w:spacing w:line="360" w:lineRule="auto"/>
        <w:ind w:firstLineChars="200" w:firstLine="480"/>
        <w:rPr>
          <w:rFonts w:ascii="宋体" w:hAnsi="宋体"/>
          <w:sz w:val="24"/>
        </w:rPr>
      </w:pPr>
      <w:r w:rsidRPr="007B3D4B">
        <w:rPr>
          <w:rFonts w:ascii="宋体" w:hAnsi="宋体" w:hint="eastAsia"/>
          <w:sz w:val="24"/>
        </w:rPr>
        <w:t>办公地址：上海市银城中路68号时代金融中心19楼</w:t>
      </w:r>
    </w:p>
    <w:p w14:paraId="0044B0CD" w14:textId="77777777" w:rsidR="00864704" w:rsidRPr="007B3D4B" w:rsidRDefault="00864704" w:rsidP="00F57BDB">
      <w:pPr>
        <w:spacing w:line="360" w:lineRule="auto"/>
        <w:ind w:firstLineChars="200" w:firstLine="480"/>
        <w:rPr>
          <w:rFonts w:ascii="宋体" w:hAnsi="宋体"/>
          <w:sz w:val="24"/>
        </w:rPr>
      </w:pPr>
      <w:r w:rsidRPr="007B3D4B">
        <w:rPr>
          <w:rFonts w:ascii="宋体" w:hAnsi="宋体"/>
          <w:sz w:val="24"/>
        </w:rPr>
        <w:t>负责人：</w:t>
      </w:r>
      <w:r w:rsidR="0099635B">
        <w:rPr>
          <w:rFonts w:ascii="宋体" w:hAnsi="宋体" w:hint="eastAsia"/>
          <w:sz w:val="24"/>
        </w:rPr>
        <w:t>俞卫锋</w:t>
      </w:r>
    </w:p>
    <w:p w14:paraId="663F6038" w14:textId="77777777" w:rsidR="00864704" w:rsidRPr="007B3D4B" w:rsidRDefault="00864704" w:rsidP="00F57BDB">
      <w:pPr>
        <w:spacing w:line="360" w:lineRule="auto"/>
        <w:ind w:firstLineChars="200" w:firstLine="480"/>
        <w:rPr>
          <w:rFonts w:ascii="宋体" w:hAnsi="宋体"/>
          <w:sz w:val="24"/>
        </w:rPr>
      </w:pPr>
      <w:r w:rsidRPr="007B3D4B">
        <w:rPr>
          <w:rFonts w:ascii="宋体" w:hAnsi="宋体"/>
          <w:sz w:val="24"/>
        </w:rPr>
        <w:t>电话：</w:t>
      </w:r>
      <w:r w:rsidRPr="007B3D4B">
        <w:rPr>
          <w:rFonts w:ascii="宋体" w:hAnsi="宋体" w:hint="eastAsia"/>
          <w:sz w:val="24"/>
        </w:rPr>
        <w:t>021-31358666</w:t>
      </w:r>
    </w:p>
    <w:p w14:paraId="285B2395" w14:textId="77777777" w:rsidR="00864704" w:rsidRPr="007B3D4B" w:rsidRDefault="00864704" w:rsidP="00F57BDB">
      <w:pPr>
        <w:spacing w:line="360" w:lineRule="auto"/>
        <w:ind w:firstLineChars="200" w:firstLine="480"/>
        <w:rPr>
          <w:rFonts w:ascii="宋体" w:hAnsi="宋体"/>
          <w:sz w:val="24"/>
        </w:rPr>
      </w:pPr>
      <w:r w:rsidRPr="007B3D4B">
        <w:rPr>
          <w:rFonts w:ascii="宋体" w:hAnsi="宋体"/>
          <w:sz w:val="24"/>
        </w:rPr>
        <w:t>传真</w:t>
      </w:r>
      <w:r w:rsidRPr="007B3D4B">
        <w:rPr>
          <w:rFonts w:ascii="宋体" w:hAnsi="宋体" w:hint="eastAsia"/>
          <w:sz w:val="24"/>
        </w:rPr>
        <w:t>：021-31358600</w:t>
      </w:r>
    </w:p>
    <w:p w14:paraId="4B70C7D2" w14:textId="77777777" w:rsidR="00864704" w:rsidRPr="007B3D4B" w:rsidRDefault="00864704" w:rsidP="00F57BDB">
      <w:pPr>
        <w:spacing w:line="360" w:lineRule="auto"/>
        <w:ind w:firstLineChars="200" w:firstLine="480"/>
        <w:rPr>
          <w:rFonts w:ascii="宋体" w:hAnsi="宋体"/>
          <w:sz w:val="24"/>
        </w:rPr>
      </w:pPr>
      <w:r w:rsidRPr="007B3D4B">
        <w:rPr>
          <w:rFonts w:ascii="宋体" w:hAnsi="宋体"/>
          <w:sz w:val="24"/>
        </w:rPr>
        <w:t>经办律师：</w:t>
      </w:r>
      <w:r w:rsidR="00BB30F0">
        <w:rPr>
          <w:rFonts w:ascii="宋体" w:hAnsi="宋体" w:hint="eastAsia"/>
          <w:sz w:val="24"/>
        </w:rPr>
        <w:t>黎明</w:t>
      </w:r>
      <w:r w:rsidR="001B5318">
        <w:rPr>
          <w:rFonts w:ascii="宋体" w:hAnsi="宋体" w:hint="eastAsia"/>
          <w:sz w:val="24"/>
        </w:rPr>
        <w:t>、孙睿</w:t>
      </w:r>
    </w:p>
    <w:p w14:paraId="40AEA213" w14:textId="77777777" w:rsidR="00864704" w:rsidRPr="007B3D4B" w:rsidRDefault="001B5318" w:rsidP="00F57BDB">
      <w:pPr>
        <w:spacing w:line="360" w:lineRule="auto"/>
        <w:ind w:firstLineChars="200" w:firstLine="480"/>
        <w:rPr>
          <w:rFonts w:ascii="宋体" w:hAnsi="宋体"/>
          <w:sz w:val="24"/>
        </w:rPr>
      </w:pPr>
      <w:r>
        <w:rPr>
          <w:rFonts w:ascii="宋体" w:hAnsi="宋体" w:hint="eastAsia"/>
          <w:sz w:val="24"/>
        </w:rPr>
        <w:t>联系人：孙睿</w:t>
      </w:r>
    </w:p>
    <w:p w14:paraId="068C8421" w14:textId="77777777" w:rsidR="00864704" w:rsidRPr="007B3D4B" w:rsidRDefault="00864704" w:rsidP="00864704">
      <w:pPr>
        <w:spacing w:line="360" w:lineRule="auto"/>
        <w:rPr>
          <w:rFonts w:ascii="宋体" w:hAnsi="宋体"/>
          <w:sz w:val="24"/>
        </w:rPr>
      </w:pPr>
    </w:p>
    <w:p w14:paraId="57B59591" w14:textId="77777777" w:rsidR="00864704" w:rsidRPr="007B3D4B" w:rsidRDefault="00864704" w:rsidP="003016B7">
      <w:pPr>
        <w:spacing w:line="360" w:lineRule="auto"/>
        <w:ind w:firstLineChars="171" w:firstLine="410"/>
        <w:rPr>
          <w:rFonts w:ascii="宋体" w:hAnsi="宋体"/>
          <w:sz w:val="24"/>
        </w:rPr>
      </w:pPr>
      <w:r w:rsidRPr="007B3D4B">
        <w:rPr>
          <w:rFonts w:ascii="宋体" w:hAnsi="宋体" w:hint="eastAsia"/>
          <w:sz w:val="24"/>
        </w:rPr>
        <w:t>四、审计基金财产的会计师事务所</w:t>
      </w:r>
    </w:p>
    <w:p w14:paraId="6C37C2A0" w14:textId="77777777" w:rsidR="00B97C79" w:rsidRDefault="00B97C79" w:rsidP="00F57BDB">
      <w:pPr>
        <w:spacing w:line="360" w:lineRule="auto"/>
        <w:ind w:firstLineChars="200" w:firstLine="480"/>
        <w:rPr>
          <w:rFonts w:ascii="宋体" w:hAnsi="宋体"/>
          <w:sz w:val="24"/>
        </w:rPr>
      </w:pPr>
      <w:r>
        <w:rPr>
          <w:rFonts w:ascii="宋体" w:hAnsi="宋体" w:hint="eastAsia"/>
          <w:sz w:val="24"/>
        </w:rPr>
        <w:t>审计基金财产的会计师事务所</w:t>
      </w:r>
    </w:p>
    <w:p w14:paraId="323263FE" w14:textId="77777777" w:rsidR="00B97C79" w:rsidRDefault="00B97C79" w:rsidP="00F57BDB">
      <w:pPr>
        <w:spacing w:line="360" w:lineRule="auto"/>
        <w:ind w:firstLineChars="200" w:firstLine="480"/>
        <w:rPr>
          <w:rFonts w:ascii="宋体" w:hAnsi="宋体"/>
          <w:sz w:val="24"/>
        </w:rPr>
      </w:pPr>
      <w:r>
        <w:rPr>
          <w:rFonts w:ascii="宋体" w:hAnsi="宋体" w:hint="eastAsia"/>
          <w:sz w:val="24"/>
        </w:rPr>
        <w:t>名称：安永华明会计师事务所（特殊普通合伙）</w:t>
      </w:r>
    </w:p>
    <w:p w14:paraId="5232E874" w14:textId="77777777" w:rsidR="00B97C79" w:rsidRDefault="00B97C79" w:rsidP="00F57BDB">
      <w:pPr>
        <w:spacing w:line="360" w:lineRule="auto"/>
        <w:ind w:firstLineChars="200" w:firstLine="480"/>
        <w:rPr>
          <w:rFonts w:ascii="宋体" w:hAnsi="宋体"/>
          <w:sz w:val="24"/>
        </w:rPr>
      </w:pPr>
      <w:r>
        <w:rPr>
          <w:rFonts w:ascii="宋体" w:hAnsi="宋体" w:hint="eastAsia"/>
          <w:sz w:val="24"/>
        </w:rPr>
        <w:t xml:space="preserve">住所：北京市东城区东长安街1号东方广场安永大楼17层01-12室 </w:t>
      </w:r>
    </w:p>
    <w:p w14:paraId="060C9A89" w14:textId="77777777" w:rsidR="00B97C79" w:rsidRDefault="00B97C79" w:rsidP="00F57BDB">
      <w:pPr>
        <w:spacing w:line="360" w:lineRule="auto"/>
        <w:ind w:firstLineChars="200" w:firstLine="480"/>
        <w:rPr>
          <w:rFonts w:ascii="宋体" w:hAnsi="宋体"/>
          <w:sz w:val="24"/>
        </w:rPr>
      </w:pPr>
      <w:r>
        <w:rPr>
          <w:rFonts w:ascii="宋体" w:hAnsi="宋体" w:hint="eastAsia"/>
          <w:sz w:val="24"/>
        </w:rPr>
        <w:t xml:space="preserve">办公地址：北京市东城区东长安街1号东方广场安永大楼17层01-12室 </w:t>
      </w:r>
    </w:p>
    <w:p w14:paraId="2C913EEE" w14:textId="77777777" w:rsidR="00B97C79" w:rsidRDefault="00B97C79" w:rsidP="00F57BDB">
      <w:pPr>
        <w:spacing w:line="360" w:lineRule="auto"/>
        <w:ind w:firstLineChars="200" w:firstLine="480"/>
        <w:rPr>
          <w:rFonts w:ascii="宋体" w:hAnsi="宋体"/>
          <w:sz w:val="24"/>
        </w:rPr>
      </w:pPr>
      <w:r>
        <w:rPr>
          <w:rFonts w:ascii="宋体" w:hAnsi="宋体" w:hint="eastAsia"/>
          <w:sz w:val="24"/>
        </w:rPr>
        <w:t>执行事务合伙人：</w:t>
      </w:r>
      <w:proofErr w:type="gramStart"/>
      <w:r>
        <w:rPr>
          <w:rFonts w:ascii="宋体" w:hAnsi="宋体" w:hint="eastAsia"/>
          <w:sz w:val="24"/>
        </w:rPr>
        <w:t>毛鞍宁</w:t>
      </w:r>
      <w:proofErr w:type="gramEnd"/>
    </w:p>
    <w:p w14:paraId="5B27FD09" w14:textId="77777777" w:rsidR="00B97C79" w:rsidRDefault="00B97C79" w:rsidP="00F57BDB">
      <w:pPr>
        <w:spacing w:line="360" w:lineRule="auto"/>
        <w:ind w:firstLineChars="200" w:firstLine="480"/>
        <w:rPr>
          <w:rFonts w:ascii="宋体" w:hAnsi="宋体"/>
          <w:sz w:val="24"/>
        </w:rPr>
      </w:pPr>
      <w:r>
        <w:rPr>
          <w:rFonts w:ascii="宋体" w:hAnsi="宋体" w:hint="eastAsia"/>
          <w:sz w:val="24"/>
        </w:rPr>
        <w:t xml:space="preserve">电话：（010）58153000 </w:t>
      </w:r>
    </w:p>
    <w:p w14:paraId="28233489" w14:textId="77777777" w:rsidR="00B97C79" w:rsidRDefault="00B97C79" w:rsidP="00F57BDB">
      <w:pPr>
        <w:spacing w:line="360" w:lineRule="auto"/>
        <w:ind w:firstLineChars="200" w:firstLine="480"/>
        <w:rPr>
          <w:rFonts w:ascii="宋体" w:hAnsi="宋体"/>
          <w:sz w:val="24"/>
        </w:rPr>
      </w:pPr>
      <w:r>
        <w:rPr>
          <w:rFonts w:ascii="宋体" w:hAnsi="宋体" w:hint="eastAsia"/>
          <w:sz w:val="24"/>
        </w:rPr>
        <w:t xml:space="preserve">传真：（010）85188298 </w:t>
      </w:r>
    </w:p>
    <w:p w14:paraId="69A345AE" w14:textId="77777777" w:rsidR="00B97C79" w:rsidRDefault="00B97C79" w:rsidP="00F57BDB">
      <w:pPr>
        <w:spacing w:line="360" w:lineRule="auto"/>
        <w:ind w:firstLineChars="200" w:firstLine="480"/>
        <w:rPr>
          <w:rFonts w:ascii="宋体" w:hAnsi="宋体"/>
          <w:sz w:val="24"/>
        </w:rPr>
      </w:pPr>
      <w:r>
        <w:rPr>
          <w:rFonts w:ascii="宋体" w:hAnsi="宋体" w:hint="eastAsia"/>
          <w:sz w:val="24"/>
        </w:rPr>
        <w:t>经办注册会计师：</w:t>
      </w:r>
      <w:bookmarkStart w:id="21" w:name="OLE_LINK18"/>
      <w:bookmarkEnd w:id="21"/>
      <w:r w:rsidR="009F7B81">
        <w:rPr>
          <w:rFonts w:ascii="宋体" w:hAnsi="宋体" w:hint="eastAsia"/>
          <w:sz w:val="24"/>
        </w:rPr>
        <w:t>吴翠蓉</w:t>
      </w:r>
      <w:r>
        <w:rPr>
          <w:rFonts w:ascii="宋体" w:hAnsi="宋体" w:hint="eastAsia"/>
          <w:sz w:val="24"/>
        </w:rPr>
        <w:t>、</w:t>
      </w:r>
      <w:r w:rsidRPr="00F57BDB">
        <w:rPr>
          <w:rFonts w:ascii="宋体" w:hAnsi="宋体" w:hint="eastAsia"/>
          <w:sz w:val="24"/>
        </w:rPr>
        <w:t>高鹤</w:t>
      </w:r>
      <w:r>
        <w:rPr>
          <w:rFonts w:ascii="宋体" w:hAnsi="宋体" w:hint="eastAsia"/>
          <w:sz w:val="24"/>
        </w:rPr>
        <w:t xml:space="preserve"> </w:t>
      </w:r>
    </w:p>
    <w:p w14:paraId="37B52337" w14:textId="77777777" w:rsidR="00B97C79" w:rsidRDefault="00B97C79" w:rsidP="00F57BDB">
      <w:pPr>
        <w:spacing w:line="360" w:lineRule="auto"/>
        <w:ind w:firstLineChars="200" w:firstLine="480"/>
        <w:rPr>
          <w:rFonts w:ascii="宋体" w:hAnsi="宋体"/>
          <w:sz w:val="24"/>
        </w:rPr>
      </w:pPr>
      <w:r>
        <w:rPr>
          <w:rFonts w:ascii="宋体" w:hAnsi="宋体" w:hint="eastAsia"/>
          <w:sz w:val="24"/>
        </w:rPr>
        <w:lastRenderedPageBreak/>
        <w:t>联系人：</w:t>
      </w:r>
      <w:r w:rsidR="009F7B81">
        <w:rPr>
          <w:rFonts w:ascii="宋体" w:hAnsi="宋体" w:hint="eastAsia"/>
          <w:sz w:val="24"/>
        </w:rPr>
        <w:t>吴翠蓉</w:t>
      </w:r>
    </w:p>
    <w:p w14:paraId="3B14CA40" w14:textId="77777777" w:rsidR="00864704" w:rsidRPr="003016B7" w:rsidRDefault="00864704" w:rsidP="003016B7">
      <w:pPr>
        <w:spacing w:line="360" w:lineRule="auto"/>
        <w:ind w:firstLineChars="171" w:firstLine="410"/>
        <w:rPr>
          <w:rFonts w:ascii="宋体" w:hAnsi="宋体"/>
          <w:sz w:val="24"/>
        </w:rPr>
      </w:pPr>
    </w:p>
    <w:p w14:paraId="279FC7DA" w14:textId="77777777" w:rsidR="00864704" w:rsidRPr="003016B7" w:rsidRDefault="00864704" w:rsidP="003016B7">
      <w:pPr>
        <w:spacing w:line="360" w:lineRule="auto"/>
        <w:ind w:firstLineChars="171" w:firstLine="410"/>
        <w:rPr>
          <w:rFonts w:ascii="宋体" w:hAnsi="宋体"/>
          <w:sz w:val="24"/>
        </w:rPr>
      </w:pPr>
    </w:p>
    <w:p w14:paraId="37C2BE6D" w14:textId="77777777" w:rsidR="00864704" w:rsidRPr="003016B7" w:rsidRDefault="00864704" w:rsidP="003016B7">
      <w:pPr>
        <w:spacing w:line="360" w:lineRule="auto"/>
        <w:ind w:firstLineChars="171" w:firstLine="410"/>
        <w:rPr>
          <w:rFonts w:ascii="宋体" w:hAnsi="宋体"/>
          <w:sz w:val="24"/>
        </w:rPr>
      </w:pPr>
    </w:p>
    <w:p w14:paraId="45103955" w14:textId="77777777" w:rsidR="00864704" w:rsidRPr="003016B7" w:rsidRDefault="00864704" w:rsidP="003016B7">
      <w:pPr>
        <w:spacing w:line="360" w:lineRule="auto"/>
        <w:ind w:firstLineChars="171" w:firstLine="410"/>
        <w:rPr>
          <w:rFonts w:ascii="宋体" w:hAnsi="宋体"/>
          <w:sz w:val="24"/>
        </w:rPr>
      </w:pPr>
    </w:p>
    <w:p w14:paraId="1A7454A3" w14:textId="77777777" w:rsidR="00864704" w:rsidRPr="003016B7" w:rsidRDefault="00864704" w:rsidP="003016B7">
      <w:pPr>
        <w:spacing w:line="360" w:lineRule="auto"/>
        <w:ind w:firstLineChars="171" w:firstLine="410"/>
        <w:rPr>
          <w:rFonts w:ascii="宋体" w:hAnsi="宋体"/>
          <w:sz w:val="24"/>
        </w:rPr>
      </w:pPr>
    </w:p>
    <w:p w14:paraId="500E1155" w14:textId="0B0BED49" w:rsidR="00B06FE0" w:rsidRDefault="00B06FE0">
      <w:pPr>
        <w:widowControl/>
        <w:jc w:val="left"/>
        <w:rPr>
          <w:rFonts w:ascii="宋体" w:hAnsi="宋体"/>
          <w:b/>
          <w:bCs/>
          <w:kern w:val="44"/>
          <w:sz w:val="30"/>
          <w:szCs w:val="30"/>
        </w:rPr>
      </w:pPr>
      <w:bookmarkStart w:id="22" w:name="_Hlt88821597"/>
      <w:bookmarkStart w:id="23" w:name="_Hlt88829107"/>
      <w:bookmarkStart w:id="24" w:name="_Hlt88901063"/>
      <w:bookmarkStart w:id="25" w:name="_Toc366219860"/>
      <w:bookmarkStart w:id="26" w:name="_Toc413332415"/>
      <w:bookmarkEnd w:id="22"/>
      <w:bookmarkEnd w:id="23"/>
      <w:bookmarkEnd w:id="24"/>
    </w:p>
    <w:p w14:paraId="35258DD6" w14:textId="77777777" w:rsidR="006A0290" w:rsidRDefault="006A0290">
      <w:pPr>
        <w:widowControl/>
        <w:jc w:val="left"/>
        <w:rPr>
          <w:rFonts w:ascii="宋体" w:hAnsi="宋体"/>
          <w:b/>
          <w:bCs/>
          <w:kern w:val="44"/>
          <w:sz w:val="30"/>
          <w:szCs w:val="30"/>
        </w:rPr>
      </w:pPr>
      <w:r>
        <w:rPr>
          <w:rFonts w:ascii="宋体" w:hAnsi="宋体"/>
          <w:sz w:val="30"/>
          <w:szCs w:val="30"/>
        </w:rPr>
        <w:br w:type="page"/>
      </w:r>
    </w:p>
    <w:p w14:paraId="46BBBE53" w14:textId="737A47E8" w:rsidR="00864704" w:rsidRDefault="00864704" w:rsidP="00320BEA">
      <w:pPr>
        <w:pStyle w:val="1"/>
        <w:spacing w:line="360" w:lineRule="exact"/>
        <w:jc w:val="center"/>
        <w:rPr>
          <w:rFonts w:ascii="宋体" w:hAnsi="宋体"/>
          <w:sz w:val="30"/>
          <w:szCs w:val="30"/>
        </w:rPr>
      </w:pPr>
      <w:r>
        <w:rPr>
          <w:rFonts w:ascii="宋体" w:hAnsi="宋体" w:hint="eastAsia"/>
          <w:sz w:val="30"/>
          <w:szCs w:val="30"/>
        </w:rPr>
        <w:lastRenderedPageBreak/>
        <w:t>第六部分</w:t>
      </w:r>
      <w:r w:rsidR="00A021EE">
        <w:rPr>
          <w:rFonts w:ascii="宋体" w:hAnsi="宋体" w:hint="eastAsia"/>
          <w:sz w:val="30"/>
          <w:szCs w:val="30"/>
        </w:rPr>
        <w:t>、</w:t>
      </w:r>
      <w:r>
        <w:rPr>
          <w:rFonts w:ascii="宋体" w:hAnsi="宋体" w:hint="eastAsia"/>
          <w:sz w:val="30"/>
          <w:szCs w:val="30"/>
        </w:rPr>
        <w:t>基金的募集</w:t>
      </w:r>
      <w:bookmarkEnd w:id="25"/>
      <w:bookmarkEnd w:id="26"/>
    </w:p>
    <w:p w14:paraId="2B8144D4" w14:textId="77777777" w:rsidR="00864704" w:rsidRDefault="00864704" w:rsidP="00864704">
      <w:pPr>
        <w:spacing w:line="360" w:lineRule="auto"/>
        <w:ind w:firstLineChars="200" w:firstLine="480"/>
        <w:rPr>
          <w:sz w:val="24"/>
        </w:rPr>
      </w:pPr>
      <w:r>
        <w:rPr>
          <w:rFonts w:hint="eastAsia"/>
          <w:sz w:val="24"/>
        </w:rPr>
        <w:t>本基金由基金管理人依照《基金法》、《运作办法》、《销售办法》、基金合同及其他有关规定，</w:t>
      </w:r>
      <w:r w:rsidRPr="008907A9">
        <w:rPr>
          <w:rFonts w:hint="eastAsia"/>
          <w:sz w:val="24"/>
        </w:rPr>
        <w:t>并经中国</w:t>
      </w:r>
      <w:r w:rsidRPr="00CF7497">
        <w:rPr>
          <w:rFonts w:hint="eastAsia"/>
          <w:sz w:val="24"/>
        </w:rPr>
        <w:t>证监会</w:t>
      </w:r>
      <w:r w:rsidR="00B311F6" w:rsidRPr="00CF7497">
        <w:rPr>
          <w:rFonts w:hint="eastAsia"/>
          <w:sz w:val="24"/>
        </w:rPr>
        <w:t>2014</w:t>
      </w:r>
      <w:r w:rsidRPr="00CF7497">
        <w:rPr>
          <w:rFonts w:hint="eastAsia"/>
          <w:sz w:val="24"/>
        </w:rPr>
        <w:t>年</w:t>
      </w:r>
      <w:r w:rsidR="004B6257" w:rsidRPr="00CF7497">
        <w:rPr>
          <w:rFonts w:hint="eastAsia"/>
          <w:sz w:val="24"/>
        </w:rPr>
        <w:t>5</w:t>
      </w:r>
      <w:r w:rsidRPr="00CF7497">
        <w:rPr>
          <w:rFonts w:hint="eastAsia"/>
          <w:sz w:val="24"/>
        </w:rPr>
        <w:t>月</w:t>
      </w:r>
      <w:r w:rsidR="004B6257" w:rsidRPr="00CF7497">
        <w:rPr>
          <w:rFonts w:hint="eastAsia"/>
          <w:sz w:val="24"/>
        </w:rPr>
        <w:t>20</w:t>
      </w:r>
      <w:r w:rsidRPr="00CF7497">
        <w:rPr>
          <w:rFonts w:hint="eastAsia"/>
          <w:sz w:val="24"/>
        </w:rPr>
        <w:t>日证监许可</w:t>
      </w:r>
      <w:r w:rsidRPr="00CF7497">
        <w:rPr>
          <w:sz w:val="24"/>
        </w:rPr>
        <w:t>[</w:t>
      </w:r>
      <w:r w:rsidR="00B311F6" w:rsidRPr="00CF7497">
        <w:rPr>
          <w:sz w:val="24"/>
        </w:rPr>
        <w:t>20</w:t>
      </w:r>
      <w:r w:rsidR="00B311F6" w:rsidRPr="00CF7497">
        <w:rPr>
          <w:rFonts w:hint="eastAsia"/>
          <w:sz w:val="24"/>
        </w:rPr>
        <w:t>14</w:t>
      </w:r>
      <w:r w:rsidRPr="00CF7497">
        <w:rPr>
          <w:sz w:val="24"/>
        </w:rPr>
        <w:t>]</w:t>
      </w:r>
      <w:r w:rsidR="00782655" w:rsidRPr="00CF7497">
        <w:rPr>
          <w:rFonts w:hint="eastAsia"/>
          <w:sz w:val="24"/>
        </w:rPr>
        <w:t>491</w:t>
      </w:r>
      <w:r w:rsidRPr="00CF7497">
        <w:rPr>
          <w:rFonts w:hint="eastAsia"/>
          <w:sz w:val="24"/>
        </w:rPr>
        <w:t>号文</w:t>
      </w:r>
      <w:r w:rsidR="004D28F8" w:rsidRPr="00CF7497">
        <w:rPr>
          <w:rFonts w:hint="eastAsia"/>
          <w:sz w:val="24"/>
        </w:rPr>
        <w:t>准</w:t>
      </w:r>
      <w:r w:rsidR="004D28F8">
        <w:rPr>
          <w:rFonts w:hint="eastAsia"/>
          <w:sz w:val="24"/>
        </w:rPr>
        <w:t>予</w:t>
      </w:r>
      <w:r w:rsidRPr="008907A9">
        <w:rPr>
          <w:rFonts w:hint="eastAsia"/>
          <w:sz w:val="24"/>
        </w:rPr>
        <w:t>募集</w:t>
      </w:r>
      <w:r w:rsidR="004D28F8">
        <w:rPr>
          <w:rFonts w:hint="eastAsia"/>
          <w:sz w:val="24"/>
        </w:rPr>
        <w:t>注册</w:t>
      </w:r>
      <w:r w:rsidRPr="008907A9">
        <w:rPr>
          <w:rFonts w:hint="eastAsia"/>
          <w:sz w:val="24"/>
        </w:rPr>
        <w:t>。</w:t>
      </w:r>
    </w:p>
    <w:p w14:paraId="193A4838" w14:textId="77777777" w:rsidR="00864704" w:rsidRDefault="00864704" w:rsidP="00864704">
      <w:pPr>
        <w:spacing w:line="360" w:lineRule="auto"/>
        <w:ind w:firstLineChars="200" w:firstLine="480"/>
        <w:rPr>
          <w:sz w:val="24"/>
        </w:rPr>
      </w:pPr>
      <w:r>
        <w:rPr>
          <w:rFonts w:hint="eastAsia"/>
          <w:sz w:val="24"/>
        </w:rPr>
        <w:t>本基金为契约型开放式基金，基金存续期限为不定期。</w:t>
      </w:r>
    </w:p>
    <w:p w14:paraId="6BF13F98" w14:textId="77777777" w:rsidR="00864704" w:rsidRDefault="00864704" w:rsidP="00864704">
      <w:pPr>
        <w:spacing w:line="360" w:lineRule="auto"/>
        <w:ind w:firstLineChars="200" w:firstLine="480"/>
        <w:rPr>
          <w:sz w:val="24"/>
        </w:rPr>
      </w:pPr>
    </w:p>
    <w:p w14:paraId="21218D5A" w14:textId="77777777" w:rsidR="00864704" w:rsidRDefault="00864704" w:rsidP="00864704">
      <w:pPr>
        <w:spacing w:line="360" w:lineRule="auto"/>
        <w:rPr>
          <w:sz w:val="24"/>
        </w:rPr>
      </w:pPr>
      <w:r>
        <w:rPr>
          <w:rFonts w:hint="eastAsia"/>
          <w:sz w:val="24"/>
        </w:rPr>
        <w:t>一、发售时间</w:t>
      </w:r>
    </w:p>
    <w:p w14:paraId="1F387529"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自基金份额发售之日起，最长不得超过</w:t>
      </w:r>
      <w:r>
        <w:rPr>
          <w:rFonts w:ascii="宋体" w:hAnsi="宋体"/>
          <w:sz w:val="24"/>
        </w:rPr>
        <w:t>3</w:t>
      </w:r>
      <w:r>
        <w:rPr>
          <w:rFonts w:ascii="宋体" w:hAnsi="宋体" w:hint="eastAsia"/>
          <w:sz w:val="24"/>
        </w:rPr>
        <w:t>个月，具体发售时间</w:t>
      </w:r>
      <w:proofErr w:type="gramStart"/>
      <w:r>
        <w:rPr>
          <w:rFonts w:ascii="宋体" w:hAnsi="宋体" w:hint="eastAsia"/>
          <w:sz w:val="24"/>
        </w:rPr>
        <w:t>见</w:t>
      </w:r>
      <w:r>
        <w:rPr>
          <w:bCs/>
          <w:sz w:val="24"/>
        </w:rPr>
        <w:t>基金</w:t>
      </w:r>
      <w:proofErr w:type="gramEnd"/>
      <w:r>
        <w:rPr>
          <w:bCs/>
          <w:sz w:val="24"/>
        </w:rPr>
        <w:t>份额</w:t>
      </w:r>
      <w:r>
        <w:rPr>
          <w:rFonts w:ascii="宋体" w:hAnsi="宋体" w:hint="eastAsia"/>
          <w:sz w:val="24"/>
        </w:rPr>
        <w:t>发售公告。</w:t>
      </w:r>
    </w:p>
    <w:p w14:paraId="53F379F7" w14:textId="77777777" w:rsidR="00864704" w:rsidRDefault="00864704" w:rsidP="00864704">
      <w:pPr>
        <w:tabs>
          <w:tab w:val="left" w:pos="540"/>
        </w:tabs>
        <w:spacing w:line="360" w:lineRule="auto"/>
        <w:ind w:firstLineChars="200" w:firstLine="480"/>
        <w:rPr>
          <w:rFonts w:ascii="宋体" w:hAnsi="宋体"/>
          <w:sz w:val="24"/>
        </w:rPr>
      </w:pPr>
    </w:p>
    <w:p w14:paraId="3E9ACAED" w14:textId="77777777" w:rsidR="00864704" w:rsidRDefault="00864704" w:rsidP="00864704">
      <w:pPr>
        <w:spacing w:line="360" w:lineRule="auto"/>
        <w:rPr>
          <w:sz w:val="24"/>
        </w:rPr>
      </w:pPr>
      <w:r>
        <w:rPr>
          <w:rFonts w:hint="eastAsia"/>
          <w:sz w:val="24"/>
        </w:rPr>
        <w:t>二、发售对象</w:t>
      </w:r>
    </w:p>
    <w:p w14:paraId="5367C9E7" w14:textId="77777777" w:rsidR="00864704" w:rsidRDefault="00864704" w:rsidP="00864704">
      <w:pPr>
        <w:tabs>
          <w:tab w:val="left" w:pos="540"/>
        </w:tabs>
        <w:spacing w:line="360" w:lineRule="auto"/>
        <w:ind w:firstLineChars="200" w:firstLine="480"/>
        <w:rPr>
          <w:rFonts w:ascii="宋体" w:hAnsi="宋体"/>
          <w:sz w:val="24"/>
        </w:rPr>
      </w:pPr>
      <w:r w:rsidRPr="00DF043C">
        <w:rPr>
          <w:rFonts w:ascii="宋体" w:hAnsi="宋体" w:hint="eastAsia"/>
          <w:bCs/>
          <w:sz w:val="24"/>
        </w:rPr>
        <w:t>符合法律法规规定的可投资于证券投资基金的</w:t>
      </w:r>
      <w:r>
        <w:rPr>
          <w:rFonts w:ascii="宋体" w:hAnsi="宋体" w:hint="eastAsia"/>
          <w:sz w:val="24"/>
        </w:rPr>
        <w:t>个人投资者、机构投资者、合格境外机构投资者，以及法律法规或中国证监会允许购买证券投资基金的其他投资者。</w:t>
      </w:r>
    </w:p>
    <w:p w14:paraId="4FB97AA9" w14:textId="77777777" w:rsidR="00864704" w:rsidRDefault="00864704" w:rsidP="00864704">
      <w:pPr>
        <w:tabs>
          <w:tab w:val="left" w:pos="540"/>
        </w:tabs>
        <w:spacing w:line="360" w:lineRule="auto"/>
        <w:ind w:firstLineChars="200" w:firstLine="480"/>
        <w:rPr>
          <w:rFonts w:ascii="宋体" w:hAnsi="宋体"/>
          <w:sz w:val="24"/>
        </w:rPr>
      </w:pPr>
    </w:p>
    <w:p w14:paraId="19A373C6" w14:textId="77777777" w:rsidR="00864704" w:rsidRDefault="00864704" w:rsidP="00864704">
      <w:pPr>
        <w:tabs>
          <w:tab w:val="left" w:pos="540"/>
        </w:tabs>
        <w:spacing w:line="360" w:lineRule="auto"/>
        <w:rPr>
          <w:rFonts w:ascii="宋体" w:hAnsi="宋体"/>
          <w:sz w:val="24"/>
        </w:rPr>
      </w:pPr>
      <w:r>
        <w:rPr>
          <w:rFonts w:hint="eastAsia"/>
          <w:sz w:val="24"/>
        </w:rPr>
        <w:t>三、发售方式和销售渠道</w:t>
      </w:r>
    </w:p>
    <w:p w14:paraId="2E9D2642" w14:textId="77777777" w:rsidR="00864704" w:rsidRDefault="00864704" w:rsidP="00864704">
      <w:pPr>
        <w:tabs>
          <w:tab w:val="left" w:pos="540"/>
        </w:tabs>
        <w:spacing w:line="360" w:lineRule="auto"/>
        <w:ind w:firstLineChars="200" w:firstLine="480"/>
        <w:rPr>
          <w:rFonts w:ascii="宋体" w:hAnsi="宋体"/>
          <w:sz w:val="24"/>
        </w:rPr>
      </w:pPr>
      <w:r>
        <w:rPr>
          <w:rFonts w:ascii="宋体" w:hAnsi="宋体" w:hint="eastAsia"/>
          <w:sz w:val="24"/>
        </w:rPr>
        <w:t>本基金同时通过直销和</w:t>
      </w:r>
      <w:r w:rsidR="00BB30F0">
        <w:rPr>
          <w:rFonts w:ascii="宋体" w:hAnsi="宋体" w:hint="eastAsia"/>
          <w:sz w:val="24"/>
        </w:rPr>
        <w:t>其他销售机构</w:t>
      </w:r>
      <w:r>
        <w:rPr>
          <w:rFonts w:ascii="宋体" w:hAnsi="宋体" w:hint="eastAsia"/>
          <w:sz w:val="24"/>
        </w:rPr>
        <w:t>两种方式公开募集。</w:t>
      </w:r>
    </w:p>
    <w:p w14:paraId="5DD175B6" w14:textId="77777777" w:rsidR="00864704" w:rsidRDefault="00864704" w:rsidP="00864704">
      <w:pPr>
        <w:tabs>
          <w:tab w:val="left" w:pos="540"/>
        </w:tabs>
        <w:spacing w:line="360" w:lineRule="auto"/>
        <w:ind w:firstLineChars="200" w:firstLine="480"/>
        <w:rPr>
          <w:rFonts w:ascii="宋体" w:hAnsi="宋体"/>
          <w:sz w:val="24"/>
        </w:rPr>
      </w:pPr>
      <w:r>
        <w:rPr>
          <w:bCs/>
          <w:sz w:val="24"/>
        </w:rPr>
        <w:t>通过各销售机构的基金销售网</w:t>
      </w:r>
      <w:proofErr w:type="gramStart"/>
      <w:r>
        <w:rPr>
          <w:bCs/>
          <w:sz w:val="24"/>
        </w:rPr>
        <w:t>点公开</w:t>
      </w:r>
      <w:proofErr w:type="gramEnd"/>
      <w:r>
        <w:rPr>
          <w:bCs/>
          <w:sz w:val="24"/>
        </w:rPr>
        <w:t>发售，各销售机构的具体名单</w:t>
      </w:r>
      <w:proofErr w:type="gramStart"/>
      <w:r>
        <w:rPr>
          <w:bCs/>
          <w:sz w:val="24"/>
        </w:rPr>
        <w:t>见基金</w:t>
      </w:r>
      <w:proofErr w:type="gramEnd"/>
      <w:r>
        <w:rPr>
          <w:bCs/>
          <w:sz w:val="24"/>
        </w:rPr>
        <w:t>份额发售公告以及基金管理人届时发布的增</w:t>
      </w:r>
      <w:r>
        <w:rPr>
          <w:rFonts w:hint="eastAsia"/>
          <w:bCs/>
          <w:sz w:val="24"/>
        </w:rPr>
        <w:t>减或变更</w:t>
      </w:r>
      <w:r>
        <w:rPr>
          <w:bCs/>
          <w:sz w:val="24"/>
        </w:rPr>
        <w:t>销售机构的相关公告。</w:t>
      </w:r>
    </w:p>
    <w:p w14:paraId="479DA8C0"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除法律法规另有规定外，任何与基金份额发售有关的当事人不得提前发售基金份额。</w:t>
      </w:r>
    </w:p>
    <w:p w14:paraId="065F9B3B" w14:textId="77777777" w:rsidR="00864704" w:rsidRDefault="00864704" w:rsidP="00864704">
      <w:pPr>
        <w:tabs>
          <w:tab w:val="left" w:pos="540"/>
        </w:tabs>
        <w:spacing w:line="360" w:lineRule="auto"/>
        <w:ind w:firstLineChars="200" w:firstLine="480"/>
        <w:rPr>
          <w:rFonts w:ascii="宋体" w:hAnsi="宋体"/>
          <w:sz w:val="24"/>
        </w:rPr>
      </w:pPr>
      <w:r>
        <w:rPr>
          <w:rFonts w:ascii="宋体" w:hAnsi="宋体" w:hint="eastAsia"/>
          <w:sz w:val="24"/>
        </w:rPr>
        <w:t>本</w:t>
      </w:r>
      <w:proofErr w:type="gramStart"/>
      <w:r>
        <w:rPr>
          <w:rFonts w:ascii="宋体" w:hAnsi="宋体" w:hint="eastAsia"/>
          <w:sz w:val="24"/>
        </w:rPr>
        <w:t>基金</w:t>
      </w:r>
      <w:r w:rsidR="00BB30F0">
        <w:rPr>
          <w:rFonts w:ascii="宋体" w:hAnsi="宋体" w:hint="eastAsia"/>
          <w:sz w:val="24"/>
        </w:rPr>
        <w:t>基金</w:t>
      </w:r>
      <w:proofErr w:type="gramEnd"/>
      <w:r>
        <w:rPr>
          <w:rFonts w:ascii="宋体" w:hAnsi="宋体" w:hint="eastAsia"/>
          <w:sz w:val="24"/>
        </w:rPr>
        <w:t>份额发售面值为人民币1.00元，按发售面值发售，采用全额缴款的认购方式。</w:t>
      </w:r>
    </w:p>
    <w:p w14:paraId="1CD2D2DE"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投资者在募集期内可以多次认购基金份额，认购一经受理不得撤销。</w:t>
      </w:r>
    </w:p>
    <w:p w14:paraId="5EF05D79" w14:textId="77777777" w:rsidR="00864704" w:rsidRDefault="00864704" w:rsidP="00864704">
      <w:pPr>
        <w:tabs>
          <w:tab w:val="left" w:pos="540"/>
        </w:tabs>
        <w:spacing w:line="360" w:lineRule="auto"/>
        <w:ind w:firstLineChars="200" w:firstLine="480"/>
        <w:rPr>
          <w:rFonts w:ascii="宋体" w:hAnsi="宋体"/>
          <w:sz w:val="24"/>
        </w:rPr>
      </w:pPr>
    </w:p>
    <w:p w14:paraId="463EC818" w14:textId="77777777" w:rsidR="00864704" w:rsidRPr="0010344B" w:rsidRDefault="00864704" w:rsidP="00864704">
      <w:pPr>
        <w:spacing w:line="360" w:lineRule="auto"/>
        <w:rPr>
          <w:sz w:val="24"/>
        </w:rPr>
      </w:pPr>
      <w:r w:rsidRPr="0010344B">
        <w:rPr>
          <w:rFonts w:hint="eastAsia"/>
          <w:sz w:val="24"/>
        </w:rPr>
        <w:t>四、认购费用</w:t>
      </w:r>
    </w:p>
    <w:p w14:paraId="718F1217" w14:textId="77777777" w:rsidR="00864704" w:rsidRDefault="00864704" w:rsidP="00864704">
      <w:pPr>
        <w:tabs>
          <w:tab w:val="left" w:pos="540"/>
        </w:tabs>
        <w:spacing w:line="360" w:lineRule="auto"/>
        <w:ind w:firstLineChars="200" w:firstLine="480"/>
        <w:rPr>
          <w:rFonts w:ascii="宋体" w:hAnsi="宋体"/>
          <w:sz w:val="24"/>
        </w:rPr>
      </w:pPr>
      <w:r w:rsidRPr="0010344B">
        <w:rPr>
          <w:rFonts w:ascii="宋体" w:hAnsi="宋体" w:hint="eastAsia"/>
          <w:sz w:val="24"/>
        </w:rPr>
        <w:t>投资者认购需全额缴纳认购费用。认购费用不列入基金财产，主要用于本基金的市场推广、销售、登记等募集期间发生的各项费用。投资者在一天之内如果有多笔认购，适用费率按单笔分别计算。认购费率表如下：</w:t>
      </w:r>
    </w:p>
    <w:p w14:paraId="18B5E03D" w14:textId="77777777" w:rsidR="00864704" w:rsidRPr="0010344B" w:rsidRDefault="00864704" w:rsidP="00864704">
      <w:pPr>
        <w:tabs>
          <w:tab w:val="left" w:pos="540"/>
        </w:tabs>
        <w:spacing w:line="360" w:lineRule="auto"/>
        <w:ind w:firstLineChars="200" w:firstLine="480"/>
        <w:rPr>
          <w:rFonts w:ascii="宋体"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4264"/>
      </w:tblGrid>
      <w:tr w:rsidR="00864704" w:rsidRPr="0010344B" w14:paraId="6C7FDFA3" w14:textId="77777777">
        <w:trPr>
          <w:trHeight w:val="285"/>
        </w:trPr>
        <w:tc>
          <w:tcPr>
            <w:tcW w:w="4264" w:type="dxa"/>
          </w:tcPr>
          <w:p w14:paraId="14683C96" w14:textId="77777777" w:rsidR="00864704" w:rsidRPr="0010344B" w:rsidRDefault="00864704" w:rsidP="005C4AB7">
            <w:pPr>
              <w:tabs>
                <w:tab w:val="left" w:pos="1260"/>
              </w:tabs>
              <w:spacing w:line="360" w:lineRule="auto"/>
              <w:ind w:firstLineChars="200" w:firstLine="480"/>
              <w:jc w:val="center"/>
              <w:rPr>
                <w:rFonts w:ascii="宋体" w:hAnsi="宋体"/>
                <w:kern w:val="0"/>
                <w:sz w:val="24"/>
              </w:rPr>
            </w:pPr>
            <w:r w:rsidRPr="0010344B">
              <w:rPr>
                <w:rFonts w:ascii="宋体" w:hAnsi="宋体" w:hint="eastAsia"/>
                <w:kern w:val="0"/>
                <w:sz w:val="24"/>
              </w:rPr>
              <w:t>认购金额（M）</w:t>
            </w:r>
          </w:p>
        </w:tc>
        <w:tc>
          <w:tcPr>
            <w:tcW w:w="4264" w:type="dxa"/>
          </w:tcPr>
          <w:p w14:paraId="7DE8F159" w14:textId="77777777" w:rsidR="00864704" w:rsidRPr="0010344B" w:rsidRDefault="00864704" w:rsidP="005C4AB7">
            <w:pPr>
              <w:tabs>
                <w:tab w:val="left" w:pos="1260"/>
              </w:tabs>
              <w:spacing w:line="360" w:lineRule="auto"/>
              <w:ind w:firstLineChars="200" w:firstLine="480"/>
              <w:jc w:val="center"/>
              <w:rPr>
                <w:rFonts w:ascii="宋体" w:hAnsi="宋体" w:cs="宋体"/>
                <w:kern w:val="0"/>
                <w:sz w:val="24"/>
              </w:rPr>
            </w:pPr>
            <w:r w:rsidRPr="0010344B">
              <w:rPr>
                <w:rFonts w:ascii="宋体" w:hAnsi="宋体" w:cs="宋体" w:hint="eastAsia"/>
                <w:kern w:val="0"/>
                <w:sz w:val="24"/>
              </w:rPr>
              <w:t>认购费率</w:t>
            </w:r>
          </w:p>
        </w:tc>
      </w:tr>
      <w:tr w:rsidR="00864704" w:rsidRPr="0010344B" w14:paraId="1723B47F" w14:textId="77777777">
        <w:trPr>
          <w:trHeight w:val="285"/>
        </w:trPr>
        <w:tc>
          <w:tcPr>
            <w:tcW w:w="4264" w:type="dxa"/>
          </w:tcPr>
          <w:p w14:paraId="00B3573F" w14:textId="77777777" w:rsidR="00864704" w:rsidRPr="0010344B" w:rsidRDefault="00864704" w:rsidP="005C4AB7">
            <w:pPr>
              <w:tabs>
                <w:tab w:val="left" w:pos="1260"/>
              </w:tabs>
              <w:spacing w:line="360" w:lineRule="auto"/>
              <w:ind w:firstLineChars="200" w:firstLine="480"/>
              <w:jc w:val="center"/>
              <w:rPr>
                <w:rFonts w:ascii="宋体" w:hAnsi="宋体"/>
                <w:kern w:val="0"/>
                <w:sz w:val="24"/>
              </w:rPr>
            </w:pPr>
            <w:r w:rsidRPr="0010344B">
              <w:rPr>
                <w:rFonts w:ascii="宋体" w:hAnsi="宋体"/>
                <w:kern w:val="0"/>
                <w:sz w:val="24"/>
              </w:rPr>
              <w:t>M</w:t>
            </w:r>
            <w:r w:rsidRPr="0010344B">
              <w:rPr>
                <w:rFonts w:ascii="宋体" w:hAnsi="宋体" w:hint="eastAsia"/>
                <w:kern w:val="0"/>
                <w:sz w:val="24"/>
              </w:rPr>
              <w:t>＜</w:t>
            </w:r>
            <w:r>
              <w:rPr>
                <w:rFonts w:ascii="宋体" w:hAnsi="宋体" w:hint="eastAsia"/>
                <w:kern w:val="0"/>
                <w:sz w:val="24"/>
              </w:rPr>
              <w:t>5</w:t>
            </w:r>
            <w:r w:rsidRPr="0010344B">
              <w:rPr>
                <w:rFonts w:ascii="宋体" w:hAnsi="宋体"/>
                <w:kern w:val="0"/>
                <w:sz w:val="24"/>
              </w:rPr>
              <w:t>0</w:t>
            </w:r>
            <w:r w:rsidRPr="0010344B">
              <w:rPr>
                <w:rFonts w:ascii="宋体" w:hAnsi="宋体" w:hint="eastAsia"/>
                <w:kern w:val="0"/>
                <w:sz w:val="24"/>
              </w:rPr>
              <w:t>万</w:t>
            </w:r>
          </w:p>
        </w:tc>
        <w:tc>
          <w:tcPr>
            <w:tcW w:w="4264" w:type="dxa"/>
          </w:tcPr>
          <w:p w14:paraId="7B26B611" w14:textId="77777777" w:rsidR="00864704" w:rsidRPr="0010344B" w:rsidRDefault="00864704" w:rsidP="005C4AB7">
            <w:pPr>
              <w:tabs>
                <w:tab w:val="left" w:pos="1260"/>
              </w:tabs>
              <w:spacing w:line="360" w:lineRule="auto"/>
              <w:ind w:firstLineChars="200" w:firstLine="480"/>
              <w:jc w:val="center"/>
              <w:rPr>
                <w:rFonts w:ascii="宋体" w:hAnsi="宋体" w:cs="宋体"/>
                <w:kern w:val="0"/>
                <w:sz w:val="24"/>
              </w:rPr>
            </w:pPr>
            <w:r w:rsidRPr="0010344B">
              <w:rPr>
                <w:rFonts w:ascii="宋体" w:hAnsi="宋体" w:cs="宋体" w:hint="eastAsia"/>
                <w:kern w:val="0"/>
                <w:sz w:val="24"/>
              </w:rPr>
              <w:t>1.2</w:t>
            </w:r>
            <w:r w:rsidRPr="0010344B">
              <w:rPr>
                <w:rFonts w:ascii="宋体" w:hAnsi="宋体" w:cs="宋体"/>
                <w:kern w:val="0"/>
                <w:sz w:val="24"/>
              </w:rPr>
              <w:t>%</w:t>
            </w:r>
          </w:p>
        </w:tc>
      </w:tr>
      <w:tr w:rsidR="00864704" w:rsidRPr="0010344B" w14:paraId="34885608" w14:textId="77777777">
        <w:trPr>
          <w:trHeight w:val="285"/>
        </w:trPr>
        <w:tc>
          <w:tcPr>
            <w:tcW w:w="4264" w:type="dxa"/>
          </w:tcPr>
          <w:p w14:paraId="4FD036FD" w14:textId="77777777" w:rsidR="00864704" w:rsidRPr="0010344B" w:rsidRDefault="00864704" w:rsidP="005C4AB7">
            <w:pPr>
              <w:tabs>
                <w:tab w:val="left" w:pos="1260"/>
              </w:tabs>
              <w:spacing w:line="360" w:lineRule="auto"/>
              <w:ind w:firstLineChars="200" w:firstLine="480"/>
              <w:jc w:val="center"/>
              <w:rPr>
                <w:rFonts w:ascii="宋体" w:hAnsi="宋体"/>
                <w:kern w:val="0"/>
                <w:sz w:val="24"/>
              </w:rPr>
            </w:pPr>
            <w:r>
              <w:rPr>
                <w:rFonts w:ascii="宋体" w:hAnsi="宋体" w:hint="eastAsia"/>
                <w:kern w:val="0"/>
                <w:sz w:val="24"/>
              </w:rPr>
              <w:t>5</w:t>
            </w:r>
            <w:r w:rsidRPr="0010344B">
              <w:rPr>
                <w:rFonts w:ascii="宋体" w:hAnsi="宋体" w:hint="eastAsia"/>
                <w:kern w:val="0"/>
                <w:sz w:val="24"/>
              </w:rPr>
              <w:t>0万≤</w:t>
            </w:r>
            <w:r w:rsidRPr="0010344B">
              <w:rPr>
                <w:rFonts w:ascii="宋体" w:hAnsi="宋体"/>
                <w:kern w:val="0"/>
                <w:sz w:val="24"/>
              </w:rPr>
              <w:t>M</w:t>
            </w:r>
            <w:r w:rsidRPr="0010344B">
              <w:rPr>
                <w:rFonts w:ascii="宋体" w:hAnsi="宋体" w:hint="eastAsia"/>
                <w:kern w:val="0"/>
                <w:sz w:val="24"/>
              </w:rPr>
              <w:t>＜</w:t>
            </w:r>
            <w:r>
              <w:rPr>
                <w:rFonts w:ascii="宋体" w:hAnsi="宋体" w:hint="eastAsia"/>
                <w:kern w:val="0"/>
                <w:sz w:val="24"/>
              </w:rPr>
              <w:t>1</w:t>
            </w:r>
            <w:r w:rsidRPr="0010344B">
              <w:rPr>
                <w:rFonts w:ascii="宋体" w:hAnsi="宋体" w:hint="eastAsia"/>
                <w:kern w:val="0"/>
                <w:sz w:val="24"/>
              </w:rPr>
              <w:t>00万</w:t>
            </w:r>
          </w:p>
        </w:tc>
        <w:tc>
          <w:tcPr>
            <w:tcW w:w="4264" w:type="dxa"/>
          </w:tcPr>
          <w:p w14:paraId="01DA735D" w14:textId="77777777" w:rsidR="00864704" w:rsidRPr="0010344B" w:rsidRDefault="00864704" w:rsidP="005C4AB7">
            <w:pPr>
              <w:tabs>
                <w:tab w:val="left" w:pos="1260"/>
              </w:tabs>
              <w:spacing w:line="360" w:lineRule="auto"/>
              <w:ind w:firstLineChars="200" w:firstLine="480"/>
              <w:jc w:val="center"/>
              <w:rPr>
                <w:rFonts w:ascii="宋体" w:hAnsi="宋体" w:cs="宋体"/>
                <w:kern w:val="0"/>
                <w:sz w:val="24"/>
              </w:rPr>
            </w:pPr>
            <w:r w:rsidRPr="0010344B">
              <w:rPr>
                <w:rFonts w:ascii="宋体" w:hAnsi="宋体" w:cs="宋体" w:hint="eastAsia"/>
                <w:kern w:val="0"/>
                <w:sz w:val="24"/>
              </w:rPr>
              <w:t>0</w:t>
            </w:r>
            <w:r w:rsidRPr="0010344B">
              <w:rPr>
                <w:rFonts w:ascii="宋体" w:hAnsi="宋体" w:cs="宋体"/>
                <w:kern w:val="0"/>
                <w:sz w:val="24"/>
              </w:rPr>
              <w:t>.</w:t>
            </w:r>
            <w:r w:rsidRPr="0010344B">
              <w:rPr>
                <w:rFonts w:ascii="宋体" w:hAnsi="宋体" w:cs="宋体" w:hint="eastAsia"/>
                <w:kern w:val="0"/>
                <w:sz w:val="24"/>
              </w:rPr>
              <w:t>8</w:t>
            </w:r>
            <w:r w:rsidRPr="0010344B">
              <w:rPr>
                <w:rFonts w:ascii="宋体" w:hAnsi="宋体" w:cs="宋体"/>
                <w:kern w:val="0"/>
                <w:sz w:val="24"/>
              </w:rPr>
              <w:t>%</w:t>
            </w:r>
          </w:p>
        </w:tc>
      </w:tr>
      <w:tr w:rsidR="00864704" w:rsidRPr="0010344B" w14:paraId="320A889C" w14:textId="77777777">
        <w:trPr>
          <w:trHeight w:val="285"/>
        </w:trPr>
        <w:tc>
          <w:tcPr>
            <w:tcW w:w="4264" w:type="dxa"/>
          </w:tcPr>
          <w:p w14:paraId="6D5940EE" w14:textId="77777777" w:rsidR="00864704" w:rsidRPr="0010344B" w:rsidRDefault="00864704" w:rsidP="005C4AB7">
            <w:pPr>
              <w:tabs>
                <w:tab w:val="left" w:pos="1260"/>
              </w:tabs>
              <w:spacing w:line="360" w:lineRule="auto"/>
              <w:ind w:firstLineChars="200" w:firstLine="480"/>
              <w:jc w:val="center"/>
              <w:rPr>
                <w:rFonts w:ascii="宋体" w:hAnsi="宋体"/>
                <w:kern w:val="0"/>
                <w:sz w:val="24"/>
              </w:rPr>
            </w:pPr>
            <w:r>
              <w:rPr>
                <w:rFonts w:ascii="宋体" w:hAnsi="宋体" w:hint="eastAsia"/>
                <w:kern w:val="0"/>
                <w:sz w:val="24"/>
              </w:rPr>
              <w:t>1</w:t>
            </w:r>
            <w:r w:rsidRPr="0010344B">
              <w:rPr>
                <w:rFonts w:ascii="宋体" w:hAnsi="宋体" w:hint="eastAsia"/>
                <w:kern w:val="0"/>
                <w:sz w:val="24"/>
              </w:rPr>
              <w:t>00万≤</w:t>
            </w:r>
            <w:r w:rsidRPr="0010344B">
              <w:rPr>
                <w:rFonts w:ascii="宋体" w:hAnsi="宋体"/>
                <w:kern w:val="0"/>
                <w:sz w:val="24"/>
              </w:rPr>
              <w:t>M</w:t>
            </w:r>
            <w:r w:rsidRPr="0010344B">
              <w:rPr>
                <w:rFonts w:ascii="宋体" w:hAnsi="宋体" w:hint="eastAsia"/>
                <w:kern w:val="0"/>
                <w:sz w:val="24"/>
              </w:rPr>
              <w:t>＜</w:t>
            </w:r>
            <w:r>
              <w:rPr>
                <w:rFonts w:ascii="宋体" w:hAnsi="宋体" w:hint="eastAsia"/>
                <w:kern w:val="0"/>
                <w:sz w:val="24"/>
              </w:rPr>
              <w:t>5</w:t>
            </w:r>
            <w:r w:rsidRPr="0010344B">
              <w:rPr>
                <w:rFonts w:ascii="宋体" w:hAnsi="宋体" w:hint="eastAsia"/>
                <w:kern w:val="0"/>
                <w:sz w:val="24"/>
              </w:rPr>
              <w:t>00万</w:t>
            </w:r>
          </w:p>
        </w:tc>
        <w:tc>
          <w:tcPr>
            <w:tcW w:w="4264" w:type="dxa"/>
          </w:tcPr>
          <w:p w14:paraId="141CDB02" w14:textId="77777777" w:rsidR="00864704" w:rsidRPr="0010344B" w:rsidRDefault="00864704" w:rsidP="005C4AB7">
            <w:pPr>
              <w:tabs>
                <w:tab w:val="left" w:pos="1260"/>
              </w:tabs>
              <w:spacing w:line="360" w:lineRule="auto"/>
              <w:ind w:firstLineChars="200" w:firstLine="480"/>
              <w:jc w:val="center"/>
              <w:rPr>
                <w:rFonts w:ascii="宋体" w:hAnsi="宋体" w:cs="宋体"/>
                <w:kern w:val="0"/>
                <w:sz w:val="24"/>
              </w:rPr>
            </w:pPr>
            <w:r w:rsidRPr="0010344B">
              <w:rPr>
                <w:rFonts w:ascii="宋体" w:hAnsi="宋体" w:cs="宋体" w:hint="eastAsia"/>
                <w:kern w:val="0"/>
                <w:sz w:val="24"/>
              </w:rPr>
              <w:t>0.2%</w:t>
            </w:r>
          </w:p>
        </w:tc>
      </w:tr>
      <w:tr w:rsidR="00864704" w14:paraId="65E315C5" w14:textId="77777777">
        <w:trPr>
          <w:trHeight w:val="285"/>
        </w:trPr>
        <w:tc>
          <w:tcPr>
            <w:tcW w:w="4264" w:type="dxa"/>
          </w:tcPr>
          <w:p w14:paraId="59279AF1" w14:textId="77777777" w:rsidR="00864704" w:rsidRPr="0010344B" w:rsidRDefault="00864704" w:rsidP="005C4AB7">
            <w:pPr>
              <w:tabs>
                <w:tab w:val="left" w:pos="1260"/>
              </w:tabs>
              <w:spacing w:line="360" w:lineRule="auto"/>
              <w:ind w:firstLineChars="200" w:firstLine="480"/>
              <w:jc w:val="center"/>
              <w:rPr>
                <w:rFonts w:ascii="宋体" w:hAnsi="宋体"/>
                <w:kern w:val="0"/>
                <w:sz w:val="24"/>
              </w:rPr>
            </w:pPr>
            <w:r w:rsidRPr="0010344B">
              <w:rPr>
                <w:rFonts w:ascii="宋体" w:hAnsi="宋体"/>
                <w:kern w:val="0"/>
                <w:sz w:val="24"/>
              </w:rPr>
              <w:t>M</w:t>
            </w:r>
            <w:r w:rsidRPr="0010344B">
              <w:rPr>
                <w:rFonts w:ascii="宋体" w:hAnsi="宋体" w:hint="eastAsia"/>
                <w:kern w:val="0"/>
                <w:sz w:val="24"/>
              </w:rPr>
              <w:t>≥</w:t>
            </w:r>
            <w:r>
              <w:rPr>
                <w:rFonts w:ascii="宋体" w:hAnsi="宋体" w:hint="eastAsia"/>
                <w:kern w:val="0"/>
                <w:sz w:val="24"/>
              </w:rPr>
              <w:t>5</w:t>
            </w:r>
            <w:r w:rsidRPr="0010344B">
              <w:rPr>
                <w:rFonts w:ascii="宋体" w:hAnsi="宋体"/>
                <w:kern w:val="0"/>
                <w:sz w:val="24"/>
              </w:rPr>
              <w:t>00</w:t>
            </w:r>
            <w:r w:rsidRPr="0010344B">
              <w:rPr>
                <w:rFonts w:ascii="宋体" w:hAnsi="宋体" w:hint="eastAsia"/>
                <w:kern w:val="0"/>
                <w:sz w:val="24"/>
              </w:rPr>
              <w:t>万</w:t>
            </w:r>
          </w:p>
        </w:tc>
        <w:tc>
          <w:tcPr>
            <w:tcW w:w="4264" w:type="dxa"/>
          </w:tcPr>
          <w:p w14:paraId="5F6FFA52" w14:textId="77777777" w:rsidR="00864704" w:rsidRDefault="00864704" w:rsidP="005C4AB7">
            <w:pPr>
              <w:tabs>
                <w:tab w:val="left" w:pos="1260"/>
              </w:tabs>
              <w:spacing w:line="360" w:lineRule="auto"/>
              <w:ind w:firstLineChars="200" w:firstLine="480"/>
              <w:jc w:val="center"/>
              <w:rPr>
                <w:rFonts w:ascii="宋体" w:hAnsi="宋体" w:cs="宋体"/>
                <w:kern w:val="0"/>
                <w:sz w:val="24"/>
              </w:rPr>
            </w:pPr>
            <w:proofErr w:type="gramStart"/>
            <w:r w:rsidRPr="0010344B">
              <w:rPr>
                <w:rFonts w:ascii="宋体" w:hAnsi="宋体" w:cs="宋体" w:hint="eastAsia"/>
                <w:kern w:val="0"/>
                <w:sz w:val="24"/>
              </w:rPr>
              <w:t>按笔收取</w:t>
            </w:r>
            <w:proofErr w:type="gramEnd"/>
            <w:r w:rsidRPr="0010344B">
              <w:rPr>
                <w:rFonts w:ascii="宋体" w:hAnsi="宋体" w:cs="宋体" w:hint="eastAsia"/>
                <w:kern w:val="0"/>
                <w:sz w:val="24"/>
              </w:rPr>
              <w:t>，1000元/笔</w:t>
            </w:r>
          </w:p>
        </w:tc>
      </w:tr>
    </w:tbl>
    <w:p w14:paraId="53C71BAE" w14:textId="77777777" w:rsidR="00864704" w:rsidRDefault="00864704" w:rsidP="00864704">
      <w:pPr>
        <w:tabs>
          <w:tab w:val="left" w:pos="540"/>
        </w:tabs>
        <w:spacing w:line="360" w:lineRule="auto"/>
        <w:ind w:firstLineChars="200" w:firstLine="480"/>
        <w:rPr>
          <w:rFonts w:ascii="宋体" w:hAnsi="宋体"/>
          <w:sz w:val="24"/>
        </w:rPr>
      </w:pPr>
    </w:p>
    <w:p w14:paraId="187DB862" w14:textId="77777777" w:rsidR="00864704" w:rsidRDefault="00864704" w:rsidP="00864704">
      <w:pPr>
        <w:spacing w:line="360" w:lineRule="auto"/>
        <w:rPr>
          <w:sz w:val="24"/>
        </w:rPr>
      </w:pPr>
      <w:r>
        <w:rPr>
          <w:rFonts w:hint="eastAsia"/>
          <w:sz w:val="24"/>
        </w:rPr>
        <w:t>五、认购的具体规定</w:t>
      </w:r>
    </w:p>
    <w:p w14:paraId="2A1736BC" w14:textId="77777777" w:rsidR="00864704" w:rsidRDefault="00864704" w:rsidP="00864704">
      <w:pPr>
        <w:spacing w:line="360" w:lineRule="auto"/>
        <w:rPr>
          <w:sz w:val="24"/>
        </w:rPr>
      </w:pPr>
      <w:r>
        <w:rPr>
          <w:rFonts w:ascii="宋体" w:hAnsi="宋体" w:hint="eastAsia"/>
          <w:sz w:val="24"/>
        </w:rPr>
        <w:t>1、</w:t>
      </w:r>
      <w:r>
        <w:rPr>
          <w:rFonts w:hint="eastAsia"/>
          <w:sz w:val="24"/>
        </w:rPr>
        <w:t>认购的程序</w:t>
      </w:r>
    </w:p>
    <w:p w14:paraId="579B8770"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（1）申请方式：书面申请或基金管理人公布的其他方式。</w:t>
      </w:r>
    </w:p>
    <w:p w14:paraId="04A7B5EC" w14:textId="77777777" w:rsidR="002B33BF" w:rsidRDefault="002B33BF" w:rsidP="002B33BF">
      <w:pPr>
        <w:spacing w:line="360" w:lineRule="auto"/>
        <w:ind w:firstLineChars="200" w:firstLine="480"/>
        <w:rPr>
          <w:rFonts w:ascii="宋体" w:hAnsi="宋体"/>
          <w:sz w:val="24"/>
        </w:rPr>
      </w:pPr>
      <w:r>
        <w:rPr>
          <w:rFonts w:ascii="宋体" w:hAnsi="宋体" w:hint="eastAsia"/>
          <w:sz w:val="24"/>
        </w:rPr>
        <w:t>（2）认购款项支付：基金投资者认购时，采用全额缴款方式，若资金未全额到账则认购不成功，基金管理人将认购不成功的款项退回。</w:t>
      </w:r>
    </w:p>
    <w:p w14:paraId="30FAD73B" w14:textId="77777777" w:rsidR="00864704" w:rsidRDefault="00864704" w:rsidP="00864704">
      <w:pPr>
        <w:spacing w:line="360" w:lineRule="auto"/>
        <w:rPr>
          <w:rFonts w:ascii="宋体" w:hAnsi="宋体"/>
          <w:sz w:val="24"/>
        </w:rPr>
      </w:pPr>
      <w:r>
        <w:rPr>
          <w:rFonts w:ascii="宋体" w:hAnsi="宋体" w:hint="eastAsia"/>
          <w:sz w:val="24"/>
        </w:rPr>
        <w:t>2、认购的确认</w:t>
      </w:r>
    </w:p>
    <w:p w14:paraId="221FCAA0"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销售机构对认购申请的受理并不代表该申请一定成功，而仅代表销售机构确实接收到认购申请。认购的确认以登记机构的确认结果为准。投资者应在基金合同生效后到各销售网点查询最终成交确认情况和认购的份额，并妥善行使合法权利。</w:t>
      </w:r>
    </w:p>
    <w:p w14:paraId="38AD2DF3" w14:textId="77777777" w:rsidR="00864704" w:rsidRDefault="00864704" w:rsidP="00864704">
      <w:pPr>
        <w:spacing w:line="360" w:lineRule="auto"/>
        <w:rPr>
          <w:sz w:val="24"/>
        </w:rPr>
      </w:pPr>
      <w:r>
        <w:rPr>
          <w:rFonts w:ascii="宋体" w:hAnsi="宋体" w:hint="eastAsia"/>
          <w:sz w:val="24"/>
        </w:rPr>
        <w:t>3、</w:t>
      </w:r>
      <w:r>
        <w:rPr>
          <w:rFonts w:hint="eastAsia"/>
          <w:sz w:val="24"/>
        </w:rPr>
        <w:t>认购金额的限制</w:t>
      </w:r>
    </w:p>
    <w:p w14:paraId="66C8843D" w14:textId="77777777" w:rsidR="00864704" w:rsidRDefault="00864704" w:rsidP="00864704">
      <w:pPr>
        <w:tabs>
          <w:tab w:val="left" w:pos="540"/>
        </w:tabs>
        <w:spacing w:line="360" w:lineRule="auto"/>
        <w:ind w:firstLineChars="200" w:firstLine="480"/>
        <w:rPr>
          <w:rFonts w:ascii="宋体" w:hAnsi="宋体"/>
          <w:sz w:val="24"/>
        </w:rPr>
      </w:pPr>
      <w:r>
        <w:rPr>
          <w:rFonts w:ascii="宋体" w:hAnsi="宋体" w:hint="eastAsia"/>
          <w:sz w:val="24"/>
        </w:rPr>
        <w:t>本基金</w:t>
      </w:r>
      <w:r w:rsidR="00426ED1">
        <w:rPr>
          <w:rFonts w:hint="eastAsia"/>
          <w:sz w:val="24"/>
        </w:rPr>
        <w:t>其他销售</w:t>
      </w:r>
      <w:r w:rsidR="003A1790">
        <w:rPr>
          <w:rFonts w:hint="eastAsia"/>
          <w:sz w:val="24"/>
        </w:rPr>
        <w:t>机构</w:t>
      </w:r>
      <w:r w:rsidR="003A1790">
        <w:rPr>
          <w:sz w:val="24"/>
        </w:rPr>
        <w:t>的销售</w:t>
      </w:r>
      <w:r>
        <w:rPr>
          <w:rFonts w:hint="eastAsia"/>
          <w:sz w:val="24"/>
        </w:rPr>
        <w:t>网点或基金管理人网上交易系统（目前仅对个人投资者开通）每个账户首次认购的最低金额为</w:t>
      </w:r>
      <w:r>
        <w:rPr>
          <w:rFonts w:hint="eastAsia"/>
          <w:sz w:val="24"/>
        </w:rPr>
        <w:t>100</w:t>
      </w:r>
      <w:r>
        <w:rPr>
          <w:rFonts w:hint="eastAsia"/>
          <w:sz w:val="24"/>
        </w:rPr>
        <w:t>元，</w:t>
      </w:r>
      <w:r>
        <w:rPr>
          <w:rFonts w:ascii="宋体" w:hAnsi="宋体" w:hint="eastAsia"/>
          <w:bCs/>
          <w:sz w:val="24"/>
        </w:rPr>
        <w:t>追加认购金额</w:t>
      </w:r>
      <w:r>
        <w:rPr>
          <w:rFonts w:hint="eastAsia"/>
          <w:sz w:val="24"/>
        </w:rPr>
        <w:t>不受首次认购最低金额的限制（具体以各家</w:t>
      </w:r>
      <w:r w:rsidR="00426ED1">
        <w:rPr>
          <w:rFonts w:hint="eastAsia"/>
          <w:sz w:val="24"/>
        </w:rPr>
        <w:t>销售</w:t>
      </w:r>
      <w:r>
        <w:rPr>
          <w:rFonts w:hint="eastAsia"/>
          <w:sz w:val="24"/>
        </w:rPr>
        <w:t>机构或基金管理人公告为准）。直销中心每个账户首次认购的最低金额为</w:t>
      </w:r>
      <w:r>
        <w:rPr>
          <w:rFonts w:hint="eastAsia"/>
          <w:sz w:val="24"/>
        </w:rPr>
        <w:t>50</w:t>
      </w:r>
      <w:r>
        <w:rPr>
          <w:rFonts w:hint="eastAsia"/>
          <w:sz w:val="24"/>
        </w:rPr>
        <w:t>万元，</w:t>
      </w:r>
      <w:r>
        <w:rPr>
          <w:rFonts w:ascii="宋体" w:hAnsi="宋体" w:hint="eastAsia"/>
          <w:bCs/>
          <w:sz w:val="24"/>
        </w:rPr>
        <w:t>追加认购金额</w:t>
      </w:r>
      <w:r>
        <w:rPr>
          <w:rFonts w:hint="eastAsia"/>
          <w:sz w:val="24"/>
        </w:rPr>
        <w:t>不受首次认购最低金额的限制。</w:t>
      </w:r>
      <w:r w:rsidR="009E1916" w:rsidRPr="009E1916">
        <w:rPr>
          <w:rFonts w:hint="eastAsia"/>
          <w:sz w:val="24"/>
        </w:rPr>
        <w:t>募集期间不设置投资者单个账户最高认购金额限制。</w:t>
      </w:r>
    </w:p>
    <w:p w14:paraId="35860482" w14:textId="77777777" w:rsidR="00864704" w:rsidRDefault="00864704" w:rsidP="00864704">
      <w:pPr>
        <w:tabs>
          <w:tab w:val="left" w:pos="540"/>
        </w:tabs>
        <w:spacing w:line="360" w:lineRule="auto"/>
        <w:rPr>
          <w:sz w:val="24"/>
        </w:rPr>
      </w:pPr>
      <w:r>
        <w:rPr>
          <w:rFonts w:ascii="宋体" w:hAnsi="宋体" w:hint="eastAsia"/>
          <w:sz w:val="24"/>
        </w:rPr>
        <w:t>4、</w:t>
      </w:r>
      <w:r>
        <w:rPr>
          <w:rFonts w:hint="eastAsia"/>
          <w:sz w:val="24"/>
        </w:rPr>
        <w:t>认购期利息的处理方式</w:t>
      </w:r>
    </w:p>
    <w:p w14:paraId="7167BBBA" w14:textId="77777777" w:rsidR="00864704" w:rsidRDefault="00864704" w:rsidP="00864704">
      <w:pPr>
        <w:tabs>
          <w:tab w:val="left" w:pos="540"/>
        </w:tabs>
        <w:spacing w:line="360" w:lineRule="auto"/>
        <w:ind w:firstLineChars="200" w:firstLine="480"/>
        <w:rPr>
          <w:sz w:val="24"/>
        </w:rPr>
      </w:pPr>
      <w:r>
        <w:rPr>
          <w:rFonts w:ascii="宋体" w:hAnsi="宋体" w:hint="eastAsia"/>
          <w:sz w:val="24"/>
        </w:rPr>
        <w:t>有效认购款</w:t>
      </w:r>
      <w:r>
        <w:rPr>
          <w:rFonts w:hint="eastAsia"/>
          <w:sz w:val="24"/>
        </w:rPr>
        <w:t>项在基金募集期间产生的利息将折算成基金份额</w:t>
      </w:r>
      <w:proofErr w:type="gramStart"/>
      <w:r>
        <w:rPr>
          <w:rFonts w:hint="eastAsia"/>
          <w:sz w:val="24"/>
        </w:rPr>
        <w:t>归基金</w:t>
      </w:r>
      <w:proofErr w:type="gramEnd"/>
      <w:r>
        <w:rPr>
          <w:rFonts w:hint="eastAsia"/>
          <w:sz w:val="24"/>
        </w:rPr>
        <w:t>份额持有人所有，其中利息转份额以登记机构的记录为准。</w:t>
      </w:r>
    </w:p>
    <w:p w14:paraId="3399B9DE" w14:textId="77777777" w:rsidR="00864704" w:rsidRDefault="00864704" w:rsidP="00864704">
      <w:pPr>
        <w:tabs>
          <w:tab w:val="left" w:pos="540"/>
        </w:tabs>
        <w:spacing w:line="360" w:lineRule="auto"/>
        <w:rPr>
          <w:rFonts w:ascii="宋体" w:hAnsi="宋体"/>
          <w:sz w:val="24"/>
        </w:rPr>
      </w:pPr>
      <w:r>
        <w:rPr>
          <w:rFonts w:ascii="宋体" w:hAnsi="宋体" w:hint="eastAsia"/>
          <w:sz w:val="24"/>
        </w:rPr>
        <w:t>5、认购份额的计算</w:t>
      </w:r>
    </w:p>
    <w:p w14:paraId="2B7C57AF" w14:textId="77777777" w:rsidR="00864704" w:rsidRDefault="00864704" w:rsidP="00864704">
      <w:pPr>
        <w:tabs>
          <w:tab w:val="left" w:pos="540"/>
        </w:tabs>
        <w:spacing w:line="360" w:lineRule="auto"/>
        <w:ind w:firstLineChars="200" w:firstLine="480"/>
        <w:rPr>
          <w:rFonts w:ascii="宋体" w:hAnsi="宋体"/>
          <w:sz w:val="24"/>
        </w:rPr>
      </w:pPr>
      <w:r>
        <w:rPr>
          <w:rFonts w:ascii="宋体" w:hAnsi="宋体" w:hint="eastAsia"/>
          <w:sz w:val="24"/>
        </w:rPr>
        <w:t>本基金认购份额的计算如下：</w:t>
      </w:r>
    </w:p>
    <w:p w14:paraId="5C3CACD7" w14:textId="77777777" w:rsidR="00864704" w:rsidRDefault="00864704" w:rsidP="00864704">
      <w:pPr>
        <w:spacing w:line="360" w:lineRule="auto"/>
        <w:ind w:firstLineChars="200" w:firstLine="480"/>
        <w:rPr>
          <w:sz w:val="24"/>
        </w:rPr>
      </w:pPr>
      <w:r>
        <w:rPr>
          <w:rFonts w:hint="eastAsia"/>
          <w:sz w:val="24"/>
        </w:rPr>
        <w:t>当认购费用适用比例费率时：</w:t>
      </w:r>
    </w:p>
    <w:p w14:paraId="1EBF8CE6" w14:textId="77777777" w:rsidR="00864704" w:rsidRDefault="00864704" w:rsidP="00864704">
      <w:pPr>
        <w:spacing w:line="360" w:lineRule="auto"/>
        <w:ind w:firstLineChars="200" w:firstLine="480"/>
        <w:rPr>
          <w:rFonts w:ascii="宋体" w:hAnsi="宋体"/>
          <w:sz w:val="24"/>
        </w:rPr>
      </w:pPr>
      <w:r>
        <w:rPr>
          <w:rFonts w:ascii="宋体" w:hAnsi="宋体" w:hint="eastAsia"/>
          <w:sz w:val="24"/>
        </w:rPr>
        <w:lastRenderedPageBreak/>
        <w:t>净认购金额=认购金额/（1</w:t>
      </w:r>
      <w:r>
        <w:rPr>
          <w:rFonts w:ascii="宋体" w:hAnsi="宋体"/>
          <w:sz w:val="24"/>
        </w:rPr>
        <w:t>+</w:t>
      </w:r>
      <w:r>
        <w:rPr>
          <w:rFonts w:ascii="宋体" w:hAnsi="宋体" w:hint="eastAsia"/>
          <w:sz w:val="24"/>
        </w:rPr>
        <w:t>认购费率）</w:t>
      </w:r>
    </w:p>
    <w:p w14:paraId="358D1066"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认购费用=认购金额-净认购金额</w:t>
      </w:r>
    </w:p>
    <w:p w14:paraId="7FBADF69"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认购份额=（净认购金额+认购利息）/基金份额发售面值。</w:t>
      </w:r>
    </w:p>
    <w:p w14:paraId="3F19AE7D" w14:textId="77777777" w:rsidR="00864704" w:rsidRDefault="00864704" w:rsidP="00864704">
      <w:pPr>
        <w:tabs>
          <w:tab w:val="left" w:pos="540"/>
        </w:tabs>
        <w:spacing w:line="360" w:lineRule="auto"/>
        <w:ind w:firstLineChars="200" w:firstLine="480"/>
        <w:rPr>
          <w:sz w:val="24"/>
        </w:rPr>
      </w:pPr>
      <w:r>
        <w:rPr>
          <w:rFonts w:hint="eastAsia"/>
          <w:sz w:val="24"/>
        </w:rPr>
        <w:t>当认购费用适用固定金额时：</w:t>
      </w:r>
    </w:p>
    <w:p w14:paraId="5747C840" w14:textId="77777777" w:rsidR="00864704" w:rsidRPr="00E368A3" w:rsidRDefault="00864704" w:rsidP="00864704">
      <w:pPr>
        <w:tabs>
          <w:tab w:val="left" w:pos="540"/>
        </w:tabs>
        <w:spacing w:line="360" w:lineRule="auto"/>
        <w:ind w:firstLineChars="200" w:firstLine="480"/>
        <w:rPr>
          <w:sz w:val="24"/>
        </w:rPr>
      </w:pPr>
      <w:r w:rsidRPr="00E368A3">
        <w:rPr>
          <w:rFonts w:hint="eastAsia"/>
          <w:sz w:val="24"/>
        </w:rPr>
        <w:t>认购费用＝</w:t>
      </w:r>
      <w:r>
        <w:rPr>
          <w:rFonts w:hint="eastAsia"/>
          <w:sz w:val="24"/>
        </w:rPr>
        <w:t>固定金额</w:t>
      </w:r>
    </w:p>
    <w:p w14:paraId="77DA2D17" w14:textId="77777777" w:rsidR="00864704" w:rsidRPr="00E368A3" w:rsidRDefault="00864704" w:rsidP="00864704">
      <w:pPr>
        <w:tabs>
          <w:tab w:val="left" w:pos="540"/>
        </w:tabs>
        <w:spacing w:line="360" w:lineRule="auto"/>
        <w:ind w:firstLineChars="200" w:firstLine="480"/>
        <w:rPr>
          <w:sz w:val="24"/>
        </w:rPr>
      </w:pPr>
      <w:r w:rsidRPr="00E368A3">
        <w:rPr>
          <w:rFonts w:hint="eastAsia"/>
          <w:sz w:val="24"/>
        </w:rPr>
        <w:t>净认购金额＝</w:t>
      </w:r>
      <w:r>
        <w:rPr>
          <w:rFonts w:hint="eastAsia"/>
          <w:sz w:val="24"/>
        </w:rPr>
        <w:t>认购金额</w:t>
      </w:r>
      <w:r>
        <w:rPr>
          <w:rFonts w:hint="eastAsia"/>
          <w:sz w:val="24"/>
        </w:rPr>
        <w:t>-</w:t>
      </w:r>
      <w:r>
        <w:rPr>
          <w:rFonts w:hint="eastAsia"/>
          <w:sz w:val="24"/>
        </w:rPr>
        <w:t>认购费用</w:t>
      </w:r>
    </w:p>
    <w:p w14:paraId="0800D680" w14:textId="77777777" w:rsidR="00864704" w:rsidRDefault="00864704" w:rsidP="00864704">
      <w:pPr>
        <w:spacing w:line="360" w:lineRule="auto"/>
        <w:ind w:firstLineChars="200" w:firstLine="480"/>
        <w:rPr>
          <w:sz w:val="24"/>
        </w:rPr>
      </w:pPr>
      <w:r w:rsidRPr="00E368A3">
        <w:rPr>
          <w:rFonts w:hint="eastAsia"/>
          <w:sz w:val="24"/>
        </w:rPr>
        <w:t>认购份额＝（净认购金额＋认购期间利息）／基金份额</w:t>
      </w:r>
      <w:r w:rsidR="00EF3ACE">
        <w:rPr>
          <w:rFonts w:ascii="宋体" w:hAnsi="宋体" w:hint="eastAsia"/>
          <w:sz w:val="24"/>
        </w:rPr>
        <w:t>发售</w:t>
      </w:r>
      <w:r w:rsidRPr="00E368A3">
        <w:rPr>
          <w:rFonts w:hint="eastAsia"/>
          <w:sz w:val="24"/>
        </w:rPr>
        <w:t>面值</w:t>
      </w:r>
    </w:p>
    <w:p w14:paraId="2331ABD1" w14:textId="77777777" w:rsidR="00864704" w:rsidRDefault="00864704" w:rsidP="00864704">
      <w:pPr>
        <w:spacing w:line="360" w:lineRule="auto"/>
        <w:ind w:firstLineChars="200" w:firstLine="480"/>
        <w:rPr>
          <w:rFonts w:hAnsi="宋体"/>
          <w:sz w:val="24"/>
        </w:rPr>
      </w:pPr>
      <w:r>
        <w:rPr>
          <w:rFonts w:hAnsi="宋体" w:hint="eastAsia"/>
          <w:sz w:val="24"/>
        </w:rPr>
        <w:t>认购费用以人民币元为单位，计算结果按照四舍五入方法，保留到小数点后两位；认购份额计算结果</w:t>
      </w:r>
      <w:r>
        <w:rPr>
          <w:rFonts w:ascii="宋体" w:hAnsi="宋体" w:hint="eastAsia"/>
          <w:sz w:val="24"/>
        </w:rPr>
        <w:t>保留到小数点后两位，小数点后两位以后的部分</w:t>
      </w:r>
      <w:r w:rsidR="006F20EC">
        <w:rPr>
          <w:rFonts w:ascii="宋体" w:hAnsi="宋体" w:hint="eastAsia"/>
          <w:sz w:val="24"/>
        </w:rPr>
        <w:t>四舍五入</w:t>
      </w:r>
      <w:r>
        <w:rPr>
          <w:rFonts w:hAnsi="宋体" w:hint="eastAsia"/>
          <w:sz w:val="24"/>
        </w:rPr>
        <w:t>，由此误差产生的损失由基金财产承担，产生的收益</w:t>
      </w:r>
      <w:proofErr w:type="gramStart"/>
      <w:r>
        <w:rPr>
          <w:rFonts w:hAnsi="宋体" w:hint="eastAsia"/>
          <w:sz w:val="24"/>
        </w:rPr>
        <w:t>归基金</w:t>
      </w:r>
      <w:proofErr w:type="gramEnd"/>
      <w:r>
        <w:rPr>
          <w:rFonts w:hAnsi="宋体" w:hint="eastAsia"/>
          <w:sz w:val="24"/>
        </w:rPr>
        <w:t>财产所有。</w:t>
      </w:r>
    </w:p>
    <w:p w14:paraId="4399370F" w14:textId="77777777" w:rsidR="00864704" w:rsidRDefault="00864704" w:rsidP="00864704">
      <w:pPr>
        <w:spacing w:line="360" w:lineRule="auto"/>
        <w:ind w:firstLineChars="200" w:firstLine="480"/>
        <w:rPr>
          <w:sz w:val="24"/>
        </w:rPr>
      </w:pPr>
      <w:r>
        <w:rPr>
          <w:rFonts w:hint="eastAsia"/>
          <w:sz w:val="24"/>
        </w:rPr>
        <w:t>例：</w:t>
      </w:r>
      <w:r>
        <w:rPr>
          <w:rFonts w:ascii="宋体" w:hAnsi="宋体" w:hint="eastAsia"/>
          <w:sz w:val="24"/>
        </w:rPr>
        <w:t>某投资人投资10,000元认购本基金，对应费率为1.2%，假设该笔认购产生利息10元，则其可得到的认购份额为：</w:t>
      </w:r>
    </w:p>
    <w:p w14:paraId="67E214E3" w14:textId="77777777" w:rsidR="00864704" w:rsidRDefault="00864704" w:rsidP="00864704">
      <w:pPr>
        <w:spacing w:line="360" w:lineRule="auto"/>
        <w:ind w:firstLineChars="200" w:firstLine="480"/>
        <w:rPr>
          <w:rFonts w:ascii="宋体" w:hAnsi="宋体"/>
          <w:sz w:val="24"/>
        </w:rPr>
      </w:pPr>
      <w:r>
        <w:rPr>
          <w:rFonts w:hint="eastAsia"/>
          <w:sz w:val="24"/>
        </w:rPr>
        <w:t>净认购金额</w:t>
      </w:r>
      <w:r>
        <w:rPr>
          <w:rFonts w:ascii="宋体" w:hAnsi="宋体" w:hint="eastAsia"/>
          <w:sz w:val="24"/>
        </w:rPr>
        <w:t>=10,000 /（1+1.2%） = 9,881.42元</w:t>
      </w:r>
    </w:p>
    <w:p w14:paraId="67482B85"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认购费用 = 10,000 - 9,881.42 = 118.58元</w:t>
      </w:r>
    </w:p>
    <w:p w14:paraId="56BA6C1A"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认购份额 =（9,881.42 + 10）/ 1.00 = 9,891.42份</w:t>
      </w:r>
    </w:p>
    <w:p w14:paraId="48D1F2AB" w14:textId="77777777" w:rsidR="00864704" w:rsidRDefault="00864704" w:rsidP="00864704">
      <w:pPr>
        <w:spacing w:line="360" w:lineRule="auto"/>
        <w:ind w:leftChars="228" w:left="479"/>
        <w:rPr>
          <w:rFonts w:ascii="宋体" w:hAnsi="宋体"/>
          <w:sz w:val="24"/>
        </w:rPr>
      </w:pPr>
      <w:r>
        <w:rPr>
          <w:rFonts w:ascii="宋体" w:hAnsi="宋体" w:hint="eastAsia"/>
          <w:sz w:val="24"/>
        </w:rPr>
        <w:t>即：投资者投资10,000元认购本基金，</w:t>
      </w:r>
      <w:r w:rsidR="002B33BF">
        <w:rPr>
          <w:rFonts w:ascii="宋体" w:hAnsi="宋体" w:hint="eastAsia"/>
          <w:sz w:val="24"/>
        </w:rPr>
        <w:t>假设</w:t>
      </w:r>
      <w:r w:rsidRPr="00E368A3">
        <w:rPr>
          <w:rFonts w:hint="eastAsia"/>
          <w:sz w:val="24"/>
        </w:rPr>
        <w:t>该笔认购款项在募集期间产生利息</w:t>
      </w:r>
      <w:r>
        <w:rPr>
          <w:sz w:val="24"/>
        </w:rPr>
        <w:t>10</w:t>
      </w:r>
      <w:r w:rsidRPr="00E368A3">
        <w:rPr>
          <w:rFonts w:hint="eastAsia"/>
          <w:sz w:val="24"/>
        </w:rPr>
        <w:t>元，</w:t>
      </w:r>
      <w:r>
        <w:rPr>
          <w:rFonts w:hint="eastAsia"/>
          <w:sz w:val="24"/>
        </w:rPr>
        <w:t>基金合同生效后</w:t>
      </w:r>
      <w:r w:rsidRPr="00E368A3">
        <w:rPr>
          <w:rFonts w:hint="eastAsia"/>
          <w:sz w:val="24"/>
        </w:rPr>
        <w:t>，</w:t>
      </w:r>
      <w:r>
        <w:rPr>
          <w:rFonts w:ascii="宋体" w:hAnsi="宋体" w:hint="eastAsia"/>
          <w:sz w:val="24"/>
        </w:rPr>
        <w:t>投资者可得到9,891.42份基金份额。</w:t>
      </w:r>
    </w:p>
    <w:p w14:paraId="39576011" w14:textId="77777777" w:rsidR="00864704" w:rsidRDefault="00864704" w:rsidP="00864704">
      <w:pPr>
        <w:spacing w:line="360" w:lineRule="auto"/>
        <w:ind w:leftChars="228" w:left="479"/>
        <w:rPr>
          <w:rFonts w:hAnsi="宋体"/>
          <w:sz w:val="24"/>
        </w:rPr>
      </w:pPr>
    </w:p>
    <w:p w14:paraId="680D2CC3" w14:textId="77777777" w:rsidR="00864704" w:rsidRDefault="00864704" w:rsidP="00864704">
      <w:pPr>
        <w:spacing w:line="360" w:lineRule="auto"/>
        <w:rPr>
          <w:rFonts w:ascii="宋体" w:hAnsi="宋体"/>
          <w:sz w:val="24"/>
        </w:rPr>
      </w:pPr>
      <w:r>
        <w:rPr>
          <w:rFonts w:hAnsi="宋体" w:hint="eastAsia"/>
          <w:sz w:val="24"/>
        </w:rPr>
        <w:t>六、</w:t>
      </w:r>
      <w:r w:rsidRPr="003078B4">
        <w:rPr>
          <w:rFonts w:ascii="宋体" w:hint="eastAsia"/>
          <w:sz w:val="24"/>
        </w:rPr>
        <w:t>基金募集期间募集的资金存入专门账户，在基金募集行为结束前，任何人不得动用。</w:t>
      </w:r>
    </w:p>
    <w:p w14:paraId="5C7B24B5" w14:textId="77777777" w:rsidR="00864704" w:rsidRDefault="00864704" w:rsidP="00864704">
      <w:pPr>
        <w:tabs>
          <w:tab w:val="left" w:pos="540"/>
        </w:tabs>
        <w:spacing w:line="360" w:lineRule="auto"/>
        <w:ind w:firstLineChars="200" w:firstLine="480"/>
        <w:rPr>
          <w:rFonts w:ascii="宋体" w:hAnsi="宋体"/>
          <w:sz w:val="24"/>
        </w:rPr>
      </w:pPr>
    </w:p>
    <w:p w14:paraId="7B3C14DC" w14:textId="77777777" w:rsidR="00864704" w:rsidRDefault="00864704" w:rsidP="00864704">
      <w:pPr>
        <w:pStyle w:val="1"/>
        <w:spacing w:before="0" w:after="0" w:line="360" w:lineRule="auto"/>
        <w:jc w:val="center"/>
        <w:rPr>
          <w:rFonts w:ascii="宋体" w:hAnsi="宋体" w:cs="Arial"/>
          <w:sz w:val="30"/>
          <w:szCs w:val="30"/>
        </w:rPr>
      </w:pPr>
      <w:bookmarkStart w:id="27" w:name="_Toc139991735"/>
      <w:bookmarkStart w:id="28" w:name="_Toc141703885"/>
    </w:p>
    <w:p w14:paraId="4AF92558" w14:textId="77777777" w:rsidR="00864704" w:rsidRDefault="00864704" w:rsidP="00864704">
      <w:pPr>
        <w:pStyle w:val="1"/>
        <w:spacing w:before="0" w:after="0" w:line="360" w:lineRule="auto"/>
        <w:jc w:val="center"/>
        <w:rPr>
          <w:rFonts w:ascii="宋体" w:hAnsi="宋体" w:cs="Arial"/>
          <w:sz w:val="30"/>
          <w:szCs w:val="30"/>
        </w:rPr>
      </w:pPr>
    </w:p>
    <w:p w14:paraId="531A90B0" w14:textId="77777777" w:rsidR="00864704" w:rsidRDefault="00864704" w:rsidP="00864704"/>
    <w:p w14:paraId="3D2D831C" w14:textId="77777777" w:rsidR="00864704" w:rsidRDefault="00864704" w:rsidP="00864704"/>
    <w:p w14:paraId="160B947A" w14:textId="77777777" w:rsidR="00864704" w:rsidRDefault="00864704" w:rsidP="00864704"/>
    <w:p w14:paraId="554BD4DA" w14:textId="77777777" w:rsidR="00864704" w:rsidRDefault="00864704" w:rsidP="00864704"/>
    <w:p w14:paraId="59318270" w14:textId="77777777" w:rsidR="00864704" w:rsidRDefault="00864704" w:rsidP="00864704"/>
    <w:p w14:paraId="5B65FB52" w14:textId="77777777" w:rsidR="00864704" w:rsidRDefault="00864704" w:rsidP="00864704"/>
    <w:p w14:paraId="7267638F" w14:textId="77777777" w:rsidR="00864704" w:rsidRDefault="00864704" w:rsidP="00864704">
      <w:pPr>
        <w:pStyle w:val="1"/>
        <w:spacing w:before="0" w:after="0" w:line="360" w:lineRule="auto"/>
        <w:jc w:val="center"/>
        <w:rPr>
          <w:rFonts w:ascii="宋体" w:hAnsi="宋体" w:cs="Arial"/>
          <w:sz w:val="30"/>
          <w:szCs w:val="30"/>
        </w:rPr>
      </w:pPr>
      <w:bookmarkStart w:id="29" w:name="_Toc366219861"/>
      <w:bookmarkStart w:id="30" w:name="_Toc413332416"/>
      <w:r>
        <w:rPr>
          <w:rFonts w:ascii="宋体" w:hAnsi="宋体" w:cs="Arial" w:hint="eastAsia"/>
          <w:sz w:val="30"/>
          <w:szCs w:val="30"/>
        </w:rPr>
        <w:lastRenderedPageBreak/>
        <w:t>第七部分</w:t>
      </w:r>
      <w:r w:rsidR="00A021EE">
        <w:rPr>
          <w:rFonts w:ascii="宋体" w:hAnsi="宋体" w:cs="Arial" w:hint="eastAsia"/>
          <w:sz w:val="30"/>
          <w:szCs w:val="30"/>
        </w:rPr>
        <w:t>、</w:t>
      </w:r>
      <w:r>
        <w:rPr>
          <w:rFonts w:ascii="宋体" w:hAnsi="宋体" w:cs="Arial" w:hint="eastAsia"/>
          <w:sz w:val="30"/>
          <w:szCs w:val="30"/>
        </w:rPr>
        <w:t>基金</w:t>
      </w:r>
      <w:bookmarkEnd w:id="27"/>
      <w:bookmarkEnd w:id="28"/>
      <w:r w:rsidR="006F20EC">
        <w:rPr>
          <w:rFonts w:ascii="宋体" w:hAnsi="宋体" w:cs="Arial" w:hint="eastAsia"/>
          <w:sz w:val="30"/>
          <w:szCs w:val="30"/>
        </w:rPr>
        <w:t>合同的生效</w:t>
      </w:r>
      <w:bookmarkEnd w:id="29"/>
      <w:bookmarkEnd w:id="30"/>
    </w:p>
    <w:p w14:paraId="03635EF0" w14:textId="77777777" w:rsidR="00864704" w:rsidRDefault="00864704" w:rsidP="00864704">
      <w:pPr>
        <w:spacing w:line="360" w:lineRule="auto"/>
        <w:ind w:firstLineChars="200" w:firstLine="480"/>
        <w:rPr>
          <w:bCs/>
          <w:sz w:val="24"/>
        </w:rPr>
      </w:pPr>
      <w:r>
        <w:rPr>
          <w:bCs/>
          <w:sz w:val="24"/>
        </w:rPr>
        <w:t>一、基金备案的条件</w:t>
      </w:r>
    </w:p>
    <w:p w14:paraId="163DC594" w14:textId="77777777" w:rsidR="00864704" w:rsidRDefault="00864704" w:rsidP="00864704">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w:t>
      </w:r>
      <w:proofErr w:type="gramStart"/>
      <w:r>
        <w:rPr>
          <w:bCs/>
          <w:sz w:val="24"/>
        </w:rPr>
        <w:t>且基金</w:t>
      </w:r>
      <w:proofErr w:type="gramEnd"/>
      <w:r>
        <w:rPr>
          <w:bCs/>
          <w:sz w:val="24"/>
        </w:rPr>
        <w:t>认购人数不少于</w:t>
      </w:r>
      <w:r>
        <w:rPr>
          <w:rFonts w:hint="eastAsia"/>
          <w:bCs/>
          <w:sz w:val="24"/>
        </w:rPr>
        <w:t>200</w:t>
      </w:r>
      <w:r>
        <w:rPr>
          <w:bCs/>
          <w:sz w:val="24"/>
        </w:rPr>
        <w:t>人的条件下，基金管理人依据法律法规及招募说明书可以决定停止基金发售，并在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5AD16E92" w14:textId="77777777" w:rsidR="00864704" w:rsidRDefault="00864704" w:rsidP="00864704">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F8BAC89" w14:textId="77777777" w:rsidR="00864704" w:rsidRDefault="00864704" w:rsidP="00864704">
      <w:pPr>
        <w:spacing w:line="360" w:lineRule="auto"/>
        <w:ind w:firstLineChars="200" w:firstLine="480"/>
        <w:rPr>
          <w:bCs/>
          <w:sz w:val="24"/>
        </w:rPr>
      </w:pPr>
      <w:r>
        <w:rPr>
          <w:bCs/>
          <w:sz w:val="24"/>
        </w:rPr>
        <w:t>二、基金合同不能生效时募集资金的处理方式</w:t>
      </w:r>
    </w:p>
    <w:p w14:paraId="1C66C0EA" w14:textId="77777777" w:rsidR="002B33BF" w:rsidRDefault="002B33BF" w:rsidP="002B33BF">
      <w:pPr>
        <w:spacing w:line="360" w:lineRule="auto"/>
        <w:ind w:firstLine="480"/>
        <w:rPr>
          <w:bCs/>
          <w:sz w:val="24"/>
        </w:rPr>
      </w:pPr>
      <w:r>
        <w:rPr>
          <w:bCs/>
          <w:sz w:val="24"/>
        </w:rPr>
        <w:t>如果募集期限届满，未满足</w:t>
      </w:r>
      <w:r w:rsidRPr="00851AE2">
        <w:rPr>
          <w:rFonts w:hint="eastAsia"/>
          <w:bCs/>
          <w:sz w:val="24"/>
        </w:rPr>
        <w:t>基金备案</w:t>
      </w:r>
      <w:r>
        <w:rPr>
          <w:bCs/>
          <w:sz w:val="24"/>
        </w:rPr>
        <w:t>条件，基金管理人应当承担下列责任：</w:t>
      </w:r>
    </w:p>
    <w:p w14:paraId="2D038CE1" w14:textId="77777777" w:rsidR="00864704" w:rsidRDefault="00864704" w:rsidP="00864704">
      <w:pPr>
        <w:spacing w:line="360" w:lineRule="auto"/>
        <w:ind w:firstLine="480"/>
        <w:rPr>
          <w:bCs/>
          <w:sz w:val="24"/>
        </w:rPr>
      </w:pPr>
      <w:r>
        <w:rPr>
          <w:bCs/>
          <w:sz w:val="24"/>
        </w:rPr>
        <w:t>1</w:t>
      </w:r>
      <w:r>
        <w:rPr>
          <w:bCs/>
          <w:sz w:val="24"/>
        </w:rPr>
        <w:t>、以其固有财产承担因募集行为而产生的债务和费用；</w:t>
      </w:r>
    </w:p>
    <w:p w14:paraId="7C404C3B" w14:textId="77777777" w:rsidR="002B33BF" w:rsidRDefault="002B33BF" w:rsidP="002B33BF">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14:paraId="49B971FD" w14:textId="77777777" w:rsidR="00864704" w:rsidRDefault="00864704" w:rsidP="00864704">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6A56C8CE" w14:textId="77777777" w:rsidR="00B20591" w:rsidRDefault="00864704" w:rsidP="00B20591">
      <w:pPr>
        <w:spacing w:line="360" w:lineRule="auto"/>
        <w:ind w:firstLineChars="200" w:firstLine="480"/>
        <w:rPr>
          <w:bCs/>
          <w:sz w:val="24"/>
        </w:rPr>
      </w:pPr>
      <w:r>
        <w:rPr>
          <w:bCs/>
          <w:sz w:val="24"/>
        </w:rPr>
        <w:t>三、</w:t>
      </w:r>
      <w:r w:rsidR="00B20591">
        <w:rPr>
          <w:rFonts w:hint="eastAsia"/>
          <w:bCs/>
          <w:sz w:val="24"/>
        </w:rPr>
        <w:t>基金合同的生效</w:t>
      </w:r>
    </w:p>
    <w:p w14:paraId="1AD852A3" w14:textId="77E6F39B" w:rsidR="00320BEA" w:rsidRDefault="00B20591" w:rsidP="00320BEA">
      <w:pPr>
        <w:spacing w:line="360" w:lineRule="auto"/>
        <w:ind w:firstLineChars="200" w:firstLine="480"/>
        <w:rPr>
          <w:bCs/>
          <w:sz w:val="24"/>
        </w:rPr>
      </w:pPr>
      <w:r>
        <w:rPr>
          <w:rFonts w:hint="eastAsia"/>
          <w:bCs/>
          <w:sz w:val="24"/>
        </w:rPr>
        <w:t>本基金的基金合同已于</w:t>
      </w:r>
      <w:r>
        <w:rPr>
          <w:rFonts w:hint="eastAsia"/>
          <w:bCs/>
          <w:sz w:val="24"/>
        </w:rPr>
        <w:t>2014</w:t>
      </w:r>
      <w:r>
        <w:rPr>
          <w:rFonts w:hint="eastAsia"/>
          <w:bCs/>
          <w:sz w:val="24"/>
        </w:rPr>
        <w:t>年</w:t>
      </w:r>
      <w:r>
        <w:rPr>
          <w:rFonts w:hint="eastAsia"/>
          <w:bCs/>
          <w:sz w:val="24"/>
        </w:rPr>
        <w:t>8</w:t>
      </w:r>
      <w:r>
        <w:rPr>
          <w:rFonts w:hint="eastAsia"/>
          <w:bCs/>
          <w:sz w:val="24"/>
        </w:rPr>
        <w:t>月</w:t>
      </w:r>
      <w:r>
        <w:rPr>
          <w:rFonts w:hint="eastAsia"/>
          <w:bCs/>
          <w:sz w:val="24"/>
        </w:rPr>
        <w:t>12</w:t>
      </w:r>
      <w:r>
        <w:rPr>
          <w:rFonts w:hint="eastAsia"/>
          <w:bCs/>
          <w:sz w:val="24"/>
        </w:rPr>
        <w:t>日起正式生效。</w:t>
      </w:r>
    </w:p>
    <w:p w14:paraId="42345B37" w14:textId="77777777" w:rsidR="00864704" w:rsidRDefault="00B20591" w:rsidP="00B20591">
      <w:pPr>
        <w:spacing w:line="360" w:lineRule="auto"/>
        <w:ind w:firstLineChars="200" w:firstLine="480"/>
        <w:rPr>
          <w:bCs/>
          <w:sz w:val="24"/>
        </w:rPr>
      </w:pPr>
      <w:r>
        <w:rPr>
          <w:rFonts w:hint="eastAsia"/>
          <w:bCs/>
          <w:sz w:val="24"/>
        </w:rPr>
        <w:t>四、</w:t>
      </w:r>
      <w:r w:rsidR="00864704">
        <w:rPr>
          <w:bCs/>
          <w:sz w:val="24"/>
        </w:rPr>
        <w:t>基金存续期内的基金份额持有人数量和资产规模</w:t>
      </w:r>
    </w:p>
    <w:p w14:paraId="6D9C19DB" w14:textId="77777777" w:rsidR="00864704" w:rsidRDefault="00864704" w:rsidP="00864704">
      <w:pPr>
        <w:spacing w:line="360" w:lineRule="auto"/>
        <w:ind w:firstLineChars="200" w:firstLine="480"/>
        <w:rPr>
          <w:bCs/>
          <w:sz w:val="24"/>
        </w:rPr>
      </w:pPr>
      <w:r>
        <w:rPr>
          <w:bCs/>
          <w:sz w:val="24"/>
        </w:rPr>
        <w:t>基金合同生效后，基金份额持有人数量不满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元的，基金管理人应当及时报告中国证监会；连续</w:t>
      </w:r>
      <w:r>
        <w:rPr>
          <w:rFonts w:hint="eastAsia"/>
          <w:bCs/>
          <w:sz w:val="24"/>
        </w:rPr>
        <w:t>20</w:t>
      </w:r>
      <w:r>
        <w:rPr>
          <w:bCs/>
          <w:sz w:val="24"/>
        </w:rPr>
        <w:t>个工作日出现前述情形的，基金管理人应当向中国证监会说明原因并报送解决方案。</w:t>
      </w:r>
    </w:p>
    <w:p w14:paraId="1898CE56" w14:textId="77777777" w:rsidR="00864704" w:rsidRDefault="00864704" w:rsidP="00864704">
      <w:pPr>
        <w:spacing w:line="360" w:lineRule="auto"/>
        <w:ind w:firstLineChars="200" w:firstLine="480"/>
        <w:rPr>
          <w:bCs/>
          <w:sz w:val="24"/>
        </w:rPr>
      </w:pPr>
      <w:r>
        <w:rPr>
          <w:bCs/>
          <w:sz w:val="24"/>
        </w:rPr>
        <w:t>法律法规另有规定时，从其规定。</w:t>
      </w:r>
    </w:p>
    <w:p w14:paraId="393082BF" w14:textId="77777777" w:rsidR="00864704" w:rsidRDefault="00864704" w:rsidP="00864704">
      <w:pPr>
        <w:tabs>
          <w:tab w:val="left" w:pos="540"/>
        </w:tabs>
        <w:spacing w:line="360" w:lineRule="auto"/>
        <w:ind w:firstLineChars="200" w:firstLine="480"/>
        <w:rPr>
          <w:rFonts w:ascii="宋体" w:hAnsi="宋体"/>
          <w:sz w:val="24"/>
        </w:rPr>
      </w:pPr>
    </w:p>
    <w:p w14:paraId="1514BA7F" w14:textId="77777777" w:rsidR="00864704" w:rsidRDefault="00864704" w:rsidP="00864704">
      <w:pPr>
        <w:tabs>
          <w:tab w:val="left" w:pos="540"/>
        </w:tabs>
        <w:spacing w:line="360" w:lineRule="auto"/>
        <w:ind w:firstLineChars="200" w:firstLine="480"/>
        <w:rPr>
          <w:rFonts w:ascii="宋体" w:hAnsi="宋体"/>
          <w:sz w:val="24"/>
        </w:rPr>
      </w:pPr>
    </w:p>
    <w:p w14:paraId="57435D32" w14:textId="77777777" w:rsidR="00EA3190" w:rsidRDefault="00864704" w:rsidP="00EA3190">
      <w:pPr>
        <w:pStyle w:val="1"/>
        <w:spacing w:before="0" w:after="0" w:line="360" w:lineRule="auto"/>
        <w:ind w:firstLine="600"/>
        <w:jc w:val="center"/>
        <w:rPr>
          <w:rFonts w:ascii="宋体" w:hAnsi="宋体" w:cs="Arial"/>
          <w:sz w:val="30"/>
          <w:szCs w:val="30"/>
        </w:rPr>
      </w:pPr>
      <w:bookmarkStart w:id="31" w:name="_Toc366219862"/>
      <w:bookmarkStart w:id="32" w:name="_Toc413332417"/>
      <w:bookmarkStart w:id="33" w:name="_Toc237888907"/>
      <w:r w:rsidRPr="008F1AD5">
        <w:rPr>
          <w:rFonts w:ascii="宋体" w:hAnsi="宋体" w:cs="Arial" w:hint="eastAsia"/>
          <w:sz w:val="30"/>
          <w:szCs w:val="30"/>
        </w:rPr>
        <w:lastRenderedPageBreak/>
        <w:t>第八部分</w:t>
      </w:r>
      <w:r w:rsidR="00A021EE">
        <w:rPr>
          <w:rFonts w:ascii="宋体" w:hAnsi="宋体" w:cs="Arial" w:hint="eastAsia"/>
          <w:sz w:val="30"/>
          <w:szCs w:val="30"/>
        </w:rPr>
        <w:t>、</w:t>
      </w:r>
      <w:r w:rsidRPr="008F1AD5">
        <w:rPr>
          <w:rFonts w:ascii="宋体" w:hAnsi="宋体" w:cs="Arial" w:hint="eastAsia"/>
          <w:sz w:val="30"/>
          <w:szCs w:val="30"/>
        </w:rPr>
        <w:t>基金份额的申购、赎回</w:t>
      </w:r>
      <w:bookmarkEnd w:id="31"/>
      <w:r w:rsidR="00EA3190">
        <w:rPr>
          <w:rFonts w:ascii="宋体" w:hAnsi="宋体" w:cs="Arial" w:hint="eastAsia"/>
          <w:sz w:val="30"/>
          <w:szCs w:val="30"/>
        </w:rPr>
        <w:t>、转换及其他登记业务</w:t>
      </w:r>
      <w:bookmarkEnd w:id="32"/>
    </w:p>
    <w:p w14:paraId="4E5B36CF" w14:textId="77777777" w:rsidR="00A81D0E" w:rsidRDefault="00A81D0E" w:rsidP="00864704">
      <w:pPr>
        <w:spacing w:line="360" w:lineRule="auto"/>
        <w:rPr>
          <w:rFonts w:ascii="宋体" w:hAnsi="宋体"/>
          <w:bCs/>
          <w:sz w:val="24"/>
        </w:rPr>
      </w:pPr>
      <w:bookmarkStart w:id="34" w:name="_Toc79392607"/>
      <w:bookmarkEnd w:id="33"/>
    </w:p>
    <w:p w14:paraId="1C526F67" w14:textId="77777777" w:rsidR="00864704" w:rsidRDefault="00864704" w:rsidP="00864704">
      <w:pPr>
        <w:spacing w:line="360" w:lineRule="auto"/>
        <w:rPr>
          <w:rFonts w:ascii="宋体" w:hAnsi="宋体"/>
          <w:bCs/>
          <w:sz w:val="24"/>
        </w:rPr>
      </w:pPr>
      <w:r>
        <w:rPr>
          <w:rFonts w:ascii="宋体" w:hAnsi="宋体" w:hint="eastAsia"/>
          <w:bCs/>
          <w:sz w:val="24"/>
        </w:rPr>
        <w:t>一、</w:t>
      </w:r>
      <w:r w:rsidR="00A82B8F">
        <w:rPr>
          <w:rFonts w:ascii="宋体" w:hAnsi="宋体" w:hint="eastAsia"/>
          <w:bCs/>
          <w:sz w:val="24"/>
        </w:rPr>
        <w:t>申购、赎回与转换办理的场所</w:t>
      </w:r>
      <w:bookmarkEnd w:id="34"/>
    </w:p>
    <w:p w14:paraId="218891D8" w14:textId="77777777" w:rsidR="002B33BF" w:rsidRDefault="002B33BF" w:rsidP="002B33BF">
      <w:pPr>
        <w:spacing w:line="360" w:lineRule="auto"/>
        <w:ind w:firstLineChars="200" w:firstLine="480"/>
        <w:rPr>
          <w:rFonts w:ascii="宋体" w:hAnsi="宋体"/>
          <w:sz w:val="24"/>
        </w:rPr>
      </w:pPr>
      <w:r>
        <w:rPr>
          <w:rFonts w:ascii="宋体" w:hAnsi="宋体" w:hint="eastAsia"/>
          <w:sz w:val="24"/>
        </w:rPr>
        <w:t>本基金的</w:t>
      </w:r>
      <w:r w:rsidRPr="00B70523">
        <w:rPr>
          <w:rFonts w:ascii="宋体" w:hAnsi="宋体"/>
          <w:bCs/>
          <w:sz w:val="24"/>
        </w:rPr>
        <w:t>申购与赎回将通过</w:t>
      </w:r>
      <w:r>
        <w:rPr>
          <w:rFonts w:ascii="宋体" w:hAnsi="宋体" w:hint="eastAsia"/>
          <w:sz w:val="24"/>
        </w:rPr>
        <w:t>销售机构进行。</w:t>
      </w:r>
      <w:r>
        <w:rPr>
          <w:bCs/>
          <w:sz w:val="24"/>
        </w:rPr>
        <w:t>具体的销售网点将由基金管理人在相关公告中列明。</w:t>
      </w:r>
    </w:p>
    <w:p w14:paraId="0F4FD3A1"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基金投资者应当在销售机构办理基金销售业务的营业场所或按销售机构提供的其他方式办理基金份额的</w:t>
      </w:r>
      <w:r w:rsidR="00A82B8F">
        <w:rPr>
          <w:rFonts w:ascii="宋体" w:hAnsi="宋体" w:hint="eastAsia"/>
          <w:sz w:val="24"/>
        </w:rPr>
        <w:t>申购、赎回与转换</w:t>
      </w:r>
      <w:r>
        <w:rPr>
          <w:rFonts w:ascii="宋体" w:hAnsi="宋体" w:hint="eastAsia"/>
          <w:sz w:val="24"/>
        </w:rPr>
        <w:t>。基金管理人可根据情况变更或增减基金</w:t>
      </w:r>
      <w:r w:rsidR="003A1790">
        <w:rPr>
          <w:rFonts w:ascii="宋体" w:hAnsi="宋体" w:hint="eastAsia"/>
          <w:sz w:val="24"/>
        </w:rPr>
        <w:t>销售</w:t>
      </w:r>
      <w:r>
        <w:rPr>
          <w:rFonts w:ascii="宋体" w:hAnsi="宋体" w:hint="eastAsia"/>
          <w:sz w:val="24"/>
        </w:rPr>
        <w:t>机构，并予以公告。</w:t>
      </w:r>
    </w:p>
    <w:p w14:paraId="047677E5" w14:textId="77777777" w:rsidR="00864704" w:rsidRDefault="00864704" w:rsidP="00864704">
      <w:pPr>
        <w:spacing w:line="360" w:lineRule="auto"/>
        <w:ind w:firstLineChars="200" w:firstLine="480"/>
        <w:rPr>
          <w:rFonts w:ascii="宋体" w:hAnsi="宋体"/>
          <w:sz w:val="24"/>
        </w:rPr>
      </w:pPr>
    </w:p>
    <w:p w14:paraId="4FE24CB4" w14:textId="77777777" w:rsidR="00864704" w:rsidRDefault="00864704" w:rsidP="00864704">
      <w:pPr>
        <w:spacing w:line="360" w:lineRule="auto"/>
        <w:rPr>
          <w:rFonts w:ascii="宋体" w:hAnsi="宋体"/>
          <w:bCs/>
          <w:sz w:val="24"/>
        </w:rPr>
      </w:pPr>
      <w:bookmarkStart w:id="35" w:name="_Toc79392608"/>
      <w:r>
        <w:rPr>
          <w:rFonts w:ascii="宋体" w:hAnsi="宋体" w:hint="eastAsia"/>
          <w:bCs/>
          <w:sz w:val="24"/>
        </w:rPr>
        <w:t>二、</w:t>
      </w:r>
      <w:r w:rsidR="00A82B8F">
        <w:rPr>
          <w:rFonts w:ascii="宋体" w:hAnsi="宋体" w:hint="eastAsia"/>
          <w:bCs/>
          <w:sz w:val="24"/>
        </w:rPr>
        <w:t>申购、赎回与转换办理的</w:t>
      </w:r>
      <w:r>
        <w:rPr>
          <w:rFonts w:ascii="宋体" w:hAnsi="宋体" w:hint="eastAsia"/>
          <w:bCs/>
          <w:sz w:val="24"/>
        </w:rPr>
        <w:t>开放日及时间</w:t>
      </w:r>
      <w:bookmarkEnd w:id="35"/>
    </w:p>
    <w:p w14:paraId="37A57E4B" w14:textId="77777777" w:rsidR="00864704" w:rsidRDefault="00864704" w:rsidP="00864704">
      <w:pPr>
        <w:spacing w:line="360" w:lineRule="auto"/>
        <w:ind w:firstLineChars="200" w:firstLine="480"/>
        <w:rPr>
          <w:rFonts w:ascii="宋体" w:hAnsi="宋体"/>
          <w:sz w:val="24"/>
        </w:rPr>
      </w:pPr>
      <w:r>
        <w:rPr>
          <w:rFonts w:ascii="宋体" w:hAnsi="宋体"/>
          <w:sz w:val="24"/>
        </w:rPr>
        <w:t>1</w:t>
      </w:r>
      <w:r>
        <w:rPr>
          <w:rFonts w:ascii="宋体" w:hAnsi="宋体" w:hint="eastAsia"/>
          <w:sz w:val="24"/>
        </w:rPr>
        <w:t>、开放日及开放时间</w:t>
      </w:r>
    </w:p>
    <w:p w14:paraId="62EAC21C" w14:textId="77777777" w:rsidR="002B33BF" w:rsidRDefault="002B33BF" w:rsidP="002B33BF">
      <w:pPr>
        <w:spacing w:line="360" w:lineRule="auto"/>
        <w:ind w:firstLineChars="200" w:firstLine="480"/>
        <w:rPr>
          <w:rFonts w:ascii="宋体" w:hAnsi="宋体"/>
          <w:sz w:val="24"/>
        </w:rPr>
      </w:pPr>
      <w:r>
        <w:rPr>
          <w:rFonts w:ascii="宋体" w:hAnsi="宋体" w:hint="eastAsia"/>
          <w:sz w:val="24"/>
        </w:rPr>
        <w:t>投资人在开放日办理基金份额的</w:t>
      </w:r>
      <w:r w:rsidR="00A82B8F">
        <w:rPr>
          <w:rFonts w:ascii="宋体" w:hAnsi="宋体" w:hint="eastAsia"/>
          <w:sz w:val="24"/>
        </w:rPr>
        <w:t>申购、赎回与转换</w:t>
      </w:r>
      <w:r>
        <w:rPr>
          <w:rFonts w:ascii="宋体" w:hAnsi="宋体" w:hint="eastAsia"/>
          <w:sz w:val="24"/>
        </w:rPr>
        <w:t>，具体办理时间为上海证券交易所、深圳证券交易所的正常交易日的交易时间，但基金管理人根据法律法规、中国证监会的要求或基金合同的规定公告暂停申购、赎回</w:t>
      </w:r>
      <w:r w:rsidR="00A82B8F">
        <w:rPr>
          <w:rFonts w:ascii="宋体" w:hAnsi="宋体" w:hint="eastAsia"/>
          <w:sz w:val="24"/>
        </w:rPr>
        <w:t>或转换</w:t>
      </w:r>
      <w:r>
        <w:rPr>
          <w:rFonts w:ascii="宋体" w:hAnsi="宋体" w:hint="eastAsia"/>
          <w:sz w:val="24"/>
        </w:rPr>
        <w:t>时除外。</w:t>
      </w:r>
      <w:r>
        <w:rPr>
          <w:rFonts w:hint="eastAsia"/>
          <w:bCs/>
          <w:sz w:val="24"/>
        </w:rPr>
        <w:t>开放日的具体业务办理时间在相关公告中载明。</w:t>
      </w:r>
    </w:p>
    <w:p w14:paraId="63259538" w14:textId="77777777" w:rsidR="00864704" w:rsidRDefault="00864704" w:rsidP="00864704">
      <w:pPr>
        <w:spacing w:line="360" w:lineRule="auto"/>
        <w:ind w:firstLineChars="200" w:firstLine="480"/>
        <w:rPr>
          <w:sz w:val="24"/>
        </w:rPr>
      </w:pPr>
      <w:r>
        <w:rPr>
          <w:rFonts w:ascii="宋体" w:hAnsi="宋体" w:hint="eastAsia"/>
          <w:sz w:val="24"/>
        </w:rPr>
        <w:t>基金合同生效后，若出现新的证券交易市场、证券交易所交易时间变更或其他特殊情况，基金管理人将视情况对前述开放日及开放时间进行相应的调整，</w:t>
      </w:r>
      <w:r>
        <w:rPr>
          <w:rFonts w:hAnsi="宋体" w:hint="eastAsia"/>
          <w:sz w:val="24"/>
        </w:rPr>
        <w:t>但应在实施日前依照《信息披露办法》的有关规定在指定媒体上公告</w:t>
      </w:r>
      <w:r>
        <w:rPr>
          <w:rFonts w:ascii="宋体" w:hAnsi="宋体" w:hint="eastAsia"/>
          <w:sz w:val="24"/>
        </w:rPr>
        <w:t>。</w:t>
      </w:r>
    </w:p>
    <w:p w14:paraId="33DA7882" w14:textId="77777777" w:rsidR="00864704" w:rsidRDefault="00864704" w:rsidP="00864704">
      <w:pPr>
        <w:spacing w:line="360" w:lineRule="auto"/>
        <w:ind w:firstLineChars="200" w:firstLine="480"/>
        <w:rPr>
          <w:rFonts w:ascii="宋体" w:hAnsi="宋体"/>
          <w:sz w:val="24"/>
        </w:rPr>
      </w:pPr>
      <w:r>
        <w:rPr>
          <w:rFonts w:ascii="宋体" w:hAnsi="宋体"/>
          <w:sz w:val="24"/>
        </w:rPr>
        <w:t>2</w:t>
      </w:r>
      <w:r>
        <w:rPr>
          <w:rFonts w:ascii="宋体" w:hAnsi="宋体" w:hint="eastAsia"/>
          <w:sz w:val="24"/>
        </w:rPr>
        <w:t>、申购、赎回</w:t>
      </w:r>
      <w:r w:rsidR="00A82B8F">
        <w:rPr>
          <w:rFonts w:ascii="宋体" w:hAnsi="宋体" w:hint="eastAsia"/>
          <w:sz w:val="24"/>
        </w:rPr>
        <w:t>与转换的</w:t>
      </w:r>
      <w:r>
        <w:rPr>
          <w:rFonts w:ascii="宋体" w:hAnsi="宋体" w:hint="eastAsia"/>
          <w:sz w:val="24"/>
        </w:rPr>
        <w:t>开始日及业务办理时间</w:t>
      </w:r>
    </w:p>
    <w:p w14:paraId="5F4DF408" w14:textId="77777777" w:rsidR="002B33BF" w:rsidRDefault="00A82B8F" w:rsidP="002B33BF">
      <w:pPr>
        <w:spacing w:line="360" w:lineRule="auto"/>
        <w:ind w:firstLineChars="200" w:firstLine="480"/>
        <w:rPr>
          <w:rFonts w:ascii="宋体" w:hAnsi="宋体"/>
          <w:sz w:val="24"/>
        </w:rPr>
      </w:pPr>
      <w:r w:rsidRPr="0032731B">
        <w:rPr>
          <w:rFonts w:hint="eastAsia"/>
          <w:bCs/>
          <w:sz w:val="24"/>
        </w:rPr>
        <w:t>本基金于</w:t>
      </w:r>
      <w:r w:rsidRPr="0032731B">
        <w:rPr>
          <w:bCs/>
          <w:sz w:val="24"/>
        </w:rPr>
        <w:t>2014</w:t>
      </w:r>
      <w:r w:rsidRPr="0032731B">
        <w:rPr>
          <w:rFonts w:hint="eastAsia"/>
          <w:bCs/>
          <w:sz w:val="24"/>
        </w:rPr>
        <w:t>年</w:t>
      </w:r>
      <w:r>
        <w:rPr>
          <w:rFonts w:hint="eastAsia"/>
          <w:bCs/>
          <w:sz w:val="24"/>
        </w:rPr>
        <w:t>8</w:t>
      </w:r>
      <w:r w:rsidRPr="0032731B">
        <w:rPr>
          <w:rFonts w:hint="eastAsia"/>
          <w:bCs/>
          <w:sz w:val="24"/>
        </w:rPr>
        <w:t>月</w:t>
      </w:r>
      <w:r>
        <w:rPr>
          <w:rFonts w:hint="eastAsia"/>
          <w:bCs/>
          <w:sz w:val="24"/>
        </w:rPr>
        <w:t>12</w:t>
      </w:r>
      <w:r w:rsidRPr="0032731B">
        <w:rPr>
          <w:rFonts w:hint="eastAsia"/>
          <w:bCs/>
          <w:sz w:val="24"/>
        </w:rPr>
        <w:t>日起基金合同正式生效，根据《景顺长城</w:t>
      </w:r>
      <w:r>
        <w:rPr>
          <w:rFonts w:hint="eastAsia"/>
          <w:bCs/>
          <w:sz w:val="24"/>
        </w:rPr>
        <w:t>研究精选</w:t>
      </w:r>
      <w:r w:rsidRPr="0032731B">
        <w:rPr>
          <w:rFonts w:hint="eastAsia"/>
          <w:bCs/>
          <w:sz w:val="24"/>
        </w:rPr>
        <w:t>股票型证券投资基金基金合同》的有关规定，本公司已于</w:t>
      </w:r>
      <w:r w:rsidRPr="0032731B">
        <w:rPr>
          <w:bCs/>
          <w:sz w:val="24"/>
        </w:rPr>
        <w:t>2014</w:t>
      </w:r>
      <w:r w:rsidRPr="0032731B">
        <w:rPr>
          <w:rFonts w:hint="eastAsia"/>
          <w:bCs/>
          <w:sz w:val="24"/>
        </w:rPr>
        <w:t>年</w:t>
      </w:r>
      <w:r w:rsidR="005F7895">
        <w:rPr>
          <w:rFonts w:hint="eastAsia"/>
          <w:bCs/>
          <w:sz w:val="24"/>
        </w:rPr>
        <w:t>11</w:t>
      </w:r>
      <w:r w:rsidRPr="0032731B">
        <w:rPr>
          <w:rFonts w:hint="eastAsia"/>
          <w:bCs/>
          <w:sz w:val="24"/>
        </w:rPr>
        <w:t>月</w:t>
      </w:r>
      <w:r w:rsidR="005F7895">
        <w:rPr>
          <w:rFonts w:hint="eastAsia"/>
          <w:bCs/>
          <w:sz w:val="24"/>
        </w:rPr>
        <w:t>11</w:t>
      </w:r>
      <w:r w:rsidRPr="0032731B">
        <w:rPr>
          <w:rFonts w:hint="eastAsia"/>
          <w:bCs/>
          <w:sz w:val="24"/>
        </w:rPr>
        <w:t>日起开始办理本基金的日常申购</w:t>
      </w:r>
      <w:r w:rsidR="005F7895">
        <w:rPr>
          <w:rFonts w:hint="eastAsia"/>
          <w:bCs/>
          <w:sz w:val="24"/>
        </w:rPr>
        <w:t>、赎回、转换</w:t>
      </w:r>
      <w:r w:rsidRPr="0032731B">
        <w:rPr>
          <w:rFonts w:hint="eastAsia"/>
          <w:bCs/>
          <w:sz w:val="24"/>
        </w:rPr>
        <w:t>业务。</w:t>
      </w:r>
    </w:p>
    <w:p w14:paraId="4C97CAD2" w14:textId="77777777" w:rsidR="002B33BF" w:rsidRPr="002F04B3" w:rsidRDefault="002B33BF" w:rsidP="002B33BF">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w:t>
      </w:r>
      <w:r w:rsidR="005F7895">
        <w:rPr>
          <w:rFonts w:hint="eastAsia"/>
          <w:bCs/>
          <w:sz w:val="24"/>
        </w:rPr>
        <w:t>、转换</w:t>
      </w:r>
      <w:r>
        <w:rPr>
          <w:bCs/>
          <w:sz w:val="24"/>
        </w:rPr>
        <w:t>价格为下一开放日基金份额申购、赎回的价格。</w:t>
      </w:r>
    </w:p>
    <w:p w14:paraId="764CB40D" w14:textId="77777777" w:rsidR="00864704" w:rsidRDefault="00864704" w:rsidP="00864704">
      <w:pPr>
        <w:spacing w:line="360" w:lineRule="auto"/>
        <w:rPr>
          <w:rFonts w:ascii="宋体" w:hAnsi="宋体"/>
          <w:bCs/>
          <w:sz w:val="24"/>
        </w:rPr>
      </w:pPr>
      <w:bookmarkStart w:id="36" w:name="_Toc79392609"/>
      <w:r>
        <w:rPr>
          <w:rFonts w:ascii="宋体" w:hAnsi="宋体" w:hint="eastAsia"/>
          <w:bCs/>
          <w:sz w:val="24"/>
        </w:rPr>
        <w:t>三、</w:t>
      </w:r>
      <w:r w:rsidR="005F7895">
        <w:rPr>
          <w:rFonts w:ascii="宋体" w:hAnsi="宋体" w:hint="eastAsia"/>
          <w:bCs/>
          <w:sz w:val="24"/>
        </w:rPr>
        <w:t>申购、赎回与转换的</w:t>
      </w:r>
      <w:r>
        <w:rPr>
          <w:rFonts w:ascii="宋体" w:hAnsi="宋体" w:hint="eastAsia"/>
          <w:bCs/>
          <w:sz w:val="24"/>
        </w:rPr>
        <w:t>原则</w:t>
      </w:r>
      <w:bookmarkEnd w:id="36"/>
    </w:p>
    <w:p w14:paraId="77A447C9" w14:textId="77777777" w:rsidR="00864704" w:rsidRDefault="00864704" w:rsidP="00864704">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w:t>
      </w:r>
      <w:r w:rsidR="005F7895">
        <w:rPr>
          <w:bCs/>
          <w:sz w:val="24"/>
        </w:rPr>
        <w:t>即</w:t>
      </w:r>
      <w:r w:rsidR="005F7895">
        <w:rPr>
          <w:rFonts w:hint="eastAsia"/>
          <w:bCs/>
          <w:sz w:val="24"/>
        </w:rPr>
        <w:t>基金的</w:t>
      </w:r>
      <w:r w:rsidR="005F7895">
        <w:rPr>
          <w:bCs/>
          <w:sz w:val="24"/>
        </w:rPr>
        <w:t>申购、赎回</w:t>
      </w:r>
      <w:r w:rsidR="005F7895">
        <w:rPr>
          <w:rFonts w:hint="eastAsia"/>
          <w:bCs/>
          <w:sz w:val="24"/>
        </w:rPr>
        <w:t>、转换</w:t>
      </w:r>
      <w:r w:rsidR="005F7895">
        <w:rPr>
          <w:bCs/>
          <w:sz w:val="24"/>
        </w:rPr>
        <w:t>价格以</w:t>
      </w:r>
      <w:r w:rsidR="005F7895">
        <w:rPr>
          <w:rFonts w:hint="eastAsia"/>
          <w:bCs/>
          <w:sz w:val="24"/>
        </w:rPr>
        <w:t>受理</w:t>
      </w:r>
      <w:r w:rsidR="005F7895">
        <w:rPr>
          <w:bCs/>
          <w:sz w:val="24"/>
        </w:rPr>
        <w:t>申请</w:t>
      </w:r>
      <w:r>
        <w:rPr>
          <w:bCs/>
          <w:sz w:val="24"/>
        </w:rPr>
        <w:t>当日收市后计算的基金份额净值为基准进行计算；</w:t>
      </w:r>
    </w:p>
    <w:p w14:paraId="7462EDF7" w14:textId="77777777" w:rsidR="00864704" w:rsidRDefault="00864704" w:rsidP="00864704">
      <w:pPr>
        <w:spacing w:line="360" w:lineRule="auto"/>
        <w:ind w:firstLineChars="200" w:firstLine="480"/>
        <w:rPr>
          <w:bCs/>
          <w:sz w:val="24"/>
        </w:rPr>
      </w:pPr>
      <w:r>
        <w:rPr>
          <w:bCs/>
          <w:sz w:val="24"/>
        </w:rPr>
        <w:lastRenderedPageBreak/>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125017FE" w14:textId="77777777" w:rsidR="005F7895" w:rsidRDefault="00864704" w:rsidP="005F7895">
      <w:pPr>
        <w:spacing w:line="360" w:lineRule="auto"/>
        <w:ind w:firstLineChars="200" w:firstLine="480"/>
        <w:rPr>
          <w:bCs/>
          <w:sz w:val="24"/>
        </w:rPr>
      </w:pPr>
      <w:r>
        <w:rPr>
          <w:bCs/>
          <w:sz w:val="24"/>
        </w:rPr>
        <w:t>3</w:t>
      </w:r>
      <w:r>
        <w:rPr>
          <w:rFonts w:hint="eastAsia"/>
          <w:bCs/>
          <w:sz w:val="24"/>
        </w:rPr>
        <w:t>、</w:t>
      </w:r>
      <w:r w:rsidR="005F7895">
        <w:rPr>
          <w:bCs/>
          <w:sz w:val="24"/>
        </w:rPr>
        <w:t>当日的申购</w:t>
      </w:r>
      <w:r w:rsidR="005F7895">
        <w:rPr>
          <w:rFonts w:hint="eastAsia"/>
          <w:bCs/>
          <w:sz w:val="24"/>
        </w:rPr>
        <w:t>、</w:t>
      </w:r>
      <w:r w:rsidR="005F7895">
        <w:rPr>
          <w:bCs/>
          <w:sz w:val="24"/>
        </w:rPr>
        <w:t>赎回</w:t>
      </w:r>
      <w:r w:rsidR="005F7895">
        <w:rPr>
          <w:rFonts w:hint="eastAsia"/>
          <w:bCs/>
          <w:sz w:val="24"/>
        </w:rPr>
        <w:t>与转换</w:t>
      </w:r>
      <w:r w:rsidR="005F7895">
        <w:rPr>
          <w:bCs/>
          <w:sz w:val="24"/>
        </w:rPr>
        <w:t>申请可以</w:t>
      </w:r>
      <w:r w:rsidR="005F7895" w:rsidRPr="001A0961">
        <w:rPr>
          <w:rFonts w:hint="eastAsia"/>
          <w:bCs/>
          <w:sz w:val="24"/>
        </w:rPr>
        <w:t>在当日业务办理时间结束前撤销，在当日的业务办理时间结束后不得撤销</w:t>
      </w:r>
      <w:r w:rsidR="005F7895">
        <w:rPr>
          <w:bCs/>
          <w:sz w:val="24"/>
        </w:rPr>
        <w:t>；</w:t>
      </w:r>
    </w:p>
    <w:p w14:paraId="25B5171C" w14:textId="77777777" w:rsidR="005F7895" w:rsidRDefault="005F7895" w:rsidP="005F7895">
      <w:pPr>
        <w:spacing w:line="360" w:lineRule="auto"/>
        <w:ind w:firstLineChars="200" w:firstLine="480"/>
        <w:rPr>
          <w:bCs/>
          <w:sz w:val="24"/>
        </w:rPr>
      </w:pPr>
      <w:r>
        <w:rPr>
          <w:bCs/>
          <w:sz w:val="24"/>
        </w:rPr>
        <w:t>4</w:t>
      </w:r>
      <w:r>
        <w:rPr>
          <w:rFonts w:hint="eastAsia"/>
          <w:bCs/>
          <w:sz w:val="24"/>
        </w:rPr>
        <w:t>、</w:t>
      </w:r>
      <w:r>
        <w:rPr>
          <w:bCs/>
          <w:sz w:val="24"/>
        </w:rPr>
        <w:t>赎回</w:t>
      </w:r>
      <w:r>
        <w:rPr>
          <w:rFonts w:hint="eastAsia"/>
          <w:bCs/>
          <w:sz w:val="24"/>
        </w:rPr>
        <w:t>、转换</w:t>
      </w:r>
      <w:r>
        <w:rPr>
          <w:bCs/>
          <w:sz w:val="24"/>
        </w:rPr>
        <w:t>遵循</w:t>
      </w:r>
      <w:r>
        <w:rPr>
          <w:bCs/>
          <w:sz w:val="24"/>
        </w:rPr>
        <w:t>“</w:t>
      </w:r>
      <w:r>
        <w:rPr>
          <w:bCs/>
          <w:sz w:val="24"/>
        </w:rPr>
        <w:t>先进先出</w:t>
      </w:r>
      <w:r>
        <w:rPr>
          <w:bCs/>
          <w:sz w:val="24"/>
        </w:rPr>
        <w:t>”</w:t>
      </w:r>
      <w:r>
        <w:rPr>
          <w:bCs/>
          <w:sz w:val="24"/>
        </w:rPr>
        <w:t>原则，即按照投资人认购、申购的先后次序进行顺序赎回</w:t>
      </w:r>
      <w:r>
        <w:rPr>
          <w:rFonts w:hint="eastAsia"/>
          <w:bCs/>
          <w:sz w:val="24"/>
        </w:rPr>
        <w:t>或转换；</w:t>
      </w:r>
    </w:p>
    <w:p w14:paraId="2F444A9D" w14:textId="77777777" w:rsidR="005F7895" w:rsidRPr="001A0961" w:rsidRDefault="005F7895" w:rsidP="005F7895">
      <w:pPr>
        <w:spacing w:line="360" w:lineRule="auto"/>
        <w:ind w:firstLineChars="200" w:firstLine="480"/>
        <w:rPr>
          <w:bCs/>
          <w:sz w:val="24"/>
        </w:rPr>
      </w:pPr>
      <w:r w:rsidRPr="001A0961">
        <w:rPr>
          <w:bCs/>
          <w:sz w:val="24"/>
        </w:rPr>
        <w:t>5</w:t>
      </w:r>
      <w:r w:rsidRPr="001A0961">
        <w:rPr>
          <w:rFonts w:hint="eastAsia"/>
          <w:bCs/>
          <w:sz w:val="24"/>
        </w:rPr>
        <w:t>、投资人可在同时代理转出基金及转入目标基金销售的销售机构处办理基金转换业务。转换的两只基金必须都是该销售机构代理的同一基金管理人管理的、在同</w:t>
      </w:r>
      <w:proofErr w:type="gramStart"/>
      <w:r w:rsidRPr="001A0961">
        <w:rPr>
          <w:rFonts w:hint="eastAsia"/>
          <w:bCs/>
          <w:sz w:val="24"/>
        </w:rPr>
        <w:t>一登记</w:t>
      </w:r>
      <w:proofErr w:type="gramEnd"/>
      <w:r w:rsidRPr="001A0961">
        <w:rPr>
          <w:rFonts w:hint="eastAsia"/>
          <w:bCs/>
          <w:sz w:val="24"/>
        </w:rPr>
        <w:t>机构处注册登记的基金；</w:t>
      </w:r>
    </w:p>
    <w:p w14:paraId="69EF40C6" w14:textId="77777777" w:rsidR="00864704" w:rsidRDefault="005F7895" w:rsidP="005F7895">
      <w:pPr>
        <w:spacing w:line="360" w:lineRule="auto"/>
        <w:ind w:firstLineChars="200" w:firstLine="480"/>
        <w:rPr>
          <w:bCs/>
          <w:sz w:val="24"/>
        </w:rPr>
      </w:pPr>
      <w:r w:rsidRPr="001A0961">
        <w:rPr>
          <w:bCs/>
          <w:sz w:val="24"/>
        </w:rPr>
        <w:t>6</w:t>
      </w:r>
      <w:r w:rsidRPr="001A0961">
        <w:rPr>
          <w:rFonts w:hint="eastAsia"/>
          <w:bCs/>
          <w:sz w:val="24"/>
        </w:rPr>
        <w:t>、基金转换转出后剩余份额不产生强制赎回；基金转换转入金额不受转入基金首次申购及追加数额限制，基金转换转出后，原持有时间将不延续计算，若转换申请当日同时有赎回申请，则遵循先赎回后转换的处理原则。</w:t>
      </w:r>
    </w:p>
    <w:p w14:paraId="1A94E0AC" w14:textId="77777777" w:rsidR="00864704" w:rsidRDefault="00864704" w:rsidP="00864704">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基金管理人可在法律法规允许的情况下，对上述原则进行调整。基金管理人必须在新规则开始实施前依照《信息披露办法》的有关规定在指定媒体上公告。</w:t>
      </w:r>
    </w:p>
    <w:p w14:paraId="5C7BD9CF" w14:textId="77777777" w:rsidR="00864704" w:rsidRDefault="00864704" w:rsidP="00864704">
      <w:pPr>
        <w:spacing w:line="360" w:lineRule="auto"/>
        <w:rPr>
          <w:rFonts w:ascii="宋体" w:hAnsi="宋体"/>
          <w:sz w:val="24"/>
        </w:rPr>
      </w:pPr>
    </w:p>
    <w:p w14:paraId="165FC44D" w14:textId="77777777" w:rsidR="005F7895" w:rsidRDefault="00864704" w:rsidP="005F7895">
      <w:pPr>
        <w:spacing w:line="360" w:lineRule="auto"/>
        <w:rPr>
          <w:rFonts w:ascii="宋体" w:hAnsi="宋体"/>
          <w:bCs/>
          <w:sz w:val="24"/>
        </w:rPr>
      </w:pPr>
      <w:bookmarkStart w:id="37" w:name="_Toc79392610"/>
      <w:r>
        <w:rPr>
          <w:rFonts w:ascii="宋体" w:hAnsi="宋体" w:hint="eastAsia"/>
          <w:bCs/>
          <w:sz w:val="24"/>
        </w:rPr>
        <w:t>四、</w:t>
      </w:r>
      <w:r w:rsidR="005F7895">
        <w:rPr>
          <w:rFonts w:ascii="宋体" w:hAnsi="宋体" w:hint="eastAsia"/>
          <w:bCs/>
          <w:sz w:val="24"/>
        </w:rPr>
        <w:t>申购、赎回与转换的程序</w:t>
      </w:r>
    </w:p>
    <w:p w14:paraId="72FA793D" w14:textId="77777777" w:rsidR="005F7895" w:rsidRDefault="005F7895" w:rsidP="005F7895">
      <w:pPr>
        <w:spacing w:line="360" w:lineRule="auto"/>
        <w:ind w:firstLineChars="200" w:firstLine="480"/>
        <w:rPr>
          <w:rFonts w:ascii="宋体" w:hAnsi="宋体"/>
          <w:sz w:val="24"/>
        </w:rPr>
      </w:pPr>
      <w:r>
        <w:rPr>
          <w:rFonts w:ascii="宋体" w:hAnsi="宋体" w:hint="eastAsia"/>
          <w:sz w:val="24"/>
        </w:rPr>
        <w:t>1、申购、赎回与转换的申请方式</w:t>
      </w:r>
    </w:p>
    <w:p w14:paraId="0E0A0D01" w14:textId="77777777" w:rsidR="002B33BF" w:rsidRDefault="00550588" w:rsidP="00A75F5D">
      <w:pPr>
        <w:spacing w:line="360" w:lineRule="auto"/>
        <w:ind w:firstLineChars="200" w:firstLine="480"/>
        <w:rPr>
          <w:rFonts w:ascii="宋体" w:hAnsi="宋体"/>
          <w:sz w:val="24"/>
        </w:rPr>
      </w:pPr>
      <w:r>
        <w:rPr>
          <w:rFonts w:ascii="宋体" w:hAnsi="宋体" w:hint="eastAsia"/>
          <w:sz w:val="24"/>
        </w:rPr>
        <w:t>基金投资者</w:t>
      </w:r>
      <w:r w:rsidR="005F7895">
        <w:rPr>
          <w:rFonts w:ascii="宋体" w:hAnsi="宋体" w:hint="eastAsia"/>
          <w:sz w:val="24"/>
        </w:rPr>
        <w:t>必须根据销售机构规定的程序，在开放日的具体业务办理时间内提出申购、赎回或转换的申请。</w:t>
      </w:r>
      <w:bookmarkEnd w:id="37"/>
    </w:p>
    <w:p w14:paraId="32A18BF2" w14:textId="77777777" w:rsidR="002B33BF" w:rsidRDefault="002B33BF" w:rsidP="002B33BF">
      <w:pPr>
        <w:spacing w:line="360" w:lineRule="auto"/>
        <w:ind w:firstLineChars="200" w:firstLine="480"/>
        <w:rPr>
          <w:rFonts w:ascii="宋体" w:hAnsi="宋体"/>
          <w:sz w:val="24"/>
        </w:rPr>
      </w:pPr>
      <w:r>
        <w:rPr>
          <w:rFonts w:ascii="宋体" w:hAnsi="宋体" w:hint="eastAsia"/>
          <w:sz w:val="24"/>
        </w:rPr>
        <w:t>2、申购和赎回的款项支付</w:t>
      </w:r>
    </w:p>
    <w:p w14:paraId="7A829FAC" w14:textId="77777777" w:rsidR="002B33BF" w:rsidRDefault="002B33BF" w:rsidP="002B33BF">
      <w:pPr>
        <w:spacing w:line="360" w:lineRule="auto"/>
        <w:ind w:firstLineChars="200" w:firstLine="48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w:t>
      </w:r>
      <w:r>
        <w:rPr>
          <w:rFonts w:hint="eastAsia"/>
          <w:bCs/>
          <w:sz w:val="24"/>
          <w:lang w:val="zh-CN"/>
        </w:rPr>
        <w:t>成立；登记机构确认基金份额时，申购生效。</w:t>
      </w:r>
    </w:p>
    <w:p w14:paraId="003484BF" w14:textId="77777777" w:rsidR="002B33BF" w:rsidRDefault="002B33BF" w:rsidP="002B33BF">
      <w:pPr>
        <w:spacing w:line="360" w:lineRule="auto"/>
        <w:ind w:firstLineChars="200" w:firstLine="480"/>
        <w:rPr>
          <w:rFonts w:ascii="宋体" w:hAnsi="宋体"/>
          <w:sz w:val="24"/>
        </w:rPr>
      </w:pPr>
      <w:r w:rsidRPr="00231D30">
        <w:rPr>
          <w:rFonts w:hint="eastAsia"/>
          <w:bCs/>
          <w:sz w:val="24"/>
        </w:rPr>
        <w:t>基金份额持有人递交赎回申请，赎回成立；登记机构确认赎回时，赎回生效。</w:t>
      </w:r>
      <w:r>
        <w:rPr>
          <w:bCs/>
          <w:sz w:val="24"/>
        </w:rPr>
        <w:t>投资人赎回申请成功后，基金管理人将在</w:t>
      </w:r>
      <w:r>
        <w:rPr>
          <w:bCs/>
          <w:sz w:val="24"/>
        </w:rPr>
        <w:t>T</w:t>
      </w:r>
      <w:r>
        <w:rPr>
          <w:bCs/>
          <w:sz w:val="24"/>
        </w:rPr>
        <w:t>＋</w:t>
      </w:r>
      <w:r>
        <w:rPr>
          <w:rFonts w:hint="eastAsia"/>
          <w:bCs/>
          <w:sz w:val="24"/>
        </w:rPr>
        <w:t>7</w:t>
      </w:r>
      <w:r>
        <w:rPr>
          <w:bCs/>
          <w:sz w:val="24"/>
        </w:rPr>
        <w:t>日</w:t>
      </w:r>
      <w:r>
        <w:rPr>
          <w:bCs/>
          <w:sz w:val="24"/>
        </w:rPr>
        <w:t>(</w:t>
      </w:r>
      <w:r>
        <w:rPr>
          <w:bCs/>
          <w:sz w:val="24"/>
        </w:rPr>
        <w:t>包括该日</w:t>
      </w:r>
      <w:r>
        <w:rPr>
          <w:bCs/>
          <w:sz w:val="24"/>
        </w:rPr>
        <w:t>)</w:t>
      </w:r>
      <w:r>
        <w:rPr>
          <w:bCs/>
          <w:sz w:val="24"/>
        </w:rPr>
        <w:t>内支付赎回款项。在发生巨额赎回时，款项的支付办法参照基金合同有关条款处理。</w:t>
      </w:r>
    </w:p>
    <w:p w14:paraId="79D53F37"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3、</w:t>
      </w:r>
      <w:r w:rsidR="005F7895">
        <w:rPr>
          <w:rFonts w:ascii="宋体" w:hAnsi="宋体" w:hint="eastAsia"/>
          <w:sz w:val="24"/>
        </w:rPr>
        <w:t>申购、赎回与转换</w:t>
      </w:r>
      <w:r>
        <w:rPr>
          <w:rFonts w:ascii="宋体" w:hAnsi="宋体" w:hint="eastAsia"/>
          <w:sz w:val="24"/>
        </w:rPr>
        <w:t>的确认</w:t>
      </w:r>
    </w:p>
    <w:p w14:paraId="04E72B27" w14:textId="77777777" w:rsidR="005F7895" w:rsidRDefault="005F7895" w:rsidP="005F7895">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w:t>
      </w:r>
      <w:r>
        <w:rPr>
          <w:rFonts w:hint="eastAsia"/>
          <w:bCs/>
          <w:sz w:val="24"/>
        </w:rPr>
        <w:t>、</w:t>
      </w:r>
      <w:r>
        <w:rPr>
          <w:bCs/>
          <w:sz w:val="24"/>
        </w:rPr>
        <w:t>赎回</w:t>
      </w:r>
      <w:r>
        <w:rPr>
          <w:rFonts w:hint="eastAsia"/>
          <w:bCs/>
          <w:sz w:val="24"/>
        </w:rPr>
        <w:t>与转换</w:t>
      </w:r>
      <w:r>
        <w:rPr>
          <w:bCs/>
          <w:sz w:val="24"/>
        </w:rPr>
        <w:t>申请的当天作为申购</w:t>
      </w:r>
      <w:r>
        <w:rPr>
          <w:rFonts w:hint="eastAsia"/>
          <w:bCs/>
          <w:sz w:val="24"/>
        </w:rPr>
        <w:t>、</w:t>
      </w:r>
      <w:r>
        <w:rPr>
          <w:bCs/>
          <w:sz w:val="24"/>
        </w:rPr>
        <w:t>赎回</w:t>
      </w:r>
      <w:r>
        <w:rPr>
          <w:rFonts w:hint="eastAsia"/>
          <w:bCs/>
          <w:sz w:val="24"/>
        </w:rPr>
        <w:t>与转换的</w:t>
      </w:r>
      <w:r>
        <w:rPr>
          <w:bCs/>
          <w:sz w:val="24"/>
        </w:rPr>
        <w:t>申请日</w:t>
      </w:r>
      <w:r>
        <w:rPr>
          <w:bCs/>
          <w:sz w:val="24"/>
        </w:rPr>
        <w:t>(T</w:t>
      </w:r>
      <w:r>
        <w:rPr>
          <w:bCs/>
          <w:sz w:val="24"/>
        </w:rPr>
        <w:t>日</w:t>
      </w:r>
      <w:r>
        <w:rPr>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应</w:t>
      </w:r>
      <w:r>
        <w:rPr>
          <w:bCs/>
          <w:sz w:val="24"/>
        </w:rPr>
        <w:t>在</w:t>
      </w:r>
      <w:r>
        <w:rPr>
          <w:bCs/>
          <w:sz w:val="24"/>
        </w:rPr>
        <w:t>T+</w:t>
      </w:r>
      <w:r>
        <w:rPr>
          <w:rFonts w:hint="eastAsia"/>
          <w:bCs/>
          <w:sz w:val="24"/>
        </w:rPr>
        <w:t>2</w:t>
      </w:r>
      <w:r>
        <w:rPr>
          <w:bCs/>
          <w:sz w:val="24"/>
        </w:rPr>
        <w:t>日后</w:t>
      </w:r>
      <w:r>
        <w:rPr>
          <w:bCs/>
          <w:sz w:val="24"/>
        </w:rPr>
        <w:t>(</w:t>
      </w:r>
      <w:r>
        <w:rPr>
          <w:bCs/>
          <w:sz w:val="24"/>
        </w:rPr>
        <w:t>包括该日</w:t>
      </w:r>
      <w:r>
        <w:rPr>
          <w:bCs/>
          <w:sz w:val="24"/>
        </w:rPr>
        <w:t>)</w:t>
      </w:r>
      <w:r>
        <w:rPr>
          <w:rFonts w:hint="eastAsia"/>
          <w:bCs/>
          <w:sz w:val="24"/>
        </w:rPr>
        <w:t>及时</w:t>
      </w:r>
      <w:r>
        <w:rPr>
          <w:bCs/>
          <w:sz w:val="24"/>
        </w:rPr>
        <w:t>到销售网点柜台或以销售机构规定的其他方式查询申请的确认情况。</w:t>
      </w:r>
      <w:r>
        <w:rPr>
          <w:bCs/>
          <w:sz w:val="24"/>
        </w:rPr>
        <w:lastRenderedPageBreak/>
        <w:t>若申购不成功，则申购款项退还给投资人。</w:t>
      </w:r>
    </w:p>
    <w:p w14:paraId="336F36EF" w14:textId="77777777" w:rsidR="005F7895" w:rsidRDefault="005F7895" w:rsidP="005F7895">
      <w:pPr>
        <w:spacing w:line="360" w:lineRule="auto"/>
        <w:ind w:firstLineChars="200" w:firstLine="480"/>
        <w:rPr>
          <w:rFonts w:ascii="宋体" w:hAnsi="宋体"/>
          <w:sz w:val="24"/>
        </w:rPr>
      </w:pPr>
      <w:r>
        <w:rPr>
          <w:rFonts w:ascii="宋体" w:hAnsi="宋体" w:hint="eastAsia"/>
          <w:sz w:val="24"/>
        </w:rPr>
        <w:t>销售机构对申购、赎回或转换申请的受理并不代表申请一定成功，而仅代表销售机构确实接收到该申购、赎回、转换申请。申购、赎回、转换的确认以登记机构的确认结果为准。</w:t>
      </w:r>
      <w:r w:rsidRPr="00F817D5">
        <w:rPr>
          <w:rFonts w:ascii="宋体" w:hAnsi="宋体" w:hint="eastAsia"/>
          <w:bCs/>
          <w:sz w:val="24"/>
        </w:rPr>
        <w:t>对于申请的确认情况，投资人应及时查询并妥善行使合法权利。</w:t>
      </w:r>
    </w:p>
    <w:p w14:paraId="4C9B3867" w14:textId="77777777" w:rsidR="00864704" w:rsidRDefault="005F7895" w:rsidP="00864704">
      <w:pPr>
        <w:spacing w:line="360" w:lineRule="auto"/>
        <w:ind w:firstLineChars="200" w:firstLine="480"/>
        <w:rPr>
          <w:rFonts w:ascii="宋体" w:hAnsi="宋体"/>
          <w:sz w:val="24"/>
        </w:rPr>
      </w:pPr>
      <w:r w:rsidRPr="0045011A">
        <w:rPr>
          <w:rFonts w:ascii="宋体" w:hAnsi="宋体" w:hint="eastAsia"/>
          <w:sz w:val="24"/>
        </w:rPr>
        <w:t>在法律法规允许的范围内，登记机构可根据《业务规则》，对上述业务办理时间进行调整，本基金管理人将于开始实施前按照有关规定予以公告。</w:t>
      </w:r>
    </w:p>
    <w:p w14:paraId="79CFAF7D" w14:textId="77777777" w:rsidR="00864704" w:rsidRDefault="00864704" w:rsidP="00864704">
      <w:pPr>
        <w:spacing w:line="360" w:lineRule="auto"/>
        <w:ind w:firstLineChars="200" w:firstLine="480"/>
        <w:rPr>
          <w:rFonts w:ascii="宋体" w:hAnsi="宋体"/>
          <w:sz w:val="24"/>
        </w:rPr>
      </w:pPr>
    </w:p>
    <w:p w14:paraId="2F8C5A14" w14:textId="77777777" w:rsidR="00864704" w:rsidRPr="00F57BDB" w:rsidRDefault="00864704" w:rsidP="00F57BDB">
      <w:pPr>
        <w:spacing w:line="360" w:lineRule="auto"/>
        <w:ind w:firstLineChars="200" w:firstLine="480"/>
        <w:rPr>
          <w:rFonts w:ascii="宋体" w:hAnsi="宋体"/>
          <w:sz w:val="24"/>
        </w:rPr>
      </w:pPr>
      <w:bookmarkStart w:id="38" w:name="_Toc79392611"/>
      <w:r w:rsidRPr="00DC788C">
        <w:rPr>
          <w:rFonts w:ascii="宋体" w:hAnsi="宋体" w:hint="eastAsia"/>
          <w:sz w:val="24"/>
        </w:rPr>
        <w:t>五、</w:t>
      </w:r>
      <w:r w:rsidR="005F7895" w:rsidRPr="00746AA6">
        <w:rPr>
          <w:rFonts w:ascii="宋体" w:hAnsi="宋体" w:hint="eastAsia"/>
          <w:sz w:val="24"/>
        </w:rPr>
        <w:t>申购、赎回与转换</w:t>
      </w:r>
      <w:r w:rsidRPr="000A5451">
        <w:rPr>
          <w:rFonts w:ascii="宋体" w:hAnsi="宋体" w:hint="eastAsia"/>
          <w:sz w:val="24"/>
        </w:rPr>
        <w:t>的数额限制</w:t>
      </w:r>
      <w:bookmarkEnd w:id="38"/>
    </w:p>
    <w:p w14:paraId="36687AEC" w14:textId="77777777" w:rsidR="00113224" w:rsidRDefault="00864704" w:rsidP="00F57BDB">
      <w:pPr>
        <w:spacing w:line="360" w:lineRule="auto"/>
        <w:ind w:firstLineChars="200" w:firstLine="480"/>
        <w:rPr>
          <w:rFonts w:ascii="宋体" w:hAnsi="宋体"/>
          <w:sz w:val="24"/>
        </w:rPr>
      </w:pPr>
      <w:bookmarkStart w:id="39" w:name="_Toc79392612"/>
      <w:r>
        <w:rPr>
          <w:rFonts w:ascii="宋体" w:hAnsi="宋体" w:hint="eastAsia"/>
          <w:sz w:val="24"/>
        </w:rPr>
        <w:t>1、</w:t>
      </w:r>
      <w:r w:rsidR="00113224" w:rsidRPr="004C1691">
        <w:rPr>
          <w:rFonts w:ascii="宋体" w:hAnsi="宋体" w:hint="eastAsia"/>
          <w:sz w:val="24"/>
        </w:rPr>
        <w:t>本基金首次申购、定期定额申购最低限额均为1元，追加申购不受首次申购最低金额的限制（本公司直销及各销售机构可根据业务情况设置高于或等于前述的交易限额，具体以本公司及各家销售机构公告为准，投资者在提交基金申购及定期定额投资申请时，应遵循本公司及各销售机构的相关业务规则）</w:t>
      </w:r>
      <w:r w:rsidR="00113224">
        <w:rPr>
          <w:rFonts w:ascii="宋体" w:hAnsi="宋体" w:hint="eastAsia"/>
          <w:sz w:val="24"/>
        </w:rPr>
        <w:t>。</w:t>
      </w:r>
      <w:r w:rsidR="00113224" w:rsidRPr="00BB7D10">
        <w:rPr>
          <w:rFonts w:ascii="宋体" w:hAnsi="宋体"/>
          <w:sz w:val="24"/>
        </w:rPr>
        <w:t>投资者可多次申购，对单个投资者累计持有基金份额的数量不设上限限制。法律法规、中国证监会另有规定的除外。</w:t>
      </w:r>
    </w:p>
    <w:p w14:paraId="6140786A" w14:textId="77777777" w:rsidR="00864704" w:rsidRDefault="00864704" w:rsidP="00F57BDB">
      <w:pPr>
        <w:spacing w:line="360" w:lineRule="auto"/>
        <w:ind w:firstLineChars="200" w:firstLine="480"/>
        <w:rPr>
          <w:rFonts w:ascii="宋体" w:hAnsi="宋体"/>
          <w:sz w:val="24"/>
        </w:rPr>
      </w:pPr>
      <w:r>
        <w:rPr>
          <w:rFonts w:ascii="宋体" w:hAnsi="宋体" w:hint="eastAsia"/>
          <w:sz w:val="24"/>
        </w:rPr>
        <w:t>2、本基金不设最低赎回份额（</w:t>
      </w:r>
      <w:r w:rsidR="003A1790">
        <w:rPr>
          <w:rFonts w:ascii="宋体" w:hAnsi="宋体" w:hint="eastAsia"/>
          <w:sz w:val="24"/>
        </w:rPr>
        <w:t>其他销售</w:t>
      </w:r>
      <w:r>
        <w:rPr>
          <w:rFonts w:ascii="宋体" w:hAnsi="宋体" w:hint="eastAsia"/>
          <w:sz w:val="24"/>
        </w:rPr>
        <w:t>机构另有规定的，从其规定），但某笔赎回导致基金份额持有人持有的基金份额余额不足</w:t>
      </w:r>
      <w:r>
        <w:rPr>
          <w:rFonts w:ascii="宋体" w:hAnsi="宋体"/>
          <w:sz w:val="24"/>
        </w:rPr>
        <w:t>1</w:t>
      </w:r>
      <w:r>
        <w:rPr>
          <w:rFonts w:ascii="宋体" w:hAnsi="宋体" w:hint="eastAsia"/>
          <w:sz w:val="24"/>
        </w:rPr>
        <w:t>份时，余额部分基金份额必须一同全部赎回。</w:t>
      </w:r>
    </w:p>
    <w:p w14:paraId="01585BB2" w14:textId="77777777" w:rsidR="005F7895" w:rsidRPr="0045011A" w:rsidRDefault="005F7895" w:rsidP="00F57BDB">
      <w:pPr>
        <w:spacing w:line="360" w:lineRule="auto"/>
        <w:ind w:firstLineChars="200" w:firstLine="480"/>
        <w:rPr>
          <w:rFonts w:ascii="宋体" w:hAnsi="宋体"/>
          <w:sz w:val="24"/>
        </w:rPr>
      </w:pPr>
      <w:r>
        <w:rPr>
          <w:rFonts w:ascii="宋体" w:hAnsi="宋体" w:hint="eastAsia"/>
          <w:sz w:val="24"/>
        </w:rPr>
        <w:t>3、</w:t>
      </w:r>
      <w:r w:rsidRPr="0045011A">
        <w:rPr>
          <w:rFonts w:ascii="宋体" w:hAnsi="宋体" w:hint="eastAsia"/>
          <w:sz w:val="24"/>
        </w:rPr>
        <w:t>本基金单笔转换转出的最低申请份额为</w:t>
      </w:r>
      <w:r w:rsidRPr="0045011A">
        <w:rPr>
          <w:rFonts w:ascii="宋体" w:hAnsi="宋体"/>
          <w:sz w:val="24"/>
        </w:rPr>
        <w:t>1</w:t>
      </w:r>
      <w:r w:rsidRPr="0045011A">
        <w:rPr>
          <w:rFonts w:ascii="宋体" w:hAnsi="宋体" w:hint="eastAsia"/>
          <w:sz w:val="24"/>
        </w:rPr>
        <w:t>份，基金转换转出后剩余份额不产生强制赎回。</w:t>
      </w:r>
    </w:p>
    <w:p w14:paraId="7CD00509" w14:textId="639ACB74" w:rsidR="00F91997" w:rsidRPr="0031340A" w:rsidRDefault="00E66BFF" w:rsidP="0031340A">
      <w:pPr>
        <w:spacing w:line="360" w:lineRule="auto"/>
        <w:ind w:firstLineChars="200" w:firstLine="480"/>
        <w:rPr>
          <w:rFonts w:ascii="宋体" w:hAnsi="宋体"/>
          <w:sz w:val="24"/>
        </w:rPr>
      </w:pPr>
      <w:r>
        <w:rPr>
          <w:rFonts w:ascii="宋体" w:hAnsi="宋体"/>
          <w:sz w:val="24"/>
        </w:rPr>
        <w:t>4</w:t>
      </w:r>
      <w:r w:rsidR="005F7895">
        <w:rPr>
          <w:rFonts w:ascii="宋体" w:hAnsi="宋体" w:hint="eastAsia"/>
          <w:sz w:val="24"/>
        </w:rPr>
        <w:t>、</w:t>
      </w:r>
      <w:r w:rsidR="005F7895" w:rsidRPr="00F57BDB">
        <w:rPr>
          <w:rFonts w:ascii="宋体" w:hAnsi="宋体" w:hint="eastAsia"/>
          <w:sz w:val="24"/>
        </w:rPr>
        <w:t>基金管理人可在法律法规允许的情况下，调整上述规定申购金额、赎回与转换份额的数量限制。基金管理人必须在调整实施前依照《信息披露办法》的有关规定在指定媒体上公告并报中国证监会备案。</w:t>
      </w:r>
    </w:p>
    <w:p w14:paraId="535E28AC" w14:textId="77777777" w:rsidR="00864704" w:rsidRDefault="00F91997" w:rsidP="0031340A">
      <w:pPr>
        <w:spacing w:line="360" w:lineRule="auto"/>
        <w:ind w:firstLineChars="200" w:firstLine="480"/>
        <w:rPr>
          <w:rFonts w:ascii="宋体" w:hAnsi="宋体"/>
          <w:sz w:val="24"/>
        </w:rPr>
      </w:pPr>
      <w:r w:rsidRPr="0031340A">
        <w:rPr>
          <w:rFonts w:ascii="宋体" w:hAnsi="宋体"/>
          <w:sz w:val="24"/>
        </w:rPr>
        <w:t>5</w:t>
      </w:r>
      <w:r w:rsidRPr="0031340A">
        <w:rPr>
          <w:rFonts w:ascii="宋体" w:hAnsi="宋体"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14:paraId="5E4B38CE" w14:textId="77777777" w:rsidR="00864704" w:rsidRPr="0010344B" w:rsidRDefault="00864704" w:rsidP="00864704">
      <w:pPr>
        <w:spacing w:line="360" w:lineRule="auto"/>
        <w:rPr>
          <w:rFonts w:ascii="宋体" w:hAnsi="宋体"/>
          <w:bCs/>
          <w:sz w:val="24"/>
        </w:rPr>
      </w:pPr>
      <w:r w:rsidRPr="0010344B">
        <w:rPr>
          <w:rFonts w:ascii="宋体" w:hAnsi="宋体" w:hint="eastAsia"/>
          <w:bCs/>
          <w:sz w:val="24"/>
        </w:rPr>
        <w:t>六、</w:t>
      </w:r>
      <w:r w:rsidR="005F7895" w:rsidRPr="0010344B">
        <w:rPr>
          <w:rFonts w:ascii="宋体" w:hAnsi="宋体" w:hint="eastAsia"/>
          <w:bCs/>
          <w:sz w:val="24"/>
        </w:rPr>
        <w:t>申购</w:t>
      </w:r>
      <w:r w:rsidR="005F7895">
        <w:rPr>
          <w:rFonts w:ascii="宋体" w:hAnsi="宋体" w:hint="eastAsia"/>
          <w:bCs/>
          <w:sz w:val="24"/>
        </w:rPr>
        <w:t>、</w:t>
      </w:r>
      <w:r w:rsidR="005F7895" w:rsidRPr="0010344B">
        <w:rPr>
          <w:rFonts w:ascii="宋体" w:hAnsi="宋体" w:hint="eastAsia"/>
          <w:bCs/>
          <w:sz w:val="24"/>
        </w:rPr>
        <w:t>赎回</w:t>
      </w:r>
      <w:r w:rsidR="005F7895">
        <w:rPr>
          <w:rFonts w:ascii="宋体" w:hAnsi="宋体" w:hint="eastAsia"/>
          <w:bCs/>
          <w:sz w:val="24"/>
        </w:rPr>
        <w:t>与转换</w:t>
      </w:r>
      <w:r w:rsidR="005F7895" w:rsidRPr="0010344B">
        <w:rPr>
          <w:rFonts w:ascii="宋体" w:hAnsi="宋体" w:hint="eastAsia"/>
          <w:bCs/>
          <w:sz w:val="24"/>
        </w:rPr>
        <w:t>费用</w:t>
      </w:r>
      <w:bookmarkEnd w:id="39"/>
    </w:p>
    <w:p w14:paraId="06CF2D60" w14:textId="77777777" w:rsidR="00864704" w:rsidRPr="0010344B" w:rsidRDefault="00864704" w:rsidP="00864704">
      <w:pPr>
        <w:spacing w:line="360" w:lineRule="auto"/>
        <w:ind w:firstLineChars="200" w:firstLine="480"/>
        <w:rPr>
          <w:rFonts w:ascii="宋体" w:hAnsi="宋体"/>
          <w:sz w:val="24"/>
        </w:rPr>
      </w:pPr>
      <w:r w:rsidRPr="0010344B">
        <w:rPr>
          <w:rFonts w:ascii="宋体" w:hAnsi="宋体" w:hint="eastAsia"/>
          <w:sz w:val="24"/>
        </w:rPr>
        <w:lastRenderedPageBreak/>
        <w:t>1、本基金的申购费用由申购本基金的投资者承担，不列入基金财产，主要用于本基金的市场推广、销售、登记等各项费用。</w:t>
      </w:r>
    </w:p>
    <w:p w14:paraId="550C7CFD" w14:textId="77777777" w:rsidR="00864704" w:rsidRPr="0010344B" w:rsidRDefault="00864704" w:rsidP="00864704">
      <w:pPr>
        <w:spacing w:line="360" w:lineRule="auto"/>
        <w:ind w:firstLineChars="200" w:firstLine="480"/>
        <w:rPr>
          <w:rFonts w:ascii="宋体" w:hAnsi="宋体"/>
          <w:sz w:val="24"/>
        </w:rPr>
      </w:pPr>
      <w:r w:rsidRPr="0010344B">
        <w:rPr>
          <w:rFonts w:ascii="宋体" w:hAnsi="宋体" w:hint="eastAsia"/>
          <w:sz w:val="24"/>
        </w:rPr>
        <w:t>本基金的申购费率不高于1.5%，随申购金额的增加而递减，适用以下前端收费费率标准：</w:t>
      </w:r>
    </w:p>
    <w:tbl>
      <w:tblPr>
        <w:tblW w:w="0" w:type="auto"/>
        <w:jc w:val="center"/>
        <w:tblLayout w:type="fixed"/>
        <w:tblLook w:val="0000" w:firstRow="0" w:lastRow="0" w:firstColumn="0" w:lastColumn="0" w:noHBand="0" w:noVBand="0"/>
      </w:tblPr>
      <w:tblGrid>
        <w:gridCol w:w="4540"/>
        <w:gridCol w:w="3988"/>
      </w:tblGrid>
      <w:tr w:rsidR="00864704" w:rsidRPr="0010344B" w14:paraId="0DD8BD44" w14:textId="77777777">
        <w:trPr>
          <w:trHeight w:val="285"/>
          <w:jc w:val="center"/>
        </w:trPr>
        <w:tc>
          <w:tcPr>
            <w:tcW w:w="4540" w:type="dxa"/>
            <w:tcBorders>
              <w:top w:val="single" w:sz="4" w:space="0" w:color="auto"/>
              <w:left w:val="single" w:sz="4" w:space="0" w:color="auto"/>
              <w:bottom w:val="single" w:sz="4" w:space="0" w:color="auto"/>
              <w:right w:val="single" w:sz="4" w:space="0" w:color="auto"/>
            </w:tcBorders>
            <w:vAlign w:val="center"/>
          </w:tcPr>
          <w:p w14:paraId="5B23C9D4" w14:textId="77777777" w:rsidR="00864704" w:rsidRPr="0010344B" w:rsidRDefault="00864704" w:rsidP="005C4AB7">
            <w:pPr>
              <w:widowControl/>
              <w:spacing w:line="360" w:lineRule="auto"/>
              <w:jc w:val="center"/>
              <w:rPr>
                <w:rFonts w:ascii="宋体" w:hAnsi="宋体" w:cs="宋体"/>
                <w:kern w:val="0"/>
                <w:sz w:val="24"/>
              </w:rPr>
            </w:pPr>
            <w:r w:rsidRPr="0010344B">
              <w:rPr>
                <w:rFonts w:ascii="宋体" w:hAnsi="宋体" w:cs="宋体" w:hint="eastAsia"/>
                <w:kern w:val="0"/>
                <w:sz w:val="24"/>
              </w:rPr>
              <w:t>申购金额（M）</w:t>
            </w:r>
          </w:p>
        </w:tc>
        <w:tc>
          <w:tcPr>
            <w:tcW w:w="3988" w:type="dxa"/>
            <w:tcBorders>
              <w:top w:val="single" w:sz="4" w:space="0" w:color="auto"/>
              <w:left w:val="nil"/>
              <w:bottom w:val="single" w:sz="4" w:space="0" w:color="auto"/>
              <w:right w:val="single" w:sz="4" w:space="0" w:color="auto"/>
            </w:tcBorders>
            <w:vAlign w:val="center"/>
          </w:tcPr>
          <w:p w14:paraId="0702B4A4" w14:textId="77777777" w:rsidR="00864704" w:rsidRPr="0010344B" w:rsidRDefault="00864704" w:rsidP="005C4AB7">
            <w:pPr>
              <w:widowControl/>
              <w:spacing w:line="360" w:lineRule="auto"/>
              <w:jc w:val="center"/>
              <w:rPr>
                <w:rFonts w:ascii="宋体" w:hAnsi="宋体" w:cs="宋体"/>
                <w:kern w:val="0"/>
                <w:sz w:val="24"/>
              </w:rPr>
            </w:pPr>
            <w:r w:rsidRPr="0010344B">
              <w:rPr>
                <w:rFonts w:ascii="宋体" w:hAnsi="宋体" w:cs="宋体" w:hint="eastAsia"/>
                <w:kern w:val="0"/>
                <w:sz w:val="24"/>
              </w:rPr>
              <w:t>申购费率</w:t>
            </w:r>
          </w:p>
        </w:tc>
      </w:tr>
      <w:tr w:rsidR="00864704" w:rsidRPr="0010344B" w14:paraId="2705A426" w14:textId="77777777">
        <w:trPr>
          <w:trHeight w:val="300"/>
          <w:jc w:val="center"/>
        </w:trPr>
        <w:tc>
          <w:tcPr>
            <w:tcW w:w="4540" w:type="dxa"/>
            <w:tcBorders>
              <w:top w:val="nil"/>
              <w:left w:val="single" w:sz="4" w:space="0" w:color="auto"/>
              <w:bottom w:val="single" w:sz="4" w:space="0" w:color="auto"/>
              <w:right w:val="single" w:sz="4" w:space="0" w:color="auto"/>
            </w:tcBorders>
          </w:tcPr>
          <w:p w14:paraId="4EE18A55" w14:textId="77777777" w:rsidR="00864704" w:rsidRPr="0010344B" w:rsidRDefault="00864704" w:rsidP="005C4AB7">
            <w:pPr>
              <w:widowControl/>
              <w:spacing w:line="360" w:lineRule="auto"/>
              <w:jc w:val="center"/>
              <w:rPr>
                <w:rFonts w:ascii="宋体" w:hAnsi="宋体"/>
                <w:kern w:val="0"/>
                <w:sz w:val="24"/>
              </w:rPr>
            </w:pPr>
            <w:r w:rsidRPr="0010344B">
              <w:rPr>
                <w:rFonts w:ascii="宋体" w:hAnsi="宋体"/>
                <w:kern w:val="0"/>
                <w:sz w:val="24"/>
              </w:rPr>
              <w:t>M</w:t>
            </w:r>
            <w:r w:rsidRPr="0010344B">
              <w:rPr>
                <w:rFonts w:ascii="宋体" w:hAnsi="宋体" w:hint="eastAsia"/>
                <w:kern w:val="0"/>
                <w:sz w:val="24"/>
              </w:rPr>
              <w:t>＜</w:t>
            </w:r>
            <w:r>
              <w:rPr>
                <w:rFonts w:ascii="宋体" w:hAnsi="宋体" w:hint="eastAsia"/>
                <w:kern w:val="0"/>
                <w:sz w:val="24"/>
              </w:rPr>
              <w:t>5</w:t>
            </w:r>
            <w:r w:rsidRPr="0010344B">
              <w:rPr>
                <w:rFonts w:ascii="宋体" w:hAnsi="宋体"/>
                <w:kern w:val="0"/>
                <w:sz w:val="24"/>
              </w:rPr>
              <w:t>0</w:t>
            </w:r>
            <w:r w:rsidRPr="0010344B">
              <w:rPr>
                <w:rFonts w:ascii="宋体" w:hAnsi="宋体" w:hint="eastAsia"/>
                <w:kern w:val="0"/>
                <w:sz w:val="24"/>
              </w:rPr>
              <w:t>万</w:t>
            </w:r>
          </w:p>
        </w:tc>
        <w:tc>
          <w:tcPr>
            <w:tcW w:w="3988" w:type="dxa"/>
            <w:tcBorders>
              <w:top w:val="nil"/>
              <w:left w:val="nil"/>
              <w:bottom w:val="single" w:sz="4" w:space="0" w:color="auto"/>
              <w:right w:val="single" w:sz="4" w:space="0" w:color="auto"/>
            </w:tcBorders>
            <w:vAlign w:val="center"/>
          </w:tcPr>
          <w:p w14:paraId="3D84B44C" w14:textId="77777777" w:rsidR="00864704" w:rsidRPr="0010344B" w:rsidRDefault="00864704" w:rsidP="005C4AB7">
            <w:pPr>
              <w:widowControl/>
              <w:spacing w:line="360" w:lineRule="auto"/>
              <w:jc w:val="center"/>
              <w:rPr>
                <w:rFonts w:ascii="宋体" w:hAnsi="宋体"/>
                <w:kern w:val="0"/>
                <w:sz w:val="24"/>
              </w:rPr>
            </w:pPr>
            <w:r w:rsidRPr="0010344B">
              <w:rPr>
                <w:rFonts w:ascii="宋体" w:hAnsi="宋体" w:hint="eastAsia"/>
                <w:kern w:val="0"/>
                <w:sz w:val="24"/>
              </w:rPr>
              <w:t>1</w:t>
            </w:r>
            <w:r w:rsidRPr="0010344B">
              <w:rPr>
                <w:rFonts w:ascii="宋体" w:hAnsi="宋体"/>
                <w:kern w:val="0"/>
                <w:sz w:val="24"/>
              </w:rPr>
              <w:t>.5%</w:t>
            </w:r>
          </w:p>
        </w:tc>
      </w:tr>
      <w:tr w:rsidR="00864704" w:rsidRPr="0010344B" w14:paraId="6BEF8225" w14:textId="77777777">
        <w:trPr>
          <w:trHeight w:val="300"/>
          <w:jc w:val="center"/>
        </w:trPr>
        <w:tc>
          <w:tcPr>
            <w:tcW w:w="4540" w:type="dxa"/>
            <w:tcBorders>
              <w:top w:val="nil"/>
              <w:left w:val="single" w:sz="4" w:space="0" w:color="auto"/>
              <w:bottom w:val="single" w:sz="4" w:space="0" w:color="auto"/>
              <w:right w:val="single" w:sz="4" w:space="0" w:color="auto"/>
            </w:tcBorders>
          </w:tcPr>
          <w:p w14:paraId="1E7705CC" w14:textId="77777777" w:rsidR="00864704" w:rsidRPr="0010344B" w:rsidRDefault="00864704" w:rsidP="005C4AB7">
            <w:pPr>
              <w:widowControl/>
              <w:spacing w:line="360" w:lineRule="auto"/>
              <w:jc w:val="center"/>
              <w:rPr>
                <w:rFonts w:ascii="宋体" w:hAnsi="宋体" w:cs="宋体"/>
                <w:kern w:val="0"/>
                <w:sz w:val="24"/>
              </w:rPr>
            </w:pPr>
            <w:r>
              <w:rPr>
                <w:rFonts w:ascii="宋体" w:hAnsi="宋体" w:cs="宋体" w:hint="eastAsia"/>
                <w:kern w:val="0"/>
                <w:sz w:val="24"/>
              </w:rPr>
              <w:t>5</w:t>
            </w:r>
            <w:r w:rsidRPr="0010344B">
              <w:rPr>
                <w:rFonts w:ascii="宋体" w:hAnsi="宋体" w:cs="宋体" w:hint="eastAsia"/>
                <w:kern w:val="0"/>
                <w:sz w:val="24"/>
              </w:rPr>
              <w:t>0万≤</w:t>
            </w:r>
            <w:r w:rsidRPr="0010344B">
              <w:rPr>
                <w:rFonts w:ascii="宋体" w:hAnsi="宋体"/>
                <w:kern w:val="0"/>
                <w:sz w:val="24"/>
              </w:rPr>
              <w:t>M</w:t>
            </w:r>
            <w:r w:rsidRPr="0010344B">
              <w:rPr>
                <w:rFonts w:ascii="宋体" w:hAnsi="宋体" w:cs="宋体" w:hint="eastAsia"/>
                <w:kern w:val="0"/>
                <w:sz w:val="24"/>
              </w:rPr>
              <w:t>＜</w:t>
            </w:r>
            <w:r>
              <w:rPr>
                <w:rFonts w:ascii="宋体" w:hAnsi="宋体" w:cs="宋体" w:hint="eastAsia"/>
                <w:kern w:val="0"/>
                <w:sz w:val="24"/>
              </w:rPr>
              <w:t>1</w:t>
            </w:r>
            <w:r w:rsidRPr="0010344B">
              <w:rPr>
                <w:rFonts w:ascii="宋体" w:hAnsi="宋体" w:cs="宋体" w:hint="eastAsia"/>
                <w:kern w:val="0"/>
                <w:sz w:val="24"/>
              </w:rPr>
              <w:t>00万</w:t>
            </w:r>
          </w:p>
        </w:tc>
        <w:tc>
          <w:tcPr>
            <w:tcW w:w="3988" w:type="dxa"/>
            <w:tcBorders>
              <w:top w:val="nil"/>
              <w:left w:val="nil"/>
              <w:bottom w:val="single" w:sz="4" w:space="0" w:color="auto"/>
              <w:right w:val="single" w:sz="4" w:space="0" w:color="auto"/>
            </w:tcBorders>
            <w:vAlign w:val="center"/>
          </w:tcPr>
          <w:p w14:paraId="57261B3B" w14:textId="77777777" w:rsidR="00864704" w:rsidRPr="0010344B" w:rsidRDefault="00864704" w:rsidP="005C4AB7">
            <w:pPr>
              <w:widowControl/>
              <w:spacing w:line="360" w:lineRule="auto"/>
              <w:jc w:val="center"/>
              <w:rPr>
                <w:rFonts w:ascii="宋体" w:hAnsi="宋体"/>
                <w:kern w:val="0"/>
                <w:sz w:val="24"/>
              </w:rPr>
            </w:pPr>
            <w:r w:rsidRPr="0010344B">
              <w:rPr>
                <w:rFonts w:ascii="宋体" w:hAnsi="宋体"/>
                <w:kern w:val="0"/>
                <w:sz w:val="24"/>
              </w:rPr>
              <w:t>1.</w:t>
            </w:r>
            <w:r w:rsidRPr="0010344B">
              <w:rPr>
                <w:rFonts w:ascii="宋体" w:hAnsi="宋体" w:hint="eastAsia"/>
                <w:kern w:val="0"/>
                <w:sz w:val="24"/>
              </w:rPr>
              <w:t>0</w:t>
            </w:r>
            <w:r w:rsidRPr="0010344B">
              <w:rPr>
                <w:rFonts w:ascii="宋体" w:hAnsi="宋体"/>
                <w:kern w:val="0"/>
                <w:sz w:val="24"/>
              </w:rPr>
              <w:t>%</w:t>
            </w:r>
          </w:p>
        </w:tc>
      </w:tr>
      <w:tr w:rsidR="00864704" w:rsidRPr="0010344B" w14:paraId="623A21E8" w14:textId="77777777">
        <w:trPr>
          <w:trHeight w:val="300"/>
          <w:jc w:val="center"/>
        </w:trPr>
        <w:tc>
          <w:tcPr>
            <w:tcW w:w="4540" w:type="dxa"/>
            <w:tcBorders>
              <w:top w:val="nil"/>
              <w:left w:val="single" w:sz="4" w:space="0" w:color="auto"/>
              <w:bottom w:val="single" w:sz="4" w:space="0" w:color="auto"/>
              <w:right w:val="single" w:sz="4" w:space="0" w:color="auto"/>
            </w:tcBorders>
          </w:tcPr>
          <w:p w14:paraId="5E60ABDE" w14:textId="77777777" w:rsidR="00864704" w:rsidRPr="0010344B" w:rsidRDefault="00864704" w:rsidP="005C4AB7">
            <w:pPr>
              <w:widowControl/>
              <w:spacing w:line="360" w:lineRule="auto"/>
              <w:jc w:val="center"/>
              <w:rPr>
                <w:rFonts w:ascii="宋体" w:hAnsi="宋体"/>
                <w:kern w:val="0"/>
                <w:sz w:val="24"/>
              </w:rPr>
            </w:pPr>
            <w:r>
              <w:rPr>
                <w:rFonts w:ascii="宋体" w:hAnsi="宋体" w:cs="宋体" w:hint="eastAsia"/>
                <w:kern w:val="0"/>
                <w:sz w:val="24"/>
              </w:rPr>
              <w:t>1</w:t>
            </w:r>
            <w:r w:rsidRPr="0010344B">
              <w:rPr>
                <w:rFonts w:ascii="宋体" w:hAnsi="宋体" w:cs="宋体" w:hint="eastAsia"/>
                <w:kern w:val="0"/>
                <w:sz w:val="24"/>
              </w:rPr>
              <w:t>00万≤</w:t>
            </w:r>
            <w:r w:rsidRPr="0010344B">
              <w:rPr>
                <w:rFonts w:ascii="宋体" w:hAnsi="宋体"/>
                <w:kern w:val="0"/>
                <w:sz w:val="24"/>
              </w:rPr>
              <w:t>M</w:t>
            </w:r>
            <w:r w:rsidRPr="0010344B">
              <w:rPr>
                <w:rFonts w:ascii="宋体" w:hAnsi="宋体" w:cs="宋体" w:hint="eastAsia"/>
                <w:kern w:val="0"/>
                <w:sz w:val="24"/>
              </w:rPr>
              <w:t>＜</w:t>
            </w:r>
            <w:r>
              <w:rPr>
                <w:rFonts w:ascii="宋体" w:hAnsi="宋体" w:cs="宋体" w:hint="eastAsia"/>
                <w:kern w:val="0"/>
                <w:sz w:val="24"/>
              </w:rPr>
              <w:t>5</w:t>
            </w:r>
            <w:r w:rsidRPr="0010344B">
              <w:rPr>
                <w:rFonts w:ascii="宋体" w:hAnsi="宋体" w:cs="宋体" w:hint="eastAsia"/>
                <w:kern w:val="0"/>
                <w:sz w:val="24"/>
              </w:rPr>
              <w:t>00万</w:t>
            </w:r>
          </w:p>
        </w:tc>
        <w:tc>
          <w:tcPr>
            <w:tcW w:w="3988" w:type="dxa"/>
            <w:tcBorders>
              <w:top w:val="nil"/>
              <w:left w:val="nil"/>
              <w:bottom w:val="single" w:sz="4" w:space="0" w:color="auto"/>
              <w:right w:val="single" w:sz="4" w:space="0" w:color="auto"/>
            </w:tcBorders>
            <w:vAlign w:val="center"/>
          </w:tcPr>
          <w:p w14:paraId="3DAE492D" w14:textId="77777777" w:rsidR="00864704" w:rsidRPr="0010344B" w:rsidRDefault="00864704" w:rsidP="005C4AB7">
            <w:pPr>
              <w:widowControl/>
              <w:spacing w:line="360" w:lineRule="auto"/>
              <w:jc w:val="center"/>
              <w:rPr>
                <w:rFonts w:ascii="宋体" w:hAnsi="宋体" w:cs="宋体"/>
                <w:kern w:val="0"/>
                <w:sz w:val="24"/>
              </w:rPr>
            </w:pPr>
            <w:r w:rsidRPr="0010344B">
              <w:rPr>
                <w:rFonts w:ascii="宋体" w:hAnsi="宋体" w:cs="宋体" w:hint="eastAsia"/>
                <w:kern w:val="0"/>
                <w:sz w:val="24"/>
              </w:rPr>
              <w:t>0.3%</w:t>
            </w:r>
          </w:p>
        </w:tc>
      </w:tr>
      <w:tr w:rsidR="00864704" w:rsidRPr="0010344B" w14:paraId="46750A50" w14:textId="77777777">
        <w:trPr>
          <w:trHeight w:val="300"/>
          <w:jc w:val="center"/>
        </w:trPr>
        <w:tc>
          <w:tcPr>
            <w:tcW w:w="4540" w:type="dxa"/>
            <w:tcBorders>
              <w:top w:val="nil"/>
              <w:left w:val="single" w:sz="4" w:space="0" w:color="auto"/>
              <w:bottom w:val="single" w:sz="4" w:space="0" w:color="auto"/>
              <w:right w:val="single" w:sz="4" w:space="0" w:color="auto"/>
            </w:tcBorders>
          </w:tcPr>
          <w:p w14:paraId="6B33A3F6" w14:textId="77777777" w:rsidR="00864704" w:rsidRPr="0010344B" w:rsidRDefault="00864704" w:rsidP="005C4AB7">
            <w:pPr>
              <w:widowControl/>
              <w:spacing w:line="360" w:lineRule="auto"/>
              <w:jc w:val="center"/>
              <w:rPr>
                <w:rFonts w:ascii="宋体" w:hAnsi="宋体"/>
                <w:kern w:val="0"/>
                <w:sz w:val="24"/>
              </w:rPr>
            </w:pPr>
            <w:r w:rsidRPr="0010344B">
              <w:rPr>
                <w:rFonts w:ascii="宋体" w:hAnsi="宋体"/>
                <w:kern w:val="0"/>
                <w:sz w:val="24"/>
              </w:rPr>
              <w:t>M</w:t>
            </w:r>
            <w:r w:rsidRPr="0010344B">
              <w:rPr>
                <w:rFonts w:ascii="宋体" w:hAnsi="宋体" w:hint="eastAsia"/>
                <w:kern w:val="0"/>
                <w:sz w:val="24"/>
              </w:rPr>
              <w:t>≥</w:t>
            </w:r>
            <w:r>
              <w:rPr>
                <w:rFonts w:ascii="宋体" w:hAnsi="宋体" w:hint="eastAsia"/>
                <w:kern w:val="0"/>
                <w:sz w:val="24"/>
              </w:rPr>
              <w:t>5</w:t>
            </w:r>
            <w:r w:rsidRPr="0010344B">
              <w:rPr>
                <w:rFonts w:ascii="宋体" w:hAnsi="宋体"/>
                <w:kern w:val="0"/>
                <w:sz w:val="24"/>
              </w:rPr>
              <w:t>00</w:t>
            </w:r>
            <w:r w:rsidRPr="0010344B">
              <w:rPr>
                <w:rFonts w:ascii="宋体" w:hAnsi="宋体" w:hint="eastAsia"/>
                <w:kern w:val="0"/>
                <w:sz w:val="24"/>
              </w:rPr>
              <w:t>万</w:t>
            </w:r>
          </w:p>
        </w:tc>
        <w:tc>
          <w:tcPr>
            <w:tcW w:w="3988" w:type="dxa"/>
            <w:tcBorders>
              <w:top w:val="nil"/>
              <w:left w:val="nil"/>
              <w:bottom w:val="single" w:sz="4" w:space="0" w:color="auto"/>
              <w:right w:val="single" w:sz="4" w:space="0" w:color="auto"/>
            </w:tcBorders>
            <w:vAlign w:val="center"/>
          </w:tcPr>
          <w:p w14:paraId="3725F6AD" w14:textId="77777777" w:rsidR="00864704" w:rsidRPr="0010344B" w:rsidRDefault="00864704" w:rsidP="005C4AB7">
            <w:pPr>
              <w:widowControl/>
              <w:spacing w:line="360" w:lineRule="auto"/>
              <w:jc w:val="center"/>
              <w:rPr>
                <w:rFonts w:ascii="宋体" w:hAnsi="宋体" w:cs="宋体"/>
                <w:kern w:val="0"/>
                <w:sz w:val="24"/>
              </w:rPr>
            </w:pPr>
            <w:proofErr w:type="gramStart"/>
            <w:r w:rsidRPr="0010344B">
              <w:rPr>
                <w:rFonts w:ascii="宋体" w:hAnsi="宋体" w:cs="宋体" w:hint="eastAsia"/>
                <w:kern w:val="0"/>
                <w:sz w:val="24"/>
              </w:rPr>
              <w:t>按笔收取</w:t>
            </w:r>
            <w:proofErr w:type="gramEnd"/>
            <w:r w:rsidRPr="0010344B">
              <w:rPr>
                <w:rFonts w:ascii="宋体" w:hAnsi="宋体" w:cs="宋体" w:hint="eastAsia"/>
                <w:kern w:val="0"/>
                <w:sz w:val="24"/>
              </w:rPr>
              <w:t>，1000元/笔</w:t>
            </w:r>
          </w:p>
        </w:tc>
      </w:tr>
    </w:tbl>
    <w:p w14:paraId="13197323" w14:textId="77777777" w:rsidR="002B33BF" w:rsidRDefault="002B33BF" w:rsidP="002B33BF">
      <w:pPr>
        <w:spacing w:line="360" w:lineRule="auto"/>
        <w:ind w:firstLineChars="200" w:firstLine="480"/>
        <w:rPr>
          <w:bCs/>
          <w:sz w:val="24"/>
        </w:rPr>
      </w:pPr>
      <w:r w:rsidRPr="0010344B">
        <w:rPr>
          <w:rFonts w:ascii="宋体" w:hAnsi="宋体" w:hint="eastAsia"/>
          <w:sz w:val="24"/>
        </w:rPr>
        <w:t>2、本基金的赎回费用由赎回基金份额的基金份额持有人承担，</w:t>
      </w:r>
      <w:r w:rsidRPr="0010344B">
        <w:rPr>
          <w:bCs/>
          <w:sz w:val="24"/>
        </w:rPr>
        <w:t>在基金份额持有人赎回基金份额时收取。</w:t>
      </w:r>
      <w:r w:rsidRPr="00D979FF">
        <w:rPr>
          <w:rFonts w:hint="eastAsia"/>
          <w:bCs/>
          <w:sz w:val="24"/>
        </w:rPr>
        <w:t>对持续持有期少于</w:t>
      </w:r>
      <w:r w:rsidRPr="00D979FF">
        <w:rPr>
          <w:rFonts w:hint="eastAsia"/>
          <w:bCs/>
          <w:sz w:val="24"/>
        </w:rPr>
        <w:t>7</w:t>
      </w:r>
      <w:r>
        <w:rPr>
          <w:rFonts w:hint="eastAsia"/>
          <w:bCs/>
          <w:sz w:val="24"/>
        </w:rPr>
        <w:t>日的投资人收取</w:t>
      </w:r>
      <w:r w:rsidRPr="003C1385">
        <w:rPr>
          <w:rFonts w:hint="eastAsia"/>
          <w:bCs/>
          <w:sz w:val="24"/>
          <w:szCs w:val="20"/>
        </w:rPr>
        <w:t>不低于</w:t>
      </w:r>
      <w:r w:rsidRPr="00D979FF">
        <w:rPr>
          <w:rFonts w:hint="eastAsia"/>
          <w:bCs/>
          <w:sz w:val="24"/>
        </w:rPr>
        <w:t>1.5%</w:t>
      </w:r>
      <w:r w:rsidRPr="00D979FF">
        <w:rPr>
          <w:rFonts w:hint="eastAsia"/>
          <w:bCs/>
          <w:sz w:val="24"/>
        </w:rPr>
        <w:t>的赎回费，对持续持有期少于</w:t>
      </w:r>
      <w:r w:rsidRPr="00D979FF">
        <w:rPr>
          <w:rFonts w:hint="eastAsia"/>
          <w:bCs/>
          <w:sz w:val="24"/>
        </w:rPr>
        <w:t>30</w:t>
      </w:r>
      <w:r>
        <w:rPr>
          <w:rFonts w:hint="eastAsia"/>
          <w:bCs/>
          <w:sz w:val="24"/>
        </w:rPr>
        <w:t>日的投资人收取</w:t>
      </w:r>
      <w:r w:rsidRPr="003C1385">
        <w:rPr>
          <w:rFonts w:hint="eastAsia"/>
          <w:bCs/>
          <w:sz w:val="24"/>
          <w:szCs w:val="20"/>
        </w:rPr>
        <w:t>不低于</w:t>
      </w:r>
      <w:r w:rsidRPr="00D979FF">
        <w:rPr>
          <w:rFonts w:hint="eastAsia"/>
          <w:bCs/>
          <w:sz w:val="24"/>
        </w:rPr>
        <w:t>0.75%</w:t>
      </w:r>
      <w:r w:rsidRPr="00D979FF">
        <w:rPr>
          <w:rFonts w:hint="eastAsia"/>
          <w:bCs/>
          <w:sz w:val="24"/>
        </w:rPr>
        <w:t>的赎回费，并将上述赎回费全额计入基金财产；对持续持有期少于</w:t>
      </w:r>
      <w:r w:rsidRPr="00D979FF">
        <w:rPr>
          <w:rFonts w:hint="eastAsia"/>
          <w:bCs/>
          <w:sz w:val="24"/>
        </w:rPr>
        <w:t>3</w:t>
      </w:r>
      <w:r>
        <w:rPr>
          <w:rFonts w:hint="eastAsia"/>
          <w:bCs/>
          <w:sz w:val="24"/>
        </w:rPr>
        <w:t>个月的投资人收取</w:t>
      </w:r>
      <w:r w:rsidRPr="003C1385">
        <w:rPr>
          <w:rFonts w:hint="eastAsia"/>
          <w:bCs/>
          <w:sz w:val="24"/>
          <w:szCs w:val="20"/>
        </w:rPr>
        <w:t>不低于</w:t>
      </w:r>
      <w:r w:rsidRPr="00D979FF">
        <w:rPr>
          <w:rFonts w:hint="eastAsia"/>
          <w:bCs/>
          <w:sz w:val="24"/>
        </w:rPr>
        <w:t>0.5%</w:t>
      </w:r>
      <w:r>
        <w:rPr>
          <w:rFonts w:hint="eastAsia"/>
          <w:bCs/>
          <w:sz w:val="24"/>
        </w:rPr>
        <w:t>的赎回费，并将</w:t>
      </w:r>
      <w:r w:rsidRPr="003C1385">
        <w:rPr>
          <w:rFonts w:hint="eastAsia"/>
          <w:bCs/>
          <w:sz w:val="24"/>
          <w:szCs w:val="20"/>
        </w:rPr>
        <w:t>不低于</w:t>
      </w:r>
      <w:r w:rsidRPr="00D979FF">
        <w:rPr>
          <w:rFonts w:hint="eastAsia"/>
          <w:bCs/>
          <w:sz w:val="24"/>
        </w:rPr>
        <w:t>赎回费总额的</w:t>
      </w:r>
      <w:r w:rsidRPr="00D979FF">
        <w:rPr>
          <w:rFonts w:hint="eastAsia"/>
          <w:bCs/>
          <w:sz w:val="24"/>
        </w:rPr>
        <w:t>75%</w:t>
      </w:r>
      <w:r w:rsidRPr="00D979FF">
        <w:rPr>
          <w:rFonts w:hint="eastAsia"/>
          <w:bCs/>
          <w:sz w:val="24"/>
        </w:rPr>
        <w:t>计入基金财产；对持续持有期长于</w:t>
      </w:r>
      <w:r w:rsidRPr="00D979FF">
        <w:rPr>
          <w:rFonts w:hint="eastAsia"/>
          <w:bCs/>
          <w:sz w:val="24"/>
        </w:rPr>
        <w:t>3</w:t>
      </w:r>
      <w:r w:rsidRPr="00D979FF">
        <w:rPr>
          <w:rFonts w:hint="eastAsia"/>
          <w:bCs/>
          <w:sz w:val="24"/>
        </w:rPr>
        <w:t>个月但少于</w:t>
      </w:r>
      <w:r w:rsidRPr="00D979FF">
        <w:rPr>
          <w:rFonts w:hint="eastAsia"/>
          <w:bCs/>
          <w:sz w:val="24"/>
        </w:rPr>
        <w:t>6</w:t>
      </w:r>
      <w:r>
        <w:rPr>
          <w:rFonts w:hint="eastAsia"/>
          <w:bCs/>
          <w:sz w:val="24"/>
        </w:rPr>
        <w:t>个月的投资人收取</w:t>
      </w:r>
      <w:r w:rsidRPr="003C1385">
        <w:rPr>
          <w:rFonts w:hint="eastAsia"/>
          <w:bCs/>
          <w:sz w:val="24"/>
          <w:szCs w:val="20"/>
        </w:rPr>
        <w:t>不低于</w:t>
      </w:r>
      <w:r w:rsidRPr="00D979FF">
        <w:rPr>
          <w:rFonts w:hint="eastAsia"/>
          <w:bCs/>
          <w:sz w:val="24"/>
        </w:rPr>
        <w:t>0.5%</w:t>
      </w:r>
      <w:r>
        <w:rPr>
          <w:rFonts w:hint="eastAsia"/>
          <w:bCs/>
          <w:sz w:val="24"/>
        </w:rPr>
        <w:t>的赎回费，并将</w:t>
      </w:r>
      <w:r w:rsidRPr="003C1385">
        <w:rPr>
          <w:rFonts w:hint="eastAsia"/>
          <w:bCs/>
          <w:sz w:val="24"/>
          <w:szCs w:val="20"/>
        </w:rPr>
        <w:t>不低于</w:t>
      </w:r>
      <w:r w:rsidRPr="00D979FF">
        <w:rPr>
          <w:rFonts w:hint="eastAsia"/>
          <w:bCs/>
          <w:sz w:val="24"/>
        </w:rPr>
        <w:t>赎回费总额的</w:t>
      </w:r>
      <w:r w:rsidRPr="00D979FF">
        <w:rPr>
          <w:rFonts w:hint="eastAsia"/>
          <w:bCs/>
          <w:sz w:val="24"/>
        </w:rPr>
        <w:t>50%</w:t>
      </w:r>
      <w:r w:rsidRPr="00D979FF">
        <w:rPr>
          <w:rFonts w:hint="eastAsia"/>
          <w:bCs/>
          <w:sz w:val="24"/>
        </w:rPr>
        <w:t>计入基金财产；对持续持有期长于</w:t>
      </w:r>
      <w:r w:rsidRPr="00D979FF">
        <w:rPr>
          <w:rFonts w:hint="eastAsia"/>
          <w:bCs/>
          <w:sz w:val="24"/>
        </w:rPr>
        <w:t>6</w:t>
      </w:r>
      <w:r>
        <w:rPr>
          <w:rFonts w:hint="eastAsia"/>
          <w:bCs/>
          <w:sz w:val="24"/>
        </w:rPr>
        <w:t>个月的投资人，将</w:t>
      </w:r>
      <w:r w:rsidRPr="003C1385">
        <w:rPr>
          <w:rFonts w:hint="eastAsia"/>
          <w:bCs/>
          <w:sz w:val="24"/>
          <w:szCs w:val="20"/>
        </w:rPr>
        <w:t>不低于</w:t>
      </w:r>
      <w:r w:rsidRPr="00D979FF">
        <w:rPr>
          <w:rFonts w:hint="eastAsia"/>
          <w:bCs/>
          <w:sz w:val="24"/>
        </w:rPr>
        <w:t>赎回费总额的</w:t>
      </w:r>
      <w:r w:rsidRPr="00D979FF">
        <w:rPr>
          <w:rFonts w:hint="eastAsia"/>
          <w:bCs/>
          <w:sz w:val="24"/>
        </w:rPr>
        <w:t>25%</w:t>
      </w:r>
      <w:r w:rsidRPr="00D979FF">
        <w:rPr>
          <w:rFonts w:hint="eastAsia"/>
          <w:bCs/>
          <w:sz w:val="24"/>
        </w:rPr>
        <w:t>归入基金财产。</w:t>
      </w:r>
      <w:r>
        <w:rPr>
          <w:rFonts w:hint="eastAsia"/>
          <w:bCs/>
          <w:sz w:val="24"/>
        </w:rPr>
        <w:t>未归入基金财产的部分</w:t>
      </w:r>
      <w:r>
        <w:rPr>
          <w:bCs/>
          <w:sz w:val="24"/>
        </w:rPr>
        <w:t>用于支付登记费和其他必要的手续费。</w:t>
      </w:r>
    </w:p>
    <w:p w14:paraId="5262B18C" w14:textId="77777777" w:rsidR="00864704" w:rsidRPr="008F1AD5" w:rsidRDefault="00D979FF" w:rsidP="00864704">
      <w:pPr>
        <w:spacing w:line="360" w:lineRule="auto"/>
        <w:ind w:firstLineChars="200" w:firstLine="480"/>
        <w:rPr>
          <w:rFonts w:ascii="宋体" w:hAnsi="宋体"/>
          <w:sz w:val="24"/>
        </w:rPr>
      </w:pPr>
      <w:r w:rsidRPr="008F1AD5">
        <w:rPr>
          <w:rFonts w:ascii="宋体" w:hAnsi="宋体" w:hint="eastAsia"/>
          <w:sz w:val="24"/>
        </w:rPr>
        <w:t>本基金的赎回费率</w:t>
      </w:r>
      <w:r w:rsidR="00864704" w:rsidRPr="008F1AD5">
        <w:rPr>
          <w:rFonts w:ascii="宋体" w:hAnsi="宋体" w:hint="eastAsia"/>
          <w:sz w:val="24"/>
        </w:rPr>
        <w:t>随持有期限的增加而递减。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0"/>
        <w:gridCol w:w="3768"/>
      </w:tblGrid>
      <w:tr w:rsidR="00864704" w:rsidRPr="008F1AD5" w14:paraId="31C42CE0" w14:textId="77777777">
        <w:trPr>
          <w:trHeight w:val="366"/>
          <w:jc w:val="center"/>
        </w:trPr>
        <w:tc>
          <w:tcPr>
            <w:tcW w:w="4760" w:type="dxa"/>
          </w:tcPr>
          <w:p w14:paraId="2F422BAA" w14:textId="77777777" w:rsidR="00864704" w:rsidRPr="008F1AD5" w:rsidRDefault="00864704" w:rsidP="005C4AB7">
            <w:pPr>
              <w:spacing w:line="360" w:lineRule="auto"/>
              <w:jc w:val="center"/>
              <w:rPr>
                <w:rFonts w:ascii="宋体" w:hAnsi="宋体"/>
                <w:sz w:val="24"/>
              </w:rPr>
            </w:pPr>
            <w:r w:rsidRPr="008F1AD5">
              <w:rPr>
                <w:rFonts w:ascii="宋体" w:hAnsi="宋体" w:hint="eastAsia"/>
                <w:sz w:val="24"/>
              </w:rPr>
              <w:t>持有期</w:t>
            </w:r>
          </w:p>
        </w:tc>
        <w:tc>
          <w:tcPr>
            <w:tcW w:w="3768" w:type="dxa"/>
          </w:tcPr>
          <w:p w14:paraId="1891F080" w14:textId="77777777" w:rsidR="00864704" w:rsidRPr="008F1AD5" w:rsidRDefault="00864704" w:rsidP="005C4AB7">
            <w:pPr>
              <w:spacing w:line="360" w:lineRule="auto"/>
              <w:jc w:val="center"/>
              <w:rPr>
                <w:rFonts w:ascii="宋体" w:hAnsi="宋体"/>
                <w:sz w:val="24"/>
              </w:rPr>
            </w:pPr>
            <w:r w:rsidRPr="008F1AD5">
              <w:rPr>
                <w:rFonts w:ascii="宋体" w:hAnsi="宋体" w:hint="eastAsia"/>
                <w:sz w:val="24"/>
              </w:rPr>
              <w:t>赎回费率</w:t>
            </w:r>
          </w:p>
        </w:tc>
      </w:tr>
      <w:tr w:rsidR="00D979FF" w:rsidRPr="008F1AD5" w14:paraId="261F5E47" w14:textId="77777777">
        <w:trPr>
          <w:trHeight w:val="366"/>
          <w:jc w:val="center"/>
        </w:trPr>
        <w:tc>
          <w:tcPr>
            <w:tcW w:w="4760" w:type="dxa"/>
            <w:vAlign w:val="center"/>
          </w:tcPr>
          <w:p w14:paraId="4DFA6710" w14:textId="77777777" w:rsidR="00D979FF" w:rsidRPr="008F1AD5" w:rsidRDefault="00D979FF" w:rsidP="005C4AB7">
            <w:pPr>
              <w:spacing w:line="360" w:lineRule="auto"/>
              <w:jc w:val="center"/>
              <w:rPr>
                <w:rFonts w:ascii="宋体" w:hAnsi="宋体"/>
                <w:sz w:val="24"/>
              </w:rPr>
            </w:pPr>
            <w:r w:rsidRPr="008F1AD5">
              <w:rPr>
                <w:rFonts w:ascii="宋体" w:hAnsi="宋体" w:hint="eastAsia"/>
                <w:sz w:val="24"/>
              </w:rPr>
              <w:t>7日以内</w:t>
            </w:r>
          </w:p>
        </w:tc>
        <w:tc>
          <w:tcPr>
            <w:tcW w:w="3768" w:type="dxa"/>
            <w:vAlign w:val="center"/>
          </w:tcPr>
          <w:p w14:paraId="1A50BAEA" w14:textId="77777777" w:rsidR="00D979FF" w:rsidRPr="008F1AD5" w:rsidRDefault="00D979FF" w:rsidP="005C4AB7">
            <w:pPr>
              <w:spacing w:line="360" w:lineRule="auto"/>
              <w:jc w:val="center"/>
              <w:rPr>
                <w:rFonts w:ascii="宋体" w:hAnsi="宋体"/>
                <w:sz w:val="24"/>
              </w:rPr>
            </w:pPr>
            <w:r w:rsidRPr="008F1AD5">
              <w:rPr>
                <w:rFonts w:ascii="宋体" w:hAnsi="宋体" w:hint="eastAsia"/>
                <w:sz w:val="24"/>
              </w:rPr>
              <w:t>1.5%</w:t>
            </w:r>
          </w:p>
        </w:tc>
      </w:tr>
      <w:tr w:rsidR="00D979FF" w:rsidRPr="008F1AD5" w14:paraId="7F8F611B" w14:textId="77777777">
        <w:trPr>
          <w:trHeight w:val="366"/>
          <w:jc w:val="center"/>
        </w:trPr>
        <w:tc>
          <w:tcPr>
            <w:tcW w:w="4760" w:type="dxa"/>
            <w:vAlign w:val="center"/>
          </w:tcPr>
          <w:p w14:paraId="1C709745" w14:textId="77777777" w:rsidR="00D979FF" w:rsidRPr="008F1AD5" w:rsidRDefault="009102BF" w:rsidP="005C4AB7">
            <w:pPr>
              <w:spacing w:line="360" w:lineRule="auto"/>
              <w:jc w:val="center"/>
              <w:rPr>
                <w:rFonts w:ascii="宋体" w:hAnsi="宋体"/>
                <w:sz w:val="24"/>
              </w:rPr>
            </w:pPr>
            <w:r w:rsidRPr="009102BF">
              <w:rPr>
                <w:rFonts w:ascii="宋体" w:hAnsi="宋体"/>
                <w:sz w:val="24"/>
              </w:rPr>
              <w:t>7</w:t>
            </w:r>
            <w:r w:rsidR="00D979FF" w:rsidRPr="00AD0545">
              <w:rPr>
                <w:rFonts w:ascii="宋体" w:hAnsi="宋体" w:hint="eastAsia"/>
                <w:sz w:val="24"/>
              </w:rPr>
              <w:t>日以上（含）</w:t>
            </w:r>
            <w:r w:rsidR="00D979FF" w:rsidRPr="00AD0545">
              <w:rPr>
                <w:rFonts w:ascii="宋体" w:hAnsi="宋体"/>
                <w:sz w:val="24"/>
              </w:rPr>
              <w:t>-30日以内</w:t>
            </w:r>
          </w:p>
        </w:tc>
        <w:tc>
          <w:tcPr>
            <w:tcW w:w="3768" w:type="dxa"/>
            <w:vAlign w:val="center"/>
          </w:tcPr>
          <w:p w14:paraId="266804DD" w14:textId="77777777" w:rsidR="00D979FF" w:rsidRPr="008F1AD5" w:rsidRDefault="00D979FF" w:rsidP="005C4AB7">
            <w:pPr>
              <w:spacing w:line="360" w:lineRule="auto"/>
              <w:jc w:val="center"/>
              <w:rPr>
                <w:rFonts w:ascii="宋体" w:hAnsi="宋体"/>
                <w:sz w:val="24"/>
              </w:rPr>
            </w:pPr>
            <w:r w:rsidRPr="008F1AD5">
              <w:rPr>
                <w:rFonts w:ascii="宋体" w:hAnsi="宋体" w:hint="eastAsia"/>
                <w:sz w:val="24"/>
              </w:rPr>
              <w:t>0.75%</w:t>
            </w:r>
          </w:p>
        </w:tc>
      </w:tr>
      <w:tr w:rsidR="00864704" w:rsidRPr="008F1AD5" w14:paraId="1A042A4B" w14:textId="77777777">
        <w:trPr>
          <w:trHeight w:val="366"/>
          <w:jc w:val="center"/>
        </w:trPr>
        <w:tc>
          <w:tcPr>
            <w:tcW w:w="4760" w:type="dxa"/>
            <w:vAlign w:val="center"/>
          </w:tcPr>
          <w:p w14:paraId="3A8D4C4F" w14:textId="77777777" w:rsidR="00864704" w:rsidRPr="008F1AD5" w:rsidRDefault="00D979FF" w:rsidP="005C4AB7">
            <w:pPr>
              <w:spacing w:line="360" w:lineRule="auto"/>
              <w:jc w:val="center"/>
              <w:rPr>
                <w:rFonts w:ascii="宋体" w:hAnsi="宋体"/>
                <w:sz w:val="24"/>
              </w:rPr>
            </w:pPr>
            <w:r w:rsidRPr="008F1AD5">
              <w:rPr>
                <w:rFonts w:ascii="宋体" w:hAnsi="宋体" w:hint="eastAsia"/>
                <w:sz w:val="24"/>
              </w:rPr>
              <w:t>30日以上（含）--</w:t>
            </w:r>
            <w:r w:rsidR="00864704" w:rsidRPr="008F1AD5">
              <w:rPr>
                <w:rFonts w:ascii="宋体" w:hAnsi="宋体" w:hint="eastAsia"/>
                <w:sz w:val="24"/>
              </w:rPr>
              <w:t>1年以内</w:t>
            </w:r>
          </w:p>
        </w:tc>
        <w:tc>
          <w:tcPr>
            <w:tcW w:w="3768" w:type="dxa"/>
            <w:vAlign w:val="center"/>
          </w:tcPr>
          <w:p w14:paraId="59B54425" w14:textId="77777777" w:rsidR="00864704" w:rsidRPr="008F1AD5" w:rsidRDefault="00864704" w:rsidP="005C4AB7">
            <w:pPr>
              <w:spacing w:line="360" w:lineRule="auto"/>
              <w:jc w:val="center"/>
              <w:rPr>
                <w:rFonts w:ascii="宋体" w:hAnsi="宋体"/>
                <w:sz w:val="24"/>
              </w:rPr>
            </w:pPr>
            <w:r w:rsidRPr="008F1AD5">
              <w:rPr>
                <w:rFonts w:ascii="宋体" w:hAnsi="宋体" w:hint="eastAsia"/>
                <w:sz w:val="24"/>
              </w:rPr>
              <w:t>0.5%</w:t>
            </w:r>
          </w:p>
        </w:tc>
      </w:tr>
      <w:tr w:rsidR="00864704" w:rsidRPr="008F1AD5" w14:paraId="2F051809" w14:textId="77777777">
        <w:trPr>
          <w:trHeight w:val="366"/>
          <w:jc w:val="center"/>
        </w:trPr>
        <w:tc>
          <w:tcPr>
            <w:tcW w:w="4760" w:type="dxa"/>
            <w:vAlign w:val="center"/>
          </w:tcPr>
          <w:p w14:paraId="2CD73379" w14:textId="77777777" w:rsidR="00864704" w:rsidRPr="008F1AD5" w:rsidRDefault="00864704" w:rsidP="005C4AB7">
            <w:pPr>
              <w:spacing w:line="360" w:lineRule="auto"/>
              <w:jc w:val="center"/>
              <w:rPr>
                <w:rFonts w:ascii="宋体" w:hAnsi="宋体"/>
                <w:sz w:val="24"/>
              </w:rPr>
            </w:pPr>
            <w:r w:rsidRPr="008F1AD5">
              <w:rPr>
                <w:rFonts w:ascii="宋体" w:hAnsi="宋体" w:hint="eastAsia"/>
                <w:sz w:val="24"/>
              </w:rPr>
              <w:t>1年以上（含）－2年</w:t>
            </w:r>
          </w:p>
        </w:tc>
        <w:tc>
          <w:tcPr>
            <w:tcW w:w="3768" w:type="dxa"/>
            <w:vAlign w:val="center"/>
          </w:tcPr>
          <w:p w14:paraId="56DE7396" w14:textId="77777777" w:rsidR="00864704" w:rsidRPr="008F1AD5" w:rsidRDefault="00864704" w:rsidP="005C4AB7">
            <w:pPr>
              <w:widowControl/>
              <w:spacing w:line="360" w:lineRule="auto"/>
              <w:jc w:val="center"/>
              <w:rPr>
                <w:rFonts w:ascii="宋体" w:hAnsi="宋体"/>
                <w:sz w:val="24"/>
              </w:rPr>
            </w:pPr>
            <w:r w:rsidRPr="008F1AD5">
              <w:rPr>
                <w:rFonts w:ascii="宋体" w:hAnsi="宋体" w:hint="eastAsia"/>
                <w:sz w:val="24"/>
              </w:rPr>
              <w:t>0.25%</w:t>
            </w:r>
          </w:p>
        </w:tc>
      </w:tr>
      <w:tr w:rsidR="00864704" w:rsidRPr="0010344B" w14:paraId="3092636A" w14:textId="77777777">
        <w:trPr>
          <w:trHeight w:val="366"/>
          <w:jc w:val="center"/>
        </w:trPr>
        <w:tc>
          <w:tcPr>
            <w:tcW w:w="4760" w:type="dxa"/>
            <w:vAlign w:val="center"/>
          </w:tcPr>
          <w:p w14:paraId="7177E33D" w14:textId="77777777" w:rsidR="00864704" w:rsidRPr="008F1AD5" w:rsidRDefault="00864704" w:rsidP="005C4AB7">
            <w:pPr>
              <w:spacing w:line="360" w:lineRule="auto"/>
              <w:jc w:val="center"/>
              <w:rPr>
                <w:rFonts w:ascii="宋体" w:hAnsi="宋体"/>
                <w:sz w:val="24"/>
              </w:rPr>
            </w:pPr>
            <w:r w:rsidRPr="008F1AD5">
              <w:rPr>
                <w:rFonts w:ascii="宋体" w:hAnsi="宋体" w:hint="eastAsia"/>
                <w:sz w:val="24"/>
              </w:rPr>
              <w:t>2年以上（含）</w:t>
            </w:r>
          </w:p>
        </w:tc>
        <w:tc>
          <w:tcPr>
            <w:tcW w:w="3768" w:type="dxa"/>
            <w:vAlign w:val="center"/>
          </w:tcPr>
          <w:p w14:paraId="1F55906D" w14:textId="77777777" w:rsidR="00864704" w:rsidRPr="0010344B" w:rsidRDefault="00864704" w:rsidP="005C4AB7">
            <w:pPr>
              <w:spacing w:line="360" w:lineRule="auto"/>
              <w:jc w:val="center"/>
              <w:rPr>
                <w:rFonts w:ascii="宋体" w:hAnsi="宋体"/>
                <w:sz w:val="24"/>
              </w:rPr>
            </w:pPr>
            <w:r w:rsidRPr="008F1AD5">
              <w:rPr>
                <w:rFonts w:ascii="宋体" w:hAnsi="宋体" w:hint="eastAsia"/>
                <w:sz w:val="24"/>
              </w:rPr>
              <w:t>0</w:t>
            </w:r>
          </w:p>
        </w:tc>
      </w:tr>
    </w:tbl>
    <w:p w14:paraId="7AFCADB9" w14:textId="77777777" w:rsidR="00864704" w:rsidRDefault="00864704" w:rsidP="00864704">
      <w:pPr>
        <w:spacing w:line="360" w:lineRule="auto"/>
        <w:rPr>
          <w:rFonts w:ascii="宋体" w:hAnsi="宋体"/>
          <w:sz w:val="24"/>
        </w:rPr>
      </w:pPr>
      <w:r w:rsidRPr="0010344B">
        <w:rPr>
          <w:rFonts w:ascii="宋体" w:hAnsi="宋体" w:hint="eastAsia"/>
          <w:sz w:val="24"/>
        </w:rPr>
        <w:t>注：就赎回费</w:t>
      </w:r>
      <w:proofErr w:type="gramStart"/>
      <w:r w:rsidR="00863382">
        <w:rPr>
          <w:rFonts w:ascii="宋体" w:hAnsi="宋体" w:hint="eastAsia"/>
          <w:sz w:val="24"/>
        </w:rPr>
        <w:t>及归基金</w:t>
      </w:r>
      <w:proofErr w:type="gramEnd"/>
      <w:r w:rsidR="00863382">
        <w:rPr>
          <w:rFonts w:ascii="宋体" w:hAnsi="宋体" w:hint="eastAsia"/>
          <w:sz w:val="24"/>
        </w:rPr>
        <w:t>资产比例</w:t>
      </w:r>
      <w:r w:rsidRPr="0010344B">
        <w:rPr>
          <w:rFonts w:ascii="宋体" w:hAnsi="宋体" w:hint="eastAsia"/>
          <w:sz w:val="24"/>
        </w:rPr>
        <w:t>而言，</w:t>
      </w:r>
      <w:r w:rsidR="00863382">
        <w:rPr>
          <w:rFonts w:ascii="宋体" w:hAnsi="宋体" w:hint="eastAsia"/>
          <w:sz w:val="24"/>
        </w:rPr>
        <w:t>每</w:t>
      </w:r>
      <w:r w:rsidRPr="0010344B">
        <w:rPr>
          <w:rFonts w:ascii="宋体" w:hAnsi="宋体" w:hint="eastAsia"/>
          <w:sz w:val="24"/>
        </w:rPr>
        <w:t>1年指365天，</w:t>
      </w:r>
      <w:proofErr w:type="gramStart"/>
      <w:r w:rsidR="00863382">
        <w:rPr>
          <w:rFonts w:ascii="宋体" w:hAnsi="宋体" w:hint="eastAsia"/>
          <w:sz w:val="24"/>
        </w:rPr>
        <w:t>每1月</w:t>
      </w:r>
      <w:proofErr w:type="gramEnd"/>
      <w:r w:rsidRPr="0010344B">
        <w:rPr>
          <w:rFonts w:ascii="宋体" w:hAnsi="宋体" w:hint="eastAsia"/>
          <w:sz w:val="24"/>
        </w:rPr>
        <w:t>指30天。</w:t>
      </w:r>
    </w:p>
    <w:p w14:paraId="4AA198B4" w14:textId="77777777" w:rsidR="005F7895" w:rsidRDefault="00864704" w:rsidP="00864704">
      <w:pPr>
        <w:spacing w:line="360" w:lineRule="auto"/>
        <w:ind w:firstLineChars="200" w:firstLine="480"/>
        <w:rPr>
          <w:rFonts w:ascii="宋体" w:hAnsi="宋体"/>
          <w:sz w:val="24"/>
        </w:rPr>
      </w:pPr>
      <w:r>
        <w:rPr>
          <w:rFonts w:ascii="宋体" w:hAnsi="宋体" w:hint="eastAsia"/>
          <w:sz w:val="24"/>
        </w:rPr>
        <w:t>3、</w:t>
      </w:r>
      <w:r w:rsidR="005F7895" w:rsidRPr="0045011A">
        <w:rPr>
          <w:rFonts w:ascii="宋体" w:hAnsi="宋体" w:hint="eastAsia"/>
          <w:sz w:val="24"/>
        </w:rPr>
        <w:t>本基金的转换费用由赎回费和申购补差费组成，转出时收取赎回费，转入时收取申购补差费。其中赎回费的收取标准遵循本招募说明书的约定，申购补差费的收取标准为：申购补差费</w:t>
      </w:r>
      <w:r w:rsidR="005F7895" w:rsidRPr="0045011A">
        <w:rPr>
          <w:rFonts w:ascii="宋体" w:hAnsi="宋体"/>
          <w:sz w:val="24"/>
        </w:rPr>
        <w:t>= MAX</w:t>
      </w:r>
      <w:r w:rsidR="005F7895" w:rsidRPr="0045011A">
        <w:rPr>
          <w:rFonts w:ascii="宋体" w:hAnsi="宋体" w:hint="eastAsia"/>
          <w:sz w:val="24"/>
        </w:rPr>
        <w:t>【转出净额在转入基金中对应的申购费用</w:t>
      </w:r>
      <w:r w:rsidR="005F7895" w:rsidRPr="0045011A">
        <w:rPr>
          <w:rFonts w:ascii="宋体" w:hAnsi="宋体" w:hint="eastAsia"/>
          <w:sz w:val="24"/>
        </w:rPr>
        <w:lastRenderedPageBreak/>
        <w:t>－转出净额在转出基金中对应的申购费用，</w:t>
      </w:r>
      <w:r w:rsidR="005F7895" w:rsidRPr="0045011A">
        <w:rPr>
          <w:rFonts w:ascii="宋体" w:hAnsi="宋体"/>
          <w:sz w:val="24"/>
        </w:rPr>
        <w:t>0</w:t>
      </w:r>
      <w:r w:rsidR="005F7895" w:rsidRPr="0045011A">
        <w:rPr>
          <w:rFonts w:ascii="宋体" w:hAnsi="宋体" w:hint="eastAsia"/>
          <w:sz w:val="24"/>
        </w:rPr>
        <w:t>】。</w:t>
      </w:r>
    </w:p>
    <w:p w14:paraId="346C0D07" w14:textId="77777777" w:rsidR="00864704" w:rsidRDefault="005F7895" w:rsidP="00864704">
      <w:pPr>
        <w:spacing w:line="360" w:lineRule="auto"/>
        <w:ind w:firstLineChars="200" w:firstLine="480"/>
        <w:rPr>
          <w:rFonts w:ascii="宋体" w:hAnsi="宋体"/>
          <w:sz w:val="24"/>
        </w:rPr>
      </w:pPr>
      <w:r>
        <w:rPr>
          <w:rFonts w:ascii="宋体" w:hAnsi="宋体" w:hint="eastAsia"/>
          <w:sz w:val="24"/>
        </w:rPr>
        <w:t>4、</w:t>
      </w:r>
      <w:r w:rsidR="00864704">
        <w:rPr>
          <w:rFonts w:ascii="宋体" w:hAnsi="宋体"/>
          <w:sz w:val="24"/>
        </w:rPr>
        <w:t>基金管理人可以</w:t>
      </w:r>
      <w:r w:rsidR="00864704">
        <w:rPr>
          <w:rFonts w:ascii="宋体" w:hAnsi="宋体" w:hint="eastAsia"/>
          <w:sz w:val="24"/>
        </w:rPr>
        <w:t>在履行相关手续后，</w:t>
      </w:r>
      <w:r w:rsidR="00864704">
        <w:rPr>
          <w:rFonts w:ascii="宋体" w:hAnsi="宋体"/>
          <w:sz w:val="24"/>
        </w:rPr>
        <w:t>在基金合同约定的范围内</w:t>
      </w:r>
      <w:r w:rsidR="00864704">
        <w:rPr>
          <w:rFonts w:ascii="宋体" w:hAnsi="宋体" w:hint="eastAsia"/>
          <w:sz w:val="24"/>
        </w:rPr>
        <w:t>调整申购、赎回</w:t>
      </w:r>
      <w:r w:rsidR="00864704">
        <w:rPr>
          <w:rFonts w:ascii="宋体" w:hAnsi="宋体"/>
          <w:sz w:val="24"/>
        </w:rPr>
        <w:t>费率或</w:t>
      </w:r>
      <w:r w:rsidR="00864704">
        <w:rPr>
          <w:rFonts w:ascii="宋体" w:hAnsi="宋体" w:hint="eastAsia"/>
          <w:sz w:val="24"/>
        </w:rPr>
        <w:t>调整</w:t>
      </w:r>
      <w:r w:rsidR="00864704">
        <w:rPr>
          <w:rFonts w:ascii="宋体" w:hAnsi="宋体"/>
          <w:sz w:val="24"/>
        </w:rPr>
        <w:t>收费方式，基金管理人</w:t>
      </w:r>
      <w:r w:rsidR="00864704">
        <w:rPr>
          <w:rFonts w:ascii="宋体" w:hAnsi="宋体" w:hint="eastAsia"/>
          <w:sz w:val="24"/>
        </w:rPr>
        <w:t>依照有关规定</w:t>
      </w:r>
      <w:r w:rsidR="00864704">
        <w:rPr>
          <w:rFonts w:ascii="宋体" w:hAnsi="宋体"/>
          <w:sz w:val="24"/>
        </w:rPr>
        <w:t>应于新的费率或收费方式实施日前</w:t>
      </w:r>
      <w:r w:rsidR="00864704">
        <w:rPr>
          <w:rFonts w:ascii="宋体" w:hAnsi="宋体" w:hint="eastAsia"/>
          <w:sz w:val="24"/>
        </w:rPr>
        <w:t>依照《信息披露办法》的有关规定在</w:t>
      </w:r>
      <w:r w:rsidR="00864704">
        <w:rPr>
          <w:rFonts w:ascii="宋体" w:hAnsi="宋体"/>
          <w:sz w:val="24"/>
        </w:rPr>
        <w:t>指定</w:t>
      </w:r>
      <w:r w:rsidR="00864704">
        <w:rPr>
          <w:rFonts w:ascii="宋体" w:hAnsi="宋体" w:hint="eastAsia"/>
          <w:sz w:val="24"/>
        </w:rPr>
        <w:t>媒体上</w:t>
      </w:r>
      <w:r w:rsidR="00864704">
        <w:rPr>
          <w:rFonts w:ascii="宋体" w:hAnsi="宋体"/>
          <w:sz w:val="24"/>
        </w:rPr>
        <w:t>公告。</w:t>
      </w:r>
    </w:p>
    <w:p w14:paraId="303CA501" w14:textId="77777777" w:rsidR="002B33BF" w:rsidRDefault="005F7895" w:rsidP="002B33BF">
      <w:pPr>
        <w:spacing w:line="360" w:lineRule="auto"/>
        <w:ind w:firstLineChars="200" w:firstLine="480"/>
        <w:rPr>
          <w:rFonts w:ascii="宋体" w:hAnsi="宋体"/>
          <w:sz w:val="24"/>
        </w:rPr>
      </w:pPr>
      <w:r>
        <w:rPr>
          <w:rFonts w:ascii="宋体" w:hAnsi="宋体" w:hint="eastAsia"/>
          <w:sz w:val="24"/>
        </w:rPr>
        <w:t>5</w:t>
      </w:r>
      <w:r w:rsidR="002B33BF" w:rsidRPr="00FC206A">
        <w:rPr>
          <w:rFonts w:ascii="宋体" w:hAnsi="宋体" w:hint="eastAsia"/>
          <w:sz w:val="24"/>
        </w:rPr>
        <w:t>、基金管理人可以在不违背法律法规规定及基金合同约定的情况下根据市场情况制定基金促销计划，针对</w:t>
      </w:r>
      <w:r w:rsidR="002B33BF" w:rsidRPr="00320BEA">
        <w:rPr>
          <w:rFonts w:ascii="宋体" w:hAnsi="宋体" w:hint="eastAsia"/>
          <w:sz w:val="24"/>
        </w:rPr>
        <w:t>特定交易方式（如网上交易、电话交易等）</w:t>
      </w:r>
      <w:r w:rsidR="002B33BF" w:rsidRPr="00BD6F2C">
        <w:rPr>
          <w:rFonts w:ascii="宋体" w:hAnsi="宋体" w:hint="eastAsia"/>
          <w:sz w:val="24"/>
        </w:rPr>
        <w:t>进行交易的</w:t>
      </w:r>
      <w:r w:rsidR="002B33BF" w:rsidRPr="00FC206A">
        <w:rPr>
          <w:rFonts w:ascii="宋体" w:hAnsi="宋体" w:hint="eastAsia"/>
          <w:sz w:val="24"/>
        </w:rPr>
        <w:t>基金投资者定期或不定期地开展基金促销活动。在基金促销活动期间，基金管理人可以按中国证监会要求履行必要手续后，对基金投资者适当调低基金申购费率</w:t>
      </w:r>
      <w:r>
        <w:rPr>
          <w:rFonts w:ascii="宋体" w:hAnsi="宋体" w:hint="eastAsia"/>
          <w:sz w:val="24"/>
        </w:rPr>
        <w:t>、</w:t>
      </w:r>
      <w:r w:rsidRPr="00FC206A">
        <w:rPr>
          <w:rFonts w:ascii="宋体" w:hAnsi="宋体" w:hint="eastAsia"/>
          <w:sz w:val="24"/>
        </w:rPr>
        <w:t>赎回费率</w:t>
      </w:r>
      <w:r>
        <w:rPr>
          <w:rFonts w:ascii="宋体" w:hAnsi="宋体" w:hint="eastAsia"/>
          <w:sz w:val="24"/>
        </w:rPr>
        <w:t>或转换费率</w:t>
      </w:r>
      <w:r w:rsidR="002B33BF" w:rsidRPr="00FC206A">
        <w:rPr>
          <w:rFonts w:ascii="宋体" w:hAnsi="宋体" w:hint="eastAsia"/>
          <w:sz w:val="24"/>
        </w:rPr>
        <w:t>。</w:t>
      </w:r>
    </w:p>
    <w:p w14:paraId="2192DA93" w14:textId="77777777" w:rsidR="00864704" w:rsidRPr="005F7895" w:rsidRDefault="00F91997" w:rsidP="00F91997">
      <w:pPr>
        <w:spacing w:line="360" w:lineRule="auto"/>
        <w:ind w:firstLineChars="200" w:firstLine="480"/>
        <w:rPr>
          <w:rFonts w:ascii="宋体" w:hAnsi="宋体"/>
          <w:sz w:val="24"/>
        </w:rPr>
      </w:pPr>
      <w:r w:rsidRPr="0031340A">
        <w:rPr>
          <w:rFonts w:ascii="宋体" w:hAnsi="宋体" w:hint="eastAsia"/>
          <w:sz w:val="24"/>
        </w:rPr>
        <w:t>6、当发生大额申购或赎回情形时，在履行适当程序后，基金管理人可以采用摆动定价机制，以确保基金估值的公平性。具体处理原则与操作规范遵循相关法律法规以及监管部门、自律组织的规定。</w:t>
      </w:r>
    </w:p>
    <w:p w14:paraId="19D8109F" w14:textId="77777777" w:rsidR="00864704" w:rsidRDefault="00864704" w:rsidP="00864704">
      <w:pPr>
        <w:spacing w:line="360" w:lineRule="auto"/>
        <w:rPr>
          <w:rFonts w:ascii="宋体" w:hAnsi="宋体"/>
          <w:bCs/>
          <w:sz w:val="24"/>
        </w:rPr>
      </w:pPr>
      <w:bookmarkStart w:id="40" w:name="_Toc79392613"/>
      <w:r>
        <w:rPr>
          <w:rFonts w:ascii="宋体" w:hAnsi="宋体" w:hint="eastAsia"/>
          <w:bCs/>
          <w:sz w:val="24"/>
        </w:rPr>
        <w:t>七、</w:t>
      </w:r>
      <w:r w:rsidR="005F7895">
        <w:rPr>
          <w:rFonts w:ascii="宋体" w:hAnsi="宋体" w:hint="eastAsia"/>
          <w:bCs/>
          <w:sz w:val="24"/>
        </w:rPr>
        <w:t>申购份额、赎回金额与转换交易</w:t>
      </w:r>
      <w:r>
        <w:rPr>
          <w:rFonts w:ascii="宋体" w:hAnsi="宋体" w:hint="eastAsia"/>
          <w:bCs/>
          <w:sz w:val="24"/>
        </w:rPr>
        <w:t>的计算</w:t>
      </w:r>
      <w:bookmarkEnd w:id="40"/>
    </w:p>
    <w:p w14:paraId="110267BA" w14:textId="77777777" w:rsidR="00864704" w:rsidRDefault="00864704" w:rsidP="00864704">
      <w:pPr>
        <w:spacing w:line="360" w:lineRule="auto"/>
        <w:rPr>
          <w:rFonts w:ascii="宋体" w:hAnsi="宋体"/>
          <w:sz w:val="24"/>
        </w:rPr>
      </w:pPr>
      <w:r>
        <w:rPr>
          <w:rFonts w:ascii="宋体" w:hAnsi="宋体" w:hint="eastAsia"/>
          <w:sz w:val="24"/>
        </w:rPr>
        <w:t>1、本基金申购份额的计算：</w:t>
      </w:r>
    </w:p>
    <w:p w14:paraId="2451F462"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基金的申购金额包括申购费用和净申购金额，其中：</w:t>
      </w:r>
    </w:p>
    <w:p w14:paraId="771914B6"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当申购费用适用比例费率时：</w:t>
      </w:r>
    </w:p>
    <w:p w14:paraId="183C8467"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净申购金额 =申购金额/（1＋申购费率）</w:t>
      </w:r>
    </w:p>
    <w:p w14:paraId="64B027AD"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申购费用=申购金额-净申购金额</w:t>
      </w:r>
    </w:p>
    <w:p w14:paraId="54EF03E5"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申购份额=净申购金额/T日基金份额净值</w:t>
      </w:r>
    </w:p>
    <w:p w14:paraId="70753F2E"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当申购费用适用固定金额时：</w:t>
      </w:r>
    </w:p>
    <w:p w14:paraId="5D05C37E" w14:textId="77777777" w:rsidR="00864704" w:rsidRPr="002E52F7" w:rsidRDefault="00864704" w:rsidP="00864704">
      <w:pPr>
        <w:spacing w:line="360" w:lineRule="auto"/>
        <w:ind w:firstLineChars="200" w:firstLine="480"/>
        <w:rPr>
          <w:rFonts w:ascii="宋体" w:hAnsi="宋体"/>
          <w:sz w:val="24"/>
        </w:rPr>
      </w:pPr>
      <w:r w:rsidRPr="002E52F7">
        <w:rPr>
          <w:rFonts w:ascii="宋体" w:hAnsi="宋体" w:hint="eastAsia"/>
          <w:sz w:val="24"/>
        </w:rPr>
        <w:t>申购费用</w:t>
      </w:r>
      <w:r w:rsidRPr="002E52F7">
        <w:rPr>
          <w:rFonts w:ascii="宋体" w:hAnsi="宋体"/>
          <w:sz w:val="24"/>
        </w:rPr>
        <w:t>=</w:t>
      </w:r>
      <w:r>
        <w:rPr>
          <w:rFonts w:ascii="宋体" w:hAnsi="宋体" w:hint="eastAsia"/>
          <w:sz w:val="24"/>
        </w:rPr>
        <w:t>固定金额</w:t>
      </w:r>
    </w:p>
    <w:p w14:paraId="4129954F" w14:textId="77777777" w:rsidR="00864704" w:rsidRPr="002E52F7" w:rsidRDefault="00864704" w:rsidP="00864704">
      <w:pPr>
        <w:spacing w:line="360" w:lineRule="auto"/>
        <w:ind w:firstLineChars="200" w:firstLine="480"/>
        <w:rPr>
          <w:rFonts w:ascii="宋体" w:hAnsi="宋体"/>
          <w:sz w:val="24"/>
        </w:rPr>
      </w:pPr>
      <w:r w:rsidRPr="002E52F7">
        <w:rPr>
          <w:rFonts w:ascii="宋体" w:hAnsi="宋体" w:hint="eastAsia"/>
          <w:sz w:val="24"/>
        </w:rPr>
        <w:t>净申购金额</w:t>
      </w:r>
      <w:r w:rsidRPr="002E52F7">
        <w:rPr>
          <w:rFonts w:ascii="宋体" w:hAnsi="宋体"/>
          <w:sz w:val="24"/>
        </w:rPr>
        <w:t>=</w:t>
      </w:r>
      <w:r w:rsidRPr="002E52F7">
        <w:rPr>
          <w:rFonts w:ascii="宋体" w:hAnsi="宋体" w:hint="eastAsia"/>
          <w:sz w:val="24"/>
        </w:rPr>
        <w:t>申购金额</w:t>
      </w:r>
      <w:r>
        <w:rPr>
          <w:rFonts w:ascii="宋体" w:hAnsi="宋体" w:hint="eastAsia"/>
          <w:sz w:val="24"/>
        </w:rPr>
        <w:t>-申购费用</w:t>
      </w:r>
    </w:p>
    <w:p w14:paraId="7351DE0C" w14:textId="77777777" w:rsidR="00864704" w:rsidRPr="000E29F0" w:rsidRDefault="00864704" w:rsidP="00864704">
      <w:pPr>
        <w:spacing w:line="360" w:lineRule="auto"/>
        <w:ind w:firstLineChars="200" w:firstLine="480"/>
        <w:rPr>
          <w:rFonts w:ascii="宋体" w:hAnsi="宋体"/>
          <w:sz w:val="24"/>
        </w:rPr>
      </w:pPr>
      <w:r w:rsidRPr="002E52F7">
        <w:rPr>
          <w:rFonts w:ascii="宋体" w:hAnsi="宋体" w:hint="eastAsia"/>
          <w:sz w:val="24"/>
        </w:rPr>
        <w:t>申购份数</w:t>
      </w:r>
      <w:r w:rsidRPr="002E52F7">
        <w:rPr>
          <w:rFonts w:ascii="宋体" w:hAnsi="宋体"/>
          <w:sz w:val="24"/>
        </w:rPr>
        <w:t>=</w:t>
      </w:r>
      <w:r w:rsidRPr="002E52F7">
        <w:rPr>
          <w:rFonts w:ascii="宋体" w:hAnsi="宋体" w:hint="eastAsia"/>
          <w:sz w:val="24"/>
        </w:rPr>
        <w:t>净申购金额</w:t>
      </w:r>
      <w:r w:rsidRPr="002E52F7">
        <w:rPr>
          <w:rFonts w:ascii="宋体" w:hAnsi="宋体"/>
          <w:sz w:val="24"/>
        </w:rPr>
        <w:t xml:space="preserve">/T </w:t>
      </w:r>
      <w:r w:rsidRPr="002E52F7">
        <w:rPr>
          <w:rFonts w:ascii="宋体" w:hAnsi="宋体" w:hint="eastAsia"/>
          <w:sz w:val="24"/>
        </w:rPr>
        <w:t>日基金份额净值</w:t>
      </w:r>
    </w:p>
    <w:p w14:paraId="26C07736"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例：某投资者投资5,000元申购本基金，申购费率为1.5%，假设申购当日基金份额净值为1.128元，则其可得到的申购份额为：</w:t>
      </w:r>
    </w:p>
    <w:p w14:paraId="40AA080B"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净申购金额=5,000/（1+1.5%）=4,926.11元</w:t>
      </w:r>
    </w:p>
    <w:p w14:paraId="56035507"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申购费用=5,000-4,926.11=73.89元</w:t>
      </w:r>
    </w:p>
    <w:p w14:paraId="58E1CEE0"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申购份额=4,926.11/1.128=4,367.</w:t>
      </w:r>
      <w:r w:rsidR="000C56F7">
        <w:rPr>
          <w:rFonts w:ascii="宋体" w:hAnsi="宋体" w:hint="eastAsia"/>
          <w:sz w:val="24"/>
        </w:rPr>
        <w:t>1</w:t>
      </w:r>
      <w:r w:rsidR="000C56F7">
        <w:rPr>
          <w:rFonts w:ascii="宋体" w:hAnsi="宋体"/>
          <w:sz w:val="24"/>
        </w:rPr>
        <w:t>2</w:t>
      </w:r>
      <w:r>
        <w:rPr>
          <w:rFonts w:ascii="宋体" w:hAnsi="宋体" w:hint="eastAsia"/>
          <w:sz w:val="24"/>
        </w:rPr>
        <w:t>份</w:t>
      </w:r>
    </w:p>
    <w:p w14:paraId="69CA3F57"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即：投资者投资5,000元申购本基金，假设申购当日的基金份额净值为1.128</w:t>
      </w:r>
      <w:r>
        <w:rPr>
          <w:rFonts w:ascii="宋体" w:hAnsi="宋体" w:hint="eastAsia"/>
          <w:sz w:val="24"/>
        </w:rPr>
        <w:lastRenderedPageBreak/>
        <w:t>元，可得到4,367.</w:t>
      </w:r>
      <w:r w:rsidR="000C56F7">
        <w:rPr>
          <w:rFonts w:ascii="宋体" w:hAnsi="宋体" w:hint="eastAsia"/>
          <w:sz w:val="24"/>
        </w:rPr>
        <w:t>1</w:t>
      </w:r>
      <w:r w:rsidR="000C56F7">
        <w:rPr>
          <w:rFonts w:ascii="宋体" w:hAnsi="宋体"/>
          <w:sz w:val="24"/>
        </w:rPr>
        <w:t>2</w:t>
      </w:r>
      <w:r>
        <w:rPr>
          <w:rFonts w:ascii="宋体" w:hAnsi="宋体" w:hint="eastAsia"/>
          <w:sz w:val="24"/>
        </w:rPr>
        <w:t>份基金份额。</w:t>
      </w:r>
    </w:p>
    <w:p w14:paraId="0EECCFE4" w14:textId="77777777" w:rsidR="00864704" w:rsidRDefault="00864704" w:rsidP="00864704">
      <w:pPr>
        <w:spacing w:line="360" w:lineRule="auto"/>
        <w:rPr>
          <w:rFonts w:ascii="宋体" w:hAnsi="宋体"/>
          <w:sz w:val="24"/>
        </w:rPr>
      </w:pPr>
      <w:r>
        <w:rPr>
          <w:rFonts w:ascii="宋体" w:hAnsi="宋体" w:hint="eastAsia"/>
          <w:sz w:val="24"/>
        </w:rPr>
        <w:t>2、本基金赎回金额的计算：</w:t>
      </w:r>
    </w:p>
    <w:p w14:paraId="2DF004CB"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采用“份额赎回”方式，赎回价格以T日的基金份额净值为基准进行计算，基金的赎回金额为赎回总金额扣减赎回费用，其中：</w:t>
      </w:r>
    </w:p>
    <w:p w14:paraId="6BF4A49A" w14:textId="77777777" w:rsidR="00864704" w:rsidRDefault="00864704" w:rsidP="00864704">
      <w:pPr>
        <w:spacing w:line="360" w:lineRule="auto"/>
        <w:ind w:firstLineChars="200" w:firstLine="480"/>
        <w:rPr>
          <w:rFonts w:ascii="宋体" w:hAnsi="宋体"/>
          <w:sz w:val="24"/>
        </w:rPr>
      </w:pPr>
      <w:r>
        <w:rPr>
          <w:rFonts w:ascii="宋体" w:hAnsi="宋体"/>
          <w:sz w:val="24"/>
        </w:rPr>
        <w:t>赎回总金额</w:t>
      </w:r>
      <w:r>
        <w:rPr>
          <w:rFonts w:ascii="宋体" w:hAnsi="宋体" w:hint="eastAsia"/>
          <w:sz w:val="24"/>
        </w:rPr>
        <w:t>=</w:t>
      </w:r>
      <w:r>
        <w:rPr>
          <w:rFonts w:ascii="宋体" w:hAnsi="宋体"/>
          <w:sz w:val="24"/>
        </w:rPr>
        <w:t>赎回份额</w:t>
      </w:r>
      <w:r>
        <w:rPr>
          <w:rFonts w:ascii="宋体" w:hAnsi="宋体" w:hint="eastAsia"/>
          <w:sz w:val="24"/>
        </w:rPr>
        <w:sym w:font="Symbol" w:char="F0B4"/>
      </w:r>
      <w:r>
        <w:rPr>
          <w:rFonts w:ascii="宋体" w:hAnsi="宋体" w:hint="eastAsia"/>
          <w:sz w:val="24"/>
        </w:rPr>
        <w:t>T</w:t>
      </w:r>
      <w:r>
        <w:rPr>
          <w:rFonts w:ascii="宋体" w:hAnsi="宋体"/>
          <w:sz w:val="24"/>
        </w:rPr>
        <w:t>日基金</w:t>
      </w:r>
      <w:r>
        <w:rPr>
          <w:rFonts w:ascii="宋体" w:hAnsi="宋体" w:hint="eastAsia"/>
          <w:sz w:val="24"/>
        </w:rPr>
        <w:t>份额</w:t>
      </w:r>
      <w:r>
        <w:rPr>
          <w:rFonts w:ascii="宋体" w:hAnsi="宋体"/>
          <w:sz w:val="24"/>
        </w:rPr>
        <w:t>净值</w:t>
      </w:r>
    </w:p>
    <w:p w14:paraId="235BA561" w14:textId="77777777" w:rsidR="00864704" w:rsidRDefault="00864704" w:rsidP="00864704">
      <w:pPr>
        <w:spacing w:line="360" w:lineRule="auto"/>
        <w:ind w:firstLineChars="200" w:firstLine="480"/>
        <w:rPr>
          <w:rFonts w:ascii="宋体" w:hAnsi="宋体"/>
          <w:sz w:val="24"/>
        </w:rPr>
      </w:pPr>
      <w:r>
        <w:rPr>
          <w:rFonts w:ascii="宋体" w:hAnsi="宋体"/>
          <w:sz w:val="24"/>
        </w:rPr>
        <w:t>赎回费</w:t>
      </w:r>
      <w:r>
        <w:rPr>
          <w:rFonts w:ascii="宋体" w:hAnsi="宋体" w:hint="eastAsia"/>
          <w:sz w:val="24"/>
        </w:rPr>
        <w:t>用=</w:t>
      </w:r>
      <w:r>
        <w:rPr>
          <w:rFonts w:ascii="宋体" w:hAnsi="宋体"/>
          <w:sz w:val="24"/>
        </w:rPr>
        <w:t>赎回总金额</w:t>
      </w:r>
      <w:r>
        <w:rPr>
          <w:rFonts w:ascii="宋体" w:hAnsi="宋体" w:hint="eastAsia"/>
          <w:sz w:val="24"/>
        </w:rPr>
        <w:sym w:font="Symbol" w:char="F0B4"/>
      </w:r>
      <w:r>
        <w:rPr>
          <w:rFonts w:ascii="宋体" w:hAnsi="宋体"/>
          <w:sz w:val="24"/>
        </w:rPr>
        <w:t>赎回费率</w:t>
      </w:r>
    </w:p>
    <w:p w14:paraId="0DE4306A" w14:textId="77777777" w:rsidR="00864704" w:rsidRDefault="00864704" w:rsidP="00864704">
      <w:pPr>
        <w:spacing w:line="360" w:lineRule="auto"/>
        <w:ind w:firstLineChars="200" w:firstLine="480"/>
        <w:rPr>
          <w:rFonts w:ascii="宋体" w:hAnsi="宋体"/>
          <w:sz w:val="24"/>
        </w:rPr>
      </w:pPr>
      <w:r>
        <w:rPr>
          <w:rFonts w:ascii="宋体" w:hAnsi="宋体"/>
          <w:sz w:val="24"/>
        </w:rPr>
        <w:t>赎回金额</w:t>
      </w:r>
      <w:r>
        <w:rPr>
          <w:rFonts w:ascii="宋体" w:hAnsi="宋体" w:hint="eastAsia"/>
          <w:sz w:val="24"/>
        </w:rPr>
        <w:t>=</w:t>
      </w:r>
      <w:r>
        <w:rPr>
          <w:rFonts w:ascii="宋体" w:hAnsi="宋体"/>
          <w:sz w:val="24"/>
        </w:rPr>
        <w:t>赎回总金额</w:t>
      </w:r>
      <w:r>
        <w:rPr>
          <w:rFonts w:ascii="宋体" w:hAnsi="宋体" w:hint="eastAsia"/>
          <w:sz w:val="24"/>
        </w:rPr>
        <w:sym w:font="Symbol" w:char="F02D"/>
      </w:r>
      <w:r>
        <w:rPr>
          <w:rFonts w:ascii="宋体" w:hAnsi="宋体"/>
          <w:sz w:val="24"/>
        </w:rPr>
        <w:t>赎回费</w:t>
      </w:r>
      <w:r>
        <w:rPr>
          <w:rFonts w:ascii="宋体" w:hAnsi="宋体" w:hint="eastAsia"/>
          <w:sz w:val="24"/>
        </w:rPr>
        <w:t>用</w:t>
      </w:r>
    </w:p>
    <w:p w14:paraId="06221280" w14:textId="77777777" w:rsidR="002B33BF" w:rsidRDefault="002B33BF" w:rsidP="002B33BF">
      <w:pPr>
        <w:spacing w:line="360" w:lineRule="auto"/>
        <w:ind w:firstLineChars="200" w:firstLine="480"/>
        <w:rPr>
          <w:rFonts w:ascii="宋体" w:hAnsi="宋体"/>
          <w:sz w:val="24"/>
        </w:rPr>
      </w:pPr>
      <w:r>
        <w:rPr>
          <w:rFonts w:ascii="宋体" w:hAnsi="宋体" w:hint="eastAsia"/>
          <w:sz w:val="24"/>
        </w:rPr>
        <w:t>例：某投资者持有本基金10,000份基金份额18个月，赎回费率为0.25%，假设赎回当日基金份额净值是1.148元，则可得到的赎回金额为：</w:t>
      </w:r>
    </w:p>
    <w:p w14:paraId="642C709F" w14:textId="77777777" w:rsidR="002B33BF" w:rsidRDefault="002B33BF" w:rsidP="002B33BF">
      <w:pPr>
        <w:spacing w:line="360" w:lineRule="auto"/>
        <w:ind w:firstLineChars="200" w:firstLine="480"/>
        <w:rPr>
          <w:rFonts w:ascii="宋体" w:hAnsi="宋体"/>
          <w:sz w:val="24"/>
        </w:rPr>
      </w:pPr>
      <w:r>
        <w:rPr>
          <w:rFonts w:ascii="宋体" w:hAnsi="宋体" w:hint="eastAsia"/>
          <w:sz w:val="24"/>
        </w:rPr>
        <w:t>赎回总额 = 10,000×1.148 = 11,480.00元</w:t>
      </w:r>
    </w:p>
    <w:p w14:paraId="17E95F7A" w14:textId="77777777" w:rsidR="002B33BF" w:rsidRDefault="002B33BF" w:rsidP="002B33BF">
      <w:pPr>
        <w:spacing w:line="360" w:lineRule="auto"/>
        <w:ind w:firstLineChars="200" w:firstLine="480"/>
        <w:rPr>
          <w:rFonts w:ascii="宋体" w:hAnsi="宋体"/>
          <w:sz w:val="24"/>
        </w:rPr>
      </w:pPr>
      <w:r>
        <w:rPr>
          <w:rFonts w:ascii="宋体" w:hAnsi="宋体" w:hint="eastAsia"/>
          <w:sz w:val="24"/>
        </w:rPr>
        <w:t>赎回费用 = 11,480×0.25% = 28.70元</w:t>
      </w:r>
    </w:p>
    <w:p w14:paraId="6F008B62" w14:textId="77777777" w:rsidR="002B33BF" w:rsidRDefault="002B33BF" w:rsidP="002B33BF">
      <w:pPr>
        <w:spacing w:line="360" w:lineRule="auto"/>
        <w:ind w:firstLineChars="200" w:firstLine="480"/>
        <w:rPr>
          <w:rFonts w:ascii="宋体" w:hAnsi="宋体"/>
          <w:sz w:val="24"/>
        </w:rPr>
      </w:pPr>
      <w:r>
        <w:rPr>
          <w:rFonts w:ascii="宋体" w:hAnsi="宋体" w:hint="eastAsia"/>
          <w:sz w:val="24"/>
        </w:rPr>
        <w:t>赎回金额 = 11,480－28.70= 11,451.30元</w:t>
      </w:r>
    </w:p>
    <w:p w14:paraId="02F0140F" w14:textId="77777777" w:rsidR="002B33BF" w:rsidRDefault="002B33BF" w:rsidP="002B33BF">
      <w:pPr>
        <w:spacing w:line="360" w:lineRule="auto"/>
        <w:ind w:firstLineChars="200" w:firstLine="480"/>
        <w:rPr>
          <w:rFonts w:ascii="宋体" w:hAnsi="宋体"/>
          <w:sz w:val="24"/>
        </w:rPr>
      </w:pPr>
      <w:r>
        <w:rPr>
          <w:rFonts w:ascii="宋体" w:hAnsi="宋体" w:hint="eastAsia"/>
          <w:sz w:val="24"/>
        </w:rPr>
        <w:t>即：投资者</w:t>
      </w:r>
      <w:r>
        <w:rPr>
          <w:rFonts w:ascii="宋体" w:hAnsi="宋体"/>
          <w:sz w:val="24"/>
        </w:rPr>
        <w:t>赎回</w:t>
      </w:r>
      <w:r>
        <w:rPr>
          <w:rFonts w:ascii="宋体" w:hAnsi="宋体" w:hint="eastAsia"/>
          <w:sz w:val="24"/>
        </w:rPr>
        <w:t>10,000份本基金，持有时间为18个月，假设赎回当日的基金份额净值为1.148元，可得到11,451.3</w:t>
      </w:r>
      <w:r>
        <w:rPr>
          <w:rFonts w:ascii="宋体" w:hAnsi="宋体"/>
          <w:sz w:val="24"/>
        </w:rPr>
        <w:t>0</w:t>
      </w:r>
      <w:r>
        <w:rPr>
          <w:rFonts w:ascii="宋体" w:hAnsi="宋体" w:hint="eastAsia"/>
          <w:sz w:val="24"/>
        </w:rPr>
        <w:t>元</w:t>
      </w:r>
      <w:r>
        <w:rPr>
          <w:rFonts w:ascii="宋体" w:hAnsi="宋体"/>
          <w:sz w:val="24"/>
        </w:rPr>
        <w:t>赎回金额</w:t>
      </w:r>
      <w:r>
        <w:rPr>
          <w:rFonts w:ascii="宋体" w:hAnsi="宋体" w:hint="eastAsia"/>
          <w:sz w:val="24"/>
        </w:rPr>
        <w:t>。</w:t>
      </w:r>
    </w:p>
    <w:p w14:paraId="4F3E34D4" w14:textId="77777777" w:rsidR="005F7895" w:rsidRDefault="005F7895" w:rsidP="005F7895">
      <w:pPr>
        <w:spacing w:line="360" w:lineRule="auto"/>
        <w:rPr>
          <w:rFonts w:ascii="宋体" w:hAnsi="宋体"/>
          <w:sz w:val="24"/>
        </w:rPr>
      </w:pPr>
      <w:r>
        <w:rPr>
          <w:rFonts w:ascii="宋体" w:hAnsi="宋体" w:hint="eastAsia"/>
          <w:sz w:val="24"/>
        </w:rPr>
        <w:t>3、本基金转换交易的计算</w:t>
      </w:r>
    </w:p>
    <w:p w14:paraId="207D7765" w14:textId="77777777" w:rsidR="005F7895" w:rsidRDefault="005F7895" w:rsidP="005F7895">
      <w:pPr>
        <w:spacing w:line="360" w:lineRule="auto"/>
        <w:ind w:firstLineChars="200" w:firstLine="480"/>
        <w:rPr>
          <w:rFonts w:ascii="宋体" w:hAnsi="宋体"/>
          <w:sz w:val="24"/>
        </w:rPr>
      </w:pPr>
      <w:r>
        <w:rPr>
          <w:rFonts w:ascii="宋体" w:hAnsi="宋体" w:hint="eastAsia"/>
          <w:sz w:val="24"/>
        </w:rPr>
        <w:t>本基金的转换交易包括了基金转出和基金转入，其中：</w:t>
      </w:r>
    </w:p>
    <w:p w14:paraId="085A2806" w14:textId="77777777" w:rsidR="005F7895" w:rsidRDefault="005F7895" w:rsidP="005F7895">
      <w:pPr>
        <w:spacing w:line="360" w:lineRule="auto"/>
        <w:ind w:firstLineChars="200" w:firstLine="480"/>
        <w:rPr>
          <w:rFonts w:ascii="宋体" w:hAnsi="宋体"/>
          <w:sz w:val="24"/>
        </w:rPr>
      </w:pPr>
      <w:r>
        <w:rPr>
          <w:rFonts w:ascii="宋体" w:hAnsi="宋体" w:hint="eastAsia"/>
          <w:sz w:val="24"/>
        </w:rPr>
        <w:t>①基金转出时赎回费的计算：</w:t>
      </w:r>
    </w:p>
    <w:p w14:paraId="05BE28DA" w14:textId="77777777" w:rsidR="005F7895" w:rsidRDefault="005F7895" w:rsidP="005F7895">
      <w:pPr>
        <w:spacing w:line="360" w:lineRule="auto"/>
        <w:ind w:firstLineChars="200" w:firstLine="480"/>
        <w:rPr>
          <w:rFonts w:ascii="宋体" w:hAnsi="宋体"/>
          <w:sz w:val="24"/>
        </w:rPr>
      </w:pPr>
      <w:r>
        <w:rPr>
          <w:rFonts w:ascii="宋体" w:hAnsi="宋体" w:hint="eastAsia"/>
          <w:sz w:val="24"/>
        </w:rPr>
        <w:t>由股票基金转出时：</w:t>
      </w:r>
    </w:p>
    <w:p w14:paraId="6B31EF49" w14:textId="77777777" w:rsidR="005F7895" w:rsidRDefault="005F7895" w:rsidP="005F7895">
      <w:pPr>
        <w:spacing w:line="360" w:lineRule="auto"/>
        <w:ind w:firstLineChars="200" w:firstLine="480"/>
        <w:rPr>
          <w:rFonts w:ascii="宋体" w:hAnsi="宋体"/>
          <w:sz w:val="24"/>
        </w:rPr>
      </w:pPr>
      <w:r>
        <w:rPr>
          <w:rFonts w:ascii="宋体" w:hAnsi="宋体" w:hint="eastAsia"/>
          <w:sz w:val="24"/>
        </w:rPr>
        <w:t>转出总额＝转出份额×转出基金当日基金份额净值</w:t>
      </w:r>
    </w:p>
    <w:p w14:paraId="75B5B748" w14:textId="77777777" w:rsidR="005F7895" w:rsidRDefault="005F7895" w:rsidP="005F7895">
      <w:pPr>
        <w:spacing w:line="360" w:lineRule="auto"/>
        <w:ind w:firstLineChars="200" w:firstLine="480"/>
        <w:rPr>
          <w:rFonts w:ascii="宋体" w:hAnsi="宋体"/>
          <w:sz w:val="24"/>
        </w:rPr>
      </w:pPr>
      <w:r>
        <w:rPr>
          <w:rFonts w:ascii="宋体" w:hAnsi="宋体" w:hint="eastAsia"/>
          <w:sz w:val="24"/>
        </w:rPr>
        <w:t>由货币基金转出时：</w:t>
      </w:r>
    </w:p>
    <w:p w14:paraId="5745376C" w14:textId="77777777" w:rsidR="005F7895" w:rsidRDefault="005F7895" w:rsidP="005F7895">
      <w:pPr>
        <w:spacing w:line="360" w:lineRule="auto"/>
        <w:ind w:firstLineChars="200" w:firstLine="480"/>
        <w:rPr>
          <w:rFonts w:ascii="宋体" w:hAnsi="宋体"/>
          <w:sz w:val="24"/>
        </w:rPr>
      </w:pPr>
      <w:r>
        <w:rPr>
          <w:rFonts w:ascii="宋体" w:hAnsi="宋体" w:hint="eastAsia"/>
          <w:sz w:val="24"/>
        </w:rPr>
        <w:t>转出总额＝转出份额×转出基金当日基金份额净值</w:t>
      </w:r>
      <w:r>
        <w:rPr>
          <w:rFonts w:ascii="宋体" w:hAnsi="宋体"/>
          <w:sz w:val="24"/>
        </w:rPr>
        <w:t>+</w:t>
      </w:r>
      <w:r>
        <w:rPr>
          <w:rFonts w:ascii="宋体" w:hAnsi="宋体" w:hint="eastAsia"/>
          <w:sz w:val="24"/>
        </w:rPr>
        <w:t>待结转收益（全额转出时）</w:t>
      </w:r>
    </w:p>
    <w:p w14:paraId="156C043A" w14:textId="77777777" w:rsidR="005F7895" w:rsidRDefault="005F7895" w:rsidP="005F7895">
      <w:pPr>
        <w:spacing w:line="360" w:lineRule="auto"/>
        <w:ind w:firstLineChars="200" w:firstLine="480"/>
        <w:rPr>
          <w:rFonts w:ascii="宋体" w:hAnsi="宋体"/>
          <w:sz w:val="24"/>
        </w:rPr>
      </w:pPr>
      <w:r>
        <w:rPr>
          <w:rFonts w:ascii="宋体" w:hAnsi="宋体" w:hint="eastAsia"/>
          <w:sz w:val="24"/>
        </w:rPr>
        <w:t>赎回费用＝转出总额×转出基金赎回费率</w:t>
      </w:r>
    </w:p>
    <w:p w14:paraId="6BEADE50" w14:textId="77777777" w:rsidR="005F7895" w:rsidRDefault="005F7895" w:rsidP="005F7895">
      <w:pPr>
        <w:spacing w:line="360" w:lineRule="auto"/>
        <w:ind w:firstLineChars="200" w:firstLine="480"/>
        <w:rPr>
          <w:rFonts w:ascii="宋体" w:hAnsi="宋体"/>
          <w:sz w:val="24"/>
        </w:rPr>
      </w:pPr>
      <w:r>
        <w:rPr>
          <w:rFonts w:ascii="宋体" w:hAnsi="宋体" w:hint="eastAsia"/>
          <w:sz w:val="24"/>
        </w:rPr>
        <w:t>转出净额＝转出总额－赎回费用</w:t>
      </w:r>
    </w:p>
    <w:p w14:paraId="2C5F9A93" w14:textId="77777777" w:rsidR="005F7895" w:rsidRDefault="005F7895" w:rsidP="005F7895">
      <w:pPr>
        <w:spacing w:line="360" w:lineRule="auto"/>
        <w:ind w:firstLineChars="200" w:firstLine="480"/>
        <w:rPr>
          <w:rFonts w:ascii="宋体" w:hAnsi="宋体"/>
          <w:sz w:val="24"/>
        </w:rPr>
      </w:pPr>
      <w:r>
        <w:rPr>
          <w:rFonts w:ascii="宋体" w:hAnsi="宋体" w:hint="eastAsia"/>
          <w:sz w:val="24"/>
        </w:rPr>
        <w:t>②基金转入时申购补差费的计算：</w:t>
      </w:r>
    </w:p>
    <w:p w14:paraId="6AB9C873" w14:textId="77777777" w:rsidR="005F7895" w:rsidRDefault="005F7895" w:rsidP="005F7895">
      <w:pPr>
        <w:spacing w:line="360" w:lineRule="auto"/>
        <w:ind w:firstLineChars="200" w:firstLine="480"/>
        <w:rPr>
          <w:rFonts w:ascii="宋体" w:hAnsi="宋体"/>
          <w:sz w:val="24"/>
        </w:rPr>
      </w:pPr>
      <w:r>
        <w:rPr>
          <w:rFonts w:ascii="宋体" w:hAnsi="宋体" w:hint="eastAsia"/>
          <w:sz w:val="24"/>
        </w:rPr>
        <w:t>净转入金额＝转出净额－申购补差费</w:t>
      </w:r>
    </w:p>
    <w:p w14:paraId="744BD5D1" w14:textId="77777777" w:rsidR="005F7895" w:rsidRDefault="005F7895" w:rsidP="005F7895">
      <w:pPr>
        <w:spacing w:line="360" w:lineRule="auto"/>
        <w:ind w:firstLineChars="200" w:firstLine="480"/>
        <w:rPr>
          <w:rFonts w:ascii="宋体" w:hAnsi="宋体"/>
          <w:sz w:val="24"/>
        </w:rPr>
      </w:pPr>
      <w:r>
        <w:rPr>
          <w:rFonts w:ascii="宋体" w:hAnsi="宋体" w:hint="eastAsia"/>
          <w:sz w:val="24"/>
        </w:rPr>
        <w:t>其中，申购补差费</w:t>
      </w:r>
      <w:r>
        <w:rPr>
          <w:rFonts w:ascii="宋体" w:hAnsi="宋体"/>
          <w:sz w:val="24"/>
        </w:rPr>
        <w:t>= MAX</w:t>
      </w:r>
      <w:r>
        <w:rPr>
          <w:rFonts w:ascii="宋体" w:hAnsi="宋体" w:hint="eastAsia"/>
          <w:sz w:val="24"/>
        </w:rPr>
        <w:t>【转出净额在转入基金中对应的申购费用－转出净额在转出基金中对应的申购费用，</w:t>
      </w:r>
      <w:r>
        <w:rPr>
          <w:rFonts w:ascii="宋体" w:hAnsi="宋体"/>
          <w:sz w:val="24"/>
        </w:rPr>
        <w:t>0</w:t>
      </w:r>
      <w:r>
        <w:rPr>
          <w:rFonts w:ascii="宋体" w:hAnsi="宋体" w:hint="eastAsia"/>
          <w:sz w:val="24"/>
        </w:rPr>
        <w:t>】</w:t>
      </w:r>
    </w:p>
    <w:p w14:paraId="1C569E4D" w14:textId="77777777" w:rsidR="005F7895" w:rsidRDefault="005F7895" w:rsidP="005F7895">
      <w:pPr>
        <w:spacing w:line="360" w:lineRule="auto"/>
        <w:ind w:firstLineChars="200" w:firstLine="480"/>
        <w:rPr>
          <w:rFonts w:ascii="宋体" w:hAnsi="宋体"/>
          <w:sz w:val="24"/>
        </w:rPr>
      </w:pPr>
      <w:r>
        <w:rPr>
          <w:rFonts w:ascii="宋体" w:hAnsi="宋体" w:hint="eastAsia"/>
          <w:sz w:val="24"/>
        </w:rPr>
        <w:t>转入份额＝净转入金额</w:t>
      </w:r>
      <w:r>
        <w:rPr>
          <w:rFonts w:ascii="宋体" w:hAnsi="宋体"/>
          <w:sz w:val="24"/>
        </w:rPr>
        <w:t xml:space="preserve"> / </w:t>
      </w:r>
      <w:r>
        <w:rPr>
          <w:rFonts w:ascii="宋体" w:hAnsi="宋体" w:hint="eastAsia"/>
          <w:sz w:val="24"/>
        </w:rPr>
        <w:t>转入基金当日基金份额净值</w:t>
      </w:r>
    </w:p>
    <w:p w14:paraId="4203AEB0" w14:textId="77777777" w:rsidR="005F7895" w:rsidRDefault="005F7895" w:rsidP="00A75F5D">
      <w:pPr>
        <w:spacing w:line="360" w:lineRule="auto"/>
        <w:ind w:firstLineChars="200" w:firstLine="480"/>
        <w:rPr>
          <w:rFonts w:ascii="宋体" w:hAnsi="宋体"/>
          <w:sz w:val="24"/>
        </w:rPr>
      </w:pPr>
      <w:r>
        <w:rPr>
          <w:rFonts w:ascii="宋体" w:hAnsi="宋体" w:hint="eastAsia"/>
          <w:sz w:val="24"/>
        </w:rPr>
        <w:lastRenderedPageBreak/>
        <w:t>例：投资者申请将持有的本基金</w:t>
      </w:r>
      <w:r>
        <w:rPr>
          <w:rFonts w:ascii="宋体" w:hAnsi="宋体"/>
          <w:sz w:val="24"/>
        </w:rPr>
        <w:t>10,000</w:t>
      </w:r>
      <w:r>
        <w:rPr>
          <w:rFonts w:ascii="宋体" w:hAnsi="宋体" w:hint="eastAsia"/>
          <w:sz w:val="24"/>
        </w:rPr>
        <w:t>份转换为景顺长城内需增长开放式证券投资基金，假设转换当日本基金的基金份额净值为</w:t>
      </w:r>
      <w:r>
        <w:rPr>
          <w:rFonts w:ascii="宋体" w:hAnsi="宋体"/>
          <w:sz w:val="24"/>
        </w:rPr>
        <w:t>1.148</w:t>
      </w:r>
      <w:r>
        <w:rPr>
          <w:rFonts w:ascii="宋体" w:hAnsi="宋体" w:hint="eastAsia"/>
          <w:sz w:val="24"/>
        </w:rPr>
        <w:t>元，投资者持有该基金</w:t>
      </w:r>
      <w:r>
        <w:rPr>
          <w:rFonts w:ascii="宋体" w:hAnsi="宋体"/>
          <w:sz w:val="24"/>
        </w:rPr>
        <w:t>18</w:t>
      </w:r>
      <w:r>
        <w:rPr>
          <w:rFonts w:ascii="宋体" w:hAnsi="宋体" w:hint="eastAsia"/>
          <w:sz w:val="24"/>
        </w:rPr>
        <w:t>个月，对应赎回费为</w:t>
      </w:r>
      <w:r>
        <w:rPr>
          <w:rFonts w:ascii="宋体" w:hAnsi="宋体"/>
          <w:sz w:val="24"/>
        </w:rPr>
        <w:t>0.25</w:t>
      </w:r>
      <w:r>
        <w:rPr>
          <w:rFonts w:ascii="宋体" w:hAnsi="宋体" w:hint="eastAsia"/>
          <w:sz w:val="24"/>
        </w:rPr>
        <w:t>％，申购费为</w:t>
      </w:r>
      <w:r>
        <w:rPr>
          <w:rFonts w:ascii="宋体" w:hAnsi="宋体"/>
          <w:sz w:val="24"/>
        </w:rPr>
        <w:t>1.5</w:t>
      </w:r>
      <w:r>
        <w:rPr>
          <w:rFonts w:ascii="宋体" w:hAnsi="宋体" w:hint="eastAsia"/>
          <w:sz w:val="24"/>
        </w:rPr>
        <w:t>％，内需增长基金的基金份额净值为</w:t>
      </w:r>
      <w:r>
        <w:rPr>
          <w:rFonts w:ascii="宋体" w:hAnsi="宋体"/>
          <w:sz w:val="24"/>
        </w:rPr>
        <w:t>1.163</w:t>
      </w:r>
      <w:r>
        <w:rPr>
          <w:rFonts w:ascii="宋体" w:hAnsi="宋体" w:hint="eastAsia"/>
          <w:sz w:val="24"/>
        </w:rPr>
        <w:t>元，申购费为</w:t>
      </w:r>
      <w:r>
        <w:rPr>
          <w:rFonts w:ascii="宋体" w:hAnsi="宋体"/>
          <w:sz w:val="24"/>
        </w:rPr>
        <w:t>1.5</w:t>
      </w:r>
      <w:r>
        <w:rPr>
          <w:rFonts w:ascii="宋体" w:hAnsi="宋体" w:hint="eastAsia"/>
          <w:sz w:val="24"/>
        </w:rPr>
        <w:t>％，则投资者转换后可得到的内需增长基金份额为：</w:t>
      </w:r>
    </w:p>
    <w:p w14:paraId="2251710D" w14:textId="77777777" w:rsidR="005F7895" w:rsidRDefault="005F7895" w:rsidP="005F7895">
      <w:pPr>
        <w:adjustRightInd w:val="0"/>
        <w:snapToGrid w:val="0"/>
        <w:spacing w:line="360" w:lineRule="auto"/>
        <w:ind w:firstLineChars="200" w:firstLine="480"/>
        <w:rPr>
          <w:rFonts w:ascii="宋体" w:hAnsi="宋体"/>
          <w:sz w:val="24"/>
        </w:rPr>
      </w:pPr>
      <w:r>
        <w:rPr>
          <w:rFonts w:ascii="宋体" w:hAnsi="宋体" w:hint="eastAsia"/>
          <w:sz w:val="24"/>
        </w:rPr>
        <w:t>转出总额＝</w:t>
      </w:r>
      <w:r>
        <w:rPr>
          <w:rFonts w:ascii="宋体" w:hAnsi="宋体"/>
          <w:sz w:val="24"/>
        </w:rPr>
        <w:t>10,000</w:t>
      </w:r>
      <w:r>
        <w:rPr>
          <w:rFonts w:ascii="宋体" w:hAnsi="宋体" w:hint="eastAsia"/>
          <w:sz w:val="24"/>
        </w:rPr>
        <w:t>×</w:t>
      </w:r>
      <w:r>
        <w:rPr>
          <w:rFonts w:ascii="宋体" w:hAnsi="宋体"/>
          <w:sz w:val="24"/>
        </w:rPr>
        <w:t>1.148</w:t>
      </w:r>
      <w:r>
        <w:rPr>
          <w:rFonts w:ascii="宋体" w:hAnsi="宋体" w:hint="eastAsia"/>
          <w:sz w:val="24"/>
        </w:rPr>
        <w:t>＝</w:t>
      </w:r>
      <w:r>
        <w:rPr>
          <w:rFonts w:ascii="宋体" w:hAnsi="宋体"/>
          <w:sz w:val="24"/>
        </w:rPr>
        <w:t>11,480</w:t>
      </w:r>
      <w:r>
        <w:rPr>
          <w:rFonts w:ascii="宋体" w:hAnsi="宋体" w:hint="eastAsia"/>
          <w:sz w:val="24"/>
        </w:rPr>
        <w:t>元</w:t>
      </w:r>
    </w:p>
    <w:p w14:paraId="296AD4C5" w14:textId="77777777" w:rsidR="005F7895" w:rsidRDefault="005F7895" w:rsidP="005F7895">
      <w:pPr>
        <w:adjustRightInd w:val="0"/>
        <w:snapToGrid w:val="0"/>
        <w:spacing w:line="360" w:lineRule="auto"/>
        <w:ind w:firstLineChars="200" w:firstLine="480"/>
        <w:rPr>
          <w:rFonts w:ascii="宋体" w:hAnsi="宋体"/>
          <w:sz w:val="24"/>
        </w:rPr>
      </w:pPr>
      <w:r>
        <w:rPr>
          <w:rFonts w:ascii="宋体" w:hAnsi="宋体" w:hint="eastAsia"/>
          <w:sz w:val="24"/>
        </w:rPr>
        <w:t>赎回费用＝</w:t>
      </w:r>
      <w:r>
        <w:rPr>
          <w:rFonts w:ascii="宋体" w:hAnsi="宋体"/>
          <w:sz w:val="24"/>
        </w:rPr>
        <w:t>11,480</w:t>
      </w:r>
      <w:r>
        <w:rPr>
          <w:rFonts w:ascii="宋体" w:hAnsi="宋体" w:hint="eastAsia"/>
          <w:sz w:val="24"/>
        </w:rPr>
        <w:t>×</w:t>
      </w:r>
      <w:r>
        <w:rPr>
          <w:rFonts w:ascii="宋体" w:hAnsi="宋体"/>
          <w:sz w:val="24"/>
        </w:rPr>
        <w:t>0.25</w:t>
      </w:r>
      <w:r>
        <w:rPr>
          <w:rFonts w:ascii="宋体" w:hAnsi="宋体" w:hint="eastAsia"/>
          <w:sz w:val="24"/>
        </w:rPr>
        <w:t>％＝</w:t>
      </w:r>
      <w:r>
        <w:rPr>
          <w:rFonts w:ascii="宋体" w:hAnsi="宋体"/>
          <w:sz w:val="24"/>
        </w:rPr>
        <w:t>28.70</w:t>
      </w:r>
      <w:r>
        <w:rPr>
          <w:rFonts w:ascii="宋体" w:hAnsi="宋体" w:hint="eastAsia"/>
          <w:sz w:val="24"/>
        </w:rPr>
        <w:t>元</w:t>
      </w:r>
    </w:p>
    <w:p w14:paraId="02714344" w14:textId="77777777" w:rsidR="005F7895" w:rsidRDefault="005F7895" w:rsidP="005F7895">
      <w:pPr>
        <w:adjustRightInd w:val="0"/>
        <w:snapToGrid w:val="0"/>
        <w:spacing w:line="360" w:lineRule="auto"/>
        <w:ind w:firstLineChars="200" w:firstLine="480"/>
        <w:rPr>
          <w:rFonts w:ascii="宋体" w:hAnsi="宋体"/>
          <w:sz w:val="24"/>
        </w:rPr>
      </w:pPr>
      <w:r>
        <w:rPr>
          <w:rFonts w:ascii="宋体" w:hAnsi="宋体" w:hint="eastAsia"/>
          <w:sz w:val="24"/>
        </w:rPr>
        <w:t>转出净额＝</w:t>
      </w:r>
      <w:r>
        <w:rPr>
          <w:rFonts w:ascii="宋体" w:hAnsi="宋体"/>
          <w:sz w:val="24"/>
        </w:rPr>
        <w:t>11,480</w:t>
      </w:r>
      <w:r>
        <w:rPr>
          <w:rFonts w:ascii="宋体" w:hAnsi="宋体" w:hint="eastAsia"/>
          <w:sz w:val="24"/>
        </w:rPr>
        <w:t>－</w:t>
      </w:r>
      <w:r>
        <w:rPr>
          <w:rFonts w:ascii="宋体" w:hAnsi="宋体"/>
          <w:sz w:val="24"/>
        </w:rPr>
        <w:t>28.7= 11,451.3</w:t>
      </w:r>
      <w:r>
        <w:rPr>
          <w:rFonts w:ascii="宋体" w:hAnsi="宋体" w:hint="eastAsia"/>
          <w:sz w:val="24"/>
        </w:rPr>
        <w:t>元</w:t>
      </w:r>
    </w:p>
    <w:p w14:paraId="4E2E35EF" w14:textId="77777777" w:rsidR="005F7895" w:rsidRDefault="005F7895" w:rsidP="005F7895">
      <w:pPr>
        <w:adjustRightInd w:val="0"/>
        <w:snapToGrid w:val="0"/>
        <w:spacing w:line="360" w:lineRule="auto"/>
        <w:ind w:firstLineChars="200" w:firstLine="480"/>
        <w:rPr>
          <w:rFonts w:ascii="宋体" w:hAnsi="宋体"/>
          <w:sz w:val="24"/>
        </w:rPr>
      </w:pPr>
      <w:r>
        <w:rPr>
          <w:rFonts w:ascii="宋体" w:hAnsi="宋体" w:hint="eastAsia"/>
          <w:sz w:val="24"/>
        </w:rPr>
        <w:t>转出净额在转入基金中对应的净申购金额</w:t>
      </w:r>
      <w:r>
        <w:rPr>
          <w:rFonts w:ascii="宋体" w:hAnsi="宋体"/>
          <w:sz w:val="24"/>
        </w:rPr>
        <w:t>=11,451.3/1.015=11,282.07</w:t>
      </w:r>
      <w:r>
        <w:rPr>
          <w:rFonts w:ascii="宋体" w:hAnsi="宋体" w:hint="eastAsia"/>
          <w:sz w:val="24"/>
        </w:rPr>
        <w:t>元</w:t>
      </w:r>
    </w:p>
    <w:p w14:paraId="5DD7EE70" w14:textId="77777777" w:rsidR="005F7895" w:rsidRDefault="005F7895" w:rsidP="005F7895">
      <w:pPr>
        <w:adjustRightInd w:val="0"/>
        <w:snapToGrid w:val="0"/>
        <w:spacing w:line="360" w:lineRule="auto"/>
        <w:ind w:firstLineChars="200" w:firstLine="480"/>
        <w:rPr>
          <w:rFonts w:ascii="宋体" w:hAnsi="宋体"/>
          <w:sz w:val="24"/>
        </w:rPr>
      </w:pPr>
      <w:r>
        <w:rPr>
          <w:rFonts w:ascii="宋体" w:hAnsi="宋体" w:hint="eastAsia"/>
          <w:sz w:val="24"/>
        </w:rPr>
        <w:t>转出净额在转入基金中对应的申购费用</w:t>
      </w:r>
      <w:r>
        <w:rPr>
          <w:rFonts w:ascii="宋体" w:hAnsi="宋体"/>
          <w:sz w:val="24"/>
        </w:rPr>
        <w:t>=11,451.3-11,282.07=169.23</w:t>
      </w:r>
      <w:r>
        <w:rPr>
          <w:rFonts w:ascii="宋体" w:hAnsi="宋体" w:hint="eastAsia"/>
          <w:sz w:val="24"/>
        </w:rPr>
        <w:t>元</w:t>
      </w:r>
    </w:p>
    <w:p w14:paraId="3FE31CA6" w14:textId="77777777" w:rsidR="005F7895" w:rsidRDefault="005F7895" w:rsidP="005F7895">
      <w:pPr>
        <w:adjustRightInd w:val="0"/>
        <w:snapToGrid w:val="0"/>
        <w:spacing w:line="360" w:lineRule="auto"/>
        <w:ind w:firstLineChars="200" w:firstLine="480"/>
        <w:rPr>
          <w:rFonts w:ascii="宋体" w:hAnsi="宋体"/>
          <w:sz w:val="24"/>
        </w:rPr>
      </w:pPr>
      <w:r>
        <w:rPr>
          <w:rFonts w:ascii="宋体" w:hAnsi="宋体" w:hint="eastAsia"/>
          <w:sz w:val="24"/>
        </w:rPr>
        <w:t>转出净额在转出基金中对应的净申购金额</w:t>
      </w:r>
      <w:r>
        <w:rPr>
          <w:rFonts w:ascii="宋体" w:hAnsi="宋体"/>
          <w:sz w:val="24"/>
        </w:rPr>
        <w:t>=11,451.3/1.015=11,282.07</w:t>
      </w:r>
      <w:r>
        <w:rPr>
          <w:rFonts w:ascii="宋体" w:hAnsi="宋体" w:hint="eastAsia"/>
          <w:sz w:val="24"/>
        </w:rPr>
        <w:t>元</w:t>
      </w:r>
    </w:p>
    <w:p w14:paraId="06CEDD9B" w14:textId="77777777" w:rsidR="005F7895" w:rsidRDefault="005F7895" w:rsidP="005F7895">
      <w:pPr>
        <w:adjustRightInd w:val="0"/>
        <w:snapToGrid w:val="0"/>
        <w:spacing w:line="360" w:lineRule="auto"/>
        <w:ind w:firstLineChars="200" w:firstLine="480"/>
        <w:rPr>
          <w:rFonts w:ascii="宋体" w:hAnsi="宋体"/>
          <w:sz w:val="24"/>
        </w:rPr>
      </w:pPr>
      <w:r>
        <w:rPr>
          <w:rFonts w:ascii="宋体" w:hAnsi="宋体" w:hint="eastAsia"/>
          <w:sz w:val="24"/>
        </w:rPr>
        <w:t>转出净额在转出基金中对应的申购费用</w:t>
      </w:r>
      <w:r>
        <w:rPr>
          <w:rFonts w:ascii="宋体" w:hAnsi="宋体"/>
          <w:sz w:val="24"/>
        </w:rPr>
        <w:t>=11,451.3-11,282.07=169.23</w:t>
      </w:r>
      <w:r>
        <w:rPr>
          <w:rFonts w:ascii="宋体" w:hAnsi="宋体" w:hint="eastAsia"/>
          <w:sz w:val="24"/>
        </w:rPr>
        <w:t>元</w:t>
      </w:r>
    </w:p>
    <w:p w14:paraId="491839DB" w14:textId="77777777" w:rsidR="005F7895" w:rsidRDefault="005F7895" w:rsidP="005F7895">
      <w:pPr>
        <w:adjustRightInd w:val="0"/>
        <w:snapToGrid w:val="0"/>
        <w:spacing w:line="360" w:lineRule="auto"/>
        <w:ind w:firstLineChars="200" w:firstLine="480"/>
        <w:rPr>
          <w:rFonts w:ascii="宋体" w:hAnsi="宋体"/>
          <w:sz w:val="24"/>
        </w:rPr>
      </w:pPr>
      <w:r>
        <w:rPr>
          <w:rFonts w:ascii="宋体" w:hAnsi="宋体" w:hint="eastAsia"/>
          <w:sz w:val="24"/>
        </w:rPr>
        <w:t>净转入金额＝</w:t>
      </w:r>
      <w:r>
        <w:rPr>
          <w:rFonts w:ascii="宋体" w:hAnsi="宋体"/>
          <w:sz w:val="24"/>
        </w:rPr>
        <w:t>11,451.3</w:t>
      </w:r>
      <w:r>
        <w:rPr>
          <w:rFonts w:ascii="宋体" w:hAnsi="宋体" w:hint="eastAsia"/>
          <w:sz w:val="24"/>
        </w:rPr>
        <w:t>－</w:t>
      </w:r>
      <w:r>
        <w:rPr>
          <w:rFonts w:ascii="宋体" w:hAnsi="宋体"/>
          <w:sz w:val="24"/>
        </w:rPr>
        <w:t>MAX</w:t>
      </w:r>
      <w:r>
        <w:rPr>
          <w:rFonts w:ascii="宋体" w:hAnsi="宋体" w:hint="eastAsia"/>
          <w:sz w:val="24"/>
        </w:rPr>
        <w:t>【</w:t>
      </w:r>
      <w:r>
        <w:rPr>
          <w:rFonts w:ascii="宋体" w:hAnsi="宋体"/>
          <w:sz w:val="24"/>
        </w:rPr>
        <w:t>169.23</w:t>
      </w:r>
      <w:r>
        <w:rPr>
          <w:rFonts w:ascii="宋体" w:hAnsi="宋体" w:hint="eastAsia"/>
          <w:sz w:val="24"/>
        </w:rPr>
        <w:t>－</w:t>
      </w:r>
      <w:r>
        <w:rPr>
          <w:rFonts w:ascii="宋体" w:hAnsi="宋体"/>
          <w:sz w:val="24"/>
        </w:rPr>
        <w:t>169.23</w:t>
      </w:r>
      <w:r>
        <w:rPr>
          <w:rFonts w:ascii="宋体" w:hAnsi="宋体" w:hint="eastAsia"/>
          <w:sz w:val="24"/>
        </w:rPr>
        <w:t>，</w:t>
      </w:r>
      <w:r>
        <w:rPr>
          <w:rFonts w:ascii="宋体" w:hAnsi="宋体"/>
          <w:sz w:val="24"/>
        </w:rPr>
        <w:t>0</w:t>
      </w:r>
      <w:r>
        <w:rPr>
          <w:rFonts w:ascii="宋体" w:hAnsi="宋体" w:hint="eastAsia"/>
          <w:sz w:val="24"/>
        </w:rPr>
        <w:t>】</w:t>
      </w:r>
      <w:r>
        <w:rPr>
          <w:rFonts w:ascii="宋体" w:hAnsi="宋体"/>
          <w:sz w:val="24"/>
        </w:rPr>
        <w:t>=11,451.3</w:t>
      </w:r>
      <w:r>
        <w:rPr>
          <w:rFonts w:ascii="宋体" w:hAnsi="宋体" w:hint="eastAsia"/>
          <w:sz w:val="24"/>
        </w:rPr>
        <w:t>元</w:t>
      </w:r>
    </w:p>
    <w:p w14:paraId="41706964" w14:textId="77777777" w:rsidR="005F7895" w:rsidRDefault="005F7895" w:rsidP="005F7895">
      <w:pPr>
        <w:adjustRightInd w:val="0"/>
        <w:snapToGrid w:val="0"/>
        <w:spacing w:line="360" w:lineRule="auto"/>
        <w:ind w:firstLineChars="200" w:firstLine="480"/>
        <w:rPr>
          <w:rFonts w:ascii="宋体" w:hAnsi="宋体"/>
          <w:sz w:val="24"/>
        </w:rPr>
      </w:pPr>
      <w:r>
        <w:rPr>
          <w:rFonts w:ascii="宋体" w:hAnsi="宋体" w:hint="eastAsia"/>
          <w:sz w:val="24"/>
        </w:rPr>
        <w:t>转入份额＝</w:t>
      </w:r>
      <w:r>
        <w:rPr>
          <w:rFonts w:ascii="宋体" w:hAnsi="宋体"/>
          <w:sz w:val="24"/>
        </w:rPr>
        <w:t>11,451.3 / 1.163</w:t>
      </w:r>
      <w:r>
        <w:rPr>
          <w:rFonts w:ascii="宋体" w:hAnsi="宋体" w:hint="eastAsia"/>
          <w:sz w:val="24"/>
        </w:rPr>
        <w:t>＝</w:t>
      </w:r>
      <w:r>
        <w:rPr>
          <w:rFonts w:ascii="宋体" w:hAnsi="宋体"/>
          <w:sz w:val="24"/>
        </w:rPr>
        <w:t>9,846.</w:t>
      </w:r>
      <w:r w:rsidR="00E66BFF">
        <w:rPr>
          <w:rFonts w:ascii="宋体" w:hAnsi="宋体"/>
          <w:sz w:val="24"/>
        </w:rPr>
        <w:t>35</w:t>
      </w:r>
      <w:r>
        <w:rPr>
          <w:rFonts w:ascii="宋体" w:hAnsi="宋体" w:hint="eastAsia"/>
          <w:sz w:val="24"/>
        </w:rPr>
        <w:t>份</w:t>
      </w:r>
    </w:p>
    <w:p w14:paraId="1087EB36" w14:textId="77777777" w:rsidR="005F7895" w:rsidRDefault="005F7895" w:rsidP="002B33BF">
      <w:pPr>
        <w:spacing w:line="360" w:lineRule="auto"/>
        <w:ind w:firstLineChars="200" w:firstLine="480"/>
        <w:rPr>
          <w:rFonts w:ascii="宋体" w:hAnsi="宋体"/>
          <w:sz w:val="24"/>
        </w:rPr>
      </w:pPr>
    </w:p>
    <w:p w14:paraId="49572DD7" w14:textId="77777777" w:rsidR="002B33BF" w:rsidRDefault="00BE1984" w:rsidP="002B33BF">
      <w:pPr>
        <w:spacing w:line="360" w:lineRule="auto"/>
        <w:rPr>
          <w:rFonts w:ascii="宋体" w:hAnsi="宋体"/>
          <w:sz w:val="24"/>
        </w:rPr>
      </w:pPr>
      <w:r>
        <w:rPr>
          <w:rFonts w:ascii="宋体" w:hAnsi="宋体" w:hint="eastAsia"/>
          <w:sz w:val="24"/>
        </w:rPr>
        <w:t>4</w:t>
      </w:r>
      <w:r w:rsidR="002B33BF">
        <w:rPr>
          <w:rFonts w:ascii="宋体" w:hAnsi="宋体" w:hint="eastAsia"/>
          <w:sz w:val="24"/>
        </w:rPr>
        <w:t>、本</w:t>
      </w:r>
      <w:proofErr w:type="gramStart"/>
      <w:r w:rsidR="002B33BF">
        <w:rPr>
          <w:rFonts w:ascii="宋体" w:hAnsi="宋体" w:hint="eastAsia"/>
          <w:sz w:val="24"/>
        </w:rPr>
        <w:t>基金基金</w:t>
      </w:r>
      <w:proofErr w:type="gramEnd"/>
      <w:r w:rsidR="002B33BF">
        <w:rPr>
          <w:rFonts w:ascii="宋体" w:hAnsi="宋体" w:hint="eastAsia"/>
          <w:sz w:val="24"/>
        </w:rPr>
        <w:t>份额净值的计算：</w:t>
      </w:r>
    </w:p>
    <w:p w14:paraId="308665ED" w14:textId="77777777" w:rsidR="002B33BF" w:rsidRPr="00F57BDB" w:rsidRDefault="002B33BF" w:rsidP="002B33BF">
      <w:pPr>
        <w:spacing w:line="360" w:lineRule="auto"/>
        <w:ind w:firstLineChars="200" w:firstLine="480"/>
        <w:rPr>
          <w:rFonts w:ascii="宋体" w:hAnsi="宋体"/>
          <w:sz w:val="24"/>
          <w:szCs w:val="20"/>
        </w:rPr>
      </w:pPr>
      <w:r w:rsidRPr="00DC788C">
        <w:rPr>
          <w:rFonts w:ascii="宋体" w:hAnsi="宋体"/>
          <w:sz w:val="24"/>
          <w:szCs w:val="20"/>
        </w:rPr>
        <w:t>T</w:t>
      </w:r>
      <w:r w:rsidRPr="00DC788C">
        <w:rPr>
          <w:rFonts w:ascii="宋体" w:hAnsi="宋体" w:hint="eastAsia"/>
          <w:sz w:val="24"/>
          <w:szCs w:val="20"/>
        </w:rPr>
        <w:t>日的基金份额净值在当天收市后计算，并在</w:t>
      </w:r>
      <w:r w:rsidRPr="00DC788C">
        <w:rPr>
          <w:rFonts w:ascii="宋体" w:hAnsi="宋体"/>
          <w:sz w:val="24"/>
          <w:szCs w:val="20"/>
        </w:rPr>
        <w:t>T+1</w:t>
      </w:r>
      <w:r w:rsidRPr="00746AA6">
        <w:rPr>
          <w:rFonts w:ascii="宋体" w:hAnsi="宋体" w:hint="eastAsia"/>
          <w:sz w:val="24"/>
          <w:szCs w:val="20"/>
        </w:rPr>
        <w:t>日内公告。遇特殊情况，经中国证监会同意，可以适当延迟计算或公告。基金</w:t>
      </w:r>
      <w:r w:rsidRPr="00F57BDB">
        <w:rPr>
          <w:rFonts w:ascii="宋体" w:hAnsi="宋体"/>
          <w:sz w:val="24"/>
          <w:szCs w:val="20"/>
        </w:rPr>
        <w:t>份额净值的计算</w:t>
      </w:r>
      <w:r w:rsidRPr="00F57BDB">
        <w:rPr>
          <w:rFonts w:ascii="宋体" w:hAnsi="宋体" w:hint="eastAsia"/>
          <w:sz w:val="24"/>
          <w:szCs w:val="20"/>
        </w:rPr>
        <w:t>公式</w:t>
      </w:r>
      <w:r w:rsidRPr="00F57BDB">
        <w:rPr>
          <w:rFonts w:ascii="宋体" w:hAnsi="宋体"/>
          <w:sz w:val="24"/>
          <w:szCs w:val="20"/>
        </w:rPr>
        <w:t>为：T日基金份额净值=T</w:t>
      </w:r>
      <w:r w:rsidRPr="00F57BDB">
        <w:rPr>
          <w:rFonts w:ascii="宋体" w:hAnsi="宋体" w:hint="eastAsia"/>
          <w:sz w:val="24"/>
          <w:szCs w:val="20"/>
        </w:rPr>
        <w:t>日</w:t>
      </w:r>
      <w:r w:rsidRPr="00F57BDB">
        <w:rPr>
          <w:rFonts w:ascii="宋体" w:hAnsi="宋体"/>
          <w:sz w:val="24"/>
          <w:szCs w:val="20"/>
        </w:rPr>
        <w:t>基金资产净值/T日基金份额余额总数</w:t>
      </w:r>
      <w:r w:rsidRPr="00F57BDB">
        <w:rPr>
          <w:rFonts w:ascii="宋体" w:hAnsi="宋体" w:hint="eastAsia"/>
          <w:sz w:val="24"/>
          <w:szCs w:val="20"/>
        </w:rPr>
        <w:t>。本</w:t>
      </w:r>
      <w:proofErr w:type="gramStart"/>
      <w:r w:rsidRPr="00F57BDB">
        <w:rPr>
          <w:rFonts w:ascii="宋体" w:hAnsi="宋体" w:hint="eastAsia"/>
          <w:sz w:val="24"/>
          <w:szCs w:val="20"/>
        </w:rPr>
        <w:t>基金基金</w:t>
      </w:r>
      <w:proofErr w:type="gramEnd"/>
      <w:r w:rsidRPr="00F57BDB">
        <w:rPr>
          <w:rFonts w:ascii="宋体" w:hAnsi="宋体" w:hint="eastAsia"/>
          <w:sz w:val="24"/>
          <w:szCs w:val="20"/>
        </w:rPr>
        <w:t>份额净值的计算，保留到小数点后</w:t>
      </w:r>
      <w:r w:rsidRPr="00F57BDB">
        <w:rPr>
          <w:rFonts w:ascii="宋体" w:hAnsi="宋体"/>
          <w:sz w:val="24"/>
          <w:szCs w:val="20"/>
        </w:rPr>
        <w:t>3位，小数点后第4位四舍五入，由此产生的收益或损失由基金财产承担</w:t>
      </w:r>
      <w:r w:rsidRPr="00F57BDB">
        <w:rPr>
          <w:rFonts w:ascii="宋体" w:hAnsi="宋体" w:hint="eastAsia"/>
          <w:sz w:val="24"/>
          <w:szCs w:val="20"/>
        </w:rPr>
        <w:t>。</w:t>
      </w:r>
    </w:p>
    <w:p w14:paraId="2F010041" w14:textId="77777777" w:rsidR="002B33BF" w:rsidRDefault="00BE1984" w:rsidP="002B33BF">
      <w:pPr>
        <w:spacing w:line="360" w:lineRule="auto"/>
        <w:rPr>
          <w:rFonts w:ascii="宋体" w:hAnsi="宋体"/>
          <w:sz w:val="24"/>
        </w:rPr>
      </w:pPr>
      <w:r>
        <w:rPr>
          <w:rFonts w:ascii="宋体" w:hAnsi="宋体" w:hint="eastAsia"/>
          <w:sz w:val="24"/>
        </w:rPr>
        <w:t>5</w:t>
      </w:r>
      <w:r w:rsidR="002B33BF">
        <w:rPr>
          <w:rFonts w:ascii="宋体" w:hAnsi="宋体" w:hint="eastAsia"/>
          <w:sz w:val="24"/>
        </w:rPr>
        <w:t>、申购</w:t>
      </w:r>
      <w:r>
        <w:rPr>
          <w:rFonts w:ascii="宋体" w:hAnsi="宋体" w:hint="eastAsia"/>
          <w:sz w:val="24"/>
        </w:rPr>
        <w:t>、转入</w:t>
      </w:r>
      <w:r w:rsidR="002B33BF">
        <w:rPr>
          <w:rFonts w:ascii="宋体" w:hAnsi="宋体" w:hint="eastAsia"/>
          <w:sz w:val="24"/>
        </w:rPr>
        <w:t>份额的处理方式：</w:t>
      </w:r>
    </w:p>
    <w:p w14:paraId="54737835" w14:textId="77777777" w:rsidR="00BE1984" w:rsidRPr="00F57BDB" w:rsidRDefault="00BE1984" w:rsidP="00BE1984">
      <w:pPr>
        <w:spacing w:line="360" w:lineRule="auto"/>
        <w:ind w:firstLineChars="200" w:firstLine="480"/>
        <w:rPr>
          <w:rFonts w:ascii="宋体" w:hAnsi="宋体"/>
          <w:sz w:val="24"/>
          <w:szCs w:val="20"/>
        </w:rPr>
      </w:pPr>
      <w:r w:rsidRPr="00DC788C">
        <w:rPr>
          <w:rFonts w:ascii="宋体" w:hAnsi="宋体" w:hint="eastAsia"/>
          <w:sz w:val="24"/>
          <w:szCs w:val="20"/>
        </w:rPr>
        <w:t>申购、转入费用以人民币元为单位，计算结果按照四舍五入方法，保留至小数点后两位；申购、转入份额的计算结果保留到小数点后两位，小数点后两位以后的部分</w:t>
      </w:r>
      <w:r w:rsidR="005B41C5" w:rsidRPr="00746AA6">
        <w:rPr>
          <w:rFonts w:ascii="宋体" w:hAnsi="宋体" w:hint="eastAsia"/>
          <w:sz w:val="24"/>
          <w:szCs w:val="20"/>
        </w:rPr>
        <w:t>四舍五入</w:t>
      </w:r>
      <w:r w:rsidRPr="000A5451">
        <w:rPr>
          <w:rFonts w:ascii="宋体" w:hAnsi="宋体" w:hint="eastAsia"/>
          <w:sz w:val="24"/>
          <w:szCs w:val="20"/>
        </w:rPr>
        <w:t>，由此误差产生的损失由基金财产承担，产生的收益</w:t>
      </w:r>
      <w:proofErr w:type="gramStart"/>
      <w:r w:rsidRPr="000A5451">
        <w:rPr>
          <w:rFonts w:ascii="宋体" w:hAnsi="宋体" w:hint="eastAsia"/>
          <w:sz w:val="24"/>
          <w:szCs w:val="20"/>
        </w:rPr>
        <w:t>归基金</w:t>
      </w:r>
      <w:proofErr w:type="gramEnd"/>
      <w:r w:rsidRPr="000A5451">
        <w:rPr>
          <w:rFonts w:ascii="宋体" w:hAnsi="宋体" w:hint="eastAsia"/>
          <w:sz w:val="24"/>
          <w:szCs w:val="20"/>
        </w:rPr>
        <w:t>财产所有。</w:t>
      </w:r>
    </w:p>
    <w:p w14:paraId="6CD764BD" w14:textId="77777777" w:rsidR="00BE1984" w:rsidRPr="00991A5B" w:rsidRDefault="00BE1984" w:rsidP="00BE1984">
      <w:pPr>
        <w:spacing w:line="360" w:lineRule="auto"/>
        <w:rPr>
          <w:rFonts w:ascii="宋体" w:hAnsi="宋体"/>
          <w:sz w:val="24"/>
        </w:rPr>
      </w:pPr>
      <w:r>
        <w:rPr>
          <w:rFonts w:ascii="宋体" w:hAnsi="宋体" w:hint="eastAsia"/>
          <w:sz w:val="24"/>
        </w:rPr>
        <w:t>6、</w:t>
      </w:r>
      <w:r w:rsidRPr="00991A5B">
        <w:rPr>
          <w:rFonts w:ascii="宋体" w:hAnsi="宋体" w:hint="eastAsia"/>
          <w:sz w:val="24"/>
        </w:rPr>
        <w:t>赎回、转出金额的处理方式：</w:t>
      </w:r>
    </w:p>
    <w:p w14:paraId="1E409E8C" w14:textId="77777777" w:rsidR="002B33BF" w:rsidRPr="00F57BDB" w:rsidRDefault="00BE1984" w:rsidP="002B33BF">
      <w:pPr>
        <w:spacing w:line="360" w:lineRule="auto"/>
        <w:ind w:firstLineChars="200" w:firstLine="480"/>
        <w:rPr>
          <w:rFonts w:ascii="宋体" w:hAnsi="宋体"/>
          <w:sz w:val="24"/>
          <w:szCs w:val="20"/>
        </w:rPr>
      </w:pPr>
      <w:r w:rsidRPr="00DC788C">
        <w:rPr>
          <w:rFonts w:ascii="宋体" w:hAnsi="宋体" w:hint="eastAsia"/>
          <w:sz w:val="24"/>
          <w:szCs w:val="20"/>
        </w:rPr>
        <w:t>赎回、转出金额为按实际确认的有效赎回、转出份额以当日基金份额净值为基准并扣除相应的费用，计算结果保留到小数点后</w:t>
      </w:r>
      <w:r w:rsidRPr="00746AA6">
        <w:rPr>
          <w:rFonts w:ascii="宋体" w:hAnsi="宋体"/>
          <w:sz w:val="24"/>
          <w:szCs w:val="20"/>
        </w:rPr>
        <w:t>2</w:t>
      </w:r>
      <w:r w:rsidRPr="000A5451">
        <w:rPr>
          <w:rFonts w:ascii="宋体" w:hAnsi="宋体"/>
          <w:sz w:val="24"/>
          <w:szCs w:val="20"/>
        </w:rPr>
        <w:t>位，小数点后两位以后的部分四舍五入，由此产生的误差计入基金财产。</w:t>
      </w:r>
    </w:p>
    <w:p w14:paraId="300F2C50" w14:textId="77777777" w:rsidR="00864704" w:rsidRDefault="00864704" w:rsidP="00864704">
      <w:pPr>
        <w:spacing w:line="360" w:lineRule="auto"/>
        <w:ind w:firstLineChars="200" w:firstLine="480"/>
        <w:rPr>
          <w:rFonts w:ascii="宋体" w:hAnsi="宋体"/>
          <w:sz w:val="24"/>
        </w:rPr>
      </w:pPr>
    </w:p>
    <w:p w14:paraId="5123CF87" w14:textId="77777777" w:rsidR="00864704" w:rsidRDefault="00864704" w:rsidP="00864704">
      <w:pPr>
        <w:spacing w:line="360" w:lineRule="auto"/>
        <w:rPr>
          <w:rFonts w:ascii="宋体" w:hAnsi="宋体"/>
          <w:bCs/>
          <w:sz w:val="24"/>
        </w:rPr>
      </w:pPr>
      <w:bookmarkStart w:id="41" w:name="_Toc79392614"/>
      <w:r>
        <w:rPr>
          <w:rFonts w:hint="eastAsia"/>
          <w:sz w:val="24"/>
        </w:rPr>
        <w:t>八、</w:t>
      </w:r>
      <w:bookmarkStart w:id="42" w:name="_Toc79392615"/>
      <w:bookmarkEnd w:id="41"/>
      <w:r>
        <w:rPr>
          <w:rFonts w:ascii="宋体" w:hAnsi="宋体" w:hint="eastAsia"/>
          <w:bCs/>
          <w:sz w:val="24"/>
        </w:rPr>
        <w:t>拒绝或暂停申购的情形及处理方式</w:t>
      </w:r>
      <w:bookmarkEnd w:id="42"/>
    </w:p>
    <w:p w14:paraId="65DD5F68" w14:textId="77777777" w:rsidR="002B33BF" w:rsidRDefault="002B33BF" w:rsidP="002B33BF">
      <w:pPr>
        <w:spacing w:line="360" w:lineRule="auto"/>
        <w:ind w:firstLineChars="200" w:firstLine="480"/>
        <w:rPr>
          <w:rFonts w:ascii="宋体" w:hAnsi="宋体"/>
          <w:sz w:val="24"/>
        </w:rPr>
      </w:pPr>
      <w:r>
        <w:rPr>
          <w:rFonts w:ascii="宋体" w:hAnsi="宋体"/>
          <w:sz w:val="24"/>
        </w:rPr>
        <w:t>发生下列情况时，基金管理人可拒绝或暂停接受</w:t>
      </w:r>
      <w:r w:rsidRPr="00B70523">
        <w:rPr>
          <w:rFonts w:ascii="宋体" w:hAnsi="宋体"/>
          <w:bCs/>
          <w:sz w:val="24"/>
        </w:rPr>
        <w:t>投资人</w:t>
      </w:r>
      <w:r>
        <w:rPr>
          <w:rFonts w:ascii="宋体" w:hAnsi="宋体"/>
          <w:sz w:val="24"/>
        </w:rPr>
        <w:t>的申购申请：</w:t>
      </w:r>
    </w:p>
    <w:p w14:paraId="78A21229" w14:textId="77777777" w:rsidR="00864704" w:rsidRDefault="00864704" w:rsidP="00864704">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7C9FB8FC" w14:textId="77777777" w:rsidR="00864704" w:rsidRPr="00934E70" w:rsidRDefault="00864704" w:rsidP="00864704">
      <w:pPr>
        <w:spacing w:line="360" w:lineRule="auto"/>
        <w:ind w:firstLineChars="200" w:firstLine="480"/>
        <w:rPr>
          <w:bCs/>
          <w:sz w:val="24"/>
        </w:rPr>
      </w:pPr>
      <w:r w:rsidRPr="00934E70">
        <w:rPr>
          <w:rFonts w:hint="eastAsia"/>
          <w:bCs/>
          <w:sz w:val="24"/>
        </w:rPr>
        <w:t>2</w:t>
      </w:r>
      <w:r w:rsidRPr="00934E70">
        <w:rPr>
          <w:rFonts w:hint="eastAsia"/>
          <w:bCs/>
          <w:sz w:val="24"/>
        </w:rPr>
        <w:t>、发生基金合同规定的暂停基金资产估值情况时，基金管理人可暂停</w:t>
      </w:r>
      <w:r w:rsidR="009E6664" w:rsidRPr="00934E70">
        <w:rPr>
          <w:rFonts w:hint="eastAsia"/>
          <w:bCs/>
          <w:sz w:val="24"/>
        </w:rPr>
        <w:t>接</w:t>
      </w:r>
      <w:r w:rsidR="00DA4882">
        <w:rPr>
          <w:rFonts w:hint="eastAsia"/>
          <w:bCs/>
          <w:sz w:val="24"/>
        </w:rPr>
        <w:t>受</w:t>
      </w:r>
      <w:r w:rsidRPr="00934E70">
        <w:rPr>
          <w:rFonts w:hint="eastAsia"/>
          <w:bCs/>
          <w:sz w:val="24"/>
        </w:rPr>
        <w:t>投资人的申购申请。</w:t>
      </w:r>
      <w:r w:rsidR="00F91997" w:rsidRPr="00B73B47">
        <w:rPr>
          <w:rFonts w:hint="eastAsia"/>
          <w:bCs/>
          <w:sz w:val="24"/>
        </w:rPr>
        <w:t>当前一估值日基金资产净值</w:t>
      </w:r>
      <w:r w:rsidR="00F91997" w:rsidRPr="00B73B47">
        <w:rPr>
          <w:bCs/>
          <w:sz w:val="24"/>
        </w:rPr>
        <w:t>50%</w:t>
      </w:r>
      <w:r w:rsidR="00F91997" w:rsidRPr="00B73B47">
        <w:rPr>
          <w:rFonts w:hint="eastAsia"/>
          <w:bCs/>
          <w:sz w:val="24"/>
        </w:rPr>
        <w:t>以上的资产出现无可参考的活跃市场价格</w:t>
      </w:r>
      <w:r w:rsidR="00F91997">
        <w:rPr>
          <w:rFonts w:hint="eastAsia"/>
          <w:bCs/>
          <w:sz w:val="24"/>
        </w:rPr>
        <w:t>且</w:t>
      </w:r>
      <w:r w:rsidR="00F91997" w:rsidRPr="00B73B47">
        <w:rPr>
          <w:rFonts w:hint="eastAsia"/>
          <w:bCs/>
          <w:sz w:val="24"/>
        </w:rPr>
        <w:t>采用估值技术</w:t>
      </w:r>
      <w:proofErr w:type="gramStart"/>
      <w:r w:rsidR="00F91997" w:rsidRPr="00B73B47">
        <w:rPr>
          <w:rFonts w:hint="eastAsia"/>
          <w:bCs/>
          <w:sz w:val="24"/>
        </w:rPr>
        <w:t>仍导致</w:t>
      </w:r>
      <w:proofErr w:type="gramEnd"/>
      <w:r w:rsidR="00F91997" w:rsidRPr="00B73B47">
        <w:rPr>
          <w:rFonts w:hint="eastAsia"/>
          <w:bCs/>
          <w:sz w:val="24"/>
        </w:rPr>
        <w:t>公允价值存在重大不确定性，经与基金托管人协商确定后，基金管理人应当暂停接受申购申请。</w:t>
      </w:r>
    </w:p>
    <w:p w14:paraId="168892C3" w14:textId="77777777" w:rsidR="00864704" w:rsidRDefault="00864704" w:rsidP="00864704">
      <w:pPr>
        <w:spacing w:line="360" w:lineRule="auto"/>
        <w:ind w:firstLineChars="200" w:firstLine="480"/>
        <w:rPr>
          <w:bCs/>
          <w:sz w:val="24"/>
        </w:rPr>
      </w:pPr>
      <w:r>
        <w:rPr>
          <w:rFonts w:hint="eastAsia"/>
          <w:bCs/>
          <w:sz w:val="24"/>
        </w:rPr>
        <w:t>3</w:t>
      </w:r>
      <w:r>
        <w:rPr>
          <w:rFonts w:hint="eastAsia"/>
          <w:bCs/>
          <w:sz w:val="24"/>
        </w:rPr>
        <w:t>、</w:t>
      </w:r>
      <w:r>
        <w:rPr>
          <w:bCs/>
          <w:sz w:val="24"/>
        </w:rPr>
        <w:t>证券</w:t>
      </w:r>
      <w:r w:rsidR="009E6664">
        <w:rPr>
          <w:rFonts w:hint="eastAsia"/>
          <w:bCs/>
          <w:sz w:val="24"/>
        </w:rPr>
        <w:t>、</w:t>
      </w:r>
      <w:r w:rsidR="009E6664">
        <w:rPr>
          <w:bCs/>
          <w:sz w:val="24"/>
        </w:rPr>
        <w:t>期货</w:t>
      </w:r>
      <w:r>
        <w:rPr>
          <w:bCs/>
          <w:sz w:val="24"/>
        </w:rPr>
        <w:t>交易所交易时间非正常停市，导致基金管理人无法计算当日基金资产净值。</w:t>
      </w:r>
    </w:p>
    <w:p w14:paraId="1072F605" w14:textId="77777777" w:rsidR="00864704" w:rsidRDefault="00864704" w:rsidP="00864704">
      <w:pPr>
        <w:spacing w:line="360" w:lineRule="auto"/>
        <w:ind w:firstLineChars="200" w:firstLine="480"/>
        <w:rPr>
          <w:bCs/>
          <w:sz w:val="24"/>
        </w:rPr>
      </w:pPr>
      <w:bookmarkStart w:id="43" w:name="_Hlt70481650"/>
      <w:bookmarkEnd w:id="43"/>
      <w:r>
        <w:rPr>
          <w:rFonts w:hint="eastAsia"/>
          <w:bCs/>
          <w:sz w:val="24"/>
        </w:rPr>
        <w:t>4</w:t>
      </w:r>
      <w:r>
        <w:rPr>
          <w:rFonts w:hint="eastAsia"/>
          <w:bCs/>
          <w:sz w:val="24"/>
        </w:rPr>
        <w:t>、</w:t>
      </w:r>
      <w:r>
        <w:rPr>
          <w:bCs/>
          <w:sz w:val="24"/>
        </w:rPr>
        <w:t>基金管理人认为接受某笔或某些申购申请可能会影响或损害现有基金份额持有人利益时。</w:t>
      </w:r>
    </w:p>
    <w:p w14:paraId="2554D39E" w14:textId="77777777" w:rsidR="00864704" w:rsidRDefault="00864704" w:rsidP="00864704">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基金资产规模过大，使基金管理人无法找到合适的投资品种，或其他可能对基金业绩产生负面影响，从而损害现有基金份额持有人利益的情形。</w:t>
      </w:r>
    </w:p>
    <w:p w14:paraId="424717E9" w14:textId="77777777" w:rsidR="009E5EB9" w:rsidRDefault="009E5EB9" w:rsidP="009E5EB9">
      <w:pPr>
        <w:spacing w:line="360" w:lineRule="auto"/>
        <w:ind w:firstLineChars="200" w:firstLine="480"/>
        <w:rPr>
          <w:bCs/>
          <w:sz w:val="24"/>
        </w:rPr>
      </w:pPr>
      <w:r w:rsidRPr="00E400A5">
        <w:rPr>
          <w:rFonts w:hint="eastAsia"/>
          <w:bCs/>
          <w:sz w:val="24"/>
        </w:rPr>
        <w:t>6</w:t>
      </w:r>
      <w:r w:rsidRPr="00E400A5">
        <w:rPr>
          <w:rFonts w:hint="eastAsia"/>
          <w:bCs/>
          <w:sz w:val="24"/>
        </w:rPr>
        <w:t>、基金管理人、基金托管人、基金销售机构或登记机构的异常情况导致基金销售系统、基金登记系统或基金会计系统无法正常运行。</w:t>
      </w:r>
    </w:p>
    <w:p w14:paraId="3C6D125F" w14:textId="77777777" w:rsidR="00F91997" w:rsidRDefault="009E5EB9" w:rsidP="00F91997">
      <w:pPr>
        <w:spacing w:line="360" w:lineRule="auto"/>
        <w:ind w:firstLineChars="200" w:firstLine="480"/>
        <w:rPr>
          <w:bCs/>
          <w:sz w:val="24"/>
        </w:rPr>
      </w:pPr>
      <w:r>
        <w:rPr>
          <w:rFonts w:hint="eastAsia"/>
          <w:bCs/>
          <w:sz w:val="24"/>
        </w:rPr>
        <w:t>7</w:t>
      </w:r>
      <w:r w:rsidR="00864704">
        <w:rPr>
          <w:rFonts w:hint="eastAsia"/>
          <w:bCs/>
          <w:sz w:val="24"/>
        </w:rPr>
        <w:t>、</w:t>
      </w:r>
      <w:r w:rsidR="00F91997" w:rsidRPr="00151874">
        <w:rPr>
          <w:rFonts w:hint="eastAsia"/>
          <w:bCs/>
          <w:sz w:val="24"/>
        </w:rPr>
        <w:t>基金管理人接受某笔或者某些申购申请有可能导致单一投资者持有基金份额的比例达到或者超过</w:t>
      </w:r>
      <w:r w:rsidR="00F91997" w:rsidRPr="00151874">
        <w:rPr>
          <w:rFonts w:hint="eastAsia"/>
          <w:bCs/>
          <w:sz w:val="24"/>
        </w:rPr>
        <w:t>50%</w:t>
      </w:r>
      <w:r w:rsidR="00F91997" w:rsidRPr="00151874">
        <w:rPr>
          <w:rFonts w:hint="eastAsia"/>
          <w:bCs/>
          <w:sz w:val="24"/>
        </w:rPr>
        <w:t>，或者变相规避</w:t>
      </w:r>
      <w:r w:rsidR="00F91997" w:rsidRPr="00151874">
        <w:rPr>
          <w:rFonts w:hint="eastAsia"/>
          <w:bCs/>
          <w:sz w:val="24"/>
        </w:rPr>
        <w:t>50%</w:t>
      </w:r>
      <w:r w:rsidR="00F91997" w:rsidRPr="00151874">
        <w:rPr>
          <w:rFonts w:hint="eastAsia"/>
          <w:bCs/>
          <w:sz w:val="24"/>
        </w:rPr>
        <w:t>集中度的情形时。</w:t>
      </w:r>
    </w:p>
    <w:p w14:paraId="3F66A05A" w14:textId="77777777" w:rsidR="00864704" w:rsidRDefault="00F91997" w:rsidP="00F91997">
      <w:pPr>
        <w:spacing w:line="360" w:lineRule="auto"/>
        <w:ind w:firstLineChars="200" w:firstLine="480"/>
        <w:rPr>
          <w:bCs/>
          <w:sz w:val="24"/>
        </w:rPr>
      </w:pPr>
      <w:r>
        <w:rPr>
          <w:rFonts w:hint="eastAsia"/>
          <w:bCs/>
          <w:sz w:val="24"/>
        </w:rPr>
        <w:t>8</w:t>
      </w:r>
      <w:r>
        <w:rPr>
          <w:rFonts w:hint="eastAsia"/>
          <w:bCs/>
          <w:sz w:val="24"/>
        </w:rPr>
        <w:t>、</w:t>
      </w:r>
      <w:r w:rsidR="00864704">
        <w:rPr>
          <w:bCs/>
          <w:sz w:val="24"/>
        </w:rPr>
        <w:t>法律法规规定或中国证监会认定的其他情形。</w:t>
      </w:r>
    </w:p>
    <w:p w14:paraId="5F226E5E" w14:textId="5465F58F" w:rsidR="00864704" w:rsidRDefault="00F91997" w:rsidP="00F91997">
      <w:pPr>
        <w:spacing w:line="360" w:lineRule="auto"/>
        <w:ind w:firstLineChars="200" w:firstLine="480"/>
        <w:rPr>
          <w:bCs/>
        </w:rPr>
      </w:pPr>
      <w:r w:rsidRPr="00F91997">
        <w:rPr>
          <w:rFonts w:hint="eastAsia"/>
          <w:bCs/>
          <w:sz w:val="24"/>
        </w:rPr>
        <w:t>发生上述情形之一（除第</w:t>
      </w:r>
      <w:r w:rsidRPr="00F91997">
        <w:rPr>
          <w:rFonts w:hint="eastAsia"/>
          <w:bCs/>
          <w:sz w:val="24"/>
        </w:rPr>
        <w:t>4</w:t>
      </w:r>
      <w:r w:rsidRPr="00F91997">
        <w:rPr>
          <w:rFonts w:hint="eastAsia"/>
          <w:bCs/>
          <w:sz w:val="24"/>
        </w:rPr>
        <w:t>、</w:t>
      </w:r>
      <w:r w:rsidRPr="00F91997">
        <w:rPr>
          <w:rFonts w:hint="eastAsia"/>
          <w:bCs/>
          <w:sz w:val="24"/>
        </w:rPr>
        <w:t>7</w:t>
      </w:r>
      <w:r w:rsidRPr="00F91997">
        <w:rPr>
          <w:rFonts w:hint="eastAsia"/>
          <w:bCs/>
          <w:sz w:val="24"/>
        </w:rPr>
        <w:t>项外）</w:t>
      </w:r>
      <w:proofErr w:type="gramStart"/>
      <w:r w:rsidR="00864704">
        <w:rPr>
          <w:rFonts w:hint="eastAsia"/>
          <w:bCs/>
          <w:sz w:val="24"/>
        </w:rPr>
        <w:t>且</w:t>
      </w:r>
      <w:r w:rsidR="00864704">
        <w:rPr>
          <w:rFonts w:ascii="宋体" w:hAnsi="宋体" w:hint="eastAsia"/>
          <w:sz w:val="24"/>
        </w:rPr>
        <w:t>基金</w:t>
      </w:r>
      <w:proofErr w:type="gramEnd"/>
      <w:r w:rsidR="00864704">
        <w:rPr>
          <w:rFonts w:ascii="宋体" w:hAnsi="宋体" w:hint="eastAsia"/>
          <w:sz w:val="24"/>
        </w:rPr>
        <w:t>管理人决定暂停申购</w:t>
      </w:r>
      <w:r w:rsidR="00864704">
        <w:rPr>
          <w:bCs/>
          <w:sz w:val="24"/>
        </w:rPr>
        <w:t>时，基金管理人应当根据有关规定在指定媒体上刊登暂停申购公告。如果投资人的申购申请被</w:t>
      </w:r>
      <w:r w:rsidRPr="00B73B47">
        <w:rPr>
          <w:rFonts w:hint="eastAsia"/>
          <w:bCs/>
          <w:sz w:val="24"/>
        </w:rPr>
        <w:t>全部或部分拒绝的</w:t>
      </w:r>
      <w:r w:rsidR="00864704">
        <w:rPr>
          <w:bCs/>
          <w:sz w:val="24"/>
        </w:rPr>
        <w:t>，被拒绝的申购款项将退还给投资人。在暂停申购的情况消除时，基金管理人应及时恢复申购业务的办理。</w:t>
      </w:r>
    </w:p>
    <w:p w14:paraId="46F0E58A" w14:textId="77777777" w:rsidR="00864704" w:rsidRDefault="00864704" w:rsidP="00864704">
      <w:pPr>
        <w:spacing w:line="360" w:lineRule="auto"/>
        <w:ind w:firstLineChars="200" w:firstLine="480"/>
        <w:rPr>
          <w:rFonts w:ascii="宋体" w:hAnsi="宋体"/>
          <w:sz w:val="24"/>
        </w:rPr>
      </w:pPr>
    </w:p>
    <w:p w14:paraId="22A2AD5C" w14:textId="77777777" w:rsidR="00864704" w:rsidRDefault="00864704" w:rsidP="00864704">
      <w:pPr>
        <w:spacing w:line="360" w:lineRule="auto"/>
        <w:rPr>
          <w:rFonts w:ascii="宋体" w:hAnsi="宋体"/>
          <w:bCs/>
          <w:sz w:val="24"/>
        </w:rPr>
      </w:pPr>
      <w:r>
        <w:rPr>
          <w:rFonts w:ascii="宋体" w:hAnsi="宋体" w:hint="eastAsia"/>
          <w:bCs/>
          <w:sz w:val="24"/>
        </w:rPr>
        <w:t>九、暂停赎回或者延缓支付赎回款项的情形及处理方式</w:t>
      </w:r>
    </w:p>
    <w:p w14:paraId="55E16E2C" w14:textId="77777777" w:rsidR="002B33BF" w:rsidRDefault="002B33BF" w:rsidP="002B33BF">
      <w:pPr>
        <w:spacing w:line="360" w:lineRule="auto"/>
        <w:ind w:firstLineChars="200" w:firstLine="480"/>
        <w:rPr>
          <w:rFonts w:ascii="宋体" w:hAnsi="宋体"/>
          <w:sz w:val="24"/>
        </w:rPr>
      </w:pPr>
      <w:r>
        <w:rPr>
          <w:rFonts w:ascii="宋体" w:hAnsi="宋体" w:hint="eastAsia"/>
          <w:sz w:val="24"/>
        </w:rPr>
        <w:t>发生下列情形时，基金管理人可暂停接受</w:t>
      </w:r>
      <w:r w:rsidRPr="00B70523">
        <w:rPr>
          <w:rFonts w:ascii="宋体" w:hAnsi="宋体"/>
          <w:bCs/>
          <w:sz w:val="24"/>
        </w:rPr>
        <w:t>投资人</w:t>
      </w:r>
      <w:r>
        <w:rPr>
          <w:rFonts w:ascii="宋体" w:hAnsi="宋体" w:hint="eastAsia"/>
          <w:sz w:val="24"/>
        </w:rPr>
        <w:t>的赎回申请或延缓支付赎回款项：</w:t>
      </w:r>
    </w:p>
    <w:p w14:paraId="444C8053" w14:textId="77777777" w:rsidR="00864704" w:rsidRDefault="00864704" w:rsidP="00864704">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45E3D109" w14:textId="77777777" w:rsidR="00864704" w:rsidRPr="00934E70" w:rsidRDefault="00864704" w:rsidP="00864704">
      <w:pPr>
        <w:spacing w:line="360" w:lineRule="auto"/>
        <w:ind w:firstLineChars="200" w:firstLine="480"/>
        <w:rPr>
          <w:bCs/>
          <w:sz w:val="24"/>
        </w:rPr>
      </w:pPr>
      <w:r w:rsidRPr="00934E70">
        <w:rPr>
          <w:rFonts w:hint="eastAsia"/>
          <w:bCs/>
          <w:sz w:val="24"/>
        </w:rPr>
        <w:t>2</w:t>
      </w:r>
      <w:r w:rsidRPr="00934E70">
        <w:rPr>
          <w:rFonts w:hint="eastAsia"/>
          <w:bCs/>
          <w:sz w:val="24"/>
        </w:rPr>
        <w:t>、发生基金合同规定的暂停基金资产估值情况时，基金管理人可暂停</w:t>
      </w:r>
      <w:r w:rsidR="00DA4882" w:rsidRPr="00934E70">
        <w:rPr>
          <w:rFonts w:hint="eastAsia"/>
          <w:bCs/>
          <w:sz w:val="24"/>
        </w:rPr>
        <w:t>接</w:t>
      </w:r>
      <w:r w:rsidR="00DA4882">
        <w:rPr>
          <w:rFonts w:hint="eastAsia"/>
          <w:bCs/>
          <w:sz w:val="24"/>
        </w:rPr>
        <w:t>受</w:t>
      </w:r>
      <w:r w:rsidRPr="00934E70">
        <w:rPr>
          <w:rFonts w:hint="eastAsia"/>
          <w:bCs/>
          <w:sz w:val="24"/>
        </w:rPr>
        <w:lastRenderedPageBreak/>
        <w:t>投资人的赎回申请或延缓支付赎回款项。</w:t>
      </w:r>
      <w:r w:rsidR="00F91997" w:rsidRPr="00B73B47">
        <w:rPr>
          <w:rFonts w:hint="eastAsia"/>
          <w:bCs/>
          <w:sz w:val="24"/>
        </w:rPr>
        <w:t>当前一估值日基金资产净值</w:t>
      </w:r>
      <w:r w:rsidR="00F91997" w:rsidRPr="00B73B47">
        <w:rPr>
          <w:bCs/>
          <w:sz w:val="24"/>
        </w:rPr>
        <w:t>50%</w:t>
      </w:r>
      <w:r w:rsidR="00F91997" w:rsidRPr="00B73B47">
        <w:rPr>
          <w:rFonts w:hint="eastAsia"/>
          <w:bCs/>
          <w:sz w:val="24"/>
        </w:rPr>
        <w:t>以上的资产出现无可参考的活跃市场价格</w:t>
      </w:r>
      <w:r w:rsidR="00F91997">
        <w:rPr>
          <w:rFonts w:hint="eastAsia"/>
          <w:bCs/>
          <w:sz w:val="24"/>
        </w:rPr>
        <w:t>且</w:t>
      </w:r>
      <w:r w:rsidR="00F91997" w:rsidRPr="00B73B47">
        <w:rPr>
          <w:rFonts w:hint="eastAsia"/>
          <w:bCs/>
          <w:sz w:val="24"/>
        </w:rPr>
        <w:t>采用估值技术</w:t>
      </w:r>
      <w:proofErr w:type="gramStart"/>
      <w:r w:rsidR="00F91997" w:rsidRPr="00B73B47">
        <w:rPr>
          <w:rFonts w:hint="eastAsia"/>
          <w:bCs/>
          <w:sz w:val="24"/>
        </w:rPr>
        <w:t>仍导致</w:t>
      </w:r>
      <w:proofErr w:type="gramEnd"/>
      <w:r w:rsidR="00F91997" w:rsidRPr="00B73B47">
        <w:rPr>
          <w:rFonts w:hint="eastAsia"/>
          <w:bCs/>
          <w:sz w:val="24"/>
        </w:rPr>
        <w:t>公允价值存在重大不确定性，经与基金托管人协商确定后，基金管理人应当暂停接受赎回申请或延缓支付赎回款项。</w:t>
      </w:r>
    </w:p>
    <w:p w14:paraId="4FD71ACA" w14:textId="77777777" w:rsidR="00864704" w:rsidRDefault="00864704" w:rsidP="00864704">
      <w:pPr>
        <w:spacing w:line="360" w:lineRule="auto"/>
        <w:ind w:firstLineChars="200" w:firstLine="480"/>
        <w:rPr>
          <w:bCs/>
          <w:sz w:val="24"/>
        </w:rPr>
      </w:pPr>
      <w:r>
        <w:rPr>
          <w:rFonts w:hint="eastAsia"/>
          <w:bCs/>
          <w:sz w:val="24"/>
        </w:rPr>
        <w:t>3</w:t>
      </w:r>
      <w:r>
        <w:rPr>
          <w:rFonts w:hint="eastAsia"/>
          <w:bCs/>
          <w:sz w:val="24"/>
        </w:rPr>
        <w:t>、</w:t>
      </w:r>
      <w:r>
        <w:rPr>
          <w:bCs/>
          <w:sz w:val="24"/>
        </w:rPr>
        <w:t>证券</w:t>
      </w:r>
      <w:r w:rsidR="00DA4882">
        <w:rPr>
          <w:rFonts w:hint="eastAsia"/>
          <w:bCs/>
          <w:sz w:val="24"/>
        </w:rPr>
        <w:t>、期货</w:t>
      </w:r>
      <w:r>
        <w:rPr>
          <w:bCs/>
          <w:sz w:val="24"/>
        </w:rPr>
        <w:t>交易所交易时间非正常停市，导致基金管理人无法计算当日基金资产</w:t>
      </w:r>
      <w:bookmarkStart w:id="44" w:name="_Hlt152500890"/>
      <w:r>
        <w:rPr>
          <w:bCs/>
          <w:sz w:val="24"/>
        </w:rPr>
        <w:t>净值。</w:t>
      </w:r>
    </w:p>
    <w:p w14:paraId="0A2B8D08" w14:textId="77777777" w:rsidR="00864704" w:rsidRDefault="00864704" w:rsidP="00864704">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bookmarkEnd w:id="44"/>
    <w:p w14:paraId="43CE109F" w14:textId="77777777" w:rsidR="00864704" w:rsidRDefault="00864704" w:rsidP="00864704">
      <w:pPr>
        <w:spacing w:line="360" w:lineRule="auto"/>
        <w:ind w:firstLineChars="200" w:firstLine="480"/>
        <w:rPr>
          <w:bCs/>
          <w:sz w:val="24"/>
        </w:rPr>
      </w:pPr>
      <w:r>
        <w:rPr>
          <w:rFonts w:hint="eastAsia"/>
          <w:bCs/>
          <w:sz w:val="24"/>
        </w:rPr>
        <w:t>5</w:t>
      </w:r>
      <w:r>
        <w:rPr>
          <w:rFonts w:hint="eastAsia"/>
          <w:bCs/>
          <w:sz w:val="24"/>
        </w:rPr>
        <w:t>、</w:t>
      </w:r>
      <w:r>
        <w:rPr>
          <w:bCs/>
          <w:sz w:val="24"/>
        </w:rPr>
        <w:t>法律法规规定或中国证监会认定的其他情形。</w:t>
      </w:r>
    </w:p>
    <w:p w14:paraId="53607DC0" w14:textId="77777777" w:rsidR="00864704" w:rsidRDefault="00864704" w:rsidP="00864704">
      <w:pPr>
        <w:spacing w:line="360" w:lineRule="auto"/>
        <w:ind w:firstLineChars="200" w:firstLine="480"/>
        <w:rPr>
          <w:bCs/>
        </w:rPr>
      </w:pPr>
      <w:r>
        <w:rPr>
          <w:bCs/>
          <w:sz w:val="24"/>
        </w:rPr>
        <w:t>发生上述情形</w:t>
      </w:r>
      <w:r>
        <w:rPr>
          <w:rFonts w:hint="eastAsia"/>
          <w:bCs/>
          <w:sz w:val="24"/>
        </w:rPr>
        <w:t>之一</w:t>
      </w:r>
      <w:proofErr w:type="gramStart"/>
      <w:r>
        <w:rPr>
          <w:rFonts w:ascii="宋体" w:hAnsi="宋体" w:hint="eastAsia"/>
          <w:sz w:val="24"/>
        </w:rPr>
        <w:t>且基金</w:t>
      </w:r>
      <w:proofErr w:type="gramEnd"/>
      <w:r>
        <w:rPr>
          <w:rFonts w:ascii="宋体" w:hAnsi="宋体" w:hint="eastAsia"/>
          <w:sz w:val="24"/>
        </w:rPr>
        <w:t>管理人决定暂停</w:t>
      </w:r>
      <w:r w:rsidRPr="001C756E">
        <w:rPr>
          <w:rFonts w:hint="eastAsia"/>
          <w:bCs/>
          <w:sz w:val="24"/>
        </w:rPr>
        <w:t>接受</w:t>
      </w:r>
      <w:r>
        <w:rPr>
          <w:rFonts w:ascii="宋体" w:hAnsi="宋体" w:hint="eastAsia"/>
          <w:sz w:val="24"/>
        </w:rPr>
        <w:t>赎回</w:t>
      </w:r>
      <w:r w:rsidRPr="001C756E">
        <w:rPr>
          <w:rFonts w:hint="eastAsia"/>
          <w:bCs/>
          <w:sz w:val="24"/>
        </w:rPr>
        <w:t>申请</w:t>
      </w:r>
      <w:r>
        <w:rPr>
          <w:rFonts w:hint="eastAsia"/>
          <w:bCs/>
          <w:sz w:val="24"/>
        </w:rPr>
        <w:t>或延缓支付赎回款项</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37C50E5C" w14:textId="77777777" w:rsidR="00864704" w:rsidRDefault="00864704" w:rsidP="00864704">
      <w:pPr>
        <w:spacing w:line="360" w:lineRule="auto"/>
        <w:ind w:firstLineChars="200" w:firstLine="480"/>
        <w:rPr>
          <w:rFonts w:ascii="宋体" w:hAnsi="宋体"/>
          <w:sz w:val="24"/>
        </w:rPr>
      </w:pPr>
    </w:p>
    <w:p w14:paraId="1DC4B092" w14:textId="77777777" w:rsidR="00864704" w:rsidRDefault="00864704" w:rsidP="00864704">
      <w:pPr>
        <w:spacing w:line="360" w:lineRule="auto"/>
        <w:rPr>
          <w:rFonts w:ascii="宋体" w:hAnsi="宋体"/>
          <w:bCs/>
          <w:sz w:val="24"/>
        </w:rPr>
      </w:pPr>
      <w:bookmarkStart w:id="45" w:name="_Toc79392616"/>
      <w:r>
        <w:rPr>
          <w:rFonts w:ascii="宋体" w:hAnsi="宋体" w:hint="eastAsia"/>
          <w:bCs/>
          <w:sz w:val="24"/>
        </w:rPr>
        <w:t>十、</w:t>
      </w:r>
      <w:r>
        <w:rPr>
          <w:rFonts w:ascii="宋体" w:hAnsi="宋体" w:hint="eastAsia"/>
          <w:bCs/>
          <w:sz w:val="24"/>
        </w:rPr>
        <w:tab/>
        <w:t>巨额赎回的情形及处理方式</w:t>
      </w:r>
      <w:bookmarkEnd w:id="45"/>
    </w:p>
    <w:p w14:paraId="1DB6A004" w14:textId="77777777" w:rsidR="00864704" w:rsidRDefault="00864704" w:rsidP="00864704">
      <w:pPr>
        <w:spacing w:line="360" w:lineRule="auto"/>
        <w:ind w:firstLineChars="200" w:firstLine="480"/>
        <w:rPr>
          <w:rFonts w:ascii="宋体" w:hAnsi="宋体"/>
          <w:sz w:val="24"/>
        </w:rPr>
      </w:pPr>
      <w:r>
        <w:rPr>
          <w:rFonts w:ascii="宋体" w:hAnsi="宋体"/>
          <w:sz w:val="24"/>
        </w:rPr>
        <w:t>1</w:t>
      </w:r>
      <w:r>
        <w:rPr>
          <w:rFonts w:ascii="宋体" w:hAnsi="宋体" w:hint="eastAsia"/>
          <w:sz w:val="24"/>
        </w:rPr>
        <w:t>、巨额赎回的认定</w:t>
      </w:r>
    </w:p>
    <w:p w14:paraId="02257E2B"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若本基金单个开放日内的基金份额净赎回申请</w:t>
      </w:r>
      <w:r>
        <w:rPr>
          <w:rFonts w:ascii="宋体" w:hAnsi="宋体"/>
          <w:sz w:val="24"/>
        </w:rPr>
        <w:t>(</w:t>
      </w:r>
      <w:r>
        <w:rPr>
          <w:rFonts w:ascii="宋体" w:hAnsi="宋体" w:hint="eastAsia"/>
          <w:sz w:val="24"/>
        </w:rPr>
        <w:t>赎回申请份额总数加上基金转换中转出申请份额总数后扣除申购申请份额总数及基金转换中转入申请份额总数后的余额</w:t>
      </w:r>
      <w:r>
        <w:rPr>
          <w:rFonts w:ascii="宋体" w:hAnsi="宋体"/>
          <w:sz w:val="24"/>
        </w:rPr>
        <w:t>)</w:t>
      </w:r>
      <w:r>
        <w:rPr>
          <w:rFonts w:ascii="宋体" w:hAnsi="宋体" w:hint="eastAsia"/>
          <w:sz w:val="24"/>
        </w:rPr>
        <w:t>超过前一开放日的基金总份额的</w:t>
      </w:r>
      <w:r>
        <w:rPr>
          <w:rFonts w:ascii="宋体" w:hAnsi="宋体"/>
          <w:sz w:val="24"/>
        </w:rPr>
        <w:t>10%</w:t>
      </w:r>
      <w:r>
        <w:rPr>
          <w:rFonts w:ascii="宋体" w:hAnsi="宋体" w:hint="eastAsia"/>
          <w:sz w:val="24"/>
        </w:rPr>
        <w:t>，即认为是发生了巨额赎回。</w:t>
      </w:r>
    </w:p>
    <w:p w14:paraId="7365DA63" w14:textId="77777777" w:rsidR="00864704" w:rsidRDefault="00864704" w:rsidP="00864704">
      <w:pPr>
        <w:spacing w:line="360" w:lineRule="auto"/>
        <w:ind w:firstLineChars="200" w:firstLine="480"/>
        <w:rPr>
          <w:rFonts w:ascii="宋体" w:hAnsi="宋体"/>
          <w:sz w:val="24"/>
        </w:rPr>
      </w:pPr>
      <w:r>
        <w:rPr>
          <w:rFonts w:ascii="宋体" w:hAnsi="宋体"/>
          <w:sz w:val="24"/>
        </w:rPr>
        <w:t>2</w:t>
      </w:r>
      <w:r>
        <w:rPr>
          <w:rFonts w:ascii="宋体" w:hAnsi="宋体" w:hint="eastAsia"/>
          <w:sz w:val="24"/>
        </w:rPr>
        <w:t>、巨额赎回的处理方式</w:t>
      </w:r>
    </w:p>
    <w:p w14:paraId="2577EC99"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当基金出现巨额赎回时，基金管理人可以根据基金当时的资产组合状况决定全额赎回或部分</w:t>
      </w:r>
      <w:r w:rsidR="00DA4882">
        <w:rPr>
          <w:rFonts w:ascii="宋体" w:hAnsi="宋体" w:hint="eastAsia"/>
          <w:sz w:val="24"/>
        </w:rPr>
        <w:t>延期</w:t>
      </w:r>
      <w:r>
        <w:rPr>
          <w:rFonts w:ascii="宋体" w:hAnsi="宋体" w:hint="eastAsia"/>
          <w:sz w:val="24"/>
        </w:rPr>
        <w:t>赎回。</w:t>
      </w:r>
    </w:p>
    <w:p w14:paraId="04BC71E4" w14:textId="77777777" w:rsidR="002B33BF" w:rsidRDefault="002B33BF" w:rsidP="002B33BF">
      <w:pPr>
        <w:spacing w:line="360" w:lineRule="auto"/>
        <w:ind w:firstLineChars="200" w:firstLine="480"/>
        <w:rPr>
          <w:rFonts w:ascii="宋体" w:hAnsi="宋体"/>
          <w:sz w:val="24"/>
        </w:rPr>
      </w:pPr>
      <w:r>
        <w:rPr>
          <w:rFonts w:ascii="宋体" w:hAnsi="宋体"/>
          <w:sz w:val="24"/>
        </w:rPr>
        <w:t>(1)</w:t>
      </w:r>
      <w:r>
        <w:rPr>
          <w:rFonts w:ascii="宋体" w:hAnsi="宋体" w:hint="eastAsia"/>
          <w:sz w:val="24"/>
        </w:rPr>
        <w:t>全额赎回：当基金管理人认为有能力支付</w:t>
      </w:r>
      <w:r w:rsidRPr="00B70523">
        <w:rPr>
          <w:rFonts w:ascii="宋体" w:hAnsi="宋体"/>
          <w:bCs/>
          <w:sz w:val="24"/>
        </w:rPr>
        <w:t>投资人</w:t>
      </w:r>
      <w:r>
        <w:rPr>
          <w:rFonts w:ascii="宋体" w:hAnsi="宋体" w:hint="eastAsia"/>
          <w:sz w:val="24"/>
        </w:rPr>
        <w:t>的全部赎回申请时，按正常赎回程序执行。</w:t>
      </w:r>
    </w:p>
    <w:p w14:paraId="4C69F62B" w14:textId="77777777" w:rsidR="002B33BF" w:rsidRDefault="002B33BF" w:rsidP="002B33BF">
      <w:pPr>
        <w:spacing w:line="360" w:lineRule="auto"/>
        <w:ind w:firstLineChars="200" w:firstLine="480"/>
        <w:rPr>
          <w:rFonts w:ascii="宋体" w:hAnsi="宋体"/>
          <w:sz w:val="24"/>
        </w:rPr>
      </w:pPr>
      <w:r>
        <w:rPr>
          <w:rFonts w:ascii="宋体" w:hAnsi="宋体"/>
          <w:sz w:val="24"/>
        </w:rPr>
        <w:t>(2)</w:t>
      </w:r>
      <w:r>
        <w:rPr>
          <w:rFonts w:ascii="宋体" w:hAnsi="宋体" w:hint="eastAsia"/>
          <w:sz w:val="24"/>
        </w:rPr>
        <w:t>部分延期赎回：当基金管理人认为支付</w:t>
      </w:r>
      <w:r w:rsidRPr="00B70523">
        <w:rPr>
          <w:rFonts w:ascii="宋体" w:hAnsi="宋体"/>
          <w:bCs/>
          <w:sz w:val="24"/>
        </w:rPr>
        <w:t>投资人</w:t>
      </w:r>
      <w:r>
        <w:rPr>
          <w:rFonts w:ascii="宋体" w:hAnsi="宋体" w:hint="eastAsia"/>
          <w:sz w:val="24"/>
        </w:rPr>
        <w:t>的赎回申请有困难或认为因支付投资者的赎回申请而进行的财产变现可能会对基金资产净值造成较大波动时，基金管理人在当日接受赎回比例不低于上一</w:t>
      </w:r>
      <w:r>
        <w:rPr>
          <w:rFonts w:ascii="宋体" w:hAnsi="宋体"/>
          <w:sz w:val="24"/>
        </w:rPr>
        <w:t>开放日</w:t>
      </w:r>
      <w:r>
        <w:rPr>
          <w:rFonts w:ascii="宋体" w:hAnsi="宋体" w:hint="eastAsia"/>
          <w:sz w:val="24"/>
        </w:rPr>
        <w:t>基金总份额的</w:t>
      </w:r>
      <w:r>
        <w:rPr>
          <w:rFonts w:ascii="宋体" w:hAnsi="宋体"/>
          <w:sz w:val="24"/>
        </w:rPr>
        <w:t>10</w:t>
      </w:r>
      <w:r>
        <w:rPr>
          <w:rFonts w:ascii="宋体" w:hAnsi="宋体" w:hint="eastAsia"/>
          <w:sz w:val="24"/>
        </w:rPr>
        <w:t>％的</w:t>
      </w:r>
      <w:r>
        <w:rPr>
          <w:rFonts w:ascii="宋体" w:hAnsi="宋体" w:hint="eastAsia"/>
          <w:sz w:val="24"/>
        </w:rPr>
        <w:lastRenderedPageBreak/>
        <w:t>前提下，可对其余赎回申请延期办理。对于当日的赎回申请，应当按</w:t>
      </w:r>
      <w:r>
        <w:rPr>
          <w:rFonts w:hint="eastAsia"/>
          <w:bCs/>
          <w:sz w:val="24"/>
        </w:rPr>
        <w:t>单个账户赎回申请量</w:t>
      </w:r>
      <w:r>
        <w:rPr>
          <w:rFonts w:ascii="宋体" w:hAnsi="宋体" w:hint="eastAsia"/>
          <w:sz w:val="24"/>
        </w:rPr>
        <w:t>占赎回申请总量的比例，确定当日受理的赎回份额；对于未能赎回部分，</w:t>
      </w:r>
      <w:r w:rsidRPr="00320BEA">
        <w:rPr>
          <w:rFonts w:ascii="宋体" w:hAnsi="宋体"/>
          <w:sz w:val="24"/>
        </w:rPr>
        <w:t>投资人</w:t>
      </w:r>
      <w:r>
        <w:rPr>
          <w:rFonts w:ascii="宋体" w:hAnsi="宋体" w:hint="eastAsia"/>
          <w:sz w:val="24"/>
        </w:rPr>
        <w:t>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hint="eastAsia"/>
          <w:sz w:val="24"/>
        </w:rPr>
        <w:t>并以下</w:t>
      </w:r>
      <w:proofErr w:type="gramEnd"/>
      <w:r>
        <w:rPr>
          <w:rFonts w:ascii="宋体" w:hAnsi="宋体" w:hint="eastAsia"/>
          <w:sz w:val="24"/>
        </w:rPr>
        <w:t>一开放日的基金份额净值为基础计算赎回金额，以此类推，直到全部赎回为止。如</w:t>
      </w:r>
      <w:r w:rsidRPr="00320BEA">
        <w:rPr>
          <w:rFonts w:ascii="宋体" w:hAnsi="宋体"/>
          <w:sz w:val="24"/>
        </w:rPr>
        <w:t>投资人</w:t>
      </w:r>
      <w:r>
        <w:rPr>
          <w:rFonts w:ascii="宋体" w:hAnsi="宋体" w:hint="eastAsia"/>
          <w:sz w:val="24"/>
        </w:rPr>
        <w:t>在提交赎回申请时未作明确选择，</w:t>
      </w:r>
      <w:r w:rsidRPr="00320BEA">
        <w:rPr>
          <w:rFonts w:ascii="宋体" w:hAnsi="宋体"/>
          <w:sz w:val="24"/>
        </w:rPr>
        <w:t>投资人</w:t>
      </w:r>
      <w:r>
        <w:rPr>
          <w:rFonts w:ascii="宋体" w:hAnsi="宋体" w:hint="eastAsia"/>
          <w:sz w:val="24"/>
        </w:rPr>
        <w:t>未能赎回部分作自动延期赎回处理。</w:t>
      </w:r>
    </w:p>
    <w:p w14:paraId="1815AE42" w14:textId="77777777" w:rsidR="00F91997" w:rsidRPr="0031340A" w:rsidRDefault="00864704" w:rsidP="00F91997">
      <w:pPr>
        <w:spacing w:line="360" w:lineRule="auto"/>
        <w:ind w:firstLineChars="200" w:firstLine="480"/>
        <w:rPr>
          <w:rFonts w:ascii="宋体" w:hAnsi="宋体"/>
          <w:sz w:val="24"/>
        </w:rPr>
      </w:pPr>
      <w:r w:rsidRPr="0031340A">
        <w:rPr>
          <w:rFonts w:ascii="宋体" w:hAnsi="宋体" w:hint="eastAsia"/>
          <w:sz w:val="24"/>
        </w:rPr>
        <w:t>（</w:t>
      </w:r>
      <w:r w:rsidRPr="0031340A">
        <w:rPr>
          <w:rFonts w:ascii="宋体" w:hAnsi="宋体"/>
          <w:sz w:val="24"/>
        </w:rPr>
        <w:t>3</w:t>
      </w:r>
      <w:r w:rsidRPr="0031340A">
        <w:rPr>
          <w:rFonts w:ascii="宋体" w:hAnsi="宋体" w:hint="eastAsia"/>
          <w:sz w:val="24"/>
        </w:rPr>
        <w:t>）</w:t>
      </w:r>
      <w:r w:rsidR="00F91997" w:rsidRPr="0031340A">
        <w:rPr>
          <w:rFonts w:ascii="宋体" w:hAnsi="宋体" w:hint="eastAsia"/>
          <w:sz w:val="24"/>
        </w:rPr>
        <w:t>如果基金发生巨额赎回，在单个基金份额持有人超过上一开放日基金总份额20%以上的赎回申请的情形下，基金管理人可以对该基金份额持有人超过20%以上的部分延期办理赎回申请。对于当日非延期的赎回申请，应当按单个账户非延期赎回申请量占非延期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00F91997" w:rsidRPr="0031340A">
        <w:rPr>
          <w:rFonts w:ascii="宋体" w:hAnsi="宋体" w:hint="eastAsia"/>
          <w:sz w:val="24"/>
        </w:rPr>
        <w:t>并以下</w:t>
      </w:r>
      <w:proofErr w:type="gramEnd"/>
      <w:r w:rsidR="00F91997" w:rsidRPr="0031340A">
        <w:rPr>
          <w:rFonts w:ascii="宋体" w:hAnsi="宋体" w:hint="eastAsia"/>
          <w:sz w:val="24"/>
        </w:rPr>
        <w:t>一开放日的基金份额净值为基础计算赎回金额，以此类推，直到全部赎回为止。如投资人在提交赎回申请时未作明确选择，投资人未能赎回部分作自动延期赎回处理。</w:t>
      </w:r>
    </w:p>
    <w:p w14:paraId="12CADD44" w14:textId="77777777" w:rsidR="00864704" w:rsidRDefault="00F91997" w:rsidP="00F91997">
      <w:pPr>
        <w:spacing w:line="360" w:lineRule="auto"/>
        <w:ind w:firstLineChars="200" w:firstLine="480"/>
        <w:rPr>
          <w:bCs/>
          <w:sz w:val="24"/>
        </w:rPr>
      </w:pPr>
      <w:r w:rsidRPr="00F91997">
        <w:rPr>
          <w:rFonts w:hint="eastAsia"/>
          <w:bCs/>
          <w:sz w:val="24"/>
        </w:rPr>
        <w:t>（</w:t>
      </w:r>
      <w:r w:rsidRPr="00F91997">
        <w:rPr>
          <w:rFonts w:hint="eastAsia"/>
          <w:bCs/>
          <w:sz w:val="24"/>
        </w:rPr>
        <w:t>4</w:t>
      </w:r>
      <w:r w:rsidRPr="00F91997">
        <w:rPr>
          <w:rFonts w:hint="eastAsia"/>
          <w:bCs/>
          <w:sz w:val="24"/>
        </w:rPr>
        <w:t>）</w:t>
      </w:r>
      <w:r w:rsidR="00864704">
        <w:rPr>
          <w:bCs/>
          <w:sz w:val="24"/>
        </w:rPr>
        <w:t>暂停赎回：连续</w:t>
      </w:r>
      <w:r w:rsidR="00864704">
        <w:rPr>
          <w:rFonts w:hint="eastAsia"/>
          <w:bCs/>
          <w:sz w:val="24"/>
        </w:rPr>
        <w:t>2</w:t>
      </w:r>
      <w:r w:rsidR="00864704">
        <w:rPr>
          <w:bCs/>
          <w:sz w:val="24"/>
        </w:rPr>
        <w:t>日以上</w:t>
      </w:r>
      <w:r w:rsidR="00864704">
        <w:rPr>
          <w:bCs/>
          <w:sz w:val="24"/>
        </w:rPr>
        <w:t>(</w:t>
      </w:r>
      <w:r w:rsidR="00864704">
        <w:rPr>
          <w:bCs/>
          <w:sz w:val="24"/>
        </w:rPr>
        <w:t>含本数</w:t>
      </w:r>
      <w:r w:rsidR="00864704">
        <w:rPr>
          <w:bCs/>
          <w:sz w:val="24"/>
        </w:rPr>
        <w:t>)</w:t>
      </w:r>
      <w:r w:rsidR="00864704">
        <w:rPr>
          <w:bCs/>
          <w:sz w:val="24"/>
        </w:rPr>
        <w:t>发生巨额赎回，如基金管理人认为有必要，可暂停接受基金的赎回申请；已经接受的赎回申请可以延缓支付赎回款项，但不得超过</w:t>
      </w:r>
      <w:r w:rsidR="00864704">
        <w:rPr>
          <w:rFonts w:hint="eastAsia"/>
          <w:bCs/>
          <w:sz w:val="24"/>
        </w:rPr>
        <w:t>20</w:t>
      </w:r>
      <w:r w:rsidR="00864704">
        <w:rPr>
          <w:bCs/>
          <w:sz w:val="24"/>
        </w:rPr>
        <w:t>个工作日，并应当在指定媒体上进行公告。</w:t>
      </w:r>
    </w:p>
    <w:p w14:paraId="0B973187" w14:textId="77777777" w:rsidR="00864704" w:rsidRDefault="00864704" w:rsidP="00864704">
      <w:pPr>
        <w:spacing w:line="360" w:lineRule="auto"/>
        <w:ind w:firstLineChars="200" w:firstLine="480"/>
        <w:rPr>
          <w:rFonts w:ascii="宋体" w:hAnsi="宋体"/>
          <w:sz w:val="24"/>
        </w:rPr>
      </w:pPr>
      <w:r>
        <w:rPr>
          <w:rFonts w:ascii="宋体" w:hAnsi="宋体"/>
          <w:sz w:val="24"/>
        </w:rPr>
        <w:t>3</w:t>
      </w:r>
      <w:r>
        <w:rPr>
          <w:rFonts w:ascii="宋体" w:hAnsi="宋体" w:hint="eastAsia"/>
          <w:sz w:val="24"/>
        </w:rPr>
        <w:t>、巨额赎回的公告</w:t>
      </w:r>
    </w:p>
    <w:p w14:paraId="4253C7E2" w14:textId="77777777" w:rsidR="00864704" w:rsidRDefault="00864704" w:rsidP="00864704">
      <w:pPr>
        <w:spacing w:line="360" w:lineRule="auto"/>
        <w:ind w:firstLineChars="200" w:firstLine="480"/>
        <w:rPr>
          <w:bCs/>
        </w:rPr>
      </w:pPr>
      <w:r>
        <w:rPr>
          <w:bCs/>
          <w:sz w:val="24"/>
        </w:rPr>
        <w:t>当发生上述延期赎回并延期办理时，基金管理人应当通过邮寄、传真或者招募说明书规定的其他方式在</w:t>
      </w:r>
      <w:r>
        <w:rPr>
          <w:rFonts w:hint="eastAsia"/>
          <w:bCs/>
          <w:sz w:val="24"/>
        </w:rPr>
        <w:t>3</w:t>
      </w:r>
      <w:r>
        <w:rPr>
          <w:bCs/>
          <w:sz w:val="24"/>
        </w:rPr>
        <w:t>个交易日内通知基金份额持有人，说明有关处理方法，同时在指定媒体上刊登公告。</w:t>
      </w:r>
    </w:p>
    <w:p w14:paraId="2327F9A7" w14:textId="77777777" w:rsidR="00864704" w:rsidRDefault="00864704" w:rsidP="00864704">
      <w:pPr>
        <w:spacing w:line="360" w:lineRule="auto"/>
        <w:ind w:firstLineChars="200" w:firstLine="480"/>
        <w:rPr>
          <w:rFonts w:ascii="宋体" w:hAnsi="宋体"/>
          <w:sz w:val="24"/>
        </w:rPr>
      </w:pPr>
    </w:p>
    <w:p w14:paraId="4FA13942" w14:textId="77777777" w:rsidR="00864704" w:rsidRDefault="00864704" w:rsidP="00864704">
      <w:pPr>
        <w:spacing w:line="360" w:lineRule="auto"/>
        <w:rPr>
          <w:rFonts w:ascii="宋体" w:hAnsi="宋体"/>
          <w:bCs/>
          <w:sz w:val="24"/>
        </w:rPr>
      </w:pPr>
      <w:bookmarkStart w:id="46" w:name="_Toc79392617"/>
      <w:r>
        <w:rPr>
          <w:rFonts w:hint="eastAsia"/>
          <w:sz w:val="24"/>
        </w:rPr>
        <w:t>十一、暂停申购或赎回的公告和重新开放申购或赎回的公告</w:t>
      </w:r>
    </w:p>
    <w:bookmarkEnd w:id="46"/>
    <w:p w14:paraId="771E7EA7" w14:textId="77777777" w:rsidR="00864704" w:rsidRDefault="00864704" w:rsidP="00864704">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、发生上述暂停申购或赎回情况的，基金管理人</w:t>
      </w:r>
      <w:proofErr w:type="gramStart"/>
      <w:r>
        <w:rPr>
          <w:rFonts w:ascii="宋体" w:hAnsi="宋体" w:hint="eastAsia"/>
          <w:sz w:val="24"/>
        </w:rPr>
        <w:t>当日应</w:t>
      </w:r>
      <w:proofErr w:type="gramEnd"/>
      <w:r>
        <w:rPr>
          <w:rFonts w:ascii="宋体" w:hAnsi="宋体" w:hint="eastAsia"/>
          <w:sz w:val="24"/>
        </w:rPr>
        <w:t>立即向中国证监会备案，并</w:t>
      </w:r>
      <w:r w:rsidR="00DA4882">
        <w:rPr>
          <w:rFonts w:ascii="宋体" w:hAnsi="宋体" w:hint="eastAsia"/>
          <w:sz w:val="24"/>
        </w:rPr>
        <w:t>在</w:t>
      </w:r>
      <w:r>
        <w:rPr>
          <w:rFonts w:ascii="宋体" w:hAnsi="宋体" w:hint="eastAsia"/>
          <w:sz w:val="24"/>
        </w:rPr>
        <w:t>规定</w:t>
      </w:r>
      <w:r w:rsidR="00DA4882">
        <w:rPr>
          <w:rFonts w:ascii="宋体" w:hAnsi="宋体" w:hint="eastAsia"/>
          <w:sz w:val="24"/>
        </w:rPr>
        <w:t>期限</w:t>
      </w:r>
      <w:r w:rsidR="00DA4882">
        <w:rPr>
          <w:rFonts w:ascii="宋体" w:hAnsi="宋体"/>
          <w:sz w:val="24"/>
        </w:rPr>
        <w:t>内</w:t>
      </w:r>
      <w:r>
        <w:rPr>
          <w:rFonts w:ascii="宋体" w:hAnsi="宋体" w:hint="eastAsia"/>
          <w:sz w:val="24"/>
        </w:rPr>
        <w:t>在指定媒体上刊登暂停公告。</w:t>
      </w:r>
    </w:p>
    <w:p w14:paraId="67EDB929" w14:textId="77777777" w:rsidR="00864704" w:rsidRDefault="00864704" w:rsidP="00864704">
      <w:pPr>
        <w:adjustRightInd w:val="0"/>
        <w:snapToGrid w:val="0"/>
        <w:spacing w:line="360" w:lineRule="auto"/>
        <w:ind w:firstLineChars="200" w:firstLine="480"/>
        <w:rPr>
          <w:rFonts w:ascii="宋体" w:hAnsi="宋体"/>
          <w:sz w:val="24"/>
        </w:rPr>
      </w:pPr>
      <w:r>
        <w:rPr>
          <w:rFonts w:ascii="宋体" w:hAnsi="宋体"/>
          <w:sz w:val="24"/>
        </w:rPr>
        <w:t>2</w:t>
      </w:r>
      <w:r>
        <w:rPr>
          <w:rFonts w:ascii="宋体" w:hAnsi="宋体" w:hint="eastAsia"/>
          <w:sz w:val="24"/>
        </w:rPr>
        <w:t>、暂停结束，基金重新开放申购或赎回时，基金管理人应依照《信息披露</w:t>
      </w:r>
      <w:r>
        <w:rPr>
          <w:rFonts w:ascii="宋体" w:hAnsi="宋体" w:hint="eastAsia"/>
          <w:sz w:val="24"/>
        </w:rPr>
        <w:lastRenderedPageBreak/>
        <w:t>办法》的有关规定，在指定媒体上刊登基金重新开放申购或赎回的公告，并公告最近</w:t>
      </w:r>
      <w:r>
        <w:rPr>
          <w:rFonts w:ascii="宋体" w:hAnsi="宋体"/>
          <w:sz w:val="24"/>
        </w:rPr>
        <w:t>1</w:t>
      </w:r>
      <w:r>
        <w:rPr>
          <w:rFonts w:ascii="宋体" w:hAnsi="宋体" w:hint="eastAsia"/>
          <w:sz w:val="24"/>
        </w:rPr>
        <w:t>个工作日的基金份额净值。</w:t>
      </w:r>
    </w:p>
    <w:p w14:paraId="25E55AB3" w14:textId="77777777" w:rsidR="00864704" w:rsidRDefault="00864704" w:rsidP="00864704">
      <w:pPr>
        <w:spacing w:line="360" w:lineRule="auto"/>
        <w:ind w:firstLineChars="200" w:firstLine="480"/>
        <w:rPr>
          <w:rFonts w:ascii="宋体" w:hAnsi="宋体"/>
          <w:sz w:val="24"/>
        </w:rPr>
      </w:pPr>
    </w:p>
    <w:p w14:paraId="6AD541B8" w14:textId="77777777" w:rsidR="00864704" w:rsidRDefault="00BE1984" w:rsidP="00864704">
      <w:pPr>
        <w:spacing w:line="360" w:lineRule="auto"/>
        <w:rPr>
          <w:rFonts w:ascii="宋体" w:hAnsi="宋体"/>
          <w:bCs/>
          <w:sz w:val="24"/>
        </w:rPr>
      </w:pPr>
      <w:bookmarkStart w:id="47" w:name="_Toc79392621"/>
      <w:r>
        <w:rPr>
          <w:rFonts w:ascii="宋体" w:hAnsi="宋体" w:hint="eastAsia"/>
          <w:bCs/>
          <w:sz w:val="24"/>
        </w:rPr>
        <w:t>十二</w:t>
      </w:r>
      <w:r w:rsidR="00864704">
        <w:rPr>
          <w:rFonts w:ascii="宋体" w:hAnsi="宋体" w:hint="eastAsia"/>
          <w:bCs/>
          <w:sz w:val="24"/>
        </w:rPr>
        <w:t>、</w:t>
      </w:r>
      <w:r w:rsidR="00864704">
        <w:rPr>
          <w:rFonts w:ascii="宋体" w:hAnsi="宋体" w:hint="eastAsia"/>
          <w:bCs/>
          <w:sz w:val="24"/>
        </w:rPr>
        <w:tab/>
      </w:r>
      <w:r w:rsidR="002B33BF">
        <w:rPr>
          <w:rFonts w:ascii="宋体" w:hAnsi="宋体" w:hint="eastAsia"/>
          <w:bCs/>
          <w:sz w:val="24"/>
        </w:rPr>
        <w:t>基金的</w:t>
      </w:r>
      <w:r w:rsidR="00864704">
        <w:rPr>
          <w:rFonts w:ascii="宋体" w:hAnsi="宋体" w:hint="eastAsia"/>
          <w:bCs/>
          <w:sz w:val="24"/>
        </w:rPr>
        <w:t>转托管</w:t>
      </w:r>
      <w:bookmarkEnd w:id="47"/>
    </w:p>
    <w:p w14:paraId="12470EA2"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基金份额持有人可办理已持有基金份额在不同销售机构之间的转托管，基金销售机构可以按照规定的标准收取转托管费。</w:t>
      </w:r>
    </w:p>
    <w:p w14:paraId="4B0907C9" w14:textId="77777777" w:rsidR="00864704" w:rsidRDefault="00864704" w:rsidP="00864704">
      <w:pPr>
        <w:spacing w:line="360" w:lineRule="auto"/>
        <w:ind w:firstLineChars="200" w:firstLine="480"/>
        <w:rPr>
          <w:rFonts w:ascii="宋体" w:hAnsi="宋体"/>
          <w:sz w:val="24"/>
        </w:rPr>
      </w:pPr>
    </w:p>
    <w:p w14:paraId="347C86EF" w14:textId="77777777" w:rsidR="00864704" w:rsidRDefault="00BE1984" w:rsidP="00864704">
      <w:pPr>
        <w:spacing w:line="360" w:lineRule="auto"/>
        <w:rPr>
          <w:rFonts w:ascii="宋体" w:hAnsi="宋体"/>
          <w:bCs/>
          <w:sz w:val="24"/>
        </w:rPr>
      </w:pPr>
      <w:r>
        <w:rPr>
          <w:rFonts w:ascii="宋体" w:hAnsi="宋体" w:hint="eastAsia"/>
          <w:bCs/>
          <w:sz w:val="24"/>
        </w:rPr>
        <w:t>十三</w:t>
      </w:r>
      <w:r w:rsidR="00864704">
        <w:rPr>
          <w:rFonts w:ascii="宋体" w:hAnsi="宋体" w:hint="eastAsia"/>
          <w:bCs/>
          <w:sz w:val="24"/>
        </w:rPr>
        <w:t>、</w:t>
      </w:r>
      <w:r w:rsidR="00864704">
        <w:rPr>
          <w:rFonts w:ascii="宋体" w:hAnsi="宋体" w:hint="eastAsia"/>
          <w:bCs/>
          <w:sz w:val="24"/>
        </w:rPr>
        <w:tab/>
        <w:t>定期定额投资计划</w:t>
      </w:r>
    </w:p>
    <w:p w14:paraId="28513B4B" w14:textId="77777777" w:rsidR="00864704" w:rsidRDefault="00864704" w:rsidP="00864704">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4F5C7620" w14:textId="77777777" w:rsidR="00C55151" w:rsidRPr="00B67C10" w:rsidRDefault="00D72499" w:rsidP="00A75F5D">
      <w:pPr>
        <w:spacing w:line="360" w:lineRule="auto"/>
        <w:rPr>
          <w:bCs/>
          <w:sz w:val="24"/>
        </w:rPr>
      </w:pPr>
      <w:r>
        <w:rPr>
          <w:rFonts w:hint="eastAsia"/>
          <w:bCs/>
          <w:sz w:val="24"/>
        </w:rPr>
        <w:t>（</w:t>
      </w:r>
      <w:r>
        <w:rPr>
          <w:rFonts w:hint="eastAsia"/>
          <w:bCs/>
          <w:sz w:val="24"/>
        </w:rPr>
        <w:t>1</w:t>
      </w:r>
      <w:r>
        <w:rPr>
          <w:rFonts w:hint="eastAsia"/>
          <w:bCs/>
          <w:sz w:val="24"/>
        </w:rPr>
        <w:t>）</w:t>
      </w:r>
      <w:r w:rsidR="00C55151" w:rsidRPr="00B67C10">
        <w:rPr>
          <w:rFonts w:hint="eastAsia"/>
          <w:bCs/>
          <w:sz w:val="24"/>
        </w:rPr>
        <w:t>适用投资者范围：</w:t>
      </w:r>
    </w:p>
    <w:p w14:paraId="292C8736" w14:textId="77777777" w:rsidR="00C55151" w:rsidRPr="00B67C10" w:rsidRDefault="00C55151" w:rsidP="00C55151">
      <w:pPr>
        <w:spacing w:line="360" w:lineRule="auto"/>
        <w:ind w:firstLineChars="200" w:firstLine="480"/>
        <w:rPr>
          <w:bCs/>
          <w:sz w:val="24"/>
        </w:rPr>
      </w:pPr>
      <w:r w:rsidRPr="00B67C10">
        <w:rPr>
          <w:rFonts w:hint="eastAsia"/>
          <w:bCs/>
          <w:sz w:val="24"/>
        </w:rPr>
        <w:t>本基金的“定期定额投资计划”适用于符合《</w:t>
      </w:r>
      <w:r w:rsidRPr="00A75F5D">
        <w:rPr>
          <w:rFonts w:hint="eastAsia"/>
          <w:bCs/>
          <w:sz w:val="24"/>
        </w:rPr>
        <w:t>景顺长城研究精选股票型证券投资基金</w:t>
      </w:r>
      <w:r w:rsidRPr="00B67C10">
        <w:rPr>
          <w:rFonts w:hint="eastAsia"/>
          <w:bCs/>
          <w:sz w:val="24"/>
        </w:rPr>
        <w:t>基金合同》规定的所有投资者。</w:t>
      </w:r>
    </w:p>
    <w:p w14:paraId="2C4BF770" w14:textId="77777777" w:rsidR="00C55151" w:rsidRPr="00D24887" w:rsidRDefault="00C55151" w:rsidP="00C55151">
      <w:pPr>
        <w:spacing w:line="360" w:lineRule="auto"/>
        <w:ind w:firstLineChars="200" w:firstLine="480"/>
        <w:rPr>
          <w:bCs/>
          <w:sz w:val="24"/>
        </w:rPr>
      </w:pPr>
      <w:r w:rsidRPr="00D24887">
        <w:rPr>
          <w:rFonts w:hint="eastAsia"/>
          <w:bCs/>
          <w:sz w:val="24"/>
        </w:rPr>
        <w:t>（</w:t>
      </w:r>
      <w:r w:rsidRPr="00D24887">
        <w:rPr>
          <w:bCs/>
          <w:sz w:val="24"/>
        </w:rPr>
        <w:t>2</w:t>
      </w:r>
      <w:r w:rsidRPr="00D24887">
        <w:rPr>
          <w:rFonts w:hint="eastAsia"/>
          <w:bCs/>
          <w:sz w:val="24"/>
        </w:rPr>
        <w:t>）办理场所：</w:t>
      </w:r>
    </w:p>
    <w:p w14:paraId="79604ED6" w14:textId="77777777" w:rsidR="00C55151" w:rsidRPr="00A75F5D" w:rsidRDefault="00C55151" w:rsidP="00C55151">
      <w:pPr>
        <w:spacing w:line="360" w:lineRule="auto"/>
        <w:ind w:firstLineChars="200" w:firstLine="480"/>
        <w:rPr>
          <w:bCs/>
          <w:sz w:val="24"/>
        </w:rPr>
      </w:pPr>
      <w:r w:rsidRPr="00D24887">
        <w:rPr>
          <w:rFonts w:hint="eastAsia"/>
          <w:bCs/>
          <w:sz w:val="24"/>
        </w:rPr>
        <w:t>自</w:t>
      </w:r>
      <w:r w:rsidRPr="00A75F5D">
        <w:rPr>
          <w:bCs/>
          <w:sz w:val="24"/>
        </w:rPr>
        <w:t>2014</w:t>
      </w:r>
      <w:r w:rsidRPr="00A75F5D">
        <w:rPr>
          <w:bCs/>
          <w:sz w:val="24"/>
        </w:rPr>
        <w:t>年</w:t>
      </w:r>
      <w:r w:rsidRPr="00A75F5D">
        <w:rPr>
          <w:bCs/>
          <w:sz w:val="24"/>
        </w:rPr>
        <w:t>11</w:t>
      </w:r>
      <w:r w:rsidRPr="00A75F5D">
        <w:rPr>
          <w:bCs/>
          <w:sz w:val="24"/>
        </w:rPr>
        <w:t>月</w:t>
      </w:r>
      <w:r w:rsidRPr="00A75F5D">
        <w:rPr>
          <w:bCs/>
          <w:sz w:val="24"/>
        </w:rPr>
        <w:t>11</w:t>
      </w:r>
      <w:r w:rsidRPr="00A75F5D">
        <w:rPr>
          <w:bCs/>
          <w:sz w:val="24"/>
        </w:rPr>
        <w:t>日</w:t>
      </w:r>
      <w:r w:rsidRPr="00D24887">
        <w:rPr>
          <w:rFonts w:hint="eastAsia"/>
          <w:bCs/>
          <w:sz w:val="24"/>
        </w:rPr>
        <w:t>起，投资者可通过本公司</w:t>
      </w:r>
      <w:r w:rsidRPr="002B3FBE">
        <w:rPr>
          <w:rFonts w:hint="eastAsia"/>
          <w:bCs/>
          <w:sz w:val="24"/>
        </w:rPr>
        <w:t>柜台直销和网上直销</w:t>
      </w:r>
      <w:r w:rsidRPr="00D24887">
        <w:rPr>
          <w:rFonts w:hint="eastAsia"/>
          <w:bCs/>
          <w:sz w:val="24"/>
        </w:rPr>
        <w:t>、</w:t>
      </w:r>
      <w:r w:rsidRPr="00A75F5D">
        <w:rPr>
          <w:bCs/>
          <w:sz w:val="24"/>
        </w:rPr>
        <w:t>中国建设银行股份有限公司、中国银行股份有限公司、交通银行股份有限公司、招商银行股份有限公司、上海浦东发展银行股份有限公司、平安银行股份有限公司、渤海银行股份有限公司、金华银行股份有限公司。</w:t>
      </w:r>
    </w:p>
    <w:p w14:paraId="7EBD6F0F" w14:textId="77777777" w:rsidR="00C55151" w:rsidRPr="00A75F5D" w:rsidRDefault="00C55151" w:rsidP="00A75F5D">
      <w:pPr>
        <w:spacing w:line="360" w:lineRule="auto"/>
        <w:ind w:firstLineChars="200" w:firstLine="480"/>
        <w:rPr>
          <w:bCs/>
          <w:sz w:val="24"/>
        </w:rPr>
      </w:pPr>
      <w:r w:rsidRPr="00A75F5D">
        <w:rPr>
          <w:bCs/>
          <w:sz w:val="24"/>
        </w:rPr>
        <w:t>长城证券有限责任公司、中国银河证券股份有限公司、国泰君安证券股份有限公司、中</w:t>
      </w:r>
      <w:proofErr w:type="gramStart"/>
      <w:r w:rsidRPr="00A75F5D">
        <w:rPr>
          <w:bCs/>
          <w:sz w:val="24"/>
        </w:rPr>
        <w:t>信建投证券</w:t>
      </w:r>
      <w:proofErr w:type="gramEnd"/>
      <w:r w:rsidRPr="00A75F5D">
        <w:rPr>
          <w:bCs/>
          <w:sz w:val="24"/>
        </w:rPr>
        <w:t>股份有限公司、申银万国证券股份有限公司、招商证券股份有限公司、兴业证券股份有限公司、光大证券股份有限公司、中信证券（浙江）有限责任公司、安信证券股份有限公司、平安证券有限责任公司、国信证券股份有限公司、天</w:t>
      </w:r>
      <w:proofErr w:type="gramStart"/>
      <w:r w:rsidRPr="00A75F5D">
        <w:rPr>
          <w:bCs/>
          <w:sz w:val="24"/>
        </w:rPr>
        <w:t>相投资</w:t>
      </w:r>
      <w:proofErr w:type="gramEnd"/>
      <w:r w:rsidRPr="00A75F5D">
        <w:rPr>
          <w:bCs/>
          <w:sz w:val="24"/>
        </w:rPr>
        <w:t>顾问有限公司、信</w:t>
      </w:r>
      <w:proofErr w:type="gramStart"/>
      <w:r w:rsidRPr="00A75F5D">
        <w:rPr>
          <w:bCs/>
          <w:sz w:val="24"/>
        </w:rPr>
        <w:t>达证券</w:t>
      </w:r>
      <w:proofErr w:type="gramEnd"/>
      <w:r w:rsidRPr="00A75F5D">
        <w:rPr>
          <w:bCs/>
          <w:sz w:val="24"/>
        </w:rPr>
        <w:t>股份有限公司、宏</w:t>
      </w:r>
      <w:proofErr w:type="gramStart"/>
      <w:r w:rsidRPr="00A75F5D">
        <w:rPr>
          <w:bCs/>
          <w:sz w:val="24"/>
        </w:rPr>
        <w:t>源证券</w:t>
      </w:r>
      <w:proofErr w:type="gramEnd"/>
      <w:r w:rsidRPr="00A75F5D">
        <w:rPr>
          <w:bCs/>
          <w:sz w:val="24"/>
        </w:rPr>
        <w:t>股份有限公司、华泰证券股份有限公司、华龙证券有限责任公司、中信证券股份有限公司、长江证券股份有限公司、齐鲁证券有限公司、国盛证券有</w:t>
      </w:r>
      <w:r w:rsidR="00EC7210" w:rsidRPr="00A75F5D">
        <w:rPr>
          <w:bCs/>
          <w:sz w:val="24"/>
        </w:rPr>
        <w:t>限责任公司、中信证券（山东）有限责任公司、西南证券股份有限公司</w:t>
      </w:r>
      <w:r w:rsidRPr="00A75F5D">
        <w:rPr>
          <w:bCs/>
          <w:sz w:val="24"/>
        </w:rPr>
        <w:t>。</w:t>
      </w:r>
    </w:p>
    <w:p w14:paraId="445A9473" w14:textId="77777777" w:rsidR="00C55151" w:rsidRPr="00A75F5D" w:rsidRDefault="00C55151" w:rsidP="00A75F5D">
      <w:pPr>
        <w:spacing w:line="360" w:lineRule="auto"/>
        <w:ind w:firstLineChars="200" w:firstLine="480"/>
        <w:rPr>
          <w:bCs/>
          <w:sz w:val="24"/>
        </w:rPr>
      </w:pPr>
      <w:r w:rsidRPr="00A75F5D">
        <w:rPr>
          <w:bCs/>
          <w:sz w:val="24"/>
        </w:rPr>
        <w:t>深圳</w:t>
      </w:r>
      <w:proofErr w:type="gramStart"/>
      <w:r w:rsidRPr="00A75F5D">
        <w:rPr>
          <w:bCs/>
          <w:sz w:val="24"/>
        </w:rPr>
        <w:t>众禄基金</w:t>
      </w:r>
      <w:proofErr w:type="gramEnd"/>
      <w:r w:rsidRPr="00A75F5D">
        <w:rPr>
          <w:bCs/>
          <w:sz w:val="24"/>
        </w:rPr>
        <w:t>销售有限公司、杭州数米基金销售有限公司、诺亚正行（上海）</w:t>
      </w:r>
      <w:r w:rsidRPr="00A75F5D">
        <w:rPr>
          <w:bCs/>
          <w:sz w:val="24"/>
        </w:rPr>
        <w:lastRenderedPageBreak/>
        <w:t>基金销售投资顾问有限公司、上海长</w:t>
      </w:r>
      <w:proofErr w:type="gramStart"/>
      <w:r w:rsidRPr="00A75F5D">
        <w:rPr>
          <w:bCs/>
          <w:sz w:val="24"/>
        </w:rPr>
        <w:t>量基金</w:t>
      </w:r>
      <w:proofErr w:type="gramEnd"/>
      <w:r w:rsidRPr="00A75F5D">
        <w:rPr>
          <w:bCs/>
          <w:sz w:val="24"/>
        </w:rPr>
        <w:t>销售投资顾问有限公司、上海好买基金销售有限公司、北京</w:t>
      </w:r>
      <w:proofErr w:type="gramStart"/>
      <w:r w:rsidRPr="00A75F5D">
        <w:rPr>
          <w:bCs/>
          <w:sz w:val="24"/>
        </w:rPr>
        <w:t>展恒基金</w:t>
      </w:r>
      <w:proofErr w:type="gramEnd"/>
      <w:r w:rsidRPr="00A75F5D">
        <w:rPr>
          <w:bCs/>
          <w:sz w:val="24"/>
        </w:rPr>
        <w:t>销售有限公司、和讯信息科技有限公司、上海天天基金销售有限公司、浙江同花</w:t>
      </w:r>
      <w:proofErr w:type="gramStart"/>
      <w:r w:rsidRPr="00A75F5D">
        <w:rPr>
          <w:bCs/>
          <w:sz w:val="24"/>
        </w:rPr>
        <w:t>顺基金</w:t>
      </w:r>
      <w:proofErr w:type="gramEnd"/>
      <w:r w:rsidRPr="00A75F5D">
        <w:rPr>
          <w:bCs/>
          <w:sz w:val="24"/>
        </w:rPr>
        <w:t>销售有限公司、万银财富（北京）基金销售有限公司、</w:t>
      </w:r>
      <w:proofErr w:type="gramStart"/>
      <w:r w:rsidRPr="00A75F5D">
        <w:rPr>
          <w:bCs/>
          <w:sz w:val="24"/>
        </w:rPr>
        <w:t>宜信普泽</w:t>
      </w:r>
      <w:proofErr w:type="gramEnd"/>
      <w:r w:rsidRPr="00A75F5D">
        <w:rPr>
          <w:bCs/>
          <w:sz w:val="24"/>
        </w:rPr>
        <w:t>投资顾问（北京）有限公司、北京增财基金销售有限公司、一路财富（北京）信息科技有限公司、北京</w:t>
      </w:r>
      <w:proofErr w:type="gramStart"/>
      <w:r w:rsidRPr="00A75F5D">
        <w:rPr>
          <w:bCs/>
          <w:sz w:val="24"/>
        </w:rPr>
        <w:t>恒</w:t>
      </w:r>
      <w:proofErr w:type="gramEnd"/>
      <w:r w:rsidRPr="00A75F5D">
        <w:rPr>
          <w:bCs/>
          <w:sz w:val="24"/>
        </w:rPr>
        <w:t>天明</w:t>
      </w:r>
      <w:proofErr w:type="gramStart"/>
      <w:r w:rsidRPr="00A75F5D">
        <w:rPr>
          <w:bCs/>
          <w:sz w:val="24"/>
        </w:rPr>
        <w:t>泽基金</w:t>
      </w:r>
      <w:proofErr w:type="gramEnd"/>
      <w:r w:rsidRPr="00A75F5D">
        <w:rPr>
          <w:bCs/>
          <w:sz w:val="24"/>
        </w:rPr>
        <w:t>销售有限公司、北京钱景财富投资管理有限公司、深圳</w:t>
      </w:r>
      <w:proofErr w:type="gramStart"/>
      <w:r w:rsidRPr="00A75F5D">
        <w:rPr>
          <w:bCs/>
          <w:sz w:val="24"/>
        </w:rPr>
        <w:t>腾元基金</w:t>
      </w:r>
      <w:proofErr w:type="gramEnd"/>
      <w:r w:rsidRPr="00A75F5D">
        <w:rPr>
          <w:bCs/>
          <w:sz w:val="24"/>
        </w:rPr>
        <w:t>销售有限公司、北京创金启富投资管理有限公司和北京唐鼎耀华投资咨询有限公司。</w:t>
      </w:r>
    </w:p>
    <w:p w14:paraId="61FDDF4F" w14:textId="77777777" w:rsidR="00C55151" w:rsidRPr="00D24887" w:rsidRDefault="00C55151" w:rsidP="00D72499">
      <w:pPr>
        <w:spacing w:line="360" w:lineRule="auto"/>
        <w:ind w:firstLineChars="200" w:firstLine="480"/>
        <w:rPr>
          <w:bCs/>
          <w:sz w:val="24"/>
        </w:rPr>
      </w:pPr>
      <w:r w:rsidRPr="00D24887">
        <w:rPr>
          <w:rFonts w:hint="eastAsia"/>
          <w:bCs/>
          <w:sz w:val="24"/>
        </w:rPr>
        <w:t>办理定期定额业务，</w:t>
      </w:r>
      <w:r>
        <w:rPr>
          <w:rFonts w:hint="eastAsia"/>
          <w:bCs/>
          <w:sz w:val="24"/>
        </w:rPr>
        <w:t>具体办理程序遵循本公司直销及以上代销机构的相关规定。</w:t>
      </w:r>
    </w:p>
    <w:p w14:paraId="636CCA3D" w14:textId="77777777" w:rsidR="00D72499" w:rsidRPr="00736D5E" w:rsidRDefault="00D72499" w:rsidP="00A75F5D">
      <w:pPr>
        <w:spacing w:line="360" w:lineRule="auto"/>
        <w:ind w:firstLineChars="200" w:firstLine="480"/>
        <w:rPr>
          <w:bCs/>
          <w:sz w:val="24"/>
        </w:rPr>
      </w:pPr>
      <w:r w:rsidRPr="00736D5E">
        <w:rPr>
          <w:rFonts w:hint="eastAsia"/>
          <w:bCs/>
          <w:sz w:val="24"/>
        </w:rPr>
        <w:t>自</w:t>
      </w:r>
      <w:r w:rsidRPr="00736D5E">
        <w:rPr>
          <w:bCs/>
          <w:sz w:val="24"/>
        </w:rPr>
        <w:t>2014</w:t>
      </w:r>
      <w:r w:rsidRPr="00736D5E">
        <w:rPr>
          <w:rFonts w:hint="eastAsia"/>
          <w:bCs/>
          <w:sz w:val="24"/>
        </w:rPr>
        <w:t>年</w:t>
      </w:r>
      <w:r w:rsidRPr="00736D5E">
        <w:rPr>
          <w:bCs/>
          <w:sz w:val="24"/>
        </w:rPr>
        <w:t>11</w:t>
      </w:r>
      <w:r w:rsidRPr="00736D5E">
        <w:rPr>
          <w:rFonts w:hint="eastAsia"/>
          <w:bCs/>
          <w:sz w:val="24"/>
        </w:rPr>
        <w:t>月</w:t>
      </w:r>
      <w:r w:rsidRPr="00736D5E">
        <w:rPr>
          <w:bCs/>
          <w:sz w:val="24"/>
        </w:rPr>
        <w:t>27</w:t>
      </w:r>
      <w:r w:rsidRPr="00736D5E">
        <w:rPr>
          <w:rFonts w:hint="eastAsia"/>
          <w:bCs/>
          <w:sz w:val="24"/>
        </w:rPr>
        <w:t>日起</w:t>
      </w:r>
      <w:r w:rsidRPr="002B3FBE">
        <w:rPr>
          <w:rFonts w:hint="eastAsia"/>
          <w:bCs/>
          <w:sz w:val="24"/>
        </w:rPr>
        <w:t>投资者可通过</w:t>
      </w:r>
      <w:r w:rsidRPr="00736D5E">
        <w:rPr>
          <w:rFonts w:hint="eastAsia"/>
          <w:bCs/>
          <w:sz w:val="24"/>
        </w:rPr>
        <w:t>第一创业</w:t>
      </w:r>
      <w:r w:rsidRPr="002B3FBE">
        <w:rPr>
          <w:rFonts w:hint="eastAsia"/>
          <w:bCs/>
          <w:sz w:val="24"/>
        </w:rPr>
        <w:t>办理定期定额业务，具体办理程序遵循</w:t>
      </w:r>
      <w:r w:rsidRPr="00736D5E">
        <w:rPr>
          <w:rFonts w:hint="eastAsia"/>
          <w:bCs/>
          <w:sz w:val="24"/>
        </w:rPr>
        <w:t>第一创业</w:t>
      </w:r>
      <w:r w:rsidRPr="002B3FBE">
        <w:rPr>
          <w:rFonts w:hint="eastAsia"/>
          <w:bCs/>
          <w:sz w:val="24"/>
        </w:rPr>
        <w:t>的规定。</w:t>
      </w:r>
    </w:p>
    <w:p w14:paraId="5F977F9E" w14:textId="77777777" w:rsidR="00D72499" w:rsidRDefault="00D72499" w:rsidP="00A75F5D">
      <w:pPr>
        <w:spacing w:line="360" w:lineRule="auto"/>
        <w:ind w:firstLineChars="200" w:firstLine="480"/>
        <w:rPr>
          <w:bCs/>
          <w:sz w:val="24"/>
        </w:rPr>
      </w:pPr>
      <w:r w:rsidRPr="00736D5E">
        <w:rPr>
          <w:rFonts w:hint="eastAsia"/>
          <w:bCs/>
          <w:sz w:val="24"/>
        </w:rPr>
        <w:t>自</w:t>
      </w:r>
      <w:r w:rsidRPr="00736D5E">
        <w:rPr>
          <w:bCs/>
          <w:sz w:val="24"/>
        </w:rPr>
        <w:t>2015</w:t>
      </w:r>
      <w:r w:rsidRPr="00736D5E">
        <w:rPr>
          <w:rFonts w:hint="eastAsia"/>
          <w:bCs/>
          <w:sz w:val="24"/>
        </w:rPr>
        <w:t>年</w:t>
      </w:r>
      <w:r w:rsidRPr="00736D5E">
        <w:rPr>
          <w:bCs/>
          <w:sz w:val="24"/>
        </w:rPr>
        <w:t>1</w:t>
      </w:r>
      <w:r w:rsidRPr="00736D5E">
        <w:rPr>
          <w:rFonts w:hint="eastAsia"/>
          <w:bCs/>
          <w:sz w:val="24"/>
        </w:rPr>
        <w:t>月</w:t>
      </w:r>
      <w:r w:rsidRPr="00736D5E">
        <w:rPr>
          <w:bCs/>
          <w:sz w:val="24"/>
        </w:rPr>
        <w:t>16</w:t>
      </w:r>
      <w:r w:rsidRPr="00736D5E">
        <w:rPr>
          <w:rFonts w:hint="eastAsia"/>
          <w:bCs/>
          <w:sz w:val="24"/>
        </w:rPr>
        <w:t>日起</w:t>
      </w:r>
      <w:r w:rsidRPr="002B3FBE">
        <w:rPr>
          <w:rFonts w:hint="eastAsia"/>
          <w:bCs/>
          <w:sz w:val="24"/>
        </w:rPr>
        <w:t>投资者可通过</w:t>
      </w:r>
      <w:r w:rsidRPr="00736D5E">
        <w:rPr>
          <w:rFonts w:hint="eastAsia"/>
          <w:bCs/>
          <w:sz w:val="24"/>
        </w:rPr>
        <w:t>苏州银行</w:t>
      </w:r>
      <w:r w:rsidRPr="002B3FBE">
        <w:rPr>
          <w:rFonts w:hint="eastAsia"/>
          <w:bCs/>
          <w:sz w:val="24"/>
        </w:rPr>
        <w:t>办理定期定额业务，具体办理程序遵循</w:t>
      </w:r>
      <w:r w:rsidRPr="00736D5E">
        <w:rPr>
          <w:rFonts w:hint="eastAsia"/>
          <w:bCs/>
          <w:sz w:val="24"/>
        </w:rPr>
        <w:t>苏州银行</w:t>
      </w:r>
      <w:r w:rsidRPr="002B3FBE">
        <w:rPr>
          <w:rFonts w:hint="eastAsia"/>
          <w:bCs/>
          <w:sz w:val="24"/>
        </w:rPr>
        <w:t>的规定。</w:t>
      </w:r>
    </w:p>
    <w:p w14:paraId="5207BB18" w14:textId="77777777" w:rsidR="00570361" w:rsidRPr="00570361" w:rsidRDefault="00570361" w:rsidP="0087410A">
      <w:pPr>
        <w:spacing w:line="360" w:lineRule="auto"/>
        <w:ind w:firstLineChars="200" w:firstLine="480"/>
        <w:rPr>
          <w:bCs/>
          <w:sz w:val="24"/>
        </w:rPr>
      </w:pPr>
      <w:r w:rsidRPr="00570361">
        <w:rPr>
          <w:rFonts w:hint="eastAsia"/>
          <w:bCs/>
          <w:sz w:val="24"/>
        </w:rPr>
        <w:t>自</w:t>
      </w:r>
      <w:r w:rsidRPr="00570361">
        <w:rPr>
          <w:bCs/>
          <w:sz w:val="24"/>
        </w:rPr>
        <w:t>201</w:t>
      </w:r>
      <w:r w:rsidRPr="00570361">
        <w:rPr>
          <w:rFonts w:hint="eastAsia"/>
          <w:bCs/>
          <w:sz w:val="24"/>
        </w:rPr>
        <w:t>5</w:t>
      </w:r>
      <w:r w:rsidRPr="00570361">
        <w:rPr>
          <w:rFonts w:hint="eastAsia"/>
          <w:bCs/>
          <w:sz w:val="24"/>
        </w:rPr>
        <w:t>年</w:t>
      </w:r>
      <w:r w:rsidRPr="00570361">
        <w:rPr>
          <w:rFonts w:hint="eastAsia"/>
          <w:bCs/>
          <w:sz w:val="24"/>
        </w:rPr>
        <w:t>4</w:t>
      </w:r>
      <w:r w:rsidRPr="00570361">
        <w:rPr>
          <w:rFonts w:hint="eastAsia"/>
          <w:bCs/>
          <w:sz w:val="24"/>
        </w:rPr>
        <w:t>月</w:t>
      </w:r>
      <w:r w:rsidRPr="00570361">
        <w:rPr>
          <w:rFonts w:hint="eastAsia"/>
          <w:bCs/>
          <w:sz w:val="24"/>
        </w:rPr>
        <w:t>30</w:t>
      </w:r>
      <w:r w:rsidRPr="00570361">
        <w:rPr>
          <w:rFonts w:hint="eastAsia"/>
          <w:bCs/>
          <w:sz w:val="24"/>
        </w:rPr>
        <w:t>日起投资者可通过汇付金融办理定期定额业务，具体办理程序遵循汇付金融的规定。</w:t>
      </w:r>
    </w:p>
    <w:p w14:paraId="0DA17ABD" w14:textId="77777777" w:rsidR="00570361" w:rsidRPr="00570361" w:rsidRDefault="00570361" w:rsidP="0087410A">
      <w:pPr>
        <w:spacing w:line="360" w:lineRule="auto"/>
        <w:ind w:firstLineChars="200" w:firstLine="480"/>
        <w:rPr>
          <w:bCs/>
          <w:sz w:val="24"/>
        </w:rPr>
      </w:pPr>
      <w:r w:rsidRPr="00570361">
        <w:rPr>
          <w:rFonts w:hint="eastAsia"/>
          <w:bCs/>
          <w:sz w:val="24"/>
        </w:rPr>
        <w:t>自</w:t>
      </w:r>
      <w:r w:rsidRPr="00570361">
        <w:rPr>
          <w:bCs/>
          <w:sz w:val="24"/>
        </w:rPr>
        <w:t>201</w:t>
      </w:r>
      <w:r w:rsidRPr="00570361">
        <w:rPr>
          <w:rFonts w:hint="eastAsia"/>
          <w:bCs/>
          <w:sz w:val="24"/>
        </w:rPr>
        <w:t>5</w:t>
      </w:r>
      <w:r w:rsidRPr="00570361">
        <w:rPr>
          <w:rFonts w:hint="eastAsia"/>
          <w:bCs/>
          <w:sz w:val="24"/>
        </w:rPr>
        <w:t>年</w:t>
      </w:r>
      <w:r w:rsidRPr="00570361">
        <w:rPr>
          <w:rFonts w:hint="eastAsia"/>
          <w:bCs/>
          <w:sz w:val="24"/>
        </w:rPr>
        <w:t>5</w:t>
      </w:r>
      <w:r w:rsidRPr="00570361">
        <w:rPr>
          <w:rFonts w:hint="eastAsia"/>
          <w:bCs/>
          <w:sz w:val="24"/>
        </w:rPr>
        <w:t>月</w:t>
      </w:r>
      <w:r w:rsidRPr="00570361">
        <w:rPr>
          <w:rFonts w:hint="eastAsia"/>
          <w:bCs/>
          <w:sz w:val="24"/>
        </w:rPr>
        <w:t>8</w:t>
      </w:r>
      <w:r w:rsidRPr="00570361">
        <w:rPr>
          <w:rFonts w:hint="eastAsia"/>
          <w:bCs/>
          <w:sz w:val="24"/>
        </w:rPr>
        <w:t>日起投资者可通过利得基金办理定期定额业务，具体办理程序遵循利得基金的规定。</w:t>
      </w:r>
    </w:p>
    <w:p w14:paraId="06EE512C" w14:textId="77777777" w:rsidR="00570361" w:rsidRPr="00570361" w:rsidRDefault="00570361" w:rsidP="0087410A">
      <w:pPr>
        <w:spacing w:line="360" w:lineRule="auto"/>
        <w:ind w:firstLineChars="200" w:firstLine="480"/>
        <w:rPr>
          <w:bCs/>
          <w:sz w:val="24"/>
        </w:rPr>
      </w:pPr>
      <w:r w:rsidRPr="00570361">
        <w:rPr>
          <w:rFonts w:hint="eastAsia"/>
          <w:bCs/>
          <w:sz w:val="24"/>
        </w:rPr>
        <w:t>自</w:t>
      </w:r>
      <w:r w:rsidRPr="00570361">
        <w:rPr>
          <w:bCs/>
          <w:sz w:val="24"/>
        </w:rPr>
        <w:t>201</w:t>
      </w:r>
      <w:r w:rsidRPr="00570361">
        <w:rPr>
          <w:rFonts w:hint="eastAsia"/>
          <w:bCs/>
          <w:sz w:val="24"/>
        </w:rPr>
        <w:t>5</w:t>
      </w:r>
      <w:r w:rsidRPr="00570361">
        <w:rPr>
          <w:rFonts w:hint="eastAsia"/>
          <w:bCs/>
          <w:sz w:val="24"/>
        </w:rPr>
        <w:t>年</w:t>
      </w:r>
      <w:r w:rsidRPr="00570361">
        <w:rPr>
          <w:rFonts w:hint="eastAsia"/>
          <w:bCs/>
          <w:sz w:val="24"/>
        </w:rPr>
        <w:t>5</w:t>
      </w:r>
      <w:r w:rsidRPr="00570361">
        <w:rPr>
          <w:rFonts w:hint="eastAsia"/>
          <w:bCs/>
          <w:sz w:val="24"/>
        </w:rPr>
        <w:t>月</w:t>
      </w:r>
      <w:r w:rsidRPr="00570361">
        <w:rPr>
          <w:rFonts w:hint="eastAsia"/>
          <w:bCs/>
          <w:sz w:val="24"/>
        </w:rPr>
        <w:t>29</w:t>
      </w:r>
      <w:r w:rsidRPr="00570361">
        <w:rPr>
          <w:rFonts w:hint="eastAsia"/>
          <w:bCs/>
          <w:sz w:val="24"/>
        </w:rPr>
        <w:t>日起投资者可</w:t>
      </w:r>
      <w:proofErr w:type="gramStart"/>
      <w:r w:rsidRPr="00570361">
        <w:rPr>
          <w:rFonts w:hint="eastAsia"/>
          <w:bCs/>
          <w:sz w:val="24"/>
        </w:rPr>
        <w:t>通过川财证券</w:t>
      </w:r>
      <w:proofErr w:type="gramEnd"/>
      <w:r w:rsidRPr="00570361">
        <w:rPr>
          <w:rFonts w:hint="eastAsia"/>
          <w:bCs/>
          <w:sz w:val="24"/>
        </w:rPr>
        <w:t>办理定期定额业务，具体办理程序</w:t>
      </w:r>
      <w:proofErr w:type="gramStart"/>
      <w:r w:rsidRPr="00570361">
        <w:rPr>
          <w:rFonts w:hint="eastAsia"/>
          <w:bCs/>
          <w:sz w:val="24"/>
        </w:rPr>
        <w:t>遵循川财证券</w:t>
      </w:r>
      <w:proofErr w:type="gramEnd"/>
      <w:r w:rsidRPr="00570361">
        <w:rPr>
          <w:rFonts w:hint="eastAsia"/>
          <w:bCs/>
          <w:sz w:val="24"/>
        </w:rPr>
        <w:t>的规定。</w:t>
      </w:r>
    </w:p>
    <w:p w14:paraId="7FACB469" w14:textId="77777777" w:rsidR="00570361" w:rsidRPr="00570361" w:rsidRDefault="00570361" w:rsidP="0087410A">
      <w:pPr>
        <w:spacing w:line="360" w:lineRule="auto"/>
        <w:ind w:firstLineChars="200" w:firstLine="480"/>
        <w:rPr>
          <w:bCs/>
          <w:sz w:val="24"/>
        </w:rPr>
      </w:pPr>
      <w:r w:rsidRPr="00570361">
        <w:rPr>
          <w:rFonts w:hint="eastAsia"/>
          <w:bCs/>
          <w:sz w:val="24"/>
        </w:rPr>
        <w:t>自</w:t>
      </w:r>
      <w:r w:rsidRPr="00570361">
        <w:rPr>
          <w:bCs/>
          <w:sz w:val="24"/>
        </w:rPr>
        <w:t>201</w:t>
      </w:r>
      <w:r w:rsidRPr="00570361">
        <w:rPr>
          <w:rFonts w:hint="eastAsia"/>
          <w:bCs/>
          <w:sz w:val="24"/>
        </w:rPr>
        <w:t>5</w:t>
      </w:r>
      <w:r w:rsidRPr="00570361">
        <w:rPr>
          <w:rFonts w:hint="eastAsia"/>
          <w:bCs/>
          <w:sz w:val="24"/>
        </w:rPr>
        <w:t>年</w:t>
      </w:r>
      <w:r w:rsidRPr="00570361">
        <w:rPr>
          <w:rFonts w:hint="eastAsia"/>
          <w:bCs/>
          <w:sz w:val="24"/>
        </w:rPr>
        <w:t>6</w:t>
      </w:r>
      <w:r w:rsidRPr="00570361">
        <w:rPr>
          <w:rFonts w:hint="eastAsia"/>
          <w:bCs/>
          <w:sz w:val="24"/>
        </w:rPr>
        <w:t>月</w:t>
      </w:r>
      <w:r w:rsidRPr="00570361">
        <w:rPr>
          <w:rFonts w:hint="eastAsia"/>
          <w:bCs/>
          <w:sz w:val="24"/>
        </w:rPr>
        <w:t>4</w:t>
      </w:r>
      <w:r w:rsidRPr="00570361">
        <w:rPr>
          <w:rFonts w:hint="eastAsia"/>
          <w:bCs/>
          <w:sz w:val="24"/>
        </w:rPr>
        <w:t>日起投资者可通过天风证券办理定期定额业务，具体办理程序遵循天风证券的规定。</w:t>
      </w:r>
    </w:p>
    <w:p w14:paraId="1F921F86" w14:textId="77777777" w:rsidR="00570361" w:rsidRPr="00570361" w:rsidRDefault="00570361" w:rsidP="0087410A">
      <w:pPr>
        <w:spacing w:line="360" w:lineRule="auto"/>
        <w:ind w:firstLineChars="200" w:firstLine="480"/>
        <w:rPr>
          <w:bCs/>
          <w:sz w:val="24"/>
        </w:rPr>
      </w:pPr>
      <w:r w:rsidRPr="00570361">
        <w:rPr>
          <w:rFonts w:hint="eastAsia"/>
          <w:bCs/>
          <w:sz w:val="24"/>
        </w:rPr>
        <w:t>自</w:t>
      </w:r>
      <w:r w:rsidRPr="00570361">
        <w:rPr>
          <w:bCs/>
          <w:sz w:val="24"/>
        </w:rPr>
        <w:t>201</w:t>
      </w:r>
      <w:r w:rsidRPr="00570361">
        <w:rPr>
          <w:rFonts w:hint="eastAsia"/>
          <w:bCs/>
          <w:sz w:val="24"/>
        </w:rPr>
        <w:t>5</w:t>
      </w:r>
      <w:r w:rsidRPr="00570361">
        <w:rPr>
          <w:rFonts w:hint="eastAsia"/>
          <w:bCs/>
          <w:sz w:val="24"/>
        </w:rPr>
        <w:t>年</w:t>
      </w:r>
      <w:r w:rsidRPr="00570361">
        <w:rPr>
          <w:rFonts w:hint="eastAsia"/>
          <w:bCs/>
          <w:sz w:val="24"/>
        </w:rPr>
        <w:t>6</w:t>
      </w:r>
      <w:r w:rsidRPr="00570361">
        <w:rPr>
          <w:rFonts w:hint="eastAsia"/>
          <w:bCs/>
          <w:sz w:val="24"/>
        </w:rPr>
        <w:t>月</w:t>
      </w:r>
      <w:r w:rsidRPr="00570361">
        <w:rPr>
          <w:rFonts w:hint="eastAsia"/>
          <w:bCs/>
          <w:sz w:val="24"/>
        </w:rPr>
        <w:t>18</w:t>
      </w:r>
      <w:r w:rsidRPr="00570361">
        <w:rPr>
          <w:rFonts w:hint="eastAsia"/>
          <w:bCs/>
          <w:sz w:val="24"/>
        </w:rPr>
        <w:t>日起投资者可通过中国民生银行办理定期定额业务，具体办理程序遵循中国民生银行的规定。</w:t>
      </w:r>
    </w:p>
    <w:p w14:paraId="43D0296D" w14:textId="77777777" w:rsidR="00570361" w:rsidRPr="00570361" w:rsidRDefault="00570361" w:rsidP="0087410A">
      <w:pPr>
        <w:spacing w:line="360" w:lineRule="auto"/>
        <w:ind w:firstLineChars="200" w:firstLine="480"/>
        <w:rPr>
          <w:bCs/>
          <w:sz w:val="24"/>
        </w:rPr>
      </w:pPr>
      <w:r w:rsidRPr="00570361">
        <w:rPr>
          <w:rFonts w:hint="eastAsia"/>
          <w:bCs/>
          <w:sz w:val="24"/>
        </w:rPr>
        <w:t>自</w:t>
      </w:r>
      <w:r w:rsidRPr="00570361">
        <w:rPr>
          <w:bCs/>
          <w:sz w:val="24"/>
        </w:rPr>
        <w:t>201</w:t>
      </w:r>
      <w:r w:rsidRPr="00570361">
        <w:rPr>
          <w:rFonts w:hint="eastAsia"/>
          <w:bCs/>
          <w:sz w:val="24"/>
        </w:rPr>
        <w:t>5</w:t>
      </w:r>
      <w:r w:rsidRPr="00570361">
        <w:rPr>
          <w:rFonts w:hint="eastAsia"/>
          <w:bCs/>
          <w:sz w:val="24"/>
        </w:rPr>
        <w:t>年</w:t>
      </w:r>
      <w:r w:rsidRPr="00570361">
        <w:rPr>
          <w:rFonts w:hint="eastAsia"/>
          <w:bCs/>
          <w:sz w:val="24"/>
        </w:rPr>
        <w:t>7</w:t>
      </w:r>
      <w:r w:rsidRPr="00570361">
        <w:rPr>
          <w:rFonts w:hint="eastAsia"/>
          <w:bCs/>
          <w:sz w:val="24"/>
        </w:rPr>
        <w:t>月</w:t>
      </w:r>
      <w:r w:rsidRPr="00570361">
        <w:rPr>
          <w:rFonts w:hint="eastAsia"/>
          <w:bCs/>
          <w:sz w:val="24"/>
        </w:rPr>
        <w:t>13</w:t>
      </w:r>
      <w:r w:rsidRPr="00570361">
        <w:rPr>
          <w:rFonts w:hint="eastAsia"/>
          <w:bCs/>
          <w:sz w:val="24"/>
        </w:rPr>
        <w:t>日起投资者可通过中国农业银行办理定期定额业务，具体办理程序遵循中国农业银行的规定。</w:t>
      </w:r>
    </w:p>
    <w:p w14:paraId="23D21AF5" w14:textId="77777777" w:rsidR="00570361" w:rsidRPr="00570361" w:rsidRDefault="00570361" w:rsidP="0087410A">
      <w:pPr>
        <w:spacing w:line="360" w:lineRule="auto"/>
        <w:ind w:firstLineChars="200" w:firstLine="480"/>
        <w:rPr>
          <w:bCs/>
          <w:sz w:val="24"/>
        </w:rPr>
      </w:pPr>
      <w:r w:rsidRPr="00570361">
        <w:rPr>
          <w:rFonts w:hint="eastAsia"/>
          <w:bCs/>
          <w:sz w:val="24"/>
        </w:rPr>
        <w:t>自</w:t>
      </w:r>
      <w:r w:rsidRPr="00570361">
        <w:rPr>
          <w:bCs/>
          <w:sz w:val="24"/>
        </w:rPr>
        <w:t>201</w:t>
      </w:r>
      <w:r w:rsidRPr="00570361">
        <w:rPr>
          <w:rFonts w:hint="eastAsia"/>
          <w:bCs/>
          <w:sz w:val="24"/>
        </w:rPr>
        <w:t>5</w:t>
      </w:r>
      <w:r w:rsidRPr="00570361">
        <w:rPr>
          <w:rFonts w:hint="eastAsia"/>
          <w:bCs/>
          <w:sz w:val="24"/>
        </w:rPr>
        <w:t>年</w:t>
      </w:r>
      <w:r w:rsidRPr="00570361">
        <w:rPr>
          <w:rFonts w:hint="eastAsia"/>
          <w:bCs/>
          <w:sz w:val="24"/>
        </w:rPr>
        <w:t>7</w:t>
      </w:r>
      <w:r w:rsidRPr="00570361">
        <w:rPr>
          <w:rFonts w:hint="eastAsia"/>
          <w:bCs/>
          <w:sz w:val="24"/>
        </w:rPr>
        <w:t>月</w:t>
      </w:r>
      <w:r w:rsidRPr="00570361">
        <w:rPr>
          <w:rFonts w:hint="eastAsia"/>
          <w:bCs/>
          <w:sz w:val="24"/>
        </w:rPr>
        <w:t>27</w:t>
      </w:r>
      <w:r w:rsidRPr="00570361">
        <w:rPr>
          <w:rFonts w:hint="eastAsia"/>
          <w:bCs/>
          <w:sz w:val="24"/>
        </w:rPr>
        <w:t>日起投资者可通过中信期货办理定期定额业务，具体办理程序遵循中信期货的规定。</w:t>
      </w:r>
    </w:p>
    <w:p w14:paraId="4E60F31C" w14:textId="77777777" w:rsidR="00C63F4B" w:rsidRDefault="006D32EA">
      <w:pPr>
        <w:spacing w:line="360" w:lineRule="auto"/>
        <w:ind w:firstLineChars="200" w:firstLine="480"/>
        <w:rPr>
          <w:bCs/>
          <w:sz w:val="24"/>
        </w:rPr>
      </w:pPr>
      <w:r w:rsidRPr="00097259">
        <w:rPr>
          <w:rFonts w:hint="eastAsia"/>
          <w:bCs/>
          <w:sz w:val="24"/>
        </w:rPr>
        <w:t>自</w:t>
      </w:r>
      <w:r w:rsidRPr="00097259">
        <w:rPr>
          <w:rFonts w:hint="eastAsia"/>
          <w:bCs/>
          <w:sz w:val="24"/>
        </w:rPr>
        <w:t>2015</w:t>
      </w:r>
      <w:r w:rsidRPr="00097259">
        <w:rPr>
          <w:rFonts w:hint="eastAsia"/>
          <w:bCs/>
          <w:sz w:val="24"/>
        </w:rPr>
        <w:t>年</w:t>
      </w:r>
      <w:r w:rsidRPr="00097259">
        <w:rPr>
          <w:rFonts w:hint="eastAsia"/>
          <w:bCs/>
          <w:sz w:val="24"/>
        </w:rPr>
        <w:t>9</w:t>
      </w:r>
      <w:r w:rsidRPr="00097259">
        <w:rPr>
          <w:rFonts w:hint="eastAsia"/>
          <w:bCs/>
          <w:sz w:val="24"/>
        </w:rPr>
        <w:t>月</w:t>
      </w:r>
      <w:r w:rsidRPr="00097259">
        <w:rPr>
          <w:rFonts w:hint="eastAsia"/>
          <w:bCs/>
          <w:sz w:val="24"/>
        </w:rPr>
        <w:t>22</w:t>
      </w:r>
      <w:r w:rsidRPr="00097259">
        <w:rPr>
          <w:rFonts w:hint="eastAsia"/>
          <w:bCs/>
          <w:sz w:val="24"/>
        </w:rPr>
        <w:t>日起投资者可</w:t>
      </w:r>
      <w:proofErr w:type="gramStart"/>
      <w:r w:rsidRPr="00097259">
        <w:rPr>
          <w:rFonts w:hint="eastAsia"/>
          <w:bCs/>
          <w:sz w:val="24"/>
        </w:rPr>
        <w:t>通过泰诚财富</w:t>
      </w:r>
      <w:proofErr w:type="gramEnd"/>
      <w:r w:rsidRPr="00097259">
        <w:rPr>
          <w:rFonts w:hint="eastAsia"/>
          <w:bCs/>
          <w:sz w:val="24"/>
        </w:rPr>
        <w:t>办理定期定额业务，具体办理程序</w:t>
      </w:r>
      <w:proofErr w:type="gramStart"/>
      <w:r w:rsidRPr="00097259">
        <w:rPr>
          <w:rFonts w:hint="eastAsia"/>
          <w:bCs/>
          <w:sz w:val="24"/>
        </w:rPr>
        <w:t>遵循泰诚财富</w:t>
      </w:r>
      <w:proofErr w:type="gramEnd"/>
      <w:r w:rsidRPr="00097259">
        <w:rPr>
          <w:rFonts w:hint="eastAsia"/>
          <w:bCs/>
          <w:sz w:val="24"/>
        </w:rPr>
        <w:t>的规定。</w:t>
      </w:r>
    </w:p>
    <w:p w14:paraId="785B454C" w14:textId="77777777" w:rsidR="00C63F4B" w:rsidRDefault="006D32EA">
      <w:pPr>
        <w:spacing w:line="360" w:lineRule="auto"/>
        <w:ind w:firstLineChars="200" w:firstLine="480"/>
        <w:rPr>
          <w:bCs/>
          <w:sz w:val="24"/>
        </w:rPr>
      </w:pPr>
      <w:r w:rsidRPr="00097259">
        <w:rPr>
          <w:rFonts w:hint="eastAsia"/>
          <w:bCs/>
          <w:sz w:val="24"/>
        </w:rPr>
        <w:lastRenderedPageBreak/>
        <w:t>自</w:t>
      </w:r>
      <w:r w:rsidRPr="00097259">
        <w:rPr>
          <w:rFonts w:hint="eastAsia"/>
          <w:bCs/>
          <w:sz w:val="24"/>
        </w:rPr>
        <w:t>2015</w:t>
      </w:r>
      <w:r w:rsidRPr="00097259">
        <w:rPr>
          <w:rFonts w:hint="eastAsia"/>
          <w:bCs/>
          <w:sz w:val="24"/>
        </w:rPr>
        <w:t>年</w:t>
      </w:r>
      <w:r w:rsidRPr="00097259">
        <w:rPr>
          <w:rFonts w:hint="eastAsia"/>
          <w:bCs/>
          <w:sz w:val="24"/>
        </w:rPr>
        <w:t>9</w:t>
      </w:r>
      <w:r w:rsidRPr="00097259">
        <w:rPr>
          <w:rFonts w:hint="eastAsia"/>
          <w:bCs/>
          <w:sz w:val="24"/>
        </w:rPr>
        <w:t>月</w:t>
      </w:r>
      <w:r w:rsidRPr="00097259">
        <w:rPr>
          <w:rFonts w:hint="eastAsia"/>
          <w:bCs/>
          <w:sz w:val="24"/>
        </w:rPr>
        <w:t>25</w:t>
      </w:r>
      <w:r w:rsidRPr="00097259">
        <w:rPr>
          <w:rFonts w:hint="eastAsia"/>
          <w:bCs/>
          <w:sz w:val="24"/>
        </w:rPr>
        <w:t>日起投资者可</w:t>
      </w:r>
      <w:proofErr w:type="gramStart"/>
      <w:r w:rsidRPr="00097259">
        <w:rPr>
          <w:rFonts w:hint="eastAsia"/>
          <w:bCs/>
          <w:sz w:val="24"/>
        </w:rPr>
        <w:t>通过富济财富</w:t>
      </w:r>
      <w:proofErr w:type="gramEnd"/>
      <w:r w:rsidRPr="00097259">
        <w:rPr>
          <w:rFonts w:hint="eastAsia"/>
          <w:bCs/>
          <w:sz w:val="24"/>
        </w:rPr>
        <w:t>办理定期定额业务，具体办理程序</w:t>
      </w:r>
      <w:proofErr w:type="gramStart"/>
      <w:r w:rsidRPr="00097259">
        <w:rPr>
          <w:rFonts w:hint="eastAsia"/>
          <w:bCs/>
          <w:sz w:val="24"/>
        </w:rPr>
        <w:t>遵循富济财富</w:t>
      </w:r>
      <w:proofErr w:type="gramEnd"/>
      <w:r w:rsidRPr="00097259">
        <w:rPr>
          <w:rFonts w:hint="eastAsia"/>
          <w:bCs/>
          <w:sz w:val="24"/>
        </w:rPr>
        <w:t>的规定。</w:t>
      </w:r>
    </w:p>
    <w:p w14:paraId="607E636D" w14:textId="77777777" w:rsidR="00C63F4B" w:rsidRDefault="006D32EA">
      <w:pPr>
        <w:spacing w:line="360" w:lineRule="auto"/>
        <w:ind w:firstLineChars="200" w:firstLine="480"/>
        <w:rPr>
          <w:bCs/>
          <w:sz w:val="24"/>
        </w:rPr>
      </w:pPr>
      <w:r w:rsidRPr="00097259">
        <w:rPr>
          <w:rFonts w:hint="eastAsia"/>
          <w:bCs/>
          <w:sz w:val="24"/>
        </w:rPr>
        <w:t>自</w:t>
      </w:r>
      <w:r w:rsidRPr="00097259">
        <w:rPr>
          <w:bCs/>
          <w:sz w:val="24"/>
        </w:rPr>
        <w:t>2015</w:t>
      </w:r>
      <w:r w:rsidRPr="00097259">
        <w:rPr>
          <w:rFonts w:hint="eastAsia"/>
          <w:bCs/>
          <w:sz w:val="24"/>
        </w:rPr>
        <w:t>年</w:t>
      </w:r>
      <w:r w:rsidRPr="00097259">
        <w:rPr>
          <w:bCs/>
          <w:sz w:val="24"/>
        </w:rPr>
        <w:t>10</w:t>
      </w:r>
      <w:r w:rsidRPr="00097259">
        <w:rPr>
          <w:rFonts w:hint="eastAsia"/>
          <w:bCs/>
          <w:sz w:val="24"/>
        </w:rPr>
        <w:t>月</w:t>
      </w:r>
      <w:r w:rsidRPr="00097259">
        <w:rPr>
          <w:bCs/>
          <w:sz w:val="24"/>
        </w:rPr>
        <w:t>14</w:t>
      </w:r>
      <w:r w:rsidRPr="00097259">
        <w:rPr>
          <w:rFonts w:hint="eastAsia"/>
          <w:bCs/>
          <w:sz w:val="24"/>
        </w:rPr>
        <w:t>日起投资者可通过积木基金办理定期定额业务，具体办理程序遵循积木基金的规定。</w:t>
      </w:r>
    </w:p>
    <w:p w14:paraId="6BB93F4F" w14:textId="77777777" w:rsidR="00C63F4B" w:rsidRDefault="006D32EA">
      <w:pPr>
        <w:spacing w:line="360" w:lineRule="auto"/>
        <w:ind w:firstLineChars="200" w:firstLine="480"/>
        <w:rPr>
          <w:bCs/>
          <w:sz w:val="24"/>
        </w:rPr>
      </w:pPr>
      <w:r w:rsidRPr="00097259">
        <w:rPr>
          <w:rFonts w:hint="eastAsia"/>
          <w:bCs/>
          <w:sz w:val="24"/>
        </w:rPr>
        <w:t>自</w:t>
      </w:r>
      <w:r w:rsidRPr="00097259">
        <w:rPr>
          <w:bCs/>
          <w:sz w:val="24"/>
        </w:rPr>
        <w:t>2015</w:t>
      </w:r>
      <w:r w:rsidRPr="00097259">
        <w:rPr>
          <w:rFonts w:hint="eastAsia"/>
          <w:bCs/>
          <w:sz w:val="24"/>
        </w:rPr>
        <w:t>年</w:t>
      </w:r>
      <w:r w:rsidRPr="00097259">
        <w:rPr>
          <w:bCs/>
          <w:sz w:val="24"/>
        </w:rPr>
        <w:t>10</w:t>
      </w:r>
      <w:r w:rsidRPr="00097259">
        <w:rPr>
          <w:rFonts w:hint="eastAsia"/>
          <w:bCs/>
          <w:sz w:val="24"/>
        </w:rPr>
        <w:t>月</w:t>
      </w:r>
      <w:r w:rsidRPr="00097259">
        <w:rPr>
          <w:bCs/>
          <w:sz w:val="24"/>
        </w:rPr>
        <w:t>26</w:t>
      </w:r>
      <w:r w:rsidRPr="00097259">
        <w:rPr>
          <w:rFonts w:hint="eastAsia"/>
          <w:bCs/>
          <w:sz w:val="24"/>
        </w:rPr>
        <w:t>日起投资者可通过上海证券办理定期定额业务，具体办理程序遵循上海证券的规定。</w:t>
      </w:r>
    </w:p>
    <w:p w14:paraId="3CBEBD6C" w14:textId="77777777" w:rsidR="00C63F4B" w:rsidRDefault="006D32EA">
      <w:pPr>
        <w:spacing w:line="360" w:lineRule="auto"/>
        <w:ind w:firstLineChars="200" w:firstLine="480"/>
        <w:rPr>
          <w:bCs/>
          <w:sz w:val="24"/>
        </w:rPr>
      </w:pPr>
      <w:r w:rsidRPr="00097259">
        <w:rPr>
          <w:rFonts w:hint="eastAsia"/>
          <w:bCs/>
          <w:sz w:val="24"/>
        </w:rPr>
        <w:t>自</w:t>
      </w:r>
      <w:r w:rsidRPr="00097259">
        <w:rPr>
          <w:bCs/>
          <w:sz w:val="24"/>
        </w:rPr>
        <w:t>2015</w:t>
      </w:r>
      <w:r w:rsidRPr="00097259">
        <w:rPr>
          <w:rFonts w:hint="eastAsia"/>
          <w:bCs/>
          <w:sz w:val="24"/>
        </w:rPr>
        <w:t>年</w:t>
      </w:r>
      <w:r w:rsidRPr="00097259">
        <w:rPr>
          <w:bCs/>
          <w:sz w:val="24"/>
        </w:rPr>
        <w:t>10</w:t>
      </w:r>
      <w:r w:rsidRPr="00097259">
        <w:rPr>
          <w:rFonts w:hint="eastAsia"/>
          <w:bCs/>
          <w:sz w:val="24"/>
        </w:rPr>
        <w:t>月</w:t>
      </w:r>
      <w:r w:rsidRPr="00097259">
        <w:rPr>
          <w:bCs/>
          <w:sz w:val="24"/>
        </w:rPr>
        <w:t>26</w:t>
      </w:r>
      <w:r w:rsidRPr="00097259">
        <w:rPr>
          <w:rFonts w:hint="eastAsia"/>
          <w:bCs/>
          <w:sz w:val="24"/>
        </w:rPr>
        <w:t>日起投资者可通过盈米财富办理定期定额业务，具体办理程序</w:t>
      </w:r>
      <w:proofErr w:type="gramStart"/>
      <w:r w:rsidRPr="00097259">
        <w:rPr>
          <w:rFonts w:hint="eastAsia"/>
          <w:bCs/>
          <w:sz w:val="24"/>
        </w:rPr>
        <w:t>遵循盈米财富</w:t>
      </w:r>
      <w:proofErr w:type="gramEnd"/>
      <w:r w:rsidRPr="00097259">
        <w:rPr>
          <w:rFonts w:hint="eastAsia"/>
          <w:bCs/>
          <w:sz w:val="24"/>
        </w:rPr>
        <w:t>的规定。</w:t>
      </w:r>
    </w:p>
    <w:p w14:paraId="7C75BEA8" w14:textId="77777777" w:rsidR="00C63F4B" w:rsidRDefault="006D32EA">
      <w:pPr>
        <w:spacing w:line="360" w:lineRule="auto"/>
        <w:ind w:firstLineChars="200" w:firstLine="480"/>
        <w:rPr>
          <w:bCs/>
          <w:sz w:val="24"/>
        </w:rPr>
      </w:pPr>
      <w:r w:rsidRPr="00097259">
        <w:rPr>
          <w:rFonts w:hint="eastAsia"/>
          <w:bCs/>
          <w:sz w:val="24"/>
        </w:rPr>
        <w:t>自</w:t>
      </w:r>
      <w:r w:rsidRPr="00097259">
        <w:rPr>
          <w:rFonts w:hint="eastAsia"/>
          <w:bCs/>
          <w:sz w:val="24"/>
        </w:rPr>
        <w:t>2015</w:t>
      </w:r>
      <w:r w:rsidRPr="00097259">
        <w:rPr>
          <w:rFonts w:hint="eastAsia"/>
          <w:bCs/>
          <w:sz w:val="24"/>
        </w:rPr>
        <w:t>年</w:t>
      </w:r>
      <w:r w:rsidRPr="00097259">
        <w:rPr>
          <w:rFonts w:hint="eastAsia"/>
          <w:bCs/>
          <w:sz w:val="24"/>
        </w:rPr>
        <w:t>12</w:t>
      </w:r>
      <w:r w:rsidRPr="00097259">
        <w:rPr>
          <w:rFonts w:hint="eastAsia"/>
          <w:bCs/>
          <w:sz w:val="24"/>
        </w:rPr>
        <w:t>月</w:t>
      </w:r>
      <w:r w:rsidRPr="00097259">
        <w:rPr>
          <w:rFonts w:hint="eastAsia"/>
          <w:bCs/>
          <w:sz w:val="24"/>
        </w:rPr>
        <w:t>31</w:t>
      </w:r>
      <w:r w:rsidRPr="00097259">
        <w:rPr>
          <w:rFonts w:hint="eastAsia"/>
          <w:bCs/>
          <w:sz w:val="24"/>
        </w:rPr>
        <w:t>日起投资者可通过开源证券办理定期定额业务，具体办理程序遵循开源证券的规定。</w:t>
      </w:r>
    </w:p>
    <w:p w14:paraId="4C203ED9" w14:textId="77777777" w:rsidR="00C63F4B" w:rsidRDefault="006D32EA">
      <w:pPr>
        <w:spacing w:line="360" w:lineRule="auto"/>
        <w:ind w:firstLineChars="200" w:firstLine="480"/>
        <w:rPr>
          <w:bCs/>
          <w:sz w:val="24"/>
        </w:rPr>
      </w:pPr>
      <w:r w:rsidRPr="00097259">
        <w:rPr>
          <w:rFonts w:hint="eastAsia"/>
          <w:bCs/>
          <w:sz w:val="24"/>
        </w:rPr>
        <w:t>自</w:t>
      </w:r>
      <w:r w:rsidRPr="002155C5">
        <w:rPr>
          <w:bCs/>
          <w:sz w:val="24"/>
        </w:rPr>
        <w:t>2016</w:t>
      </w:r>
      <w:r w:rsidRPr="002155C5">
        <w:rPr>
          <w:rFonts w:hint="eastAsia"/>
          <w:bCs/>
          <w:sz w:val="24"/>
        </w:rPr>
        <w:t>年</w:t>
      </w:r>
      <w:r w:rsidRPr="002155C5">
        <w:rPr>
          <w:bCs/>
          <w:sz w:val="24"/>
        </w:rPr>
        <w:t>1</w:t>
      </w:r>
      <w:r w:rsidRPr="002155C5">
        <w:rPr>
          <w:rFonts w:hint="eastAsia"/>
          <w:bCs/>
          <w:sz w:val="24"/>
        </w:rPr>
        <w:t>月</w:t>
      </w:r>
      <w:r w:rsidRPr="002155C5">
        <w:rPr>
          <w:bCs/>
          <w:sz w:val="24"/>
        </w:rPr>
        <w:t>18</w:t>
      </w:r>
      <w:r w:rsidRPr="002155C5">
        <w:rPr>
          <w:rFonts w:hint="eastAsia"/>
          <w:bCs/>
          <w:sz w:val="24"/>
        </w:rPr>
        <w:t>日</w:t>
      </w:r>
      <w:r w:rsidRPr="00097259">
        <w:rPr>
          <w:rFonts w:hint="eastAsia"/>
          <w:bCs/>
          <w:sz w:val="24"/>
        </w:rPr>
        <w:t>起投资者可通过</w:t>
      </w:r>
      <w:r w:rsidRPr="002155C5">
        <w:rPr>
          <w:rFonts w:hint="eastAsia"/>
          <w:bCs/>
          <w:sz w:val="24"/>
        </w:rPr>
        <w:t>中证金牛</w:t>
      </w:r>
      <w:r w:rsidRPr="00097259">
        <w:rPr>
          <w:rFonts w:hint="eastAsia"/>
          <w:bCs/>
          <w:sz w:val="24"/>
        </w:rPr>
        <w:t>办理定期定额业务，具体办理程序遵循</w:t>
      </w:r>
      <w:r w:rsidRPr="002155C5">
        <w:rPr>
          <w:rFonts w:hint="eastAsia"/>
          <w:bCs/>
          <w:sz w:val="24"/>
        </w:rPr>
        <w:t>中证金牛</w:t>
      </w:r>
      <w:r w:rsidRPr="00097259">
        <w:rPr>
          <w:rFonts w:hint="eastAsia"/>
          <w:bCs/>
          <w:sz w:val="24"/>
        </w:rPr>
        <w:t>的规定。</w:t>
      </w:r>
    </w:p>
    <w:p w14:paraId="0C17E294" w14:textId="77777777" w:rsidR="00C63F4B" w:rsidRDefault="004B1034">
      <w:pPr>
        <w:spacing w:line="360" w:lineRule="auto"/>
        <w:ind w:firstLineChars="200" w:firstLine="480"/>
        <w:rPr>
          <w:bCs/>
          <w:sz w:val="24"/>
        </w:rPr>
      </w:pPr>
      <w:r w:rsidRPr="00097259">
        <w:rPr>
          <w:rFonts w:hint="eastAsia"/>
          <w:bCs/>
          <w:sz w:val="24"/>
        </w:rPr>
        <w:t>自</w:t>
      </w:r>
      <w:r w:rsidR="000A613D" w:rsidRPr="000A613D">
        <w:rPr>
          <w:bCs/>
          <w:sz w:val="24"/>
        </w:rPr>
        <w:t>2016</w:t>
      </w:r>
      <w:r w:rsidR="000A613D" w:rsidRPr="000A613D">
        <w:rPr>
          <w:rFonts w:hint="eastAsia"/>
          <w:bCs/>
          <w:sz w:val="24"/>
        </w:rPr>
        <w:t>年</w:t>
      </w:r>
      <w:r w:rsidR="000A613D" w:rsidRPr="000A613D">
        <w:rPr>
          <w:bCs/>
          <w:sz w:val="24"/>
        </w:rPr>
        <w:t>1</w:t>
      </w:r>
      <w:r w:rsidR="000A613D" w:rsidRPr="000A613D">
        <w:rPr>
          <w:rFonts w:hint="eastAsia"/>
          <w:bCs/>
          <w:sz w:val="24"/>
        </w:rPr>
        <w:t>月</w:t>
      </w:r>
      <w:r w:rsidR="000A613D" w:rsidRPr="000A613D">
        <w:rPr>
          <w:bCs/>
          <w:sz w:val="24"/>
        </w:rPr>
        <w:t>29</w:t>
      </w:r>
      <w:r w:rsidR="000A613D" w:rsidRPr="000A613D">
        <w:rPr>
          <w:rFonts w:hint="eastAsia"/>
          <w:bCs/>
          <w:sz w:val="24"/>
        </w:rPr>
        <w:t>日</w:t>
      </w:r>
      <w:r w:rsidRPr="00097259">
        <w:rPr>
          <w:rFonts w:hint="eastAsia"/>
          <w:bCs/>
          <w:sz w:val="24"/>
        </w:rPr>
        <w:t>起投资者可通过</w:t>
      </w:r>
      <w:r w:rsidR="000A613D" w:rsidRPr="000A613D">
        <w:rPr>
          <w:rFonts w:hint="eastAsia"/>
          <w:bCs/>
          <w:sz w:val="24"/>
        </w:rPr>
        <w:t>奕丰公司</w:t>
      </w:r>
      <w:r w:rsidRPr="00097259">
        <w:rPr>
          <w:rFonts w:hint="eastAsia"/>
          <w:bCs/>
          <w:sz w:val="24"/>
        </w:rPr>
        <w:t>办理定期定额业务，具体办理程序遵循</w:t>
      </w:r>
      <w:r w:rsidR="000A613D" w:rsidRPr="000A613D">
        <w:rPr>
          <w:rFonts w:hint="eastAsia"/>
          <w:bCs/>
          <w:sz w:val="24"/>
        </w:rPr>
        <w:t>奕丰公司</w:t>
      </w:r>
      <w:r w:rsidRPr="00097259">
        <w:rPr>
          <w:rFonts w:hint="eastAsia"/>
          <w:bCs/>
          <w:sz w:val="24"/>
        </w:rPr>
        <w:t>的规定。</w:t>
      </w:r>
    </w:p>
    <w:p w14:paraId="0B5BEFC8" w14:textId="77777777" w:rsidR="00570361" w:rsidRPr="004B1034" w:rsidRDefault="004B1034" w:rsidP="004B1034">
      <w:pPr>
        <w:spacing w:line="360" w:lineRule="auto"/>
        <w:ind w:firstLineChars="200" w:firstLine="480"/>
        <w:rPr>
          <w:bCs/>
          <w:sz w:val="24"/>
        </w:rPr>
      </w:pPr>
      <w:r w:rsidRPr="00097259">
        <w:rPr>
          <w:rFonts w:hint="eastAsia"/>
          <w:bCs/>
          <w:sz w:val="24"/>
        </w:rPr>
        <w:t>自</w:t>
      </w:r>
      <w:r w:rsidR="000A613D" w:rsidRPr="000A613D">
        <w:rPr>
          <w:bCs/>
          <w:sz w:val="24"/>
        </w:rPr>
        <w:t>2016</w:t>
      </w:r>
      <w:r w:rsidR="000A613D" w:rsidRPr="000A613D">
        <w:rPr>
          <w:rFonts w:hint="eastAsia"/>
          <w:bCs/>
          <w:sz w:val="24"/>
        </w:rPr>
        <w:t>年</w:t>
      </w:r>
      <w:r w:rsidR="000A613D" w:rsidRPr="000A613D">
        <w:rPr>
          <w:bCs/>
          <w:sz w:val="24"/>
        </w:rPr>
        <w:t>2</w:t>
      </w:r>
      <w:r w:rsidR="000A613D" w:rsidRPr="000A613D">
        <w:rPr>
          <w:rFonts w:hint="eastAsia"/>
          <w:bCs/>
          <w:sz w:val="24"/>
        </w:rPr>
        <w:t>月</w:t>
      </w:r>
      <w:r w:rsidR="000A613D" w:rsidRPr="000A613D">
        <w:rPr>
          <w:bCs/>
          <w:sz w:val="24"/>
        </w:rPr>
        <w:t>2</w:t>
      </w:r>
      <w:r w:rsidR="000A613D" w:rsidRPr="000A613D">
        <w:rPr>
          <w:rFonts w:hint="eastAsia"/>
          <w:bCs/>
          <w:sz w:val="24"/>
        </w:rPr>
        <w:t>日</w:t>
      </w:r>
      <w:r w:rsidRPr="00097259">
        <w:rPr>
          <w:rFonts w:hint="eastAsia"/>
          <w:bCs/>
          <w:sz w:val="24"/>
        </w:rPr>
        <w:t>起投资者可</w:t>
      </w:r>
      <w:proofErr w:type="gramStart"/>
      <w:r w:rsidRPr="00097259">
        <w:rPr>
          <w:rFonts w:hint="eastAsia"/>
          <w:bCs/>
          <w:sz w:val="24"/>
        </w:rPr>
        <w:t>通过</w:t>
      </w:r>
      <w:r w:rsidR="000A613D" w:rsidRPr="000A613D">
        <w:rPr>
          <w:rFonts w:hint="eastAsia"/>
          <w:bCs/>
          <w:sz w:val="24"/>
        </w:rPr>
        <w:t>和耕传承</w:t>
      </w:r>
      <w:proofErr w:type="gramEnd"/>
      <w:r w:rsidRPr="00097259">
        <w:rPr>
          <w:rFonts w:hint="eastAsia"/>
          <w:bCs/>
          <w:sz w:val="24"/>
        </w:rPr>
        <w:t>办理定期定额业务，具体办理程序</w:t>
      </w:r>
      <w:proofErr w:type="gramStart"/>
      <w:r w:rsidRPr="00097259">
        <w:rPr>
          <w:rFonts w:hint="eastAsia"/>
          <w:bCs/>
          <w:sz w:val="24"/>
        </w:rPr>
        <w:t>遵循</w:t>
      </w:r>
      <w:r w:rsidR="000A613D" w:rsidRPr="000A613D">
        <w:rPr>
          <w:rFonts w:hint="eastAsia"/>
          <w:bCs/>
          <w:sz w:val="24"/>
        </w:rPr>
        <w:t>和耕传承</w:t>
      </w:r>
      <w:proofErr w:type="gramEnd"/>
      <w:r w:rsidRPr="00097259">
        <w:rPr>
          <w:rFonts w:hint="eastAsia"/>
          <w:bCs/>
          <w:sz w:val="24"/>
        </w:rPr>
        <w:t>的规定。</w:t>
      </w:r>
    </w:p>
    <w:p w14:paraId="610A7EFB" w14:textId="77777777" w:rsidR="00484EA4" w:rsidRPr="004B1034" w:rsidRDefault="00484EA4" w:rsidP="00484EA4">
      <w:pPr>
        <w:spacing w:line="360" w:lineRule="auto"/>
        <w:ind w:firstLineChars="200" w:firstLine="480"/>
        <w:rPr>
          <w:bCs/>
          <w:sz w:val="24"/>
        </w:rPr>
      </w:pPr>
      <w:r w:rsidRPr="00097259">
        <w:rPr>
          <w:rFonts w:hint="eastAsia"/>
          <w:bCs/>
          <w:sz w:val="24"/>
        </w:rPr>
        <w:t>自</w:t>
      </w:r>
      <w:r w:rsidRPr="000A613D">
        <w:rPr>
          <w:bCs/>
          <w:sz w:val="24"/>
        </w:rPr>
        <w:t>2016</w:t>
      </w:r>
      <w:r w:rsidRPr="000A613D">
        <w:rPr>
          <w:rFonts w:hint="eastAsia"/>
          <w:bCs/>
          <w:sz w:val="24"/>
        </w:rPr>
        <w:t>年</w:t>
      </w:r>
      <w:r w:rsidRPr="000A613D">
        <w:rPr>
          <w:bCs/>
          <w:sz w:val="24"/>
        </w:rPr>
        <w:t>2</w:t>
      </w:r>
      <w:r w:rsidRPr="000A613D">
        <w:rPr>
          <w:rFonts w:hint="eastAsia"/>
          <w:bCs/>
          <w:sz w:val="24"/>
        </w:rPr>
        <w:t>月</w:t>
      </w:r>
      <w:r w:rsidRPr="000A613D">
        <w:rPr>
          <w:bCs/>
          <w:sz w:val="24"/>
        </w:rPr>
        <w:t>2</w:t>
      </w:r>
      <w:r>
        <w:rPr>
          <w:rFonts w:hint="eastAsia"/>
          <w:bCs/>
          <w:sz w:val="24"/>
        </w:rPr>
        <w:t>5</w:t>
      </w:r>
      <w:r w:rsidRPr="000A613D">
        <w:rPr>
          <w:rFonts w:hint="eastAsia"/>
          <w:bCs/>
          <w:sz w:val="24"/>
        </w:rPr>
        <w:t>日</w:t>
      </w:r>
      <w:r w:rsidRPr="00097259">
        <w:rPr>
          <w:rFonts w:hint="eastAsia"/>
          <w:bCs/>
          <w:sz w:val="24"/>
        </w:rPr>
        <w:t>起投资者可通过</w:t>
      </w:r>
      <w:proofErr w:type="gramStart"/>
      <w:r w:rsidR="00650F74" w:rsidRPr="00650F74">
        <w:rPr>
          <w:rFonts w:hint="eastAsia"/>
          <w:bCs/>
          <w:sz w:val="24"/>
        </w:rPr>
        <w:t>凯</w:t>
      </w:r>
      <w:proofErr w:type="gramEnd"/>
      <w:r w:rsidR="00650F74" w:rsidRPr="00650F74">
        <w:rPr>
          <w:rFonts w:hint="eastAsia"/>
          <w:bCs/>
          <w:sz w:val="24"/>
        </w:rPr>
        <w:t>石财富</w:t>
      </w:r>
      <w:r w:rsidRPr="00097259">
        <w:rPr>
          <w:rFonts w:hint="eastAsia"/>
          <w:bCs/>
          <w:sz w:val="24"/>
        </w:rPr>
        <w:t>办理定期定额业务，具体办理程序遵循</w:t>
      </w:r>
      <w:proofErr w:type="gramStart"/>
      <w:r w:rsidR="00650F74" w:rsidRPr="00650F74">
        <w:rPr>
          <w:rFonts w:hint="eastAsia"/>
          <w:bCs/>
          <w:sz w:val="24"/>
        </w:rPr>
        <w:t>凯</w:t>
      </w:r>
      <w:proofErr w:type="gramEnd"/>
      <w:r w:rsidR="00650F74" w:rsidRPr="00650F74">
        <w:rPr>
          <w:rFonts w:hint="eastAsia"/>
          <w:bCs/>
          <w:sz w:val="24"/>
        </w:rPr>
        <w:t>石财富</w:t>
      </w:r>
      <w:r w:rsidRPr="00097259">
        <w:rPr>
          <w:rFonts w:hint="eastAsia"/>
          <w:bCs/>
          <w:sz w:val="24"/>
        </w:rPr>
        <w:t>的规定。</w:t>
      </w:r>
    </w:p>
    <w:p w14:paraId="6AB64D48" w14:textId="77777777" w:rsidR="00484EA4" w:rsidRPr="004B1034" w:rsidRDefault="00484EA4" w:rsidP="00484EA4">
      <w:pPr>
        <w:spacing w:line="360" w:lineRule="auto"/>
        <w:ind w:firstLineChars="200" w:firstLine="480"/>
        <w:rPr>
          <w:bCs/>
          <w:sz w:val="24"/>
        </w:rPr>
      </w:pPr>
      <w:r w:rsidRPr="00097259">
        <w:rPr>
          <w:rFonts w:hint="eastAsia"/>
          <w:bCs/>
          <w:sz w:val="24"/>
        </w:rPr>
        <w:t>自</w:t>
      </w:r>
      <w:r w:rsidRPr="000A613D">
        <w:rPr>
          <w:bCs/>
          <w:sz w:val="24"/>
        </w:rPr>
        <w:t>2016</w:t>
      </w:r>
      <w:r w:rsidRPr="000A613D">
        <w:rPr>
          <w:rFonts w:hint="eastAsia"/>
          <w:bCs/>
          <w:sz w:val="24"/>
        </w:rPr>
        <w:t>年</w:t>
      </w:r>
      <w:r>
        <w:rPr>
          <w:rFonts w:hint="eastAsia"/>
          <w:bCs/>
          <w:sz w:val="24"/>
        </w:rPr>
        <w:t>5</w:t>
      </w:r>
      <w:r w:rsidRPr="000A613D">
        <w:rPr>
          <w:rFonts w:hint="eastAsia"/>
          <w:bCs/>
          <w:sz w:val="24"/>
        </w:rPr>
        <w:t>月</w:t>
      </w:r>
      <w:r>
        <w:rPr>
          <w:rFonts w:hint="eastAsia"/>
          <w:bCs/>
          <w:sz w:val="24"/>
        </w:rPr>
        <w:t>11</w:t>
      </w:r>
      <w:r w:rsidRPr="000A613D">
        <w:rPr>
          <w:rFonts w:hint="eastAsia"/>
          <w:bCs/>
          <w:sz w:val="24"/>
        </w:rPr>
        <w:t>日</w:t>
      </w:r>
      <w:r w:rsidRPr="00097259">
        <w:rPr>
          <w:rFonts w:hint="eastAsia"/>
          <w:bCs/>
          <w:sz w:val="24"/>
        </w:rPr>
        <w:t>起投资者可通过</w:t>
      </w:r>
      <w:r w:rsidR="00650F74" w:rsidRPr="00650F74">
        <w:rPr>
          <w:rFonts w:hint="eastAsia"/>
          <w:bCs/>
          <w:sz w:val="24"/>
        </w:rPr>
        <w:t>金斧子</w:t>
      </w:r>
      <w:r w:rsidRPr="00097259">
        <w:rPr>
          <w:rFonts w:hint="eastAsia"/>
          <w:bCs/>
          <w:sz w:val="24"/>
        </w:rPr>
        <w:t>办理定期定额业务，具体办理程序遵循</w:t>
      </w:r>
      <w:r w:rsidR="00650F74" w:rsidRPr="00650F74">
        <w:rPr>
          <w:rFonts w:hint="eastAsia"/>
          <w:bCs/>
          <w:sz w:val="24"/>
        </w:rPr>
        <w:t>金斧子</w:t>
      </w:r>
      <w:r w:rsidRPr="00097259">
        <w:rPr>
          <w:rFonts w:hint="eastAsia"/>
          <w:bCs/>
          <w:sz w:val="24"/>
        </w:rPr>
        <w:t>的规定。</w:t>
      </w:r>
    </w:p>
    <w:p w14:paraId="6EBFA4C9" w14:textId="77777777" w:rsidR="00484EA4" w:rsidRPr="004B1034" w:rsidRDefault="00484EA4" w:rsidP="00484EA4">
      <w:pPr>
        <w:spacing w:line="360" w:lineRule="auto"/>
        <w:ind w:firstLineChars="200" w:firstLine="480"/>
        <w:rPr>
          <w:bCs/>
          <w:sz w:val="24"/>
        </w:rPr>
      </w:pPr>
      <w:r w:rsidRPr="00097259">
        <w:rPr>
          <w:rFonts w:hint="eastAsia"/>
          <w:bCs/>
          <w:sz w:val="24"/>
        </w:rPr>
        <w:t>自</w:t>
      </w:r>
      <w:r w:rsidRPr="000A613D">
        <w:rPr>
          <w:bCs/>
          <w:sz w:val="24"/>
        </w:rPr>
        <w:t>2016</w:t>
      </w:r>
      <w:r w:rsidRPr="000A613D">
        <w:rPr>
          <w:rFonts w:hint="eastAsia"/>
          <w:bCs/>
          <w:sz w:val="24"/>
        </w:rPr>
        <w:t>年</w:t>
      </w:r>
      <w:r>
        <w:rPr>
          <w:rFonts w:hint="eastAsia"/>
          <w:bCs/>
          <w:sz w:val="24"/>
        </w:rPr>
        <w:t>5</w:t>
      </w:r>
      <w:r w:rsidRPr="000A613D">
        <w:rPr>
          <w:rFonts w:hint="eastAsia"/>
          <w:bCs/>
          <w:sz w:val="24"/>
        </w:rPr>
        <w:t>月</w:t>
      </w:r>
      <w:r w:rsidR="00963D94">
        <w:rPr>
          <w:rFonts w:hint="eastAsia"/>
          <w:bCs/>
          <w:sz w:val="24"/>
        </w:rPr>
        <w:t>16</w:t>
      </w:r>
      <w:r w:rsidRPr="000A613D">
        <w:rPr>
          <w:rFonts w:hint="eastAsia"/>
          <w:bCs/>
          <w:sz w:val="24"/>
        </w:rPr>
        <w:t>日</w:t>
      </w:r>
      <w:r w:rsidRPr="00097259">
        <w:rPr>
          <w:rFonts w:hint="eastAsia"/>
          <w:bCs/>
          <w:sz w:val="24"/>
        </w:rPr>
        <w:t>起投资者可通过</w:t>
      </w:r>
      <w:r w:rsidR="00650F74" w:rsidRPr="00650F74">
        <w:rPr>
          <w:rFonts w:hint="eastAsia"/>
          <w:bCs/>
          <w:sz w:val="24"/>
        </w:rPr>
        <w:t>伯嘉基金</w:t>
      </w:r>
      <w:r w:rsidRPr="00097259">
        <w:rPr>
          <w:rFonts w:hint="eastAsia"/>
          <w:bCs/>
          <w:sz w:val="24"/>
        </w:rPr>
        <w:t>办理定期定额业务，具体办理程序遵循</w:t>
      </w:r>
      <w:r w:rsidR="00650F74" w:rsidRPr="00650F74">
        <w:rPr>
          <w:rFonts w:hint="eastAsia"/>
          <w:bCs/>
          <w:sz w:val="24"/>
        </w:rPr>
        <w:t>伯嘉基金</w:t>
      </w:r>
      <w:r w:rsidRPr="00097259">
        <w:rPr>
          <w:rFonts w:hint="eastAsia"/>
          <w:bCs/>
          <w:sz w:val="24"/>
        </w:rPr>
        <w:t>的规定。</w:t>
      </w:r>
    </w:p>
    <w:p w14:paraId="4921A6DC" w14:textId="77777777" w:rsidR="00963D94" w:rsidRPr="004B1034" w:rsidRDefault="00963D94" w:rsidP="00963D94">
      <w:pPr>
        <w:spacing w:line="360" w:lineRule="auto"/>
        <w:ind w:firstLineChars="200" w:firstLine="480"/>
        <w:rPr>
          <w:bCs/>
          <w:sz w:val="24"/>
        </w:rPr>
      </w:pPr>
      <w:r w:rsidRPr="00097259">
        <w:rPr>
          <w:rFonts w:hint="eastAsia"/>
          <w:bCs/>
          <w:sz w:val="24"/>
        </w:rPr>
        <w:t>自</w:t>
      </w:r>
      <w:r w:rsidRPr="000A613D">
        <w:rPr>
          <w:bCs/>
          <w:sz w:val="24"/>
        </w:rPr>
        <w:t>2016</w:t>
      </w:r>
      <w:r w:rsidRPr="000A613D">
        <w:rPr>
          <w:rFonts w:hint="eastAsia"/>
          <w:bCs/>
          <w:sz w:val="24"/>
        </w:rPr>
        <w:t>年</w:t>
      </w:r>
      <w:r>
        <w:rPr>
          <w:rFonts w:hint="eastAsia"/>
          <w:bCs/>
          <w:sz w:val="24"/>
        </w:rPr>
        <w:t>5</w:t>
      </w:r>
      <w:r w:rsidRPr="000A613D">
        <w:rPr>
          <w:rFonts w:hint="eastAsia"/>
          <w:bCs/>
          <w:sz w:val="24"/>
        </w:rPr>
        <w:t>月</w:t>
      </w:r>
      <w:r w:rsidR="003A0755">
        <w:rPr>
          <w:rFonts w:hint="eastAsia"/>
          <w:bCs/>
          <w:sz w:val="24"/>
        </w:rPr>
        <w:t>2</w:t>
      </w:r>
      <w:r>
        <w:rPr>
          <w:rFonts w:hint="eastAsia"/>
          <w:bCs/>
          <w:sz w:val="24"/>
        </w:rPr>
        <w:t>6</w:t>
      </w:r>
      <w:r w:rsidRPr="000A613D">
        <w:rPr>
          <w:rFonts w:hint="eastAsia"/>
          <w:bCs/>
          <w:sz w:val="24"/>
        </w:rPr>
        <w:t>日</w:t>
      </w:r>
      <w:r w:rsidRPr="00097259">
        <w:rPr>
          <w:rFonts w:hint="eastAsia"/>
          <w:bCs/>
          <w:sz w:val="24"/>
        </w:rPr>
        <w:t>起投资者可通过</w:t>
      </w:r>
      <w:proofErr w:type="gramStart"/>
      <w:r w:rsidR="00650F74" w:rsidRPr="00650F74">
        <w:rPr>
          <w:rFonts w:hint="eastAsia"/>
          <w:bCs/>
          <w:sz w:val="24"/>
        </w:rPr>
        <w:t>金观诚</w:t>
      </w:r>
      <w:proofErr w:type="gramEnd"/>
      <w:r w:rsidR="00650F74" w:rsidRPr="00650F74">
        <w:rPr>
          <w:rFonts w:hint="eastAsia"/>
          <w:bCs/>
          <w:sz w:val="24"/>
        </w:rPr>
        <w:t>财富</w:t>
      </w:r>
      <w:r w:rsidRPr="00097259">
        <w:rPr>
          <w:rFonts w:hint="eastAsia"/>
          <w:bCs/>
          <w:sz w:val="24"/>
        </w:rPr>
        <w:t>办理定期定额业务，具体办理程序遵循</w:t>
      </w:r>
      <w:proofErr w:type="gramStart"/>
      <w:r w:rsidR="00650F74" w:rsidRPr="00650F74">
        <w:rPr>
          <w:rFonts w:hint="eastAsia"/>
          <w:bCs/>
          <w:sz w:val="24"/>
        </w:rPr>
        <w:t>金观诚</w:t>
      </w:r>
      <w:proofErr w:type="gramEnd"/>
      <w:r w:rsidR="00650F74" w:rsidRPr="00650F74">
        <w:rPr>
          <w:rFonts w:hint="eastAsia"/>
          <w:bCs/>
          <w:sz w:val="24"/>
        </w:rPr>
        <w:t>财富</w:t>
      </w:r>
      <w:r w:rsidRPr="00097259">
        <w:rPr>
          <w:rFonts w:hint="eastAsia"/>
          <w:bCs/>
          <w:sz w:val="24"/>
        </w:rPr>
        <w:t>的规定。</w:t>
      </w:r>
    </w:p>
    <w:p w14:paraId="2B0B18DE" w14:textId="77777777" w:rsidR="003A0755" w:rsidRPr="004B1034" w:rsidRDefault="003A0755" w:rsidP="003A0755">
      <w:pPr>
        <w:spacing w:line="360" w:lineRule="auto"/>
        <w:ind w:firstLineChars="200" w:firstLine="480"/>
        <w:rPr>
          <w:bCs/>
          <w:sz w:val="24"/>
        </w:rPr>
      </w:pPr>
      <w:r w:rsidRPr="00097259">
        <w:rPr>
          <w:rFonts w:hint="eastAsia"/>
          <w:bCs/>
          <w:sz w:val="24"/>
        </w:rPr>
        <w:t>自</w:t>
      </w:r>
      <w:r w:rsidRPr="000A613D">
        <w:rPr>
          <w:bCs/>
          <w:sz w:val="24"/>
        </w:rPr>
        <w:t>2016</w:t>
      </w:r>
      <w:r w:rsidRPr="000A613D">
        <w:rPr>
          <w:rFonts w:hint="eastAsia"/>
          <w:bCs/>
          <w:sz w:val="24"/>
        </w:rPr>
        <w:t>年</w:t>
      </w:r>
      <w:r>
        <w:rPr>
          <w:rFonts w:hint="eastAsia"/>
          <w:bCs/>
          <w:sz w:val="24"/>
        </w:rPr>
        <w:t>5</w:t>
      </w:r>
      <w:r w:rsidRPr="000A613D">
        <w:rPr>
          <w:rFonts w:hint="eastAsia"/>
          <w:bCs/>
          <w:sz w:val="24"/>
        </w:rPr>
        <w:t>月</w:t>
      </w:r>
      <w:r>
        <w:rPr>
          <w:rFonts w:hint="eastAsia"/>
          <w:bCs/>
          <w:sz w:val="24"/>
        </w:rPr>
        <w:t>27</w:t>
      </w:r>
      <w:r w:rsidRPr="000A613D">
        <w:rPr>
          <w:rFonts w:hint="eastAsia"/>
          <w:bCs/>
          <w:sz w:val="24"/>
        </w:rPr>
        <w:t>日</w:t>
      </w:r>
      <w:r w:rsidRPr="00097259">
        <w:rPr>
          <w:rFonts w:hint="eastAsia"/>
          <w:bCs/>
          <w:sz w:val="24"/>
        </w:rPr>
        <w:t>起投资者可通过</w:t>
      </w:r>
      <w:r w:rsidR="00650F74" w:rsidRPr="00650F74">
        <w:rPr>
          <w:rFonts w:hint="eastAsia"/>
          <w:bCs/>
          <w:sz w:val="24"/>
        </w:rPr>
        <w:t>汇成基金</w:t>
      </w:r>
      <w:r w:rsidRPr="00097259">
        <w:rPr>
          <w:rFonts w:hint="eastAsia"/>
          <w:bCs/>
          <w:sz w:val="24"/>
        </w:rPr>
        <w:t>办理定期定额业务，具体办理程序遵循</w:t>
      </w:r>
      <w:r w:rsidR="00650F74" w:rsidRPr="00650F74">
        <w:rPr>
          <w:rFonts w:hint="eastAsia"/>
          <w:bCs/>
          <w:sz w:val="24"/>
        </w:rPr>
        <w:t>汇成基金</w:t>
      </w:r>
      <w:r w:rsidRPr="00097259">
        <w:rPr>
          <w:rFonts w:hint="eastAsia"/>
          <w:bCs/>
          <w:sz w:val="24"/>
        </w:rPr>
        <w:t>的规定。</w:t>
      </w:r>
    </w:p>
    <w:p w14:paraId="63C5D968" w14:textId="77777777" w:rsidR="003A0755" w:rsidRPr="004B1034" w:rsidRDefault="003A0755" w:rsidP="003A0755">
      <w:pPr>
        <w:spacing w:line="360" w:lineRule="auto"/>
        <w:ind w:firstLineChars="200" w:firstLine="480"/>
        <w:rPr>
          <w:bCs/>
          <w:sz w:val="24"/>
        </w:rPr>
      </w:pPr>
      <w:r w:rsidRPr="00097259">
        <w:rPr>
          <w:rFonts w:hint="eastAsia"/>
          <w:bCs/>
          <w:sz w:val="24"/>
        </w:rPr>
        <w:t>自</w:t>
      </w:r>
      <w:r w:rsidRPr="000A613D">
        <w:rPr>
          <w:bCs/>
          <w:sz w:val="24"/>
        </w:rPr>
        <w:t>2016</w:t>
      </w:r>
      <w:r w:rsidRPr="000A613D">
        <w:rPr>
          <w:rFonts w:hint="eastAsia"/>
          <w:bCs/>
          <w:sz w:val="24"/>
        </w:rPr>
        <w:t>年</w:t>
      </w:r>
      <w:r>
        <w:rPr>
          <w:rFonts w:hint="eastAsia"/>
          <w:bCs/>
          <w:sz w:val="24"/>
        </w:rPr>
        <w:t>6</w:t>
      </w:r>
      <w:r w:rsidRPr="000A613D">
        <w:rPr>
          <w:rFonts w:hint="eastAsia"/>
          <w:bCs/>
          <w:sz w:val="24"/>
        </w:rPr>
        <w:t>月</w:t>
      </w:r>
      <w:r>
        <w:rPr>
          <w:rFonts w:hint="eastAsia"/>
          <w:bCs/>
          <w:sz w:val="24"/>
        </w:rPr>
        <w:t>13</w:t>
      </w:r>
      <w:r w:rsidRPr="000A613D">
        <w:rPr>
          <w:rFonts w:hint="eastAsia"/>
          <w:bCs/>
          <w:sz w:val="24"/>
        </w:rPr>
        <w:t>日</w:t>
      </w:r>
      <w:r w:rsidRPr="00097259">
        <w:rPr>
          <w:rFonts w:hint="eastAsia"/>
          <w:bCs/>
          <w:sz w:val="24"/>
        </w:rPr>
        <w:t>起投资者可通过</w:t>
      </w:r>
      <w:r w:rsidR="00650F74" w:rsidRPr="00650F74">
        <w:rPr>
          <w:rFonts w:hint="eastAsia"/>
          <w:bCs/>
          <w:sz w:val="24"/>
        </w:rPr>
        <w:t>包商银行</w:t>
      </w:r>
      <w:r w:rsidRPr="00097259">
        <w:rPr>
          <w:rFonts w:hint="eastAsia"/>
          <w:bCs/>
          <w:sz w:val="24"/>
        </w:rPr>
        <w:t>办理定期定额业务，具体办理程序遵循</w:t>
      </w:r>
      <w:r w:rsidR="00650F74" w:rsidRPr="00650F74">
        <w:rPr>
          <w:rFonts w:hint="eastAsia"/>
          <w:bCs/>
          <w:sz w:val="24"/>
        </w:rPr>
        <w:t>包商银行</w:t>
      </w:r>
      <w:r w:rsidRPr="00097259">
        <w:rPr>
          <w:rFonts w:hint="eastAsia"/>
          <w:bCs/>
          <w:sz w:val="24"/>
        </w:rPr>
        <w:t>的规定。</w:t>
      </w:r>
    </w:p>
    <w:p w14:paraId="3832660A" w14:textId="77777777" w:rsidR="003A0755" w:rsidRPr="004B1034" w:rsidRDefault="003A0755" w:rsidP="003A0755">
      <w:pPr>
        <w:spacing w:line="360" w:lineRule="auto"/>
        <w:ind w:firstLineChars="200" w:firstLine="480"/>
        <w:rPr>
          <w:bCs/>
          <w:sz w:val="24"/>
        </w:rPr>
      </w:pPr>
      <w:r w:rsidRPr="00097259">
        <w:rPr>
          <w:rFonts w:hint="eastAsia"/>
          <w:bCs/>
          <w:sz w:val="24"/>
        </w:rPr>
        <w:t>自</w:t>
      </w:r>
      <w:r w:rsidRPr="000A613D">
        <w:rPr>
          <w:bCs/>
          <w:sz w:val="24"/>
        </w:rPr>
        <w:t>2016</w:t>
      </w:r>
      <w:r w:rsidRPr="000A613D">
        <w:rPr>
          <w:rFonts w:hint="eastAsia"/>
          <w:bCs/>
          <w:sz w:val="24"/>
        </w:rPr>
        <w:t>年</w:t>
      </w:r>
      <w:r>
        <w:rPr>
          <w:rFonts w:hint="eastAsia"/>
          <w:bCs/>
          <w:sz w:val="24"/>
        </w:rPr>
        <w:t>6</w:t>
      </w:r>
      <w:r w:rsidRPr="000A613D">
        <w:rPr>
          <w:rFonts w:hint="eastAsia"/>
          <w:bCs/>
          <w:sz w:val="24"/>
        </w:rPr>
        <w:t>月</w:t>
      </w:r>
      <w:r>
        <w:rPr>
          <w:rFonts w:hint="eastAsia"/>
          <w:bCs/>
          <w:sz w:val="24"/>
        </w:rPr>
        <w:t>22</w:t>
      </w:r>
      <w:r w:rsidRPr="000A613D">
        <w:rPr>
          <w:rFonts w:hint="eastAsia"/>
          <w:bCs/>
          <w:sz w:val="24"/>
        </w:rPr>
        <w:t>日</w:t>
      </w:r>
      <w:r w:rsidRPr="00097259">
        <w:rPr>
          <w:rFonts w:hint="eastAsia"/>
          <w:bCs/>
          <w:sz w:val="24"/>
        </w:rPr>
        <w:t>起投资者可通过</w:t>
      </w:r>
      <w:r w:rsidR="00650F74" w:rsidRPr="00650F74">
        <w:rPr>
          <w:rFonts w:hint="eastAsia"/>
          <w:bCs/>
          <w:sz w:val="24"/>
        </w:rPr>
        <w:t>新</w:t>
      </w:r>
      <w:proofErr w:type="gramStart"/>
      <w:r w:rsidR="00650F74" w:rsidRPr="00650F74">
        <w:rPr>
          <w:rFonts w:hint="eastAsia"/>
          <w:bCs/>
          <w:sz w:val="24"/>
        </w:rPr>
        <w:t>浪仓石</w:t>
      </w:r>
      <w:r w:rsidRPr="00097259">
        <w:rPr>
          <w:rFonts w:hint="eastAsia"/>
          <w:bCs/>
          <w:sz w:val="24"/>
        </w:rPr>
        <w:t>办理</w:t>
      </w:r>
      <w:proofErr w:type="gramEnd"/>
      <w:r w:rsidRPr="00097259">
        <w:rPr>
          <w:rFonts w:hint="eastAsia"/>
          <w:bCs/>
          <w:sz w:val="24"/>
        </w:rPr>
        <w:t>定期定额业务，具体办理</w:t>
      </w:r>
      <w:r w:rsidRPr="00097259">
        <w:rPr>
          <w:rFonts w:hint="eastAsia"/>
          <w:bCs/>
          <w:sz w:val="24"/>
        </w:rPr>
        <w:lastRenderedPageBreak/>
        <w:t>程序遵循</w:t>
      </w:r>
      <w:proofErr w:type="gramStart"/>
      <w:r w:rsidR="00650F74" w:rsidRPr="00650F74">
        <w:rPr>
          <w:rFonts w:hint="eastAsia"/>
          <w:bCs/>
          <w:sz w:val="24"/>
        </w:rPr>
        <w:t>新浪仓石</w:t>
      </w:r>
      <w:proofErr w:type="gramEnd"/>
      <w:r w:rsidRPr="00097259">
        <w:rPr>
          <w:rFonts w:hint="eastAsia"/>
          <w:bCs/>
          <w:sz w:val="24"/>
        </w:rPr>
        <w:t>的规定。</w:t>
      </w:r>
    </w:p>
    <w:p w14:paraId="00815FC2" w14:textId="77777777" w:rsidR="003A0755" w:rsidRPr="004B1034" w:rsidRDefault="003A0755" w:rsidP="003A0755">
      <w:pPr>
        <w:spacing w:line="360" w:lineRule="auto"/>
        <w:ind w:firstLineChars="200" w:firstLine="480"/>
        <w:rPr>
          <w:bCs/>
          <w:sz w:val="24"/>
        </w:rPr>
      </w:pPr>
      <w:r w:rsidRPr="00097259">
        <w:rPr>
          <w:rFonts w:hint="eastAsia"/>
          <w:bCs/>
          <w:sz w:val="24"/>
        </w:rPr>
        <w:t>自</w:t>
      </w:r>
      <w:r w:rsidRPr="000A613D">
        <w:rPr>
          <w:bCs/>
          <w:sz w:val="24"/>
        </w:rPr>
        <w:t>2016</w:t>
      </w:r>
      <w:r w:rsidRPr="000A613D">
        <w:rPr>
          <w:rFonts w:hint="eastAsia"/>
          <w:bCs/>
          <w:sz w:val="24"/>
        </w:rPr>
        <w:t>年</w:t>
      </w:r>
      <w:r>
        <w:rPr>
          <w:rFonts w:hint="eastAsia"/>
          <w:bCs/>
          <w:sz w:val="24"/>
        </w:rPr>
        <w:t>6</w:t>
      </w:r>
      <w:r w:rsidRPr="000A613D">
        <w:rPr>
          <w:rFonts w:hint="eastAsia"/>
          <w:bCs/>
          <w:sz w:val="24"/>
        </w:rPr>
        <w:t>月</w:t>
      </w:r>
      <w:r>
        <w:rPr>
          <w:rFonts w:hint="eastAsia"/>
          <w:bCs/>
          <w:sz w:val="24"/>
        </w:rPr>
        <w:t>24</w:t>
      </w:r>
      <w:r w:rsidRPr="000A613D">
        <w:rPr>
          <w:rFonts w:hint="eastAsia"/>
          <w:bCs/>
          <w:sz w:val="24"/>
        </w:rPr>
        <w:t>日</w:t>
      </w:r>
      <w:r w:rsidRPr="00097259">
        <w:rPr>
          <w:rFonts w:hint="eastAsia"/>
          <w:bCs/>
          <w:sz w:val="24"/>
        </w:rPr>
        <w:t>起投资者可通过</w:t>
      </w:r>
      <w:r w:rsidR="00650F74" w:rsidRPr="00650F74">
        <w:rPr>
          <w:rFonts w:hint="eastAsia"/>
          <w:bCs/>
          <w:sz w:val="24"/>
        </w:rPr>
        <w:t>陆金所</w:t>
      </w:r>
      <w:proofErr w:type="gramStart"/>
      <w:r w:rsidR="00650F74" w:rsidRPr="00650F74">
        <w:rPr>
          <w:rFonts w:hint="eastAsia"/>
          <w:bCs/>
          <w:sz w:val="24"/>
        </w:rPr>
        <w:t>资管</w:t>
      </w:r>
      <w:r w:rsidRPr="00097259">
        <w:rPr>
          <w:rFonts w:hint="eastAsia"/>
          <w:bCs/>
          <w:sz w:val="24"/>
        </w:rPr>
        <w:t>办理</w:t>
      </w:r>
      <w:proofErr w:type="gramEnd"/>
      <w:r w:rsidRPr="00097259">
        <w:rPr>
          <w:rFonts w:hint="eastAsia"/>
          <w:bCs/>
          <w:sz w:val="24"/>
        </w:rPr>
        <w:t>定期定额业务，具体办理程序遵循</w:t>
      </w:r>
      <w:r w:rsidR="00650F74" w:rsidRPr="00650F74">
        <w:rPr>
          <w:rFonts w:hint="eastAsia"/>
          <w:bCs/>
          <w:sz w:val="24"/>
        </w:rPr>
        <w:t>陆金</w:t>
      </w:r>
      <w:proofErr w:type="gramStart"/>
      <w:r w:rsidR="00650F74" w:rsidRPr="00650F74">
        <w:rPr>
          <w:rFonts w:hint="eastAsia"/>
          <w:bCs/>
          <w:sz w:val="24"/>
        </w:rPr>
        <w:t>所资管</w:t>
      </w:r>
      <w:r w:rsidRPr="00097259">
        <w:rPr>
          <w:rFonts w:hint="eastAsia"/>
          <w:bCs/>
          <w:sz w:val="24"/>
        </w:rPr>
        <w:t>的</w:t>
      </w:r>
      <w:proofErr w:type="gramEnd"/>
      <w:r w:rsidRPr="00097259">
        <w:rPr>
          <w:rFonts w:hint="eastAsia"/>
          <w:bCs/>
          <w:sz w:val="24"/>
        </w:rPr>
        <w:t>规定。</w:t>
      </w:r>
    </w:p>
    <w:p w14:paraId="7E434BF2" w14:textId="77777777" w:rsidR="003A0755" w:rsidRPr="004B1034" w:rsidRDefault="003A0755" w:rsidP="003A0755">
      <w:pPr>
        <w:spacing w:line="360" w:lineRule="auto"/>
        <w:ind w:firstLineChars="200" w:firstLine="480"/>
        <w:rPr>
          <w:bCs/>
          <w:sz w:val="24"/>
        </w:rPr>
      </w:pPr>
      <w:r w:rsidRPr="00097259">
        <w:rPr>
          <w:rFonts w:hint="eastAsia"/>
          <w:bCs/>
          <w:sz w:val="24"/>
        </w:rPr>
        <w:t>自</w:t>
      </w:r>
      <w:r w:rsidRPr="000A613D">
        <w:rPr>
          <w:bCs/>
          <w:sz w:val="24"/>
        </w:rPr>
        <w:t>2016</w:t>
      </w:r>
      <w:r w:rsidRPr="000A613D">
        <w:rPr>
          <w:rFonts w:hint="eastAsia"/>
          <w:bCs/>
          <w:sz w:val="24"/>
        </w:rPr>
        <w:t>年</w:t>
      </w:r>
      <w:r w:rsidR="002611B2">
        <w:rPr>
          <w:rFonts w:hint="eastAsia"/>
          <w:bCs/>
          <w:sz w:val="24"/>
        </w:rPr>
        <w:t>7</w:t>
      </w:r>
      <w:r w:rsidRPr="000A613D">
        <w:rPr>
          <w:rFonts w:hint="eastAsia"/>
          <w:bCs/>
          <w:sz w:val="24"/>
        </w:rPr>
        <w:t>月</w:t>
      </w:r>
      <w:r w:rsidR="002611B2">
        <w:rPr>
          <w:rFonts w:hint="eastAsia"/>
          <w:bCs/>
          <w:sz w:val="24"/>
        </w:rPr>
        <w:t>7</w:t>
      </w:r>
      <w:r w:rsidRPr="000A613D">
        <w:rPr>
          <w:rFonts w:hint="eastAsia"/>
          <w:bCs/>
          <w:sz w:val="24"/>
        </w:rPr>
        <w:t>日</w:t>
      </w:r>
      <w:r w:rsidRPr="00097259">
        <w:rPr>
          <w:rFonts w:hint="eastAsia"/>
          <w:bCs/>
          <w:sz w:val="24"/>
        </w:rPr>
        <w:t>起投资者可通过</w:t>
      </w:r>
      <w:proofErr w:type="gramStart"/>
      <w:r w:rsidR="00650F74" w:rsidRPr="00650F74">
        <w:rPr>
          <w:rFonts w:hint="eastAsia"/>
          <w:bCs/>
          <w:sz w:val="24"/>
        </w:rPr>
        <w:t>鑫</w:t>
      </w:r>
      <w:proofErr w:type="gramEnd"/>
      <w:r w:rsidR="00650F74" w:rsidRPr="00650F74">
        <w:rPr>
          <w:rFonts w:hint="eastAsia"/>
          <w:bCs/>
          <w:sz w:val="24"/>
        </w:rPr>
        <w:t>鼎盛</w:t>
      </w:r>
      <w:r w:rsidRPr="00097259">
        <w:rPr>
          <w:rFonts w:hint="eastAsia"/>
          <w:bCs/>
          <w:sz w:val="24"/>
        </w:rPr>
        <w:t>办理定期定额业务，具体办理程序遵循</w:t>
      </w:r>
      <w:proofErr w:type="gramStart"/>
      <w:r w:rsidR="00650F74" w:rsidRPr="00650F74">
        <w:rPr>
          <w:rFonts w:hint="eastAsia"/>
          <w:bCs/>
          <w:sz w:val="24"/>
        </w:rPr>
        <w:t>鑫</w:t>
      </w:r>
      <w:proofErr w:type="gramEnd"/>
      <w:r w:rsidR="00650F74" w:rsidRPr="00650F74">
        <w:rPr>
          <w:rFonts w:hint="eastAsia"/>
          <w:bCs/>
          <w:sz w:val="24"/>
        </w:rPr>
        <w:t>鼎盛</w:t>
      </w:r>
      <w:r w:rsidRPr="00097259">
        <w:rPr>
          <w:rFonts w:hint="eastAsia"/>
          <w:bCs/>
          <w:sz w:val="24"/>
        </w:rPr>
        <w:t>的规定。</w:t>
      </w:r>
    </w:p>
    <w:p w14:paraId="76C58523" w14:textId="77777777" w:rsidR="00584A91" w:rsidRPr="004B1034" w:rsidRDefault="00584A91" w:rsidP="00584A91">
      <w:pPr>
        <w:spacing w:line="360" w:lineRule="auto"/>
        <w:ind w:firstLineChars="200" w:firstLine="480"/>
        <w:rPr>
          <w:bCs/>
          <w:sz w:val="24"/>
        </w:rPr>
      </w:pPr>
      <w:r w:rsidRPr="00097259">
        <w:rPr>
          <w:rFonts w:hint="eastAsia"/>
          <w:bCs/>
          <w:sz w:val="24"/>
        </w:rPr>
        <w:t>自</w:t>
      </w:r>
      <w:r w:rsidRPr="000A613D">
        <w:rPr>
          <w:bCs/>
          <w:sz w:val="24"/>
        </w:rPr>
        <w:t>2016</w:t>
      </w:r>
      <w:r w:rsidRPr="000A613D">
        <w:rPr>
          <w:rFonts w:hint="eastAsia"/>
          <w:bCs/>
          <w:sz w:val="24"/>
        </w:rPr>
        <w:t>年</w:t>
      </w:r>
      <w:r>
        <w:rPr>
          <w:rFonts w:hint="eastAsia"/>
          <w:bCs/>
          <w:sz w:val="24"/>
        </w:rPr>
        <w:t>7</w:t>
      </w:r>
      <w:r w:rsidRPr="000A613D">
        <w:rPr>
          <w:rFonts w:hint="eastAsia"/>
          <w:bCs/>
          <w:sz w:val="24"/>
        </w:rPr>
        <w:t>月</w:t>
      </w:r>
      <w:r>
        <w:rPr>
          <w:rFonts w:hint="eastAsia"/>
          <w:bCs/>
          <w:sz w:val="24"/>
        </w:rPr>
        <w:t>20</w:t>
      </w:r>
      <w:r w:rsidRPr="000A613D">
        <w:rPr>
          <w:rFonts w:hint="eastAsia"/>
          <w:bCs/>
          <w:sz w:val="24"/>
        </w:rPr>
        <w:t>日</w:t>
      </w:r>
      <w:r w:rsidRPr="00097259">
        <w:rPr>
          <w:rFonts w:hint="eastAsia"/>
          <w:bCs/>
          <w:sz w:val="24"/>
        </w:rPr>
        <w:t>起投资者可通过</w:t>
      </w:r>
      <w:r w:rsidR="00650F74" w:rsidRPr="00650F74">
        <w:rPr>
          <w:rFonts w:hint="eastAsia"/>
          <w:bCs/>
          <w:sz w:val="24"/>
        </w:rPr>
        <w:t>牛股王</w:t>
      </w:r>
      <w:r w:rsidRPr="00097259">
        <w:rPr>
          <w:rFonts w:hint="eastAsia"/>
          <w:bCs/>
          <w:sz w:val="24"/>
        </w:rPr>
        <w:t>办理定期定额业务，具体办理程序遵循</w:t>
      </w:r>
      <w:r w:rsidR="00650F74" w:rsidRPr="00650F74">
        <w:rPr>
          <w:rFonts w:hint="eastAsia"/>
          <w:bCs/>
          <w:sz w:val="24"/>
        </w:rPr>
        <w:t>牛股王</w:t>
      </w:r>
      <w:r w:rsidRPr="00097259">
        <w:rPr>
          <w:rFonts w:hint="eastAsia"/>
          <w:bCs/>
          <w:sz w:val="24"/>
        </w:rPr>
        <w:t>的规定。</w:t>
      </w:r>
    </w:p>
    <w:p w14:paraId="12918F9F" w14:textId="77777777" w:rsidR="00584A91" w:rsidRPr="004B1034" w:rsidRDefault="00584A91" w:rsidP="00584A91">
      <w:pPr>
        <w:spacing w:line="360" w:lineRule="auto"/>
        <w:ind w:firstLineChars="200" w:firstLine="480"/>
        <w:rPr>
          <w:bCs/>
          <w:sz w:val="24"/>
        </w:rPr>
      </w:pPr>
      <w:r w:rsidRPr="00097259">
        <w:rPr>
          <w:rFonts w:hint="eastAsia"/>
          <w:bCs/>
          <w:sz w:val="24"/>
        </w:rPr>
        <w:t>自</w:t>
      </w:r>
      <w:r w:rsidRPr="000A613D">
        <w:rPr>
          <w:bCs/>
          <w:sz w:val="24"/>
        </w:rPr>
        <w:t>2016</w:t>
      </w:r>
      <w:r w:rsidRPr="000A613D">
        <w:rPr>
          <w:rFonts w:hint="eastAsia"/>
          <w:bCs/>
          <w:sz w:val="24"/>
        </w:rPr>
        <w:t>年</w:t>
      </w:r>
      <w:r>
        <w:rPr>
          <w:rFonts w:hint="eastAsia"/>
          <w:bCs/>
          <w:sz w:val="24"/>
        </w:rPr>
        <w:t>7</w:t>
      </w:r>
      <w:r w:rsidRPr="000A613D">
        <w:rPr>
          <w:rFonts w:hint="eastAsia"/>
          <w:bCs/>
          <w:sz w:val="24"/>
        </w:rPr>
        <w:t>月</w:t>
      </w:r>
      <w:r w:rsidR="0049794D">
        <w:rPr>
          <w:rFonts w:hint="eastAsia"/>
          <w:bCs/>
          <w:sz w:val="24"/>
        </w:rPr>
        <w:t>27</w:t>
      </w:r>
      <w:r w:rsidRPr="000A613D">
        <w:rPr>
          <w:rFonts w:hint="eastAsia"/>
          <w:bCs/>
          <w:sz w:val="24"/>
        </w:rPr>
        <w:t>日</w:t>
      </w:r>
      <w:r w:rsidRPr="00097259">
        <w:rPr>
          <w:rFonts w:hint="eastAsia"/>
          <w:bCs/>
          <w:sz w:val="24"/>
        </w:rPr>
        <w:t>起投资者可通过</w:t>
      </w:r>
      <w:r w:rsidR="00650F74" w:rsidRPr="00650F74">
        <w:rPr>
          <w:rFonts w:hint="eastAsia"/>
          <w:bCs/>
          <w:sz w:val="24"/>
        </w:rPr>
        <w:t>中正财富</w:t>
      </w:r>
      <w:r w:rsidRPr="00097259">
        <w:rPr>
          <w:rFonts w:hint="eastAsia"/>
          <w:bCs/>
          <w:sz w:val="24"/>
        </w:rPr>
        <w:t>办理定期定额业务，具体办理程序遵循</w:t>
      </w:r>
      <w:r w:rsidR="00650F74" w:rsidRPr="00650F74">
        <w:rPr>
          <w:rFonts w:hint="eastAsia"/>
          <w:bCs/>
          <w:sz w:val="24"/>
        </w:rPr>
        <w:t>中正财富</w:t>
      </w:r>
      <w:r w:rsidRPr="00097259">
        <w:rPr>
          <w:rFonts w:hint="eastAsia"/>
          <w:bCs/>
          <w:sz w:val="24"/>
        </w:rPr>
        <w:t>的规定。</w:t>
      </w:r>
    </w:p>
    <w:p w14:paraId="753F7CA2" w14:textId="77777777" w:rsidR="00484EA4" w:rsidRDefault="00DC4782" w:rsidP="001B432D">
      <w:pPr>
        <w:spacing w:line="360" w:lineRule="auto"/>
        <w:ind w:firstLineChars="200" w:firstLine="480"/>
        <w:rPr>
          <w:bCs/>
          <w:sz w:val="24"/>
        </w:rPr>
      </w:pPr>
      <w:r w:rsidRPr="00097259">
        <w:rPr>
          <w:rFonts w:hint="eastAsia"/>
          <w:bCs/>
          <w:sz w:val="24"/>
        </w:rPr>
        <w:t>自</w:t>
      </w:r>
      <w:r w:rsidRPr="000A613D">
        <w:rPr>
          <w:bCs/>
          <w:sz w:val="24"/>
        </w:rPr>
        <w:t>2016</w:t>
      </w:r>
      <w:r w:rsidRPr="000A613D">
        <w:rPr>
          <w:rFonts w:hint="eastAsia"/>
          <w:bCs/>
          <w:sz w:val="24"/>
        </w:rPr>
        <w:t>年</w:t>
      </w:r>
      <w:r>
        <w:rPr>
          <w:rFonts w:hint="eastAsia"/>
          <w:bCs/>
          <w:sz w:val="24"/>
        </w:rPr>
        <w:t>7</w:t>
      </w:r>
      <w:r w:rsidRPr="000A613D">
        <w:rPr>
          <w:rFonts w:hint="eastAsia"/>
          <w:bCs/>
          <w:sz w:val="24"/>
        </w:rPr>
        <w:t>月</w:t>
      </w:r>
      <w:r>
        <w:rPr>
          <w:rFonts w:hint="eastAsia"/>
          <w:bCs/>
          <w:sz w:val="24"/>
        </w:rPr>
        <w:t>2</w:t>
      </w:r>
      <w:r w:rsidR="00F76641">
        <w:rPr>
          <w:rFonts w:hint="eastAsia"/>
          <w:bCs/>
          <w:sz w:val="24"/>
        </w:rPr>
        <w:t>8</w:t>
      </w:r>
      <w:r w:rsidRPr="000A613D">
        <w:rPr>
          <w:rFonts w:hint="eastAsia"/>
          <w:bCs/>
          <w:sz w:val="24"/>
        </w:rPr>
        <w:t>日</w:t>
      </w:r>
      <w:r w:rsidRPr="00097259">
        <w:rPr>
          <w:rFonts w:hint="eastAsia"/>
          <w:bCs/>
          <w:sz w:val="24"/>
        </w:rPr>
        <w:t>起投资者可通过</w:t>
      </w:r>
      <w:r w:rsidR="00650F74" w:rsidRPr="00650F74">
        <w:rPr>
          <w:rFonts w:hint="eastAsia"/>
          <w:bCs/>
          <w:sz w:val="24"/>
        </w:rPr>
        <w:t>海</w:t>
      </w:r>
      <w:proofErr w:type="gramStart"/>
      <w:r w:rsidR="00650F74" w:rsidRPr="00650F74">
        <w:rPr>
          <w:rFonts w:hint="eastAsia"/>
          <w:bCs/>
          <w:sz w:val="24"/>
        </w:rPr>
        <w:t>银基金</w:t>
      </w:r>
      <w:proofErr w:type="gramEnd"/>
      <w:r w:rsidRPr="00097259">
        <w:rPr>
          <w:rFonts w:hint="eastAsia"/>
          <w:bCs/>
          <w:sz w:val="24"/>
        </w:rPr>
        <w:t>办理定期定额业务，具体办理程序遵循</w:t>
      </w:r>
      <w:r w:rsidR="00650F74" w:rsidRPr="00650F74">
        <w:rPr>
          <w:rFonts w:hint="eastAsia"/>
          <w:bCs/>
          <w:sz w:val="24"/>
        </w:rPr>
        <w:t>海</w:t>
      </w:r>
      <w:proofErr w:type="gramStart"/>
      <w:r w:rsidR="00650F74" w:rsidRPr="00650F74">
        <w:rPr>
          <w:rFonts w:hint="eastAsia"/>
          <w:bCs/>
          <w:sz w:val="24"/>
        </w:rPr>
        <w:t>银基金</w:t>
      </w:r>
      <w:proofErr w:type="gramEnd"/>
      <w:r w:rsidRPr="00097259">
        <w:rPr>
          <w:rFonts w:hint="eastAsia"/>
          <w:bCs/>
          <w:sz w:val="24"/>
        </w:rPr>
        <w:t>的规定。</w:t>
      </w:r>
    </w:p>
    <w:p w14:paraId="1F9D43B2" w14:textId="77777777" w:rsidR="002A4AAC" w:rsidRPr="002A4AAC" w:rsidRDefault="002A4AAC" w:rsidP="002A4AAC">
      <w:pPr>
        <w:spacing w:line="360" w:lineRule="auto"/>
        <w:ind w:firstLineChars="200" w:firstLine="480"/>
        <w:rPr>
          <w:bCs/>
          <w:sz w:val="24"/>
        </w:rPr>
      </w:pPr>
      <w:r w:rsidRPr="00097259">
        <w:rPr>
          <w:rFonts w:hint="eastAsia"/>
          <w:bCs/>
          <w:sz w:val="24"/>
        </w:rPr>
        <w:t>自</w:t>
      </w:r>
      <w:r w:rsidRPr="000A613D">
        <w:rPr>
          <w:bCs/>
          <w:sz w:val="24"/>
        </w:rPr>
        <w:t>2016</w:t>
      </w:r>
      <w:r w:rsidRPr="000A613D">
        <w:rPr>
          <w:rFonts w:hint="eastAsia"/>
          <w:bCs/>
          <w:sz w:val="24"/>
        </w:rPr>
        <w:t>年</w:t>
      </w:r>
      <w:r>
        <w:rPr>
          <w:rFonts w:hint="eastAsia"/>
          <w:bCs/>
          <w:sz w:val="24"/>
        </w:rPr>
        <w:t>8</w:t>
      </w:r>
      <w:r w:rsidRPr="000A613D">
        <w:rPr>
          <w:rFonts w:hint="eastAsia"/>
          <w:bCs/>
          <w:sz w:val="24"/>
        </w:rPr>
        <w:t>月</w:t>
      </w:r>
      <w:r>
        <w:rPr>
          <w:rFonts w:hint="eastAsia"/>
          <w:bCs/>
          <w:sz w:val="24"/>
        </w:rPr>
        <w:t>10</w:t>
      </w:r>
      <w:r w:rsidRPr="000A613D">
        <w:rPr>
          <w:rFonts w:hint="eastAsia"/>
          <w:bCs/>
          <w:sz w:val="24"/>
        </w:rPr>
        <w:t>日</w:t>
      </w:r>
      <w:r w:rsidRPr="00097259">
        <w:rPr>
          <w:rFonts w:hint="eastAsia"/>
          <w:bCs/>
          <w:sz w:val="24"/>
        </w:rPr>
        <w:t>起投资者可通过</w:t>
      </w:r>
      <w:r w:rsidR="00650F74" w:rsidRPr="00650F74">
        <w:rPr>
          <w:rFonts w:hint="eastAsia"/>
          <w:bCs/>
          <w:sz w:val="24"/>
        </w:rPr>
        <w:t>万得</w:t>
      </w:r>
      <w:proofErr w:type="gramStart"/>
      <w:r w:rsidR="00650F74" w:rsidRPr="00650F74">
        <w:rPr>
          <w:rFonts w:hint="eastAsia"/>
          <w:bCs/>
          <w:sz w:val="24"/>
        </w:rPr>
        <w:t>投顾</w:t>
      </w:r>
      <w:r w:rsidRPr="00097259">
        <w:rPr>
          <w:rFonts w:hint="eastAsia"/>
          <w:bCs/>
          <w:sz w:val="24"/>
        </w:rPr>
        <w:t>办理</w:t>
      </w:r>
      <w:proofErr w:type="gramEnd"/>
      <w:r w:rsidRPr="00097259">
        <w:rPr>
          <w:rFonts w:hint="eastAsia"/>
          <w:bCs/>
          <w:sz w:val="24"/>
        </w:rPr>
        <w:t>定期定额业务，具体办理程序遵循</w:t>
      </w:r>
      <w:r w:rsidR="00650F74" w:rsidRPr="00650F74">
        <w:rPr>
          <w:rFonts w:hint="eastAsia"/>
          <w:bCs/>
          <w:sz w:val="24"/>
        </w:rPr>
        <w:t>万</w:t>
      </w:r>
      <w:proofErr w:type="gramStart"/>
      <w:r w:rsidR="00650F74" w:rsidRPr="00650F74">
        <w:rPr>
          <w:rFonts w:hint="eastAsia"/>
          <w:bCs/>
          <w:sz w:val="24"/>
        </w:rPr>
        <w:t>得投顾</w:t>
      </w:r>
      <w:r w:rsidRPr="00097259">
        <w:rPr>
          <w:rFonts w:hint="eastAsia"/>
          <w:bCs/>
          <w:sz w:val="24"/>
        </w:rPr>
        <w:t>的</w:t>
      </w:r>
      <w:proofErr w:type="gramEnd"/>
      <w:r w:rsidRPr="00097259">
        <w:rPr>
          <w:rFonts w:hint="eastAsia"/>
          <w:bCs/>
          <w:sz w:val="24"/>
        </w:rPr>
        <w:t>规定。</w:t>
      </w:r>
    </w:p>
    <w:p w14:paraId="6F3ACC6B" w14:textId="77777777" w:rsidR="000960EE" w:rsidRDefault="000960EE" w:rsidP="00F57BDB">
      <w:pPr>
        <w:spacing w:line="360" w:lineRule="auto"/>
        <w:ind w:firstLineChars="200" w:firstLine="480"/>
        <w:rPr>
          <w:bCs/>
          <w:sz w:val="24"/>
        </w:rPr>
      </w:pPr>
      <w:r w:rsidRPr="009839E4">
        <w:rPr>
          <w:rFonts w:hint="eastAsia"/>
          <w:bCs/>
          <w:sz w:val="24"/>
        </w:rPr>
        <w:t>自</w:t>
      </w:r>
      <w:r w:rsidRPr="009839E4">
        <w:rPr>
          <w:bCs/>
          <w:sz w:val="24"/>
        </w:rPr>
        <w:t>2016</w:t>
      </w:r>
      <w:r w:rsidRPr="009839E4">
        <w:rPr>
          <w:rFonts w:hint="eastAsia"/>
          <w:bCs/>
          <w:sz w:val="24"/>
        </w:rPr>
        <w:t>年</w:t>
      </w:r>
      <w:r w:rsidRPr="009839E4">
        <w:rPr>
          <w:bCs/>
          <w:sz w:val="24"/>
        </w:rPr>
        <w:t>8</w:t>
      </w:r>
      <w:r w:rsidRPr="009839E4">
        <w:rPr>
          <w:rFonts w:hint="eastAsia"/>
          <w:bCs/>
          <w:sz w:val="24"/>
        </w:rPr>
        <w:t>月</w:t>
      </w:r>
      <w:r w:rsidRPr="009839E4">
        <w:rPr>
          <w:bCs/>
          <w:sz w:val="24"/>
        </w:rPr>
        <w:t>26</w:t>
      </w:r>
      <w:r w:rsidRPr="009839E4">
        <w:rPr>
          <w:rFonts w:hint="eastAsia"/>
          <w:bCs/>
          <w:sz w:val="24"/>
        </w:rPr>
        <w:t>日起投资者可通过前海凯恩斯办理定期定额业务，具体办理程序遵循前海凯恩斯的规定。</w:t>
      </w:r>
    </w:p>
    <w:p w14:paraId="3DC10D06" w14:textId="77777777" w:rsidR="00B92FAD" w:rsidRDefault="00B92FAD" w:rsidP="00F57BDB">
      <w:pPr>
        <w:spacing w:line="360" w:lineRule="auto"/>
        <w:ind w:firstLineChars="200" w:firstLine="480"/>
        <w:rPr>
          <w:bCs/>
          <w:sz w:val="24"/>
        </w:rPr>
      </w:pPr>
      <w:r w:rsidRPr="009839E4">
        <w:rPr>
          <w:rFonts w:hint="eastAsia"/>
          <w:bCs/>
          <w:sz w:val="24"/>
        </w:rPr>
        <w:t>自</w:t>
      </w:r>
      <w:r w:rsidRPr="009839E4">
        <w:rPr>
          <w:bCs/>
          <w:sz w:val="24"/>
        </w:rPr>
        <w:t>2016</w:t>
      </w:r>
      <w:r w:rsidRPr="009839E4">
        <w:rPr>
          <w:rFonts w:hint="eastAsia"/>
          <w:bCs/>
          <w:sz w:val="24"/>
        </w:rPr>
        <w:t>年</w:t>
      </w:r>
      <w:r w:rsidRPr="009839E4">
        <w:rPr>
          <w:bCs/>
          <w:sz w:val="24"/>
        </w:rPr>
        <w:t>8</w:t>
      </w:r>
      <w:r w:rsidRPr="009839E4">
        <w:rPr>
          <w:rFonts w:hint="eastAsia"/>
          <w:bCs/>
          <w:sz w:val="24"/>
        </w:rPr>
        <w:t>月</w:t>
      </w:r>
      <w:r w:rsidRPr="009839E4">
        <w:rPr>
          <w:bCs/>
          <w:sz w:val="24"/>
        </w:rPr>
        <w:t>30</w:t>
      </w:r>
      <w:r w:rsidRPr="009839E4">
        <w:rPr>
          <w:rFonts w:hint="eastAsia"/>
          <w:bCs/>
          <w:sz w:val="24"/>
        </w:rPr>
        <w:t>日起投资者可通过中民财富办理定期定额业务，具体办理程序遵循中民财富的规定。</w:t>
      </w:r>
    </w:p>
    <w:p w14:paraId="321D653D" w14:textId="77777777" w:rsidR="00E80B14" w:rsidRDefault="00E80B14" w:rsidP="00F57BDB">
      <w:pPr>
        <w:spacing w:line="360" w:lineRule="auto"/>
        <w:ind w:firstLineChars="200" w:firstLine="480"/>
        <w:rPr>
          <w:bCs/>
          <w:sz w:val="24"/>
        </w:rPr>
      </w:pPr>
      <w:r w:rsidRPr="009839E4">
        <w:rPr>
          <w:rFonts w:hint="eastAsia"/>
          <w:bCs/>
          <w:sz w:val="24"/>
        </w:rPr>
        <w:t>自</w:t>
      </w:r>
      <w:r w:rsidRPr="009839E4">
        <w:rPr>
          <w:bCs/>
          <w:sz w:val="24"/>
        </w:rPr>
        <w:t>2016</w:t>
      </w:r>
      <w:r w:rsidRPr="009839E4">
        <w:rPr>
          <w:rFonts w:hint="eastAsia"/>
          <w:bCs/>
          <w:sz w:val="24"/>
        </w:rPr>
        <w:t>年</w:t>
      </w:r>
      <w:r w:rsidRPr="009839E4">
        <w:rPr>
          <w:bCs/>
          <w:sz w:val="24"/>
        </w:rPr>
        <w:t>9</w:t>
      </w:r>
      <w:r w:rsidRPr="009839E4">
        <w:rPr>
          <w:rFonts w:hint="eastAsia"/>
          <w:bCs/>
          <w:sz w:val="24"/>
        </w:rPr>
        <w:t>月</w:t>
      </w:r>
      <w:r w:rsidRPr="009839E4">
        <w:rPr>
          <w:bCs/>
          <w:sz w:val="24"/>
        </w:rPr>
        <w:t>28</w:t>
      </w:r>
      <w:r w:rsidRPr="009839E4">
        <w:rPr>
          <w:rFonts w:hint="eastAsia"/>
          <w:bCs/>
          <w:sz w:val="24"/>
        </w:rPr>
        <w:t>日起投资者可通过国</w:t>
      </w:r>
      <w:proofErr w:type="gramStart"/>
      <w:r w:rsidRPr="009839E4">
        <w:rPr>
          <w:rFonts w:hint="eastAsia"/>
          <w:bCs/>
          <w:sz w:val="24"/>
        </w:rPr>
        <w:t>美基金</w:t>
      </w:r>
      <w:proofErr w:type="gramEnd"/>
      <w:r w:rsidRPr="009839E4">
        <w:rPr>
          <w:rFonts w:hint="eastAsia"/>
          <w:bCs/>
          <w:sz w:val="24"/>
        </w:rPr>
        <w:t>办理定期定额业务，具体办理程序</w:t>
      </w:r>
      <w:proofErr w:type="gramStart"/>
      <w:r w:rsidRPr="009839E4">
        <w:rPr>
          <w:rFonts w:hint="eastAsia"/>
          <w:bCs/>
          <w:sz w:val="24"/>
        </w:rPr>
        <w:t>遵循国美基金</w:t>
      </w:r>
      <w:proofErr w:type="gramEnd"/>
      <w:r w:rsidRPr="009839E4">
        <w:rPr>
          <w:rFonts w:hint="eastAsia"/>
          <w:bCs/>
          <w:sz w:val="24"/>
        </w:rPr>
        <w:t>的规定。</w:t>
      </w:r>
    </w:p>
    <w:p w14:paraId="2CC1A8A2" w14:textId="77777777" w:rsidR="0004066B" w:rsidRDefault="0004066B" w:rsidP="00F57BDB">
      <w:pPr>
        <w:spacing w:line="360" w:lineRule="auto"/>
        <w:ind w:firstLineChars="200" w:firstLine="480"/>
        <w:rPr>
          <w:bCs/>
          <w:sz w:val="24"/>
        </w:rPr>
      </w:pPr>
      <w:r w:rsidRPr="009839E4">
        <w:rPr>
          <w:rFonts w:hint="eastAsia"/>
          <w:bCs/>
          <w:sz w:val="24"/>
        </w:rPr>
        <w:t>自</w:t>
      </w:r>
      <w:r w:rsidRPr="009839E4">
        <w:rPr>
          <w:bCs/>
          <w:sz w:val="24"/>
        </w:rPr>
        <w:t>2016</w:t>
      </w:r>
      <w:r w:rsidRPr="009839E4">
        <w:rPr>
          <w:rFonts w:hint="eastAsia"/>
          <w:bCs/>
          <w:sz w:val="24"/>
        </w:rPr>
        <w:t>年</w:t>
      </w:r>
      <w:r w:rsidRPr="009839E4">
        <w:rPr>
          <w:bCs/>
          <w:sz w:val="24"/>
        </w:rPr>
        <w:t>10</w:t>
      </w:r>
      <w:r w:rsidRPr="009839E4">
        <w:rPr>
          <w:rFonts w:hint="eastAsia"/>
          <w:bCs/>
          <w:sz w:val="24"/>
        </w:rPr>
        <w:t>月</w:t>
      </w:r>
      <w:r w:rsidRPr="009839E4">
        <w:rPr>
          <w:bCs/>
          <w:sz w:val="24"/>
        </w:rPr>
        <w:t>13</w:t>
      </w:r>
      <w:r w:rsidRPr="009839E4">
        <w:rPr>
          <w:rFonts w:hint="eastAsia"/>
          <w:bCs/>
          <w:sz w:val="24"/>
        </w:rPr>
        <w:t>日起投资者可通过蛋卷基金办理定期定额业务，具体办理程序遵循蛋卷基金的规定。</w:t>
      </w:r>
    </w:p>
    <w:p w14:paraId="1C6F0FAB" w14:textId="77777777" w:rsidR="008520C4" w:rsidRDefault="008520C4" w:rsidP="00F57BDB">
      <w:pPr>
        <w:spacing w:line="360" w:lineRule="auto"/>
        <w:ind w:firstLineChars="200" w:firstLine="480"/>
        <w:rPr>
          <w:bCs/>
          <w:sz w:val="24"/>
        </w:rPr>
      </w:pPr>
      <w:r w:rsidRPr="009839E4">
        <w:rPr>
          <w:rFonts w:hint="eastAsia"/>
          <w:bCs/>
          <w:sz w:val="24"/>
        </w:rPr>
        <w:t>自</w:t>
      </w:r>
      <w:r w:rsidRPr="009839E4">
        <w:rPr>
          <w:bCs/>
          <w:sz w:val="24"/>
        </w:rPr>
        <w:t>2016</w:t>
      </w:r>
      <w:r w:rsidRPr="009839E4">
        <w:rPr>
          <w:rFonts w:hint="eastAsia"/>
          <w:bCs/>
          <w:sz w:val="24"/>
        </w:rPr>
        <w:t>年</w:t>
      </w:r>
      <w:r>
        <w:rPr>
          <w:rFonts w:hint="eastAsia"/>
          <w:bCs/>
          <w:sz w:val="24"/>
        </w:rPr>
        <w:t>11</w:t>
      </w:r>
      <w:r w:rsidRPr="009839E4">
        <w:rPr>
          <w:rFonts w:hint="eastAsia"/>
          <w:bCs/>
          <w:sz w:val="24"/>
        </w:rPr>
        <w:t>月</w:t>
      </w:r>
      <w:r w:rsidRPr="009839E4">
        <w:rPr>
          <w:bCs/>
          <w:sz w:val="24"/>
        </w:rPr>
        <w:t>3</w:t>
      </w:r>
      <w:r w:rsidRPr="009839E4">
        <w:rPr>
          <w:rFonts w:hint="eastAsia"/>
          <w:bCs/>
          <w:sz w:val="24"/>
        </w:rPr>
        <w:t>日起投资者可通过</w:t>
      </w:r>
      <w:proofErr w:type="gramStart"/>
      <w:r w:rsidRPr="00F57BDB">
        <w:rPr>
          <w:rFonts w:hint="eastAsia"/>
          <w:bCs/>
          <w:sz w:val="24"/>
        </w:rPr>
        <w:t>晟</w:t>
      </w:r>
      <w:proofErr w:type="gramEnd"/>
      <w:r w:rsidRPr="00F57BDB">
        <w:rPr>
          <w:rFonts w:hint="eastAsia"/>
          <w:bCs/>
          <w:sz w:val="24"/>
        </w:rPr>
        <w:t>视天下</w:t>
      </w:r>
      <w:r w:rsidRPr="009839E4">
        <w:rPr>
          <w:rFonts w:hint="eastAsia"/>
          <w:bCs/>
          <w:sz w:val="24"/>
        </w:rPr>
        <w:t>办理定期定额业务，具体办理程序遵循</w:t>
      </w:r>
      <w:proofErr w:type="gramStart"/>
      <w:r w:rsidRPr="00F57BDB">
        <w:rPr>
          <w:rFonts w:hint="eastAsia"/>
          <w:bCs/>
          <w:sz w:val="24"/>
        </w:rPr>
        <w:t>晟</w:t>
      </w:r>
      <w:proofErr w:type="gramEnd"/>
      <w:r w:rsidRPr="00F57BDB">
        <w:rPr>
          <w:rFonts w:hint="eastAsia"/>
          <w:bCs/>
          <w:sz w:val="24"/>
        </w:rPr>
        <w:t>视天下</w:t>
      </w:r>
      <w:r w:rsidRPr="009839E4">
        <w:rPr>
          <w:rFonts w:hint="eastAsia"/>
          <w:bCs/>
          <w:sz w:val="24"/>
        </w:rPr>
        <w:t>的规定。</w:t>
      </w:r>
    </w:p>
    <w:p w14:paraId="6BB8CB2A" w14:textId="77777777" w:rsidR="008A4168" w:rsidRDefault="008A4168" w:rsidP="00F57BDB">
      <w:pPr>
        <w:spacing w:line="360" w:lineRule="auto"/>
        <w:ind w:firstLineChars="200" w:firstLine="480"/>
        <w:rPr>
          <w:bCs/>
          <w:sz w:val="24"/>
        </w:rPr>
      </w:pPr>
      <w:r w:rsidRPr="009839E4">
        <w:rPr>
          <w:rFonts w:hint="eastAsia"/>
          <w:bCs/>
          <w:sz w:val="24"/>
        </w:rPr>
        <w:t>自</w:t>
      </w:r>
      <w:r w:rsidRPr="009839E4">
        <w:rPr>
          <w:bCs/>
          <w:sz w:val="24"/>
        </w:rPr>
        <w:t>2016</w:t>
      </w:r>
      <w:r w:rsidRPr="009839E4">
        <w:rPr>
          <w:rFonts w:hint="eastAsia"/>
          <w:bCs/>
          <w:sz w:val="24"/>
        </w:rPr>
        <w:t>年</w:t>
      </w:r>
      <w:r w:rsidRPr="009839E4">
        <w:rPr>
          <w:bCs/>
          <w:sz w:val="24"/>
        </w:rPr>
        <w:t>11</w:t>
      </w:r>
      <w:r w:rsidRPr="009839E4">
        <w:rPr>
          <w:rFonts w:hint="eastAsia"/>
          <w:bCs/>
          <w:sz w:val="24"/>
        </w:rPr>
        <w:t>月</w:t>
      </w:r>
      <w:r w:rsidRPr="009839E4">
        <w:rPr>
          <w:bCs/>
          <w:sz w:val="24"/>
        </w:rPr>
        <w:t>23</w:t>
      </w:r>
      <w:r w:rsidRPr="009839E4">
        <w:rPr>
          <w:rFonts w:hint="eastAsia"/>
          <w:bCs/>
          <w:sz w:val="24"/>
        </w:rPr>
        <w:t>日起投资者可通过</w:t>
      </w:r>
      <w:proofErr w:type="gramStart"/>
      <w:r w:rsidRPr="009839E4">
        <w:rPr>
          <w:rFonts w:hint="eastAsia"/>
          <w:bCs/>
          <w:sz w:val="24"/>
        </w:rPr>
        <w:t>凤凰金信办理</w:t>
      </w:r>
      <w:proofErr w:type="gramEnd"/>
      <w:r w:rsidRPr="009839E4">
        <w:rPr>
          <w:rFonts w:hint="eastAsia"/>
          <w:bCs/>
          <w:sz w:val="24"/>
        </w:rPr>
        <w:t>定期定额业务，具体办理程序遵循</w:t>
      </w:r>
      <w:proofErr w:type="gramStart"/>
      <w:r w:rsidRPr="009839E4">
        <w:rPr>
          <w:rFonts w:hint="eastAsia"/>
          <w:bCs/>
          <w:sz w:val="24"/>
        </w:rPr>
        <w:t>凤凰金</w:t>
      </w:r>
      <w:proofErr w:type="gramEnd"/>
      <w:r w:rsidRPr="009839E4">
        <w:rPr>
          <w:rFonts w:hint="eastAsia"/>
          <w:bCs/>
          <w:sz w:val="24"/>
        </w:rPr>
        <w:t>信的规定。</w:t>
      </w:r>
    </w:p>
    <w:p w14:paraId="2B57055E" w14:textId="77777777" w:rsidR="00D14560" w:rsidRDefault="00D14560" w:rsidP="00F57BDB">
      <w:pPr>
        <w:spacing w:line="360" w:lineRule="auto"/>
        <w:ind w:firstLineChars="200" w:firstLine="480"/>
        <w:rPr>
          <w:bCs/>
          <w:sz w:val="24"/>
        </w:rPr>
      </w:pPr>
      <w:r w:rsidRPr="009839E4">
        <w:rPr>
          <w:rFonts w:hint="eastAsia"/>
          <w:bCs/>
          <w:sz w:val="24"/>
        </w:rPr>
        <w:t>自</w:t>
      </w:r>
      <w:r w:rsidRPr="009839E4">
        <w:rPr>
          <w:bCs/>
          <w:sz w:val="24"/>
        </w:rPr>
        <w:t>2016</w:t>
      </w:r>
      <w:r w:rsidRPr="009839E4">
        <w:rPr>
          <w:rFonts w:hint="eastAsia"/>
          <w:bCs/>
          <w:sz w:val="24"/>
        </w:rPr>
        <w:t>年</w:t>
      </w:r>
      <w:r w:rsidRPr="009839E4">
        <w:rPr>
          <w:bCs/>
          <w:sz w:val="24"/>
        </w:rPr>
        <w:t>12</w:t>
      </w:r>
      <w:r w:rsidRPr="009839E4">
        <w:rPr>
          <w:rFonts w:hint="eastAsia"/>
          <w:bCs/>
          <w:sz w:val="24"/>
        </w:rPr>
        <w:t>月</w:t>
      </w:r>
      <w:r w:rsidRPr="009839E4">
        <w:rPr>
          <w:bCs/>
          <w:sz w:val="24"/>
        </w:rPr>
        <w:t>9</w:t>
      </w:r>
      <w:r w:rsidRPr="009839E4">
        <w:rPr>
          <w:rFonts w:hint="eastAsia"/>
          <w:bCs/>
          <w:sz w:val="24"/>
        </w:rPr>
        <w:t>日起投资者可通过联泰资产办理定期定额业务，具体办理程序遵循联泰资产的规定。</w:t>
      </w:r>
    </w:p>
    <w:p w14:paraId="4475AB68" w14:textId="77777777" w:rsidR="00621E34" w:rsidRDefault="00621E34" w:rsidP="00F57BDB">
      <w:pPr>
        <w:spacing w:line="360" w:lineRule="auto"/>
        <w:ind w:firstLineChars="200" w:firstLine="480"/>
        <w:rPr>
          <w:bCs/>
          <w:sz w:val="24"/>
        </w:rPr>
      </w:pPr>
      <w:r w:rsidRPr="009839E4">
        <w:rPr>
          <w:rFonts w:hint="eastAsia"/>
          <w:bCs/>
          <w:sz w:val="24"/>
        </w:rPr>
        <w:t>自</w:t>
      </w:r>
      <w:r w:rsidRPr="009839E4">
        <w:rPr>
          <w:bCs/>
          <w:sz w:val="24"/>
        </w:rPr>
        <w:t>2016</w:t>
      </w:r>
      <w:r w:rsidRPr="009839E4">
        <w:rPr>
          <w:rFonts w:hint="eastAsia"/>
          <w:bCs/>
          <w:sz w:val="24"/>
        </w:rPr>
        <w:t>年</w:t>
      </w:r>
      <w:r w:rsidRPr="009839E4">
        <w:rPr>
          <w:bCs/>
          <w:sz w:val="24"/>
        </w:rPr>
        <w:t>12</w:t>
      </w:r>
      <w:r w:rsidRPr="009839E4">
        <w:rPr>
          <w:rFonts w:hint="eastAsia"/>
          <w:bCs/>
          <w:sz w:val="24"/>
        </w:rPr>
        <w:t>月</w:t>
      </w:r>
      <w:r w:rsidRPr="009839E4">
        <w:rPr>
          <w:bCs/>
          <w:sz w:val="24"/>
        </w:rPr>
        <w:t>22</w:t>
      </w:r>
      <w:r w:rsidRPr="009839E4">
        <w:rPr>
          <w:rFonts w:hint="eastAsia"/>
          <w:bCs/>
          <w:sz w:val="24"/>
        </w:rPr>
        <w:t>日起投资者可通过微动</w:t>
      </w:r>
      <w:proofErr w:type="gramStart"/>
      <w:r w:rsidRPr="009839E4">
        <w:rPr>
          <w:rFonts w:hint="eastAsia"/>
          <w:bCs/>
          <w:sz w:val="24"/>
        </w:rPr>
        <w:t>利办理</w:t>
      </w:r>
      <w:proofErr w:type="gramEnd"/>
      <w:r w:rsidRPr="009839E4">
        <w:rPr>
          <w:rFonts w:hint="eastAsia"/>
          <w:bCs/>
          <w:sz w:val="24"/>
        </w:rPr>
        <w:t>定期定额业务，具体办理程序遵循微动利的规定。</w:t>
      </w:r>
    </w:p>
    <w:p w14:paraId="713DA0D3" w14:textId="77777777" w:rsidR="007332C7" w:rsidRDefault="007332C7" w:rsidP="00F57BDB">
      <w:pPr>
        <w:spacing w:line="360" w:lineRule="auto"/>
        <w:ind w:firstLineChars="200" w:firstLine="480"/>
        <w:rPr>
          <w:bCs/>
          <w:sz w:val="24"/>
        </w:rPr>
      </w:pPr>
      <w:r w:rsidRPr="009839E4">
        <w:rPr>
          <w:rFonts w:hint="eastAsia"/>
          <w:bCs/>
          <w:sz w:val="24"/>
        </w:rPr>
        <w:lastRenderedPageBreak/>
        <w:t>自</w:t>
      </w:r>
      <w:r w:rsidRPr="009839E4">
        <w:rPr>
          <w:bCs/>
          <w:sz w:val="24"/>
        </w:rPr>
        <w:t>2016</w:t>
      </w:r>
      <w:r w:rsidRPr="009839E4">
        <w:rPr>
          <w:rFonts w:hint="eastAsia"/>
          <w:bCs/>
          <w:sz w:val="24"/>
        </w:rPr>
        <w:t>年</w:t>
      </w:r>
      <w:r w:rsidRPr="009839E4">
        <w:rPr>
          <w:bCs/>
          <w:sz w:val="24"/>
        </w:rPr>
        <w:t>12</w:t>
      </w:r>
      <w:r w:rsidRPr="009839E4">
        <w:rPr>
          <w:rFonts w:hint="eastAsia"/>
          <w:bCs/>
          <w:sz w:val="24"/>
        </w:rPr>
        <w:t>月</w:t>
      </w:r>
      <w:r w:rsidRPr="009839E4">
        <w:rPr>
          <w:bCs/>
          <w:sz w:val="24"/>
        </w:rPr>
        <w:t>2</w:t>
      </w:r>
      <w:r w:rsidRPr="009839E4">
        <w:rPr>
          <w:rFonts w:hint="eastAsia"/>
          <w:bCs/>
          <w:sz w:val="24"/>
        </w:rPr>
        <w:t>9</w:t>
      </w:r>
      <w:r w:rsidRPr="009839E4">
        <w:rPr>
          <w:rFonts w:hint="eastAsia"/>
          <w:bCs/>
          <w:sz w:val="24"/>
        </w:rPr>
        <w:t>日起投资者可通过格上</w:t>
      </w:r>
      <w:proofErr w:type="gramStart"/>
      <w:r w:rsidRPr="009839E4">
        <w:rPr>
          <w:rFonts w:hint="eastAsia"/>
          <w:bCs/>
          <w:sz w:val="24"/>
        </w:rPr>
        <w:t>富信办理</w:t>
      </w:r>
      <w:proofErr w:type="gramEnd"/>
      <w:r w:rsidRPr="009839E4">
        <w:rPr>
          <w:rFonts w:hint="eastAsia"/>
          <w:bCs/>
          <w:sz w:val="24"/>
        </w:rPr>
        <w:t>定期定额业务，具体办理程序遵循格</w:t>
      </w:r>
      <w:proofErr w:type="gramStart"/>
      <w:r w:rsidRPr="009839E4">
        <w:rPr>
          <w:rFonts w:hint="eastAsia"/>
          <w:bCs/>
          <w:sz w:val="24"/>
        </w:rPr>
        <w:t>上富信的</w:t>
      </w:r>
      <w:proofErr w:type="gramEnd"/>
      <w:r w:rsidRPr="009839E4">
        <w:rPr>
          <w:rFonts w:hint="eastAsia"/>
          <w:bCs/>
          <w:sz w:val="24"/>
        </w:rPr>
        <w:t>规定。</w:t>
      </w:r>
    </w:p>
    <w:p w14:paraId="644FBC01" w14:textId="77777777" w:rsidR="007332C7" w:rsidRDefault="007332C7" w:rsidP="00F57BDB">
      <w:pPr>
        <w:spacing w:line="360" w:lineRule="auto"/>
        <w:ind w:firstLineChars="200" w:firstLine="480"/>
        <w:rPr>
          <w:bCs/>
          <w:sz w:val="24"/>
        </w:rPr>
      </w:pPr>
      <w:r w:rsidRPr="009839E4">
        <w:rPr>
          <w:rFonts w:hint="eastAsia"/>
          <w:bCs/>
          <w:sz w:val="24"/>
        </w:rPr>
        <w:t>自</w:t>
      </w:r>
      <w:r w:rsidRPr="009839E4">
        <w:rPr>
          <w:bCs/>
          <w:sz w:val="24"/>
        </w:rPr>
        <w:t>201</w:t>
      </w:r>
      <w:r>
        <w:rPr>
          <w:rFonts w:hint="eastAsia"/>
          <w:bCs/>
          <w:sz w:val="24"/>
        </w:rPr>
        <w:t>7</w:t>
      </w:r>
      <w:r w:rsidRPr="009839E4">
        <w:rPr>
          <w:rFonts w:hint="eastAsia"/>
          <w:bCs/>
          <w:sz w:val="24"/>
        </w:rPr>
        <w:t>年</w:t>
      </w:r>
      <w:r w:rsidRPr="009839E4">
        <w:rPr>
          <w:bCs/>
          <w:sz w:val="24"/>
        </w:rPr>
        <w:t>1</w:t>
      </w:r>
      <w:r w:rsidRPr="009839E4">
        <w:rPr>
          <w:rFonts w:hint="eastAsia"/>
          <w:bCs/>
          <w:sz w:val="24"/>
        </w:rPr>
        <w:t>月</w:t>
      </w:r>
      <w:r w:rsidRPr="009839E4">
        <w:rPr>
          <w:bCs/>
          <w:sz w:val="24"/>
        </w:rPr>
        <w:t>2</w:t>
      </w:r>
      <w:r>
        <w:rPr>
          <w:rFonts w:hint="eastAsia"/>
          <w:bCs/>
          <w:sz w:val="24"/>
        </w:rPr>
        <w:t>0</w:t>
      </w:r>
      <w:r w:rsidRPr="009839E4">
        <w:rPr>
          <w:rFonts w:hint="eastAsia"/>
          <w:bCs/>
          <w:sz w:val="24"/>
        </w:rPr>
        <w:t>日起投资者可通过</w:t>
      </w:r>
      <w:r w:rsidRPr="0088437D">
        <w:rPr>
          <w:rFonts w:hint="eastAsia"/>
          <w:bCs/>
          <w:sz w:val="24"/>
        </w:rPr>
        <w:t>肯特瑞财富</w:t>
      </w:r>
      <w:r w:rsidRPr="009839E4">
        <w:rPr>
          <w:rFonts w:hint="eastAsia"/>
          <w:bCs/>
          <w:sz w:val="24"/>
        </w:rPr>
        <w:t>办理定期定额业务，具体办理程序遵循</w:t>
      </w:r>
      <w:r w:rsidRPr="0088437D">
        <w:rPr>
          <w:rFonts w:hint="eastAsia"/>
          <w:bCs/>
          <w:sz w:val="24"/>
        </w:rPr>
        <w:t>肯特瑞财富</w:t>
      </w:r>
      <w:r w:rsidRPr="009839E4">
        <w:rPr>
          <w:rFonts w:hint="eastAsia"/>
          <w:bCs/>
          <w:sz w:val="24"/>
        </w:rPr>
        <w:t>的规定。</w:t>
      </w:r>
    </w:p>
    <w:p w14:paraId="61EC6E38" w14:textId="77777777" w:rsidR="004827DF" w:rsidRDefault="004827DF" w:rsidP="004827DF">
      <w:pPr>
        <w:spacing w:line="360" w:lineRule="auto"/>
        <w:ind w:firstLineChars="200" w:firstLine="480"/>
        <w:rPr>
          <w:bCs/>
          <w:sz w:val="24"/>
        </w:rPr>
      </w:pPr>
      <w:r w:rsidRPr="009839E4">
        <w:rPr>
          <w:rFonts w:hint="eastAsia"/>
          <w:bCs/>
          <w:sz w:val="24"/>
        </w:rPr>
        <w:t>自</w:t>
      </w:r>
      <w:r w:rsidRPr="007E5809">
        <w:rPr>
          <w:bCs/>
          <w:sz w:val="24"/>
        </w:rPr>
        <w:t>2017</w:t>
      </w:r>
      <w:r w:rsidRPr="007E5809">
        <w:rPr>
          <w:rFonts w:hint="eastAsia"/>
          <w:bCs/>
          <w:sz w:val="24"/>
        </w:rPr>
        <w:t>年</w:t>
      </w:r>
      <w:r w:rsidRPr="007E5809">
        <w:rPr>
          <w:bCs/>
          <w:sz w:val="24"/>
        </w:rPr>
        <w:t>2</w:t>
      </w:r>
      <w:r w:rsidRPr="007E5809">
        <w:rPr>
          <w:rFonts w:hint="eastAsia"/>
          <w:bCs/>
          <w:sz w:val="24"/>
        </w:rPr>
        <w:t>月</w:t>
      </w:r>
      <w:r w:rsidRPr="007E5809">
        <w:rPr>
          <w:bCs/>
          <w:sz w:val="24"/>
        </w:rPr>
        <w:t>17</w:t>
      </w:r>
      <w:r w:rsidRPr="007E5809">
        <w:rPr>
          <w:rFonts w:hint="eastAsia"/>
          <w:bCs/>
          <w:sz w:val="24"/>
        </w:rPr>
        <w:t>日</w:t>
      </w:r>
      <w:r w:rsidRPr="009839E4">
        <w:rPr>
          <w:rFonts w:hint="eastAsia"/>
          <w:bCs/>
          <w:sz w:val="24"/>
        </w:rPr>
        <w:t>起投资者可通过</w:t>
      </w:r>
      <w:r w:rsidRPr="007E5809">
        <w:rPr>
          <w:rFonts w:hint="eastAsia"/>
          <w:bCs/>
          <w:sz w:val="24"/>
        </w:rPr>
        <w:t>嘉兴银行</w:t>
      </w:r>
      <w:r w:rsidRPr="009839E4">
        <w:rPr>
          <w:rFonts w:hint="eastAsia"/>
          <w:bCs/>
          <w:sz w:val="24"/>
        </w:rPr>
        <w:t>办理定期定额业务，具体办理程序遵循</w:t>
      </w:r>
      <w:r w:rsidRPr="007E5809">
        <w:rPr>
          <w:rFonts w:hint="eastAsia"/>
          <w:bCs/>
          <w:sz w:val="24"/>
        </w:rPr>
        <w:t>嘉兴银行</w:t>
      </w:r>
      <w:r w:rsidRPr="009839E4">
        <w:rPr>
          <w:rFonts w:hint="eastAsia"/>
          <w:bCs/>
          <w:sz w:val="24"/>
        </w:rPr>
        <w:t>的规定。</w:t>
      </w:r>
    </w:p>
    <w:p w14:paraId="464D3DD9" w14:textId="77777777" w:rsidR="004827DF" w:rsidRDefault="004827DF" w:rsidP="004827DF">
      <w:pPr>
        <w:spacing w:line="360" w:lineRule="auto"/>
        <w:ind w:firstLineChars="200" w:firstLine="480"/>
        <w:rPr>
          <w:bCs/>
          <w:sz w:val="24"/>
        </w:rPr>
      </w:pPr>
      <w:r w:rsidRPr="009839E4">
        <w:rPr>
          <w:rFonts w:hint="eastAsia"/>
          <w:bCs/>
          <w:sz w:val="24"/>
        </w:rPr>
        <w:t>自</w:t>
      </w:r>
      <w:r w:rsidRPr="007E5809">
        <w:rPr>
          <w:bCs/>
          <w:sz w:val="24"/>
        </w:rPr>
        <w:t>2017</w:t>
      </w:r>
      <w:r w:rsidRPr="007E5809">
        <w:rPr>
          <w:rFonts w:hint="eastAsia"/>
          <w:bCs/>
          <w:sz w:val="24"/>
        </w:rPr>
        <w:t>年</w:t>
      </w:r>
      <w:r w:rsidRPr="007E5809">
        <w:rPr>
          <w:bCs/>
          <w:sz w:val="24"/>
        </w:rPr>
        <w:t>3</w:t>
      </w:r>
      <w:r w:rsidRPr="007E5809">
        <w:rPr>
          <w:rFonts w:hint="eastAsia"/>
          <w:bCs/>
          <w:sz w:val="24"/>
        </w:rPr>
        <w:t>月</w:t>
      </w:r>
      <w:r w:rsidRPr="007E5809">
        <w:rPr>
          <w:bCs/>
          <w:sz w:val="24"/>
        </w:rPr>
        <w:t>2</w:t>
      </w:r>
      <w:r w:rsidRPr="007E5809">
        <w:rPr>
          <w:rFonts w:hint="eastAsia"/>
          <w:bCs/>
          <w:sz w:val="24"/>
        </w:rPr>
        <w:t>日</w:t>
      </w:r>
      <w:r w:rsidRPr="009839E4">
        <w:rPr>
          <w:rFonts w:hint="eastAsia"/>
          <w:bCs/>
          <w:sz w:val="24"/>
        </w:rPr>
        <w:t>起投资者可通过</w:t>
      </w:r>
      <w:r w:rsidRPr="007E5809">
        <w:rPr>
          <w:rFonts w:hint="eastAsia"/>
          <w:bCs/>
          <w:sz w:val="24"/>
        </w:rPr>
        <w:t>华信证券</w:t>
      </w:r>
      <w:r w:rsidRPr="009839E4">
        <w:rPr>
          <w:rFonts w:hint="eastAsia"/>
          <w:bCs/>
          <w:sz w:val="24"/>
        </w:rPr>
        <w:t>办理定期定额业务，具体办理程序遵循</w:t>
      </w:r>
      <w:r w:rsidRPr="007E5809">
        <w:rPr>
          <w:rFonts w:hint="eastAsia"/>
          <w:bCs/>
          <w:sz w:val="24"/>
        </w:rPr>
        <w:t>华信证券</w:t>
      </w:r>
      <w:r w:rsidRPr="009839E4">
        <w:rPr>
          <w:rFonts w:hint="eastAsia"/>
          <w:bCs/>
          <w:sz w:val="24"/>
        </w:rPr>
        <w:t>的规定。</w:t>
      </w:r>
    </w:p>
    <w:p w14:paraId="1C4A9011" w14:textId="77777777" w:rsidR="004827DF" w:rsidRDefault="004827DF" w:rsidP="004827DF">
      <w:pPr>
        <w:spacing w:line="360" w:lineRule="auto"/>
        <w:ind w:firstLineChars="200" w:firstLine="480"/>
        <w:rPr>
          <w:bCs/>
          <w:sz w:val="24"/>
        </w:rPr>
      </w:pPr>
      <w:r w:rsidRPr="009839E4">
        <w:rPr>
          <w:rFonts w:hint="eastAsia"/>
          <w:bCs/>
          <w:sz w:val="24"/>
        </w:rPr>
        <w:t>自</w:t>
      </w:r>
      <w:r w:rsidRPr="007E5809">
        <w:rPr>
          <w:bCs/>
          <w:sz w:val="24"/>
        </w:rPr>
        <w:t>2017</w:t>
      </w:r>
      <w:r w:rsidRPr="007E5809">
        <w:rPr>
          <w:rFonts w:hint="eastAsia"/>
          <w:bCs/>
          <w:sz w:val="24"/>
        </w:rPr>
        <w:t>年</w:t>
      </w:r>
      <w:r w:rsidRPr="007E5809">
        <w:rPr>
          <w:bCs/>
          <w:sz w:val="24"/>
        </w:rPr>
        <w:t>3</w:t>
      </w:r>
      <w:r w:rsidRPr="007E5809">
        <w:rPr>
          <w:rFonts w:hint="eastAsia"/>
          <w:bCs/>
          <w:sz w:val="24"/>
        </w:rPr>
        <w:t>月</w:t>
      </w:r>
      <w:r w:rsidRPr="007E5809">
        <w:rPr>
          <w:bCs/>
          <w:sz w:val="24"/>
        </w:rPr>
        <w:t>10</w:t>
      </w:r>
      <w:r w:rsidRPr="007E5809">
        <w:rPr>
          <w:rFonts w:hint="eastAsia"/>
          <w:bCs/>
          <w:sz w:val="24"/>
        </w:rPr>
        <w:t>日</w:t>
      </w:r>
      <w:r w:rsidRPr="009839E4">
        <w:rPr>
          <w:rFonts w:hint="eastAsia"/>
          <w:bCs/>
          <w:sz w:val="24"/>
        </w:rPr>
        <w:t>起投资者可通过</w:t>
      </w:r>
      <w:r w:rsidRPr="007E5809">
        <w:rPr>
          <w:rFonts w:hint="eastAsia"/>
          <w:bCs/>
          <w:sz w:val="24"/>
        </w:rPr>
        <w:t>好买基金</w:t>
      </w:r>
      <w:r w:rsidRPr="009839E4">
        <w:rPr>
          <w:rFonts w:hint="eastAsia"/>
          <w:bCs/>
          <w:sz w:val="24"/>
        </w:rPr>
        <w:t>办理定期定额业务，具体办理程序遵循</w:t>
      </w:r>
      <w:r w:rsidRPr="007E5809">
        <w:rPr>
          <w:rFonts w:hint="eastAsia"/>
          <w:bCs/>
          <w:sz w:val="24"/>
        </w:rPr>
        <w:t>好买基金</w:t>
      </w:r>
      <w:r w:rsidRPr="009839E4">
        <w:rPr>
          <w:rFonts w:hint="eastAsia"/>
          <w:bCs/>
          <w:sz w:val="24"/>
        </w:rPr>
        <w:t>的规定。</w:t>
      </w:r>
    </w:p>
    <w:p w14:paraId="738594AB" w14:textId="77777777" w:rsidR="004827DF" w:rsidRDefault="004827DF" w:rsidP="004827DF">
      <w:pPr>
        <w:spacing w:line="360" w:lineRule="auto"/>
        <w:ind w:firstLineChars="200" w:firstLine="480"/>
        <w:rPr>
          <w:bCs/>
          <w:sz w:val="24"/>
        </w:rPr>
      </w:pPr>
      <w:r w:rsidRPr="009839E4">
        <w:rPr>
          <w:rFonts w:hint="eastAsia"/>
          <w:bCs/>
          <w:sz w:val="24"/>
        </w:rPr>
        <w:t>自</w:t>
      </w:r>
      <w:r w:rsidRPr="007E5809">
        <w:rPr>
          <w:bCs/>
          <w:sz w:val="24"/>
        </w:rPr>
        <w:t>2017</w:t>
      </w:r>
      <w:r w:rsidRPr="007E5809">
        <w:rPr>
          <w:rFonts w:hint="eastAsia"/>
          <w:bCs/>
          <w:sz w:val="24"/>
        </w:rPr>
        <w:t>年</w:t>
      </w:r>
      <w:r w:rsidRPr="007E5809">
        <w:rPr>
          <w:bCs/>
          <w:sz w:val="24"/>
        </w:rPr>
        <w:t>3</w:t>
      </w:r>
      <w:r w:rsidRPr="007E5809">
        <w:rPr>
          <w:rFonts w:hint="eastAsia"/>
          <w:bCs/>
          <w:sz w:val="24"/>
        </w:rPr>
        <w:t>月</w:t>
      </w:r>
      <w:r w:rsidRPr="007E5809">
        <w:rPr>
          <w:bCs/>
          <w:sz w:val="24"/>
        </w:rPr>
        <w:t>22</w:t>
      </w:r>
      <w:r w:rsidRPr="007E5809">
        <w:rPr>
          <w:rFonts w:hint="eastAsia"/>
          <w:bCs/>
          <w:sz w:val="24"/>
        </w:rPr>
        <w:t>日</w:t>
      </w:r>
      <w:r w:rsidRPr="009839E4">
        <w:rPr>
          <w:rFonts w:hint="eastAsia"/>
          <w:bCs/>
          <w:sz w:val="24"/>
        </w:rPr>
        <w:t>起投资者可通过</w:t>
      </w:r>
      <w:r w:rsidRPr="007E5809">
        <w:rPr>
          <w:rFonts w:hint="eastAsia"/>
          <w:bCs/>
          <w:sz w:val="24"/>
        </w:rPr>
        <w:t>泛华</w:t>
      </w:r>
      <w:proofErr w:type="gramStart"/>
      <w:r w:rsidRPr="007E5809">
        <w:rPr>
          <w:rFonts w:hint="eastAsia"/>
          <w:bCs/>
          <w:sz w:val="24"/>
        </w:rPr>
        <w:t>普益</w:t>
      </w:r>
      <w:r w:rsidRPr="009839E4">
        <w:rPr>
          <w:rFonts w:hint="eastAsia"/>
          <w:bCs/>
          <w:sz w:val="24"/>
        </w:rPr>
        <w:t>办理</w:t>
      </w:r>
      <w:proofErr w:type="gramEnd"/>
      <w:r w:rsidRPr="009839E4">
        <w:rPr>
          <w:rFonts w:hint="eastAsia"/>
          <w:bCs/>
          <w:sz w:val="24"/>
        </w:rPr>
        <w:t>定期定额业务，具体办理程序遵循</w:t>
      </w:r>
      <w:r w:rsidRPr="007E5809">
        <w:rPr>
          <w:rFonts w:hint="eastAsia"/>
          <w:bCs/>
          <w:sz w:val="24"/>
        </w:rPr>
        <w:t>泛</w:t>
      </w:r>
      <w:proofErr w:type="gramStart"/>
      <w:r w:rsidRPr="007E5809">
        <w:rPr>
          <w:rFonts w:hint="eastAsia"/>
          <w:bCs/>
          <w:sz w:val="24"/>
        </w:rPr>
        <w:t>华普益</w:t>
      </w:r>
      <w:r w:rsidRPr="009839E4">
        <w:rPr>
          <w:rFonts w:hint="eastAsia"/>
          <w:bCs/>
          <w:sz w:val="24"/>
        </w:rPr>
        <w:t>的</w:t>
      </w:r>
      <w:proofErr w:type="gramEnd"/>
      <w:r w:rsidRPr="009839E4">
        <w:rPr>
          <w:rFonts w:hint="eastAsia"/>
          <w:bCs/>
          <w:sz w:val="24"/>
        </w:rPr>
        <w:t>规定。</w:t>
      </w:r>
    </w:p>
    <w:p w14:paraId="66A562AC" w14:textId="77777777" w:rsidR="004827DF" w:rsidRDefault="004827DF" w:rsidP="004827DF">
      <w:pPr>
        <w:spacing w:line="360" w:lineRule="auto"/>
        <w:ind w:firstLineChars="200" w:firstLine="480"/>
        <w:rPr>
          <w:bCs/>
          <w:sz w:val="24"/>
        </w:rPr>
      </w:pPr>
      <w:r w:rsidRPr="009839E4">
        <w:rPr>
          <w:rFonts w:hint="eastAsia"/>
          <w:bCs/>
          <w:sz w:val="24"/>
        </w:rPr>
        <w:t>自</w:t>
      </w:r>
      <w:r w:rsidRPr="007E5809">
        <w:rPr>
          <w:bCs/>
          <w:sz w:val="24"/>
        </w:rPr>
        <w:t>2017</w:t>
      </w:r>
      <w:r w:rsidRPr="007E5809">
        <w:rPr>
          <w:rFonts w:hint="eastAsia"/>
          <w:bCs/>
          <w:sz w:val="24"/>
        </w:rPr>
        <w:t>年</w:t>
      </w:r>
      <w:r w:rsidRPr="007E5809">
        <w:rPr>
          <w:bCs/>
          <w:sz w:val="24"/>
        </w:rPr>
        <w:t>4</w:t>
      </w:r>
      <w:r w:rsidRPr="007E5809">
        <w:rPr>
          <w:rFonts w:hint="eastAsia"/>
          <w:bCs/>
          <w:sz w:val="24"/>
        </w:rPr>
        <w:t>月</w:t>
      </w:r>
      <w:r w:rsidRPr="007E5809">
        <w:rPr>
          <w:bCs/>
          <w:sz w:val="24"/>
        </w:rPr>
        <w:t>17</w:t>
      </w:r>
      <w:r w:rsidRPr="007E5809">
        <w:rPr>
          <w:rFonts w:hint="eastAsia"/>
          <w:bCs/>
          <w:sz w:val="24"/>
        </w:rPr>
        <w:t>日</w:t>
      </w:r>
      <w:r w:rsidRPr="009839E4">
        <w:rPr>
          <w:rFonts w:hint="eastAsia"/>
          <w:bCs/>
          <w:sz w:val="24"/>
        </w:rPr>
        <w:t>起投资者可通过</w:t>
      </w:r>
      <w:r w:rsidRPr="007E5809">
        <w:rPr>
          <w:rFonts w:hint="eastAsia"/>
          <w:bCs/>
          <w:sz w:val="24"/>
        </w:rPr>
        <w:t>云湾投资</w:t>
      </w:r>
      <w:r w:rsidRPr="009839E4">
        <w:rPr>
          <w:rFonts w:hint="eastAsia"/>
          <w:bCs/>
          <w:sz w:val="24"/>
        </w:rPr>
        <w:t>办理定期定额业务，具体办理程序遵循</w:t>
      </w:r>
      <w:r w:rsidRPr="007E5809">
        <w:rPr>
          <w:rFonts w:hint="eastAsia"/>
          <w:bCs/>
          <w:sz w:val="24"/>
        </w:rPr>
        <w:t>云湾投资</w:t>
      </w:r>
      <w:r w:rsidRPr="009839E4">
        <w:rPr>
          <w:rFonts w:hint="eastAsia"/>
          <w:bCs/>
          <w:sz w:val="24"/>
        </w:rPr>
        <w:t>的规定。</w:t>
      </w:r>
    </w:p>
    <w:p w14:paraId="71C758BE" w14:textId="77777777" w:rsidR="004827DF" w:rsidRDefault="004827DF" w:rsidP="004827DF">
      <w:pPr>
        <w:spacing w:line="360" w:lineRule="auto"/>
        <w:ind w:firstLineChars="200" w:firstLine="480"/>
        <w:rPr>
          <w:bCs/>
          <w:sz w:val="24"/>
        </w:rPr>
      </w:pPr>
      <w:r w:rsidRPr="009839E4">
        <w:rPr>
          <w:rFonts w:hint="eastAsia"/>
          <w:bCs/>
          <w:sz w:val="24"/>
        </w:rPr>
        <w:t>自</w:t>
      </w:r>
      <w:r w:rsidRPr="007E5809">
        <w:rPr>
          <w:bCs/>
          <w:sz w:val="24"/>
        </w:rPr>
        <w:t>2017</w:t>
      </w:r>
      <w:r w:rsidRPr="007E5809">
        <w:rPr>
          <w:rFonts w:hint="eastAsia"/>
          <w:bCs/>
          <w:sz w:val="24"/>
        </w:rPr>
        <w:t>年</w:t>
      </w:r>
      <w:r w:rsidRPr="007E5809">
        <w:rPr>
          <w:bCs/>
          <w:sz w:val="24"/>
        </w:rPr>
        <w:t>4</w:t>
      </w:r>
      <w:r w:rsidRPr="007E5809">
        <w:rPr>
          <w:rFonts w:hint="eastAsia"/>
          <w:bCs/>
          <w:sz w:val="24"/>
        </w:rPr>
        <w:t>月</w:t>
      </w:r>
      <w:r w:rsidRPr="007E5809">
        <w:rPr>
          <w:bCs/>
          <w:sz w:val="24"/>
        </w:rPr>
        <w:t>17</w:t>
      </w:r>
      <w:r w:rsidRPr="007E5809">
        <w:rPr>
          <w:rFonts w:hint="eastAsia"/>
          <w:bCs/>
          <w:sz w:val="24"/>
        </w:rPr>
        <w:t>日</w:t>
      </w:r>
      <w:r w:rsidRPr="009839E4">
        <w:rPr>
          <w:rFonts w:hint="eastAsia"/>
          <w:bCs/>
          <w:sz w:val="24"/>
        </w:rPr>
        <w:t>起投资者可通过</w:t>
      </w:r>
      <w:r w:rsidRPr="007E5809">
        <w:rPr>
          <w:rFonts w:hint="eastAsia"/>
          <w:bCs/>
          <w:sz w:val="24"/>
        </w:rPr>
        <w:t>中银国际</w:t>
      </w:r>
      <w:r w:rsidRPr="009839E4">
        <w:rPr>
          <w:rFonts w:hint="eastAsia"/>
          <w:bCs/>
          <w:sz w:val="24"/>
        </w:rPr>
        <w:t>办理定期定额业务，具体办理程序遵循</w:t>
      </w:r>
      <w:r w:rsidRPr="007E5809">
        <w:rPr>
          <w:rFonts w:hint="eastAsia"/>
          <w:bCs/>
          <w:sz w:val="24"/>
        </w:rPr>
        <w:t>中银国际</w:t>
      </w:r>
      <w:r w:rsidRPr="009839E4">
        <w:rPr>
          <w:rFonts w:hint="eastAsia"/>
          <w:bCs/>
          <w:sz w:val="24"/>
        </w:rPr>
        <w:t>的规定。</w:t>
      </w:r>
    </w:p>
    <w:p w14:paraId="07A45F52" w14:textId="77777777" w:rsidR="004827DF" w:rsidRDefault="004827DF" w:rsidP="004827DF">
      <w:pPr>
        <w:spacing w:line="360" w:lineRule="auto"/>
        <w:ind w:firstLineChars="200" w:firstLine="480"/>
        <w:rPr>
          <w:bCs/>
          <w:sz w:val="24"/>
        </w:rPr>
      </w:pPr>
      <w:r w:rsidRPr="009839E4">
        <w:rPr>
          <w:rFonts w:hint="eastAsia"/>
          <w:bCs/>
          <w:sz w:val="24"/>
        </w:rPr>
        <w:t>自</w:t>
      </w:r>
      <w:r w:rsidRPr="007E5809">
        <w:rPr>
          <w:bCs/>
          <w:sz w:val="24"/>
        </w:rPr>
        <w:t>2017</w:t>
      </w:r>
      <w:r w:rsidRPr="007E5809">
        <w:rPr>
          <w:rFonts w:hint="eastAsia"/>
          <w:bCs/>
          <w:sz w:val="24"/>
        </w:rPr>
        <w:t>年</w:t>
      </w:r>
      <w:r w:rsidRPr="007E5809">
        <w:rPr>
          <w:bCs/>
          <w:sz w:val="24"/>
        </w:rPr>
        <w:t>4</w:t>
      </w:r>
      <w:r w:rsidRPr="007E5809">
        <w:rPr>
          <w:rFonts w:hint="eastAsia"/>
          <w:bCs/>
          <w:sz w:val="24"/>
        </w:rPr>
        <w:t>月</w:t>
      </w:r>
      <w:r w:rsidRPr="007E5809">
        <w:rPr>
          <w:bCs/>
          <w:sz w:val="24"/>
        </w:rPr>
        <w:t>21</w:t>
      </w:r>
      <w:r w:rsidRPr="007E5809">
        <w:rPr>
          <w:rFonts w:hint="eastAsia"/>
          <w:bCs/>
          <w:sz w:val="24"/>
        </w:rPr>
        <w:t>日</w:t>
      </w:r>
      <w:r w:rsidRPr="009839E4">
        <w:rPr>
          <w:rFonts w:hint="eastAsia"/>
          <w:bCs/>
          <w:sz w:val="24"/>
        </w:rPr>
        <w:t>起投资者可通过</w:t>
      </w:r>
      <w:r w:rsidRPr="007E5809">
        <w:rPr>
          <w:rFonts w:hint="eastAsia"/>
          <w:bCs/>
          <w:sz w:val="24"/>
        </w:rPr>
        <w:t>挖财金融</w:t>
      </w:r>
      <w:r w:rsidRPr="009839E4">
        <w:rPr>
          <w:rFonts w:hint="eastAsia"/>
          <w:bCs/>
          <w:sz w:val="24"/>
        </w:rPr>
        <w:t>办理定期定额业务，具体办理程序遵循</w:t>
      </w:r>
      <w:r w:rsidRPr="007E5809">
        <w:rPr>
          <w:rFonts w:hint="eastAsia"/>
          <w:bCs/>
          <w:sz w:val="24"/>
        </w:rPr>
        <w:t>挖财金融</w:t>
      </w:r>
      <w:r w:rsidRPr="009839E4">
        <w:rPr>
          <w:rFonts w:hint="eastAsia"/>
          <w:bCs/>
          <w:sz w:val="24"/>
        </w:rPr>
        <w:t>的规定。</w:t>
      </w:r>
    </w:p>
    <w:p w14:paraId="47E98EA7" w14:textId="77777777" w:rsidR="004827DF" w:rsidRDefault="004827DF" w:rsidP="004827DF">
      <w:pPr>
        <w:spacing w:line="360" w:lineRule="auto"/>
        <w:ind w:firstLineChars="200" w:firstLine="480"/>
        <w:rPr>
          <w:bCs/>
          <w:sz w:val="24"/>
        </w:rPr>
      </w:pPr>
      <w:r w:rsidRPr="009839E4">
        <w:rPr>
          <w:rFonts w:hint="eastAsia"/>
          <w:bCs/>
          <w:sz w:val="24"/>
        </w:rPr>
        <w:t>自</w:t>
      </w:r>
      <w:r w:rsidRPr="007E5809">
        <w:rPr>
          <w:bCs/>
          <w:sz w:val="24"/>
        </w:rPr>
        <w:t>2017</w:t>
      </w:r>
      <w:r w:rsidRPr="007E5809">
        <w:rPr>
          <w:rFonts w:hint="eastAsia"/>
          <w:bCs/>
          <w:sz w:val="24"/>
        </w:rPr>
        <w:t>年</w:t>
      </w:r>
      <w:r w:rsidRPr="007E5809">
        <w:rPr>
          <w:bCs/>
          <w:sz w:val="24"/>
        </w:rPr>
        <w:t>4</w:t>
      </w:r>
      <w:r w:rsidRPr="007E5809">
        <w:rPr>
          <w:rFonts w:hint="eastAsia"/>
          <w:bCs/>
          <w:sz w:val="24"/>
        </w:rPr>
        <w:t>月</w:t>
      </w:r>
      <w:r w:rsidRPr="007E5809">
        <w:rPr>
          <w:bCs/>
          <w:sz w:val="24"/>
        </w:rPr>
        <w:t>27</w:t>
      </w:r>
      <w:r w:rsidRPr="007E5809">
        <w:rPr>
          <w:rFonts w:hint="eastAsia"/>
          <w:bCs/>
          <w:sz w:val="24"/>
        </w:rPr>
        <w:t>日</w:t>
      </w:r>
      <w:r w:rsidRPr="009839E4">
        <w:rPr>
          <w:rFonts w:hint="eastAsia"/>
          <w:bCs/>
          <w:sz w:val="24"/>
        </w:rPr>
        <w:t>起投资者可通过</w:t>
      </w:r>
      <w:r w:rsidRPr="007E5809">
        <w:rPr>
          <w:rFonts w:hint="eastAsia"/>
          <w:bCs/>
          <w:sz w:val="24"/>
        </w:rPr>
        <w:t>江南农商行</w:t>
      </w:r>
      <w:r w:rsidRPr="009839E4">
        <w:rPr>
          <w:rFonts w:hint="eastAsia"/>
          <w:bCs/>
          <w:sz w:val="24"/>
        </w:rPr>
        <w:t>办理定期定额业务，具体办理程序遵循</w:t>
      </w:r>
      <w:r w:rsidRPr="007E5809">
        <w:rPr>
          <w:rFonts w:hint="eastAsia"/>
          <w:bCs/>
          <w:sz w:val="24"/>
        </w:rPr>
        <w:t>江南农商行</w:t>
      </w:r>
      <w:r w:rsidRPr="009839E4">
        <w:rPr>
          <w:rFonts w:hint="eastAsia"/>
          <w:bCs/>
          <w:sz w:val="24"/>
        </w:rPr>
        <w:t>的规定。</w:t>
      </w:r>
    </w:p>
    <w:p w14:paraId="6612698B" w14:textId="77777777" w:rsidR="004827DF" w:rsidRDefault="004827DF" w:rsidP="004827DF">
      <w:pPr>
        <w:spacing w:line="360" w:lineRule="auto"/>
        <w:ind w:firstLineChars="200" w:firstLine="480"/>
        <w:rPr>
          <w:bCs/>
          <w:sz w:val="24"/>
        </w:rPr>
      </w:pPr>
      <w:r w:rsidRPr="009839E4">
        <w:rPr>
          <w:rFonts w:hint="eastAsia"/>
          <w:bCs/>
          <w:sz w:val="24"/>
        </w:rPr>
        <w:t>自</w:t>
      </w:r>
      <w:r w:rsidRPr="007E5809">
        <w:rPr>
          <w:bCs/>
          <w:sz w:val="24"/>
        </w:rPr>
        <w:t>2017</w:t>
      </w:r>
      <w:r w:rsidRPr="007E5809">
        <w:rPr>
          <w:rFonts w:hint="eastAsia"/>
          <w:bCs/>
          <w:sz w:val="24"/>
        </w:rPr>
        <w:t>年</w:t>
      </w:r>
      <w:r w:rsidRPr="007E5809">
        <w:rPr>
          <w:bCs/>
          <w:sz w:val="24"/>
        </w:rPr>
        <w:t>5</w:t>
      </w:r>
      <w:r w:rsidRPr="007E5809">
        <w:rPr>
          <w:rFonts w:hint="eastAsia"/>
          <w:bCs/>
          <w:sz w:val="24"/>
        </w:rPr>
        <w:t>月</w:t>
      </w:r>
      <w:r w:rsidRPr="007E5809">
        <w:rPr>
          <w:bCs/>
          <w:sz w:val="24"/>
        </w:rPr>
        <w:t>11</w:t>
      </w:r>
      <w:r w:rsidRPr="007E5809">
        <w:rPr>
          <w:rFonts w:hint="eastAsia"/>
          <w:bCs/>
          <w:sz w:val="24"/>
        </w:rPr>
        <w:t>日</w:t>
      </w:r>
      <w:r w:rsidRPr="009839E4">
        <w:rPr>
          <w:rFonts w:hint="eastAsia"/>
          <w:bCs/>
          <w:sz w:val="24"/>
        </w:rPr>
        <w:t>起投资者可通过</w:t>
      </w:r>
      <w:r w:rsidRPr="007E5809">
        <w:rPr>
          <w:rFonts w:hint="eastAsia"/>
          <w:bCs/>
          <w:sz w:val="24"/>
        </w:rPr>
        <w:t>秋实财富</w:t>
      </w:r>
      <w:r w:rsidRPr="009839E4">
        <w:rPr>
          <w:rFonts w:hint="eastAsia"/>
          <w:bCs/>
          <w:sz w:val="24"/>
        </w:rPr>
        <w:t>办理定期定额业务，具体办理程序遵循</w:t>
      </w:r>
      <w:r w:rsidRPr="007E5809">
        <w:rPr>
          <w:rFonts w:hint="eastAsia"/>
          <w:bCs/>
          <w:sz w:val="24"/>
        </w:rPr>
        <w:t>秋实财富</w:t>
      </w:r>
      <w:r w:rsidRPr="009839E4">
        <w:rPr>
          <w:rFonts w:hint="eastAsia"/>
          <w:bCs/>
          <w:sz w:val="24"/>
        </w:rPr>
        <w:t>的规定。</w:t>
      </w:r>
    </w:p>
    <w:p w14:paraId="6B67E145" w14:textId="77777777" w:rsidR="00484EA4" w:rsidRDefault="004827DF" w:rsidP="00DB7CE2">
      <w:pPr>
        <w:spacing w:line="360" w:lineRule="auto"/>
        <w:ind w:firstLineChars="200" w:firstLine="480"/>
        <w:rPr>
          <w:bCs/>
          <w:sz w:val="24"/>
        </w:rPr>
      </w:pPr>
      <w:r w:rsidRPr="009839E4">
        <w:rPr>
          <w:rFonts w:hint="eastAsia"/>
          <w:bCs/>
          <w:sz w:val="24"/>
        </w:rPr>
        <w:t>自</w:t>
      </w:r>
      <w:r w:rsidRPr="007E5809">
        <w:rPr>
          <w:bCs/>
          <w:sz w:val="24"/>
        </w:rPr>
        <w:t>2017</w:t>
      </w:r>
      <w:r w:rsidRPr="007E5809">
        <w:rPr>
          <w:rFonts w:hint="eastAsia"/>
          <w:bCs/>
          <w:sz w:val="24"/>
        </w:rPr>
        <w:t>年</w:t>
      </w:r>
      <w:r w:rsidRPr="007E5809">
        <w:rPr>
          <w:bCs/>
          <w:sz w:val="24"/>
        </w:rPr>
        <w:t>6</w:t>
      </w:r>
      <w:r w:rsidRPr="007E5809">
        <w:rPr>
          <w:rFonts w:hint="eastAsia"/>
          <w:bCs/>
          <w:sz w:val="24"/>
        </w:rPr>
        <w:t>月</w:t>
      </w:r>
      <w:r w:rsidRPr="007E5809">
        <w:rPr>
          <w:bCs/>
          <w:sz w:val="24"/>
        </w:rPr>
        <w:t>2</w:t>
      </w:r>
      <w:r w:rsidRPr="007E5809">
        <w:rPr>
          <w:rFonts w:hint="eastAsia"/>
          <w:bCs/>
          <w:sz w:val="24"/>
        </w:rPr>
        <w:t>日</w:t>
      </w:r>
      <w:r w:rsidRPr="009839E4">
        <w:rPr>
          <w:rFonts w:hint="eastAsia"/>
          <w:bCs/>
          <w:sz w:val="24"/>
        </w:rPr>
        <w:t>起投资者可通过</w:t>
      </w:r>
      <w:r w:rsidRPr="007E5809">
        <w:rPr>
          <w:rFonts w:hint="eastAsia"/>
          <w:bCs/>
          <w:sz w:val="24"/>
        </w:rPr>
        <w:t>大河财富</w:t>
      </w:r>
      <w:r w:rsidRPr="009839E4">
        <w:rPr>
          <w:rFonts w:hint="eastAsia"/>
          <w:bCs/>
          <w:sz w:val="24"/>
        </w:rPr>
        <w:t>办理定期定额业务，具体办理程序遵循</w:t>
      </w:r>
      <w:r w:rsidRPr="007E5809">
        <w:rPr>
          <w:rFonts w:hint="eastAsia"/>
          <w:bCs/>
          <w:sz w:val="24"/>
        </w:rPr>
        <w:t>大河财富</w:t>
      </w:r>
      <w:r w:rsidRPr="009839E4">
        <w:rPr>
          <w:rFonts w:hint="eastAsia"/>
          <w:bCs/>
          <w:sz w:val="24"/>
        </w:rPr>
        <w:t>的规定。</w:t>
      </w:r>
    </w:p>
    <w:p w14:paraId="0B3A03DD" w14:textId="77777777" w:rsidR="00BA673E" w:rsidRPr="00AD0545" w:rsidRDefault="00BA673E" w:rsidP="00BA673E">
      <w:pPr>
        <w:spacing w:line="360" w:lineRule="auto"/>
        <w:ind w:firstLineChars="200" w:firstLine="480"/>
        <w:rPr>
          <w:bCs/>
          <w:sz w:val="24"/>
        </w:rPr>
      </w:pPr>
      <w:r w:rsidRPr="009839E4">
        <w:rPr>
          <w:rFonts w:hint="eastAsia"/>
          <w:bCs/>
          <w:sz w:val="24"/>
        </w:rPr>
        <w:t>自</w:t>
      </w:r>
      <w:r w:rsidRPr="00AD0545">
        <w:rPr>
          <w:bCs/>
          <w:sz w:val="24"/>
        </w:rPr>
        <w:t>2017</w:t>
      </w:r>
      <w:r w:rsidRPr="00AD0545">
        <w:rPr>
          <w:rFonts w:hint="eastAsia"/>
          <w:bCs/>
          <w:sz w:val="24"/>
        </w:rPr>
        <w:t>年</w:t>
      </w:r>
      <w:r w:rsidRPr="00AD0545">
        <w:rPr>
          <w:bCs/>
          <w:sz w:val="24"/>
        </w:rPr>
        <w:t>8</w:t>
      </w:r>
      <w:r w:rsidRPr="00AD0545">
        <w:rPr>
          <w:rFonts w:hint="eastAsia"/>
          <w:bCs/>
          <w:sz w:val="24"/>
        </w:rPr>
        <w:t>月</w:t>
      </w:r>
      <w:r w:rsidRPr="00AD0545">
        <w:rPr>
          <w:bCs/>
          <w:sz w:val="24"/>
        </w:rPr>
        <w:t>16</w:t>
      </w:r>
      <w:r w:rsidRPr="00AD0545">
        <w:rPr>
          <w:rFonts w:hint="eastAsia"/>
          <w:bCs/>
          <w:sz w:val="24"/>
        </w:rPr>
        <w:t>日</w:t>
      </w:r>
      <w:r w:rsidRPr="009839E4">
        <w:rPr>
          <w:rFonts w:hint="eastAsia"/>
          <w:bCs/>
          <w:sz w:val="24"/>
        </w:rPr>
        <w:t>起投资者可通过</w:t>
      </w:r>
      <w:r w:rsidRPr="00AD0545">
        <w:rPr>
          <w:rFonts w:hint="eastAsia"/>
          <w:bCs/>
          <w:sz w:val="24"/>
        </w:rPr>
        <w:t>华夏财富</w:t>
      </w:r>
      <w:r w:rsidRPr="009839E4">
        <w:rPr>
          <w:rFonts w:hint="eastAsia"/>
          <w:bCs/>
          <w:sz w:val="24"/>
        </w:rPr>
        <w:t>办理定期定额业务，具体办理程序遵循</w:t>
      </w:r>
      <w:r w:rsidRPr="00AD0545">
        <w:rPr>
          <w:rFonts w:hint="eastAsia"/>
          <w:bCs/>
          <w:sz w:val="24"/>
        </w:rPr>
        <w:t>华夏财富</w:t>
      </w:r>
      <w:r w:rsidRPr="009839E4">
        <w:rPr>
          <w:rFonts w:hint="eastAsia"/>
          <w:bCs/>
          <w:sz w:val="24"/>
        </w:rPr>
        <w:t>的规定。</w:t>
      </w:r>
    </w:p>
    <w:p w14:paraId="4BB2E90F" w14:textId="77777777" w:rsidR="00BA673E" w:rsidRPr="00AD0545" w:rsidRDefault="00BA673E" w:rsidP="00BA673E">
      <w:pPr>
        <w:spacing w:line="360" w:lineRule="auto"/>
        <w:ind w:firstLineChars="200" w:firstLine="480"/>
        <w:rPr>
          <w:bCs/>
          <w:sz w:val="24"/>
        </w:rPr>
      </w:pPr>
      <w:r w:rsidRPr="009839E4">
        <w:rPr>
          <w:rFonts w:hint="eastAsia"/>
          <w:bCs/>
          <w:sz w:val="24"/>
        </w:rPr>
        <w:t>自</w:t>
      </w:r>
      <w:r w:rsidRPr="00AD0545">
        <w:rPr>
          <w:bCs/>
          <w:sz w:val="24"/>
        </w:rPr>
        <w:t>2017</w:t>
      </w:r>
      <w:r w:rsidRPr="00AD0545">
        <w:rPr>
          <w:rFonts w:hint="eastAsia"/>
          <w:bCs/>
          <w:sz w:val="24"/>
        </w:rPr>
        <w:t>年</w:t>
      </w:r>
      <w:r w:rsidRPr="00AD0545">
        <w:rPr>
          <w:bCs/>
          <w:sz w:val="24"/>
        </w:rPr>
        <w:t>8</w:t>
      </w:r>
      <w:r w:rsidRPr="00AD0545">
        <w:rPr>
          <w:rFonts w:hint="eastAsia"/>
          <w:bCs/>
          <w:sz w:val="24"/>
        </w:rPr>
        <w:t>月</w:t>
      </w:r>
      <w:r w:rsidRPr="00AD0545">
        <w:rPr>
          <w:bCs/>
          <w:sz w:val="24"/>
        </w:rPr>
        <w:t>25</w:t>
      </w:r>
      <w:r w:rsidRPr="00AD0545">
        <w:rPr>
          <w:rFonts w:hint="eastAsia"/>
          <w:bCs/>
          <w:sz w:val="24"/>
        </w:rPr>
        <w:t>日</w:t>
      </w:r>
      <w:r w:rsidRPr="009839E4">
        <w:rPr>
          <w:rFonts w:hint="eastAsia"/>
          <w:bCs/>
          <w:sz w:val="24"/>
        </w:rPr>
        <w:t>起投资者可通过</w:t>
      </w:r>
      <w:r w:rsidRPr="00AD0545">
        <w:rPr>
          <w:rFonts w:hint="eastAsia"/>
          <w:bCs/>
          <w:sz w:val="24"/>
        </w:rPr>
        <w:t>大智慧</w:t>
      </w:r>
      <w:r w:rsidRPr="009839E4">
        <w:rPr>
          <w:rFonts w:hint="eastAsia"/>
          <w:bCs/>
          <w:sz w:val="24"/>
        </w:rPr>
        <w:t>办理定期定额业务，具体办理程序遵循</w:t>
      </w:r>
      <w:r w:rsidRPr="00AD0545">
        <w:rPr>
          <w:rFonts w:hint="eastAsia"/>
          <w:bCs/>
          <w:sz w:val="24"/>
        </w:rPr>
        <w:t>大智慧</w:t>
      </w:r>
      <w:r w:rsidRPr="009839E4">
        <w:rPr>
          <w:rFonts w:hint="eastAsia"/>
          <w:bCs/>
          <w:sz w:val="24"/>
        </w:rPr>
        <w:t>的规定。</w:t>
      </w:r>
    </w:p>
    <w:p w14:paraId="29A3D1FF" w14:textId="77777777" w:rsidR="00BA673E" w:rsidRPr="00AD0545" w:rsidRDefault="00BA673E" w:rsidP="00BA673E">
      <w:pPr>
        <w:spacing w:line="360" w:lineRule="auto"/>
        <w:ind w:firstLineChars="200" w:firstLine="480"/>
        <w:rPr>
          <w:bCs/>
          <w:sz w:val="24"/>
        </w:rPr>
      </w:pPr>
      <w:r w:rsidRPr="009839E4">
        <w:rPr>
          <w:rFonts w:hint="eastAsia"/>
          <w:bCs/>
          <w:sz w:val="24"/>
        </w:rPr>
        <w:t>自</w:t>
      </w:r>
      <w:r w:rsidRPr="00AD0545">
        <w:rPr>
          <w:bCs/>
          <w:sz w:val="24"/>
        </w:rPr>
        <w:t>2017</w:t>
      </w:r>
      <w:r w:rsidRPr="00AD0545">
        <w:rPr>
          <w:rFonts w:hint="eastAsia"/>
          <w:bCs/>
          <w:sz w:val="24"/>
        </w:rPr>
        <w:t>年</w:t>
      </w:r>
      <w:r w:rsidRPr="00AD0545">
        <w:rPr>
          <w:bCs/>
          <w:sz w:val="24"/>
        </w:rPr>
        <w:t>8</w:t>
      </w:r>
      <w:r w:rsidRPr="00AD0545">
        <w:rPr>
          <w:rFonts w:hint="eastAsia"/>
          <w:bCs/>
          <w:sz w:val="24"/>
        </w:rPr>
        <w:t>月</w:t>
      </w:r>
      <w:r w:rsidRPr="00AD0545">
        <w:rPr>
          <w:bCs/>
          <w:sz w:val="24"/>
        </w:rPr>
        <w:t>29</w:t>
      </w:r>
      <w:r w:rsidRPr="00AD0545">
        <w:rPr>
          <w:rFonts w:hint="eastAsia"/>
          <w:bCs/>
          <w:sz w:val="24"/>
        </w:rPr>
        <w:t>日</w:t>
      </w:r>
      <w:r w:rsidRPr="009839E4">
        <w:rPr>
          <w:rFonts w:hint="eastAsia"/>
          <w:bCs/>
          <w:sz w:val="24"/>
        </w:rPr>
        <w:t>起投资者可通过</w:t>
      </w:r>
      <w:r w:rsidRPr="00AD0545">
        <w:rPr>
          <w:rFonts w:hint="eastAsia"/>
          <w:bCs/>
          <w:sz w:val="24"/>
        </w:rPr>
        <w:t>广发银行</w:t>
      </w:r>
      <w:r w:rsidRPr="009839E4">
        <w:rPr>
          <w:rFonts w:hint="eastAsia"/>
          <w:bCs/>
          <w:sz w:val="24"/>
        </w:rPr>
        <w:t>办理定期定额业务，具体办理</w:t>
      </w:r>
      <w:r w:rsidRPr="009839E4">
        <w:rPr>
          <w:rFonts w:hint="eastAsia"/>
          <w:bCs/>
          <w:sz w:val="24"/>
        </w:rPr>
        <w:lastRenderedPageBreak/>
        <w:t>程序遵循</w:t>
      </w:r>
      <w:r w:rsidRPr="00AD0545">
        <w:rPr>
          <w:rFonts w:hint="eastAsia"/>
          <w:bCs/>
          <w:sz w:val="24"/>
        </w:rPr>
        <w:t>广发银行</w:t>
      </w:r>
      <w:r w:rsidRPr="009839E4">
        <w:rPr>
          <w:rFonts w:hint="eastAsia"/>
          <w:bCs/>
          <w:sz w:val="24"/>
        </w:rPr>
        <w:t>的规定。</w:t>
      </w:r>
    </w:p>
    <w:p w14:paraId="0CBBEC8C" w14:textId="77777777" w:rsidR="00BA673E" w:rsidRPr="00AD0545" w:rsidRDefault="00BA673E" w:rsidP="00BA673E">
      <w:pPr>
        <w:spacing w:line="360" w:lineRule="auto"/>
        <w:ind w:firstLineChars="200" w:firstLine="480"/>
        <w:rPr>
          <w:bCs/>
          <w:sz w:val="24"/>
        </w:rPr>
      </w:pPr>
      <w:r w:rsidRPr="009839E4">
        <w:rPr>
          <w:rFonts w:hint="eastAsia"/>
          <w:bCs/>
          <w:sz w:val="24"/>
        </w:rPr>
        <w:t>自</w:t>
      </w:r>
      <w:r w:rsidRPr="00AD0545">
        <w:rPr>
          <w:bCs/>
          <w:sz w:val="24"/>
        </w:rPr>
        <w:t>2017</w:t>
      </w:r>
      <w:r w:rsidRPr="00AD0545">
        <w:rPr>
          <w:rFonts w:hint="eastAsia"/>
          <w:bCs/>
          <w:sz w:val="24"/>
        </w:rPr>
        <w:t>年</w:t>
      </w:r>
      <w:r w:rsidRPr="00AD0545">
        <w:rPr>
          <w:bCs/>
          <w:sz w:val="24"/>
        </w:rPr>
        <w:t>10</w:t>
      </w:r>
      <w:r w:rsidRPr="00AD0545">
        <w:rPr>
          <w:rFonts w:hint="eastAsia"/>
          <w:bCs/>
          <w:sz w:val="24"/>
        </w:rPr>
        <w:t>月</w:t>
      </w:r>
      <w:r w:rsidRPr="00AD0545">
        <w:rPr>
          <w:bCs/>
          <w:sz w:val="24"/>
        </w:rPr>
        <w:t>11</w:t>
      </w:r>
      <w:r w:rsidRPr="00AD0545">
        <w:rPr>
          <w:rFonts w:hint="eastAsia"/>
          <w:bCs/>
          <w:sz w:val="24"/>
        </w:rPr>
        <w:t>日</w:t>
      </w:r>
      <w:r w:rsidRPr="009839E4">
        <w:rPr>
          <w:rFonts w:hint="eastAsia"/>
          <w:bCs/>
          <w:sz w:val="24"/>
        </w:rPr>
        <w:t>起投资者可通过</w:t>
      </w:r>
      <w:proofErr w:type="gramStart"/>
      <w:r w:rsidRPr="00AD0545">
        <w:rPr>
          <w:rFonts w:hint="eastAsia"/>
          <w:bCs/>
          <w:sz w:val="24"/>
        </w:rPr>
        <w:t>电盈基金</w:t>
      </w:r>
      <w:proofErr w:type="gramEnd"/>
      <w:r w:rsidRPr="009839E4">
        <w:rPr>
          <w:rFonts w:hint="eastAsia"/>
          <w:bCs/>
          <w:sz w:val="24"/>
        </w:rPr>
        <w:t>办理定期定额业务，具体办理程序遵循</w:t>
      </w:r>
      <w:proofErr w:type="gramStart"/>
      <w:r w:rsidRPr="00AD0545">
        <w:rPr>
          <w:rFonts w:hint="eastAsia"/>
          <w:bCs/>
          <w:sz w:val="24"/>
        </w:rPr>
        <w:t>电盈基金</w:t>
      </w:r>
      <w:proofErr w:type="gramEnd"/>
      <w:r w:rsidRPr="009839E4">
        <w:rPr>
          <w:rFonts w:hint="eastAsia"/>
          <w:bCs/>
          <w:sz w:val="24"/>
        </w:rPr>
        <w:t>的规定。</w:t>
      </w:r>
    </w:p>
    <w:p w14:paraId="206E6039" w14:textId="77777777" w:rsidR="00BA673E" w:rsidRPr="00AD0545" w:rsidRDefault="00BA673E" w:rsidP="00BA673E">
      <w:pPr>
        <w:spacing w:line="360" w:lineRule="auto"/>
        <w:ind w:firstLineChars="200" w:firstLine="480"/>
        <w:rPr>
          <w:bCs/>
          <w:sz w:val="24"/>
        </w:rPr>
      </w:pPr>
      <w:r w:rsidRPr="009839E4">
        <w:rPr>
          <w:rFonts w:hint="eastAsia"/>
          <w:bCs/>
          <w:sz w:val="24"/>
        </w:rPr>
        <w:t>自</w:t>
      </w:r>
      <w:r w:rsidRPr="00AD0545">
        <w:rPr>
          <w:bCs/>
          <w:sz w:val="24"/>
        </w:rPr>
        <w:t>2017</w:t>
      </w:r>
      <w:r w:rsidRPr="00AD0545">
        <w:rPr>
          <w:rFonts w:hint="eastAsia"/>
          <w:bCs/>
          <w:sz w:val="24"/>
        </w:rPr>
        <w:t>年</w:t>
      </w:r>
      <w:r w:rsidRPr="00AD0545">
        <w:rPr>
          <w:bCs/>
          <w:sz w:val="24"/>
        </w:rPr>
        <w:t>11</w:t>
      </w:r>
      <w:r w:rsidRPr="00AD0545">
        <w:rPr>
          <w:rFonts w:hint="eastAsia"/>
          <w:bCs/>
          <w:sz w:val="24"/>
        </w:rPr>
        <w:t>月</w:t>
      </w:r>
      <w:r w:rsidRPr="00AD0545">
        <w:rPr>
          <w:bCs/>
          <w:sz w:val="24"/>
        </w:rPr>
        <w:t>3</w:t>
      </w:r>
      <w:r w:rsidRPr="00AD0545">
        <w:rPr>
          <w:rFonts w:hint="eastAsia"/>
          <w:bCs/>
          <w:sz w:val="24"/>
        </w:rPr>
        <w:t>日</w:t>
      </w:r>
      <w:r w:rsidRPr="009839E4">
        <w:rPr>
          <w:rFonts w:hint="eastAsia"/>
          <w:bCs/>
          <w:sz w:val="24"/>
        </w:rPr>
        <w:t>起投资者可通过</w:t>
      </w:r>
      <w:r w:rsidRPr="00AD0545">
        <w:rPr>
          <w:rFonts w:hint="eastAsia"/>
          <w:bCs/>
          <w:sz w:val="24"/>
        </w:rPr>
        <w:t>喜鹊财富</w:t>
      </w:r>
      <w:r w:rsidRPr="009839E4">
        <w:rPr>
          <w:rFonts w:hint="eastAsia"/>
          <w:bCs/>
          <w:sz w:val="24"/>
        </w:rPr>
        <w:t>办理定期定额业务，具体办理程序遵循</w:t>
      </w:r>
      <w:r w:rsidRPr="00AD0545">
        <w:rPr>
          <w:rFonts w:hint="eastAsia"/>
          <w:bCs/>
          <w:sz w:val="24"/>
        </w:rPr>
        <w:t>喜鹊财富</w:t>
      </w:r>
      <w:r w:rsidRPr="009839E4">
        <w:rPr>
          <w:rFonts w:hint="eastAsia"/>
          <w:bCs/>
          <w:sz w:val="24"/>
        </w:rPr>
        <w:t>的规定。</w:t>
      </w:r>
    </w:p>
    <w:p w14:paraId="456E285F" w14:textId="77777777" w:rsidR="00BA673E" w:rsidRPr="00AD0545" w:rsidRDefault="00BA673E" w:rsidP="00BA673E">
      <w:pPr>
        <w:spacing w:line="360" w:lineRule="auto"/>
        <w:ind w:firstLineChars="200" w:firstLine="480"/>
        <w:rPr>
          <w:bCs/>
          <w:sz w:val="24"/>
        </w:rPr>
      </w:pPr>
      <w:r w:rsidRPr="009839E4">
        <w:rPr>
          <w:rFonts w:hint="eastAsia"/>
          <w:bCs/>
          <w:sz w:val="24"/>
        </w:rPr>
        <w:t>自</w:t>
      </w:r>
      <w:r w:rsidRPr="00AD0545">
        <w:rPr>
          <w:bCs/>
          <w:sz w:val="24"/>
        </w:rPr>
        <w:t>2017</w:t>
      </w:r>
      <w:r w:rsidRPr="00AD0545">
        <w:rPr>
          <w:rFonts w:hint="eastAsia"/>
          <w:bCs/>
          <w:sz w:val="24"/>
        </w:rPr>
        <w:t>年</w:t>
      </w:r>
      <w:r w:rsidRPr="00AD0545">
        <w:rPr>
          <w:bCs/>
          <w:sz w:val="24"/>
        </w:rPr>
        <w:t>11</w:t>
      </w:r>
      <w:r w:rsidRPr="00AD0545">
        <w:rPr>
          <w:rFonts w:hint="eastAsia"/>
          <w:bCs/>
          <w:sz w:val="24"/>
        </w:rPr>
        <w:t>月</w:t>
      </w:r>
      <w:r w:rsidRPr="00AD0545">
        <w:rPr>
          <w:bCs/>
          <w:sz w:val="24"/>
        </w:rPr>
        <w:t>17</w:t>
      </w:r>
      <w:r w:rsidRPr="00AD0545">
        <w:rPr>
          <w:rFonts w:hint="eastAsia"/>
          <w:bCs/>
          <w:sz w:val="24"/>
        </w:rPr>
        <w:t>日</w:t>
      </w:r>
      <w:r w:rsidRPr="009839E4">
        <w:rPr>
          <w:rFonts w:hint="eastAsia"/>
          <w:bCs/>
          <w:sz w:val="24"/>
        </w:rPr>
        <w:t>起投资者可通过</w:t>
      </w:r>
      <w:r w:rsidRPr="00AD0545">
        <w:rPr>
          <w:rFonts w:hint="eastAsia"/>
          <w:bCs/>
          <w:sz w:val="24"/>
        </w:rPr>
        <w:t>济安财富</w:t>
      </w:r>
      <w:r w:rsidRPr="009839E4">
        <w:rPr>
          <w:rFonts w:hint="eastAsia"/>
          <w:bCs/>
          <w:sz w:val="24"/>
        </w:rPr>
        <w:t>办理定期定额业务，具体办理程序遵循</w:t>
      </w:r>
      <w:r w:rsidRPr="00AD0545">
        <w:rPr>
          <w:rFonts w:hint="eastAsia"/>
          <w:bCs/>
          <w:sz w:val="24"/>
        </w:rPr>
        <w:t>济安财富</w:t>
      </w:r>
      <w:r w:rsidRPr="009839E4">
        <w:rPr>
          <w:rFonts w:hint="eastAsia"/>
          <w:bCs/>
          <w:sz w:val="24"/>
        </w:rPr>
        <w:t>的规定。</w:t>
      </w:r>
    </w:p>
    <w:p w14:paraId="2E0FB129" w14:textId="77777777" w:rsidR="00687B98" w:rsidRDefault="00BA673E" w:rsidP="00687B98">
      <w:pPr>
        <w:spacing w:line="360" w:lineRule="auto"/>
        <w:ind w:firstLineChars="200" w:firstLine="480"/>
        <w:rPr>
          <w:bCs/>
          <w:sz w:val="24"/>
        </w:rPr>
      </w:pPr>
      <w:r w:rsidRPr="009839E4">
        <w:rPr>
          <w:rFonts w:hint="eastAsia"/>
          <w:bCs/>
          <w:sz w:val="24"/>
        </w:rPr>
        <w:t>自</w:t>
      </w:r>
      <w:r w:rsidRPr="00AD0545">
        <w:rPr>
          <w:bCs/>
          <w:sz w:val="24"/>
        </w:rPr>
        <w:t>2018</w:t>
      </w:r>
      <w:r w:rsidRPr="00AD0545">
        <w:rPr>
          <w:rFonts w:hint="eastAsia"/>
          <w:bCs/>
          <w:sz w:val="24"/>
        </w:rPr>
        <w:t>年</w:t>
      </w:r>
      <w:r w:rsidRPr="00AD0545">
        <w:rPr>
          <w:bCs/>
          <w:sz w:val="24"/>
        </w:rPr>
        <w:t>1</w:t>
      </w:r>
      <w:r w:rsidRPr="00AD0545">
        <w:rPr>
          <w:rFonts w:hint="eastAsia"/>
          <w:bCs/>
          <w:sz w:val="24"/>
        </w:rPr>
        <w:t>月</w:t>
      </w:r>
      <w:r w:rsidRPr="00AD0545">
        <w:rPr>
          <w:bCs/>
          <w:sz w:val="24"/>
        </w:rPr>
        <w:t>22</w:t>
      </w:r>
      <w:r w:rsidRPr="00AD0545">
        <w:rPr>
          <w:rFonts w:hint="eastAsia"/>
          <w:bCs/>
          <w:sz w:val="24"/>
        </w:rPr>
        <w:t>日</w:t>
      </w:r>
      <w:r w:rsidRPr="009839E4">
        <w:rPr>
          <w:rFonts w:hint="eastAsia"/>
          <w:bCs/>
          <w:sz w:val="24"/>
        </w:rPr>
        <w:t>起投资者可</w:t>
      </w:r>
      <w:proofErr w:type="gramStart"/>
      <w:r w:rsidRPr="009839E4">
        <w:rPr>
          <w:rFonts w:hint="eastAsia"/>
          <w:bCs/>
          <w:sz w:val="24"/>
        </w:rPr>
        <w:t>通过</w:t>
      </w:r>
      <w:r w:rsidRPr="00AD0545">
        <w:rPr>
          <w:rFonts w:hint="eastAsia"/>
          <w:bCs/>
          <w:sz w:val="24"/>
        </w:rPr>
        <w:t>洪泰财富</w:t>
      </w:r>
      <w:proofErr w:type="gramEnd"/>
      <w:r w:rsidRPr="009839E4">
        <w:rPr>
          <w:rFonts w:hint="eastAsia"/>
          <w:bCs/>
          <w:sz w:val="24"/>
        </w:rPr>
        <w:t>办理定期定额业务，具体办理程序</w:t>
      </w:r>
      <w:proofErr w:type="gramStart"/>
      <w:r w:rsidRPr="009839E4">
        <w:rPr>
          <w:rFonts w:hint="eastAsia"/>
          <w:bCs/>
          <w:sz w:val="24"/>
        </w:rPr>
        <w:t>遵循</w:t>
      </w:r>
      <w:r w:rsidRPr="00AD0545">
        <w:rPr>
          <w:rFonts w:hint="eastAsia"/>
          <w:bCs/>
          <w:sz w:val="24"/>
        </w:rPr>
        <w:t>洪泰财富</w:t>
      </w:r>
      <w:proofErr w:type="gramEnd"/>
      <w:r w:rsidRPr="009839E4">
        <w:rPr>
          <w:rFonts w:hint="eastAsia"/>
          <w:bCs/>
          <w:sz w:val="24"/>
        </w:rPr>
        <w:t>的规定。</w:t>
      </w:r>
    </w:p>
    <w:p w14:paraId="2B0C33E8" w14:textId="77777777" w:rsidR="00885795" w:rsidRPr="00AD0545" w:rsidRDefault="00885795" w:rsidP="00885795">
      <w:pPr>
        <w:spacing w:line="360" w:lineRule="auto"/>
        <w:ind w:firstLineChars="200" w:firstLine="480"/>
        <w:rPr>
          <w:bCs/>
          <w:sz w:val="24"/>
        </w:rPr>
      </w:pPr>
      <w:r w:rsidRPr="009839E4">
        <w:rPr>
          <w:rFonts w:hint="eastAsia"/>
          <w:bCs/>
          <w:sz w:val="24"/>
        </w:rPr>
        <w:t>自</w:t>
      </w:r>
      <w:r w:rsidRPr="0031340A">
        <w:rPr>
          <w:bCs/>
          <w:sz w:val="24"/>
        </w:rPr>
        <w:t>2018</w:t>
      </w:r>
      <w:r w:rsidRPr="0031340A">
        <w:rPr>
          <w:rFonts w:hint="eastAsia"/>
          <w:bCs/>
          <w:sz w:val="24"/>
        </w:rPr>
        <w:t>年</w:t>
      </w:r>
      <w:r w:rsidRPr="0031340A">
        <w:rPr>
          <w:bCs/>
          <w:sz w:val="24"/>
        </w:rPr>
        <w:t>2</w:t>
      </w:r>
      <w:r w:rsidRPr="0031340A">
        <w:rPr>
          <w:rFonts w:hint="eastAsia"/>
          <w:bCs/>
          <w:sz w:val="24"/>
        </w:rPr>
        <w:t>月</w:t>
      </w:r>
      <w:r w:rsidRPr="0031340A">
        <w:rPr>
          <w:bCs/>
          <w:sz w:val="24"/>
        </w:rPr>
        <w:t>28</w:t>
      </w:r>
      <w:r w:rsidRPr="0031340A">
        <w:rPr>
          <w:rFonts w:hint="eastAsia"/>
          <w:bCs/>
          <w:sz w:val="24"/>
        </w:rPr>
        <w:t>日</w:t>
      </w:r>
      <w:r w:rsidRPr="009839E4">
        <w:rPr>
          <w:rFonts w:hint="eastAsia"/>
          <w:bCs/>
          <w:sz w:val="24"/>
        </w:rPr>
        <w:t>起投资者可通过</w:t>
      </w:r>
      <w:r w:rsidRPr="0031340A">
        <w:rPr>
          <w:rFonts w:hint="eastAsia"/>
          <w:bCs/>
          <w:sz w:val="24"/>
        </w:rPr>
        <w:t>有鱼基金</w:t>
      </w:r>
      <w:r w:rsidRPr="009839E4">
        <w:rPr>
          <w:rFonts w:hint="eastAsia"/>
          <w:bCs/>
          <w:sz w:val="24"/>
        </w:rPr>
        <w:t>办理定期定额业务，具体办理程序遵循</w:t>
      </w:r>
      <w:r w:rsidRPr="0031340A">
        <w:rPr>
          <w:rFonts w:hint="eastAsia"/>
          <w:bCs/>
          <w:sz w:val="24"/>
        </w:rPr>
        <w:t>有鱼基金</w:t>
      </w:r>
      <w:r w:rsidRPr="009839E4">
        <w:rPr>
          <w:rFonts w:hint="eastAsia"/>
          <w:bCs/>
          <w:sz w:val="24"/>
        </w:rPr>
        <w:t>的规定。</w:t>
      </w:r>
    </w:p>
    <w:p w14:paraId="0E302619" w14:textId="77777777" w:rsidR="00885795" w:rsidRPr="00AD0545" w:rsidRDefault="00885795" w:rsidP="00885795">
      <w:pPr>
        <w:spacing w:line="360" w:lineRule="auto"/>
        <w:ind w:firstLineChars="200" w:firstLine="480"/>
        <w:rPr>
          <w:bCs/>
          <w:sz w:val="24"/>
        </w:rPr>
      </w:pPr>
      <w:r w:rsidRPr="009839E4">
        <w:rPr>
          <w:rFonts w:hint="eastAsia"/>
          <w:bCs/>
          <w:sz w:val="24"/>
        </w:rPr>
        <w:t>自</w:t>
      </w:r>
      <w:r w:rsidRPr="0031340A">
        <w:rPr>
          <w:bCs/>
          <w:sz w:val="24"/>
        </w:rPr>
        <w:t>2018</w:t>
      </w:r>
      <w:r w:rsidRPr="0031340A">
        <w:rPr>
          <w:rFonts w:hint="eastAsia"/>
          <w:bCs/>
          <w:sz w:val="24"/>
        </w:rPr>
        <w:t>年</w:t>
      </w:r>
      <w:r w:rsidRPr="0031340A">
        <w:rPr>
          <w:bCs/>
          <w:sz w:val="24"/>
        </w:rPr>
        <w:t>3</w:t>
      </w:r>
      <w:r w:rsidRPr="0031340A">
        <w:rPr>
          <w:rFonts w:hint="eastAsia"/>
          <w:bCs/>
          <w:sz w:val="24"/>
        </w:rPr>
        <w:t>月</w:t>
      </w:r>
      <w:r w:rsidRPr="0031340A">
        <w:rPr>
          <w:bCs/>
          <w:sz w:val="24"/>
        </w:rPr>
        <w:t>30</w:t>
      </w:r>
      <w:r w:rsidRPr="0031340A">
        <w:rPr>
          <w:rFonts w:hint="eastAsia"/>
          <w:bCs/>
          <w:sz w:val="24"/>
        </w:rPr>
        <w:t>日</w:t>
      </w:r>
      <w:r w:rsidRPr="009839E4">
        <w:rPr>
          <w:rFonts w:hint="eastAsia"/>
          <w:bCs/>
          <w:sz w:val="24"/>
        </w:rPr>
        <w:t>起投资者可通过</w:t>
      </w:r>
      <w:r w:rsidRPr="0031340A">
        <w:rPr>
          <w:rFonts w:hint="eastAsia"/>
          <w:bCs/>
          <w:sz w:val="24"/>
        </w:rPr>
        <w:t>西部证券</w:t>
      </w:r>
      <w:r w:rsidRPr="009839E4">
        <w:rPr>
          <w:rFonts w:hint="eastAsia"/>
          <w:bCs/>
          <w:sz w:val="24"/>
        </w:rPr>
        <w:t>办理定期定额业务，具体办理程序遵循</w:t>
      </w:r>
      <w:r w:rsidRPr="0031340A">
        <w:rPr>
          <w:rFonts w:hint="eastAsia"/>
          <w:bCs/>
          <w:sz w:val="24"/>
        </w:rPr>
        <w:t>西部证券</w:t>
      </w:r>
      <w:r w:rsidRPr="009839E4">
        <w:rPr>
          <w:rFonts w:hint="eastAsia"/>
          <w:bCs/>
          <w:sz w:val="24"/>
        </w:rPr>
        <w:t>的规定。</w:t>
      </w:r>
    </w:p>
    <w:p w14:paraId="68324640" w14:textId="77777777" w:rsidR="00885795" w:rsidRPr="00AD0545" w:rsidRDefault="00885795" w:rsidP="00885795">
      <w:pPr>
        <w:spacing w:line="360" w:lineRule="auto"/>
        <w:ind w:firstLineChars="200" w:firstLine="480"/>
        <w:rPr>
          <w:bCs/>
          <w:sz w:val="24"/>
        </w:rPr>
      </w:pPr>
      <w:r w:rsidRPr="009839E4">
        <w:rPr>
          <w:rFonts w:hint="eastAsia"/>
          <w:bCs/>
          <w:sz w:val="24"/>
        </w:rPr>
        <w:t>自</w:t>
      </w:r>
      <w:r w:rsidRPr="0031340A">
        <w:rPr>
          <w:bCs/>
          <w:sz w:val="24"/>
        </w:rPr>
        <w:t>2018</w:t>
      </w:r>
      <w:r w:rsidRPr="0031340A">
        <w:rPr>
          <w:rFonts w:hint="eastAsia"/>
          <w:bCs/>
          <w:sz w:val="24"/>
        </w:rPr>
        <w:t>年</w:t>
      </w:r>
      <w:r w:rsidRPr="0031340A">
        <w:rPr>
          <w:bCs/>
          <w:sz w:val="24"/>
        </w:rPr>
        <w:t>4</w:t>
      </w:r>
      <w:r w:rsidRPr="0031340A">
        <w:rPr>
          <w:rFonts w:hint="eastAsia"/>
          <w:bCs/>
          <w:sz w:val="24"/>
        </w:rPr>
        <w:t>月</w:t>
      </w:r>
      <w:r w:rsidRPr="0031340A">
        <w:rPr>
          <w:bCs/>
          <w:sz w:val="24"/>
        </w:rPr>
        <w:t>11</w:t>
      </w:r>
      <w:r w:rsidRPr="0031340A">
        <w:rPr>
          <w:rFonts w:hint="eastAsia"/>
          <w:bCs/>
          <w:sz w:val="24"/>
        </w:rPr>
        <w:t>日</w:t>
      </w:r>
      <w:r w:rsidRPr="009839E4">
        <w:rPr>
          <w:rFonts w:hint="eastAsia"/>
          <w:bCs/>
          <w:sz w:val="24"/>
        </w:rPr>
        <w:t>起投资者可通过</w:t>
      </w:r>
      <w:r w:rsidRPr="0031340A">
        <w:rPr>
          <w:rFonts w:hint="eastAsia"/>
          <w:bCs/>
          <w:sz w:val="24"/>
        </w:rPr>
        <w:t>盈信基金</w:t>
      </w:r>
      <w:r w:rsidRPr="009839E4">
        <w:rPr>
          <w:rFonts w:hint="eastAsia"/>
          <w:bCs/>
          <w:sz w:val="24"/>
        </w:rPr>
        <w:t>办理定期定额业务，具体办理程序遵循</w:t>
      </w:r>
      <w:r w:rsidRPr="0031340A">
        <w:rPr>
          <w:rFonts w:hint="eastAsia"/>
          <w:bCs/>
          <w:sz w:val="24"/>
        </w:rPr>
        <w:t>盈信基金</w:t>
      </w:r>
      <w:r w:rsidRPr="009839E4">
        <w:rPr>
          <w:rFonts w:hint="eastAsia"/>
          <w:bCs/>
          <w:sz w:val="24"/>
        </w:rPr>
        <w:t>的规定。</w:t>
      </w:r>
    </w:p>
    <w:p w14:paraId="6BBDF5CA" w14:textId="77777777" w:rsidR="00885795" w:rsidRPr="00AD0545" w:rsidRDefault="00885795" w:rsidP="00885795">
      <w:pPr>
        <w:spacing w:line="360" w:lineRule="auto"/>
        <w:ind w:firstLineChars="200" w:firstLine="480"/>
        <w:rPr>
          <w:bCs/>
          <w:sz w:val="24"/>
        </w:rPr>
      </w:pPr>
      <w:r w:rsidRPr="009839E4">
        <w:rPr>
          <w:rFonts w:hint="eastAsia"/>
          <w:bCs/>
          <w:sz w:val="24"/>
        </w:rPr>
        <w:t>自</w:t>
      </w:r>
      <w:r w:rsidRPr="0031340A">
        <w:rPr>
          <w:bCs/>
          <w:sz w:val="24"/>
        </w:rPr>
        <w:t>2018</w:t>
      </w:r>
      <w:r w:rsidRPr="0031340A">
        <w:rPr>
          <w:rFonts w:hint="eastAsia"/>
          <w:bCs/>
          <w:sz w:val="24"/>
        </w:rPr>
        <w:t>年</w:t>
      </w:r>
      <w:r w:rsidRPr="0031340A">
        <w:rPr>
          <w:bCs/>
          <w:sz w:val="24"/>
        </w:rPr>
        <w:t>4</w:t>
      </w:r>
      <w:r w:rsidRPr="0031340A">
        <w:rPr>
          <w:rFonts w:hint="eastAsia"/>
          <w:bCs/>
          <w:sz w:val="24"/>
        </w:rPr>
        <w:t>月</w:t>
      </w:r>
      <w:r w:rsidRPr="0031340A">
        <w:rPr>
          <w:bCs/>
          <w:sz w:val="24"/>
        </w:rPr>
        <w:t>19</w:t>
      </w:r>
      <w:r w:rsidRPr="0031340A">
        <w:rPr>
          <w:rFonts w:hint="eastAsia"/>
          <w:bCs/>
          <w:sz w:val="24"/>
        </w:rPr>
        <w:t>日</w:t>
      </w:r>
      <w:r w:rsidRPr="009839E4">
        <w:rPr>
          <w:rFonts w:hint="eastAsia"/>
          <w:bCs/>
          <w:sz w:val="24"/>
        </w:rPr>
        <w:t>起投资者可通过</w:t>
      </w:r>
      <w:r w:rsidRPr="0031340A">
        <w:rPr>
          <w:rFonts w:hint="eastAsia"/>
          <w:bCs/>
          <w:sz w:val="24"/>
        </w:rPr>
        <w:t>华</w:t>
      </w:r>
      <w:proofErr w:type="gramStart"/>
      <w:r w:rsidRPr="0031340A">
        <w:rPr>
          <w:rFonts w:hint="eastAsia"/>
          <w:bCs/>
          <w:sz w:val="24"/>
        </w:rPr>
        <w:t>福证券</w:t>
      </w:r>
      <w:proofErr w:type="gramEnd"/>
      <w:r w:rsidRPr="009839E4">
        <w:rPr>
          <w:rFonts w:hint="eastAsia"/>
          <w:bCs/>
          <w:sz w:val="24"/>
        </w:rPr>
        <w:t>办理定期定额业务，具体办理程序遵循</w:t>
      </w:r>
      <w:r w:rsidRPr="0031340A">
        <w:rPr>
          <w:rFonts w:hint="eastAsia"/>
          <w:bCs/>
          <w:sz w:val="24"/>
        </w:rPr>
        <w:t>华</w:t>
      </w:r>
      <w:proofErr w:type="gramStart"/>
      <w:r w:rsidRPr="0031340A">
        <w:rPr>
          <w:rFonts w:hint="eastAsia"/>
          <w:bCs/>
          <w:sz w:val="24"/>
        </w:rPr>
        <w:t>福证券</w:t>
      </w:r>
      <w:proofErr w:type="gramEnd"/>
      <w:r w:rsidRPr="009839E4">
        <w:rPr>
          <w:rFonts w:hint="eastAsia"/>
          <w:bCs/>
          <w:sz w:val="24"/>
        </w:rPr>
        <w:t>的规定。</w:t>
      </w:r>
    </w:p>
    <w:p w14:paraId="718B3FD7" w14:textId="77777777" w:rsidR="00885795" w:rsidRPr="00AD0545" w:rsidRDefault="00885795" w:rsidP="00885795">
      <w:pPr>
        <w:spacing w:line="360" w:lineRule="auto"/>
        <w:ind w:firstLineChars="200" w:firstLine="480"/>
        <w:rPr>
          <w:bCs/>
          <w:sz w:val="24"/>
        </w:rPr>
      </w:pPr>
      <w:r w:rsidRPr="009839E4">
        <w:rPr>
          <w:rFonts w:hint="eastAsia"/>
          <w:bCs/>
          <w:sz w:val="24"/>
        </w:rPr>
        <w:t>自</w:t>
      </w:r>
      <w:r w:rsidRPr="0031340A">
        <w:rPr>
          <w:bCs/>
          <w:sz w:val="24"/>
        </w:rPr>
        <w:t>2018</w:t>
      </w:r>
      <w:r w:rsidRPr="0031340A">
        <w:rPr>
          <w:rFonts w:hint="eastAsia"/>
          <w:bCs/>
          <w:sz w:val="24"/>
        </w:rPr>
        <w:t>年</w:t>
      </w:r>
      <w:r w:rsidRPr="0031340A">
        <w:rPr>
          <w:bCs/>
          <w:sz w:val="24"/>
        </w:rPr>
        <w:t>4</w:t>
      </w:r>
      <w:r w:rsidRPr="0031340A">
        <w:rPr>
          <w:rFonts w:hint="eastAsia"/>
          <w:bCs/>
          <w:sz w:val="24"/>
        </w:rPr>
        <w:t>月</w:t>
      </w:r>
      <w:r w:rsidRPr="0031340A">
        <w:rPr>
          <w:bCs/>
          <w:sz w:val="24"/>
        </w:rPr>
        <w:t>23</w:t>
      </w:r>
      <w:r w:rsidRPr="0031340A">
        <w:rPr>
          <w:rFonts w:hint="eastAsia"/>
          <w:bCs/>
          <w:sz w:val="24"/>
        </w:rPr>
        <w:t>日</w:t>
      </w:r>
      <w:r w:rsidRPr="009839E4">
        <w:rPr>
          <w:rFonts w:hint="eastAsia"/>
          <w:bCs/>
          <w:sz w:val="24"/>
        </w:rPr>
        <w:t>起投资者可通过</w:t>
      </w:r>
      <w:proofErr w:type="gramStart"/>
      <w:r w:rsidRPr="0031340A">
        <w:rPr>
          <w:rFonts w:hint="eastAsia"/>
          <w:bCs/>
          <w:sz w:val="24"/>
        </w:rPr>
        <w:t>钜</w:t>
      </w:r>
      <w:proofErr w:type="gramEnd"/>
      <w:r w:rsidRPr="0031340A">
        <w:rPr>
          <w:rFonts w:hint="eastAsia"/>
          <w:bCs/>
          <w:sz w:val="24"/>
        </w:rPr>
        <w:t>派</w:t>
      </w:r>
      <w:proofErr w:type="gramStart"/>
      <w:r w:rsidRPr="0031340A">
        <w:rPr>
          <w:rFonts w:hint="eastAsia"/>
          <w:bCs/>
          <w:sz w:val="24"/>
        </w:rPr>
        <w:t>钰茂</w:t>
      </w:r>
      <w:r w:rsidRPr="009839E4">
        <w:rPr>
          <w:rFonts w:hint="eastAsia"/>
          <w:bCs/>
          <w:sz w:val="24"/>
        </w:rPr>
        <w:t>办理</w:t>
      </w:r>
      <w:proofErr w:type="gramEnd"/>
      <w:r w:rsidRPr="009839E4">
        <w:rPr>
          <w:rFonts w:hint="eastAsia"/>
          <w:bCs/>
          <w:sz w:val="24"/>
        </w:rPr>
        <w:t>定期定额业务，具体办理程序遵循</w:t>
      </w:r>
      <w:proofErr w:type="gramStart"/>
      <w:r w:rsidRPr="0031340A">
        <w:rPr>
          <w:rFonts w:hint="eastAsia"/>
          <w:bCs/>
          <w:sz w:val="24"/>
        </w:rPr>
        <w:t>钜</w:t>
      </w:r>
      <w:proofErr w:type="gramEnd"/>
      <w:r w:rsidRPr="0031340A">
        <w:rPr>
          <w:rFonts w:hint="eastAsia"/>
          <w:bCs/>
          <w:sz w:val="24"/>
        </w:rPr>
        <w:t>派</w:t>
      </w:r>
      <w:proofErr w:type="gramStart"/>
      <w:r w:rsidRPr="0031340A">
        <w:rPr>
          <w:rFonts w:hint="eastAsia"/>
          <w:bCs/>
          <w:sz w:val="24"/>
        </w:rPr>
        <w:t>钰</w:t>
      </w:r>
      <w:proofErr w:type="gramEnd"/>
      <w:r w:rsidRPr="0031340A">
        <w:rPr>
          <w:rFonts w:hint="eastAsia"/>
          <w:bCs/>
          <w:sz w:val="24"/>
        </w:rPr>
        <w:t>茂</w:t>
      </w:r>
      <w:r w:rsidRPr="009839E4">
        <w:rPr>
          <w:rFonts w:hint="eastAsia"/>
          <w:bCs/>
          <w:sz w:val="24"/>
        </w:rPr>
        <w:t>的规定。</w:t>
      </w:r>
    </w:p>
    <w:p w14:paraId="061D05E2" w14:textId="77777777" w:rsidR="00885795" w:rsidRPr="00AD0545" w:rsidRDefault="00885795" w:rsidP="00885795">
      <w:pPr>
        <w:spacing w:line="360" w:lineRule="auto"/>
        <w:ind w:firstLineChars="200" w:firstLine="480"/>
        <w:rPr>
          <w:bCs/>
          <w:sz w:val="24"/>
        </w:rPr>
      </w:pPr>
      <w:r w:rsidRPr="009839E4">
        <w:rPr>
          <w:rFonts w:hint="eastAsia"/>
          <w:bCs/>
          <w:sz w:val="24"/>
        </w:rPr>
        <w:t>自</w:t>
      </w:r>
      <w:r w:rsidRPr="0031340A">
        <w:rPr>
          <w:bCs/>
          <w:sz w:val="24"/>
        </w:rPr>
        <w:t>2018</w:t>
      </w:r>
      <w:r w:rsidRPr="0031340A">
        <w:rPr>
          <w:rFonts w:hint="eastAsia"/>
          <w:bCs/>
          <w:sz w:val="24"/>
        </w:rPr>
        <w:t>年</w:t>
      </w:r>
      <w:r w:rsidRPr="0031340A">
        <w:rPr>
          <w:bCs/>
          <w:sz w:val="24"/>
        </w:rPr>
        <w:t>4</w:t>
      </w:r>
      <w:r w:rsidRPr="0031340A">
        <w:rPr>
          <w:rFonts w:hint="eastAsia"/>
          <w:bCs/>
          <w:sz w:val="24"/>
        </w:rPr>
        <w:t>月</w:t>
      </w:r>
      <w:r w:rsidRPr="0031340A">
        <w:rPr>
          <w:bCs/>
          <w:sz w:val="24"/>
        </w:rPr>
        <w:t>27</w:t>
      </w:r>
      <w:r w:rsidRPr="0031340A">
        <w:rPr>
          <w:rFonts w:hint="eastAsia"/>
          <w:bCs/>
          <w:sz w:val="24"/>
        </w:rPr>
        <w:t>日</w:t>
      </w:r>
      <w:r w:rsidRPr="009839E4">
        <w:rPr>
          <w:rFonts w:hint="eastAsia"/>
          <w:bCs/>
          <w:sz w:val="24"/>
        </w:rPr>
        <w:t>起投资者可通过</w:t>
      </w:r>
      <w:r w:rsidRPr="0031340A">
        <w:rPr>
          <w:rFonts w:hint="eastAsia"/>
          <w:bCs/>
          <w:sz w:val="24"/>
        </w:rPr>
        <w:t>华鑫证券</w:t>
      </w:r>
      <w:r w:rsidRPr="009839E4">
        <w:rPr>
          <w:rFonts w:hint="eastAsia"/>
          <w:bCs/>
          <w:sz w:val="24"/>
        </w:rPr>
        <w:t>办理定期定额业务，具体办理程序遵循</w:t>
      </w:r>
      <w:r w:rsidRPr="0031340A">
        <w:rPr>
          <w:rFonts w:hint="eastAsia"/>
          <w:bCs/>
          <w:sz w:val="24"/>
        </w:rPr>
        <w:t>华鑫证券</w:t>
      </w:r>
      <w:r w:rsidRPr="009839E4">
        <w:rPr>
          <w:rFonts w:hint="eastAsia"/>
          <w:bCs/>
          <w:sz w:val="24"/>
        </w:rPr>
        <w:t>的规定。</w:t>
      </w:r>
    </w:p>
    <w:p w14:paraId="22775C6F" w14:textId="77777777" w:rsidR="00885795" w:rsidRPr="00AD0545" w:rsidRDefault="00885795" w:rsidP="00885795">
      <w:pPr>
        <w:spacing w:line="360" w:lineRule="auto"/>
        <w:ind w:firstLineChars="200" w:firstLine="480"/>
        <w:rPr>
          <w:bCs/>
          <w:sz w:val="24"/>
        </w:rPr>
      </w:pPr>
      <w:r w:rsidRPr="009839E4">
        <w:rPr>
          <w:rFonts w:hint="eastAsia"/>
          <w:bCs/>
          <w:sz w:val="24"/>
        </w:rPr>
        <w:t>自</w:t>
      </w:r>
      <w:r w:rsidRPr="0031340A">
        <w:rPr>
          <w:bCs/>
          <w:sz w:val="24"/>
        </w:rPr>
        <w:t>2018</w:t>
      </w:r>
      <w:r w:rsidRPr="0031340A">
        <w:rPr>
          <w:rFonts w:hint="eastAsia"/>
          <w:bCs/>
          <w:sz w:val="24"/>
        </w:rPr>
        <w:t>年</w:t>
      </w:r>
      <w:r w:rsidRPr="0031340A">
        <w:rPr>
          <w:bCs/>
          <w:sz w:val="24"/>
        </w:rPr>
        <w:t>5</w:t>
      </w:r>
      <w:r w:rsidRPr="0031340A">
        <w:rPr>
          <w:rFonts w:hint="eastAsia"/>
          <w:bCs/>
          <w:sz w:val="24"/>
        </w:rPr>
        <w:t>月</w:t>
      </w:r>
      <w:r w:rsidRPr="0031340A">
        <w:rPr>
          <w:bCs/>
          <w:sz w:val="24"/>
        </w:rPr>
        <w:t>23</w:t>
      </w:r>
      <w:r w:rsidRPr="0031340A">
        <w:rPr>
          <w:rFonts w:hint="eastAsia"/>
          <w:bCs/>
          <w:sz w:val="24"/>
        </w:rPr>
        <w:t>日</w:t>
      </w:r>
      <w:r w:rsidRPr="009839E4">
        <w:rPr>
          <w:rFonts w:hint="eastAsia"/>
          <w:bCs/>
          <w:sz w:val="24"/>
        </w:rPr>
        <w:t>起投资者可通过</w:t>
      </w:r>
      <w:r w:rsidRPr="0031340A">
        <w:rPr>
          <w:rFonts w:hint="eastAsia"/>
          <w:bCs/>
          <w:sz w:val="24"/>
        </w:rPr>
        <w:t>四川天府银行</w:t>
      </w:r>
      <w:r w:rsidRPr="009839E4">
        <w:rPr>
          <w:rFonts w:hint="eastAsia"/>
          <w:bCs/>
          <w:sz w:val="24"/>
        </w:rPr>
        <w:t>办理定期定额业务，具体办理程序遵循</w:t>
      </w:r>
      <w:r w:rsidRPr="0031340A">
        <w:rPr>
          <w:rFonts w:hint="eastAsia"/>
          <w:bCs/>
          <w:sz w:val="24"/>
        </w:rPr>
        <w:t>四川天府银行</w:t>
      </w:r>
      <w:r w:rsidRPr="009839E4">
        <w:rPr>
          <w:rFonts w:hint="eastAsia"/>
          <w:bCs/>
          <w:sz w:val="24"/>
        </w:rPr>
        <w:t>的规定。</w:t>
      </w:r>
    </w:p>
    <w:p w14:paraId="5821E40B" w14:textId="77777777" w:rsidR="00885795" w:rsidRPr="00AD0545" w:rsidRDefault="00885795" w:rsidP="00885795">
      <w:pPr>
        <w:spacing w:line="360" w:lineRule="auto"/>
        <w:ind w:firstLineChars="200" w:firstLine="480"/>
        <w:rPr>
          <w:bCs/>
          <w:sz w:val="24"/>
        </w:rPr>
      </w:pPr>
      <w:r w:rsidRPr="009839E4">
        <w:rPr>
          <w:rFonts w:hint="eastAsia"/>
          <w:bCs/>
          <w:sz w:val="24"/>
        </w:rPr>
        <w:t>自</w:t>
      </w:r>
      <w:r w:rsidRPr="0031340A">
        <w:rPr>
          <w:bCs/>
          <w:sz w:val="24"/>
        </w:rPr>
        <w:t>2018</w:t>
      </w:r>
      <w:r w:rsidRPr="0031340A">
        <w:rPr>
          <w:rFonts w:hint="eastAsia"/>
          <w:bCs/>
          <w:sz w:val="24"/>
        </w:rPr>
        <w:t>年</w:t>
      </w:r>
      <w:r w:rsidRPr="0031340A">
        <w:rPr>
          <w:bCs/>
          <w:sz w:val="24"/>
        </w:rPr>
        <w:t>6</w:t>
      </w:r>
      <w:r w:rsidRPr="0031340A">
        <w:rPr>
          <w:rFonts w:hint="eastAsia"/>
          <w:bCs/>
          <w:sz w:val="24"/>
        </w:rPr>
        <w:t>月</w:t>
      </w:r>
      <w:r w:rsidRPr="0031340A">
        <w:rPr>
          <w:bCs/>
          <w:sz w:val="24"/>
        </w:rPr>
        <w:t>20</w:t>
      </w:r>
      <w:r w:rsidRPr="0031340A">
        <w:rPr>
          <w:rFonts w:hint="eastAsia"/>
          <w:bCs/>
          <w:sz w:val="24"/>
        </w:rPr>
        <w:t>日</w:t>
      </w:r>
      <w:r w:rsidRPr="009839E4">
        <w:rPr>
          <w:rFonts w:hint="eastAsia"/>
          <w:bCs/>
          <w:sz w:val="24"/>
        </w:rPr>
        <w:t>起投资者可通过</w:t>
      </w:r>
      <w:r w:rsidRPr="0031340A">
        <w:rPr>
          <w:rFonts w:hint="eastAsia"/>
          <w:bCs/>
          <w:sz w:val="24"/>
        </w:rPr>
        <w:t>民</w:t>
      </w:r>
      <w:proofErr w:type="gramStart"/>
      <w:r w:rsidRPr="0031340A">
        <w:rPr>
          <w:rFonts w:hint="eastAsia"/>
          <w:bCs/>
          <w:sz w:val="24"/>
        </w:rPr>
        <w:t>商基金</w:t>
      </w:r>
      <w:proofErr w:type="gramEnd"/>
      <w:r w:rsidRPr="009839E4">
        <w:rPr>
          <w:rFonts w:hint="eastAsia"/>
          <w:bCs/>
          <w:sz w:val="24"/>
        </w:rPr>
        <w:t>办理定期定额业务，具体办理程序遵循</w:t>
      </w:r>
      <w:r w:rsidRPr="0031340A">
        <w:rPr>
          <w:rFonts w:hint="eastAsia"/>
          <w:bCs/>
          <w:sz w:val="24"/>
        </w:rPr>
        <w:t>民</w:t>
      </w:r>
      <w:proofErr w:type="gramStart"/>
      <w:r w:rsidRPr="0031340A">
        <w:rPr>
          <w:rFonts w:hint="eastAsia"/>
          <w:bCs/>
          <w:sz w:val="24"/>
        </w:rPr>
        <w:t>商基金</w:t>
      </w:r>
      <w:proofErr w:type="gramEnd"/>
      <w:r w:rsidRPr="009839E4">
        <w:rPr>
          <w:rFonts w:hint="eastAsia"/>
          <w:bCs/>
          <w:sz w:val="24"/>
        </w:rPr>
        <w:t>的规定。</w:t>
      </w:r>
    </w:p>
    <w:p w14:paraId="528C3E23" w14:textId="668A53A7" w:rsidR="00320BEA" w:rsidRDefault="00885795" w:rsidP="00320BEA">
      <w:pPr>
        <w:spacing w:line="360" w:lineRule="auto"/>
        <w:ind w:firstLineChars="200" w:firstLine="480"/>
        <w:rPr>
          <w:bCs/>
          <w:sz w:val="24"/>
        </w:rPr>
      </w:pPr>
      <w:r w:rsidRPr="009839E4">
        <w:rPr>
          <w:rFonts w:hint="eastAsia"/>
          <w:bCs/>
          <w:sz w:val="24"/>
        </w:rPr>
        <w:t>自</w:t>
      </w:r>
      <w:r w:rsidRPr="0031340A">
        <w:rPr>
          <w:bCs/>
          <w:sz w:val="24"/>
        </w:rPr>
        <w:t>2018</w:t>
      </w:r>
      <w:r w:rsidRPr="0031340A">
        <w:rPr>
          <w:rFonts w:hint="eastAsia"/>
          <w:bCs/>
          <w:sz w:val="24"/>
        </w:rPr>
        <w:t>年</w:t>
      </w:r>
      <w:r w:rsidRPr="0031340A">
        <w:rPr>
          <w:bCs/>
          <w:sz w:val="24"/>
        </w:rPr>
        <w:t>7</w:t>
      </w:r>
      <w:r w:rsidRPr="0031340A">
        <w:rPr>
          <w:rFonts w:hint="eastAsia"/>
          <w:bCs/>
          <w:sz w:val="24"/>
        </w:rPr>
        <w:t>月</w:t>
      </w:r>
      <w:r w:rsidRPr="0031340A">
        <w:rPr>
          <w:bCs/>
          <w:sz w:val="24"/>
        </w:rPr>
        <w:t>12</w:t>
      </w:r>
      <w:r w:rsidRPr="0031340A">
        <w:rPr>
          <w:rFonts w:hint="eastAsia"/>
          <w:bCs/>
          <w:sz w:val="24"/>
        </w:rPr>
        <w:t>日</w:t>
      </w:r>
      <w:r w:rsidRPr="009839E4">
        <w:rPr>
          <w:rFonts w:hint="eastAsia"/>
          <w:bCs/>
          <w:sz w:val="24"/>
        </w:rPr>
        <w:t>起投资者可通过</w:t>
      </w:r>
      <w:r w:rsidRPr="0031340A">
        <w:rPr>
          <w:rFonts w:hint="eastAsia"/>
          <w:bCs/>
          <w:sz w:val="24"/>
        </w:rPr>
        <w:t>广州证券</w:t>
      </w:r>
      <w:r w:rsidRPr="009839E4">
        <w:rPr>
          <w:rFonts w:hint="eastAsia"/>
          <w:bCs/>
          <w:sz w:val="24"/>
        </w:rPr>
        <w:t>办理定期定额业务，具体办理程序遵循</w:t>
      </w:r>
      <w:r w:rsidRPr="0031340A">
        <w:rPr>
          <w:rFonts w:hint="eastAsia"/>
          <w:bCs/>
          <w:sz w:val="24"/>
        </w:rPr>
        <w:t>广州证券</w:t>
      </w:r>
      <w:r w:rsidRPr="009839E4">
        <w:rPr>
          <w:rFonts w:hint="eastAsia"/>
          <w:bCs/>
          <w:sz w:val="24"/>
        </w:rPr>
        <w:t>的规定。</w:t>
      </w:r>
    </w:p>
    <w:p w14:paraId="53309B1D" w14:textId="226E59AB" w:rsidR="009F0803" w:rsidRPr="00AD0545" w:rsidRDefault="009F0803" w:rsidP="009F0803">
      <w:pPr>
        <w:spacing w:line="360" w:lineRule="auto"/>
        <w:ind w:firstLineChars="200" w:firstLine="480"/>
        <w:rPr>
          <w:bCs/>
          <w:sz w:val="24"/>
        </w:rPr>
      </w:pPr>
      <w:r w:rsidRPr="009839E4">
        <w:rPr>
          <w:rFonts w:hint="eastAsia"/>
          <w:bCs/>
          <w:sz w:val="24"/>
        </w:rPr>
        <w:t>自</w:t>
      </w:r>
      <w:r w:rsidRPr="00E568F6">
        <w:rPr>
          <w:bCs/>
          <w:sz w:val="24"/>
        </w:rPr>
        <w:t>2018</w:t>
      </w:r>
      <w:r w:rsidRPr="00E568F6">
        <w:rPr>
          <w:rFonts w:hint="eastAsia"/>
          <w:bCs/>
          <w:sz w:val="24"/>
        </w:rPr>
        <w:t>年</w:t>
      </w:r>
      <w:r w:rsidRPr="00E568F6">
        <w:rPr>
          <w:bCs/>
          <w:sz w:val="24"/>
        </w:rPr>
        <w:t>8</w:t>
      </w:r>
      <w:r w:rsidRPr="00E568F6">
        <w:rPr>
          <w:rFonts w:hint="eastAsia"/>
          <w:bCs/>
          <w:sz w:val="24"/>
        </w:rPr>
        <w:t>月</w:t>
      </w:r>
      <w:r w:rsidRPr="00E568F6">
        <w:rPr>
          <w:bCs/>
          <w:sz w:val="24"/>
        </w:rPr>
        <w:t>15</w:t>
      </w:r>
      <w:r w:rsidRPr="00E568F6">
        <w:rPr>
          <w:rFonts w:hint="eastAsia"/>
          <w:bCs/>
          <w:sz w:val="24"/>
        </w:rPr>
        <w:t>日</w:t>
      </w:r>
      <w:r w:rsidRPr="009839E4">
        <w:rPr>
          <w:rFonts w:hint="eastAsia"/>
          <w:bCs/>
          <w:sz w:val="24"/>
        </w:rPr>
        <w:t>起投资者可通过</w:t>
      </w:r>
      <w:r w:rsidRPr="00E568F6">
        <w:rPr>
          <w:rFonts w:hint="eastAsia"/>
          <w:bCs/>
          <w:sz w:val="24"/>
        </w:rPr>
        <w:t>国金证券</w:t>
      </w:r>
      <w:r w:rsidRPr="009839E4">
        <w:rPr>
          <w:rFonts w:hint="eastAsia"/>
          <w:bCs/>
          <w:sz w:val="24"/>
        </w:rPr>
        <w:t>办理定期定额业务，具体办理程序</w:t>
      </w:r>
      <w:proofErr w:type="gramStart"/>
      <w:r w:rsidRPr="009839E4">
        <w:rPr>
          <w:rFonts w:hint="eastAsia"/>
          <w:bCs/>
          <w:sz w:val="24"/>
        </w:rPr>
        <w:t>遵循</w:t>
      </w:r>
      <w:r w:rsidRPr="00E568F6">
        <w:rPr>
          <w:rFonts w:hint="eastAsia"/>
          <w:bCs/>
          <w:sz w:val="24"/>
        </w:rPr>
        <w:t>国</w:t>
      </w:r>
      <w:proofErr w:type="gramEnd"/>
      <w:r w:rsidRPr="00E568F6">
        <w:rPr>
          <w:rFonts w:hint="eastAsia"/>
          <w:bCs/>
          <w:sz w:val="24"/>
        </w:rPr>
        <w:t>金证券</w:t>
      </w:r>
      <w:r w:rsidRPr="009839E4">
        <w:rPr>
          <w:rFonts w:hint="eastAsia"/>
          <w:bCs/>
          <w:sz w:val="24"/>
        </w:rPr>
        <w:t>的规定。</w:t>
      </w:r>
    </w:p>
    <w:p w14:paraId="0ABB7A8F" w14:textId="272ACB73" w:rsidR="009F0803" w:rsidRPr="00AD0545" w:rsidRDefault="009F0803" w:rsidP="009F0803">
      <w:pPr>
        <w:spacing w:line="360" w:lineRule="auto"/>
        <w:ind w:firstLineChars="200" w:firstLine="480"/>
        <w:rPr>
          <w:bCs/>
          <w:sz w:val="24"/>
        </w:rPr>
      </w:pPr>
      <w:r w:rsidRPr="009839E4">
        <w:rPr>
          <w:rFonts w:hint="eastAsia"/>
          <w:bCs/>
          <w:sz w:val="24"/>
        </w:rPr>
        <w:lastRenderedPageBreak/>
        <w:t>自</w:t>
      </w:r>
      <w:r w:rsidRPr="00E568F6">
        <w:rPr>
          <w:bCs/>
          <w:sz w:val="24"/>
        </w:rPr>
        <w:t>2018</w:t>
      </w:r>
      <w:r w:rsidRPr="00E568F6">
        <w:rPr>
          <w:rFonts w:hint="eastAsia"/>
          <w:bCs/>
          <w:sz w:val="24"/>
        </w:rPr>
        <w:t>年</w:t>
      </w:r>
      <w:r w:rsidRPr="00E568F6">
        <w:rPr>
          <w:bCs/>
          <w:sz w:val="24"/>
        </w:rPr>
        <w:t>8</w:t>
      </w:r>
      <w:r w:rsidRPr="00E568F6">
        <w:rPr>
          <w:rFonts w:hint="eastAsia"/>
          <w:bCs/>
          <w:sz w:val="24"/>
        </w:rPr>
        <w:t>月</w:t>
      </w:r>
      <w:r w:rsidRPr="00E568F6">
        <w:rPr>
          <w:bCs/>
          <w:sz w:val="24"/>
        </w:rPr>
        <w:t>30</w:t>
      </w:r>
      <w:r w:rsidRPr="00E568F6">
        <w:rPr>
          <w:rFonts w:hint="eastAsia"/>
          <w:bCs/>
          <w:sz w:val="24"/>
        </w:rPr>
        <w:t>日</w:t>
      </w:r>
      <w:r w:rsidRPr="009839E4">
        <w:rPr>
          <w:rFonts w:hint="eastAsia"/>
          <w:bCs/>
          <w:sz w:val="24"/>
        </w:rPr>
        <w:t>起投资者可通过</w:t>
      </w:r>
      <w:r w:rsidRPr="00E568F6">
        <w:rPr>
          <w:rFonts w:hint="eastAsia"/>
          <w:bCs/>
          <w:sz w:val="24"/>
        </w:rPr>
        <w:t>中金公司</w:t>
      </w:r>
      <w:r w:rsidRPr="009839E4">
        <w:rPr>
          <w:rFonts w:hint="eastAsia"/>
          <w:bCs/>
          <w:sz w:val="24"/>
        </w:rPr>
        <w:t>办理定期定额业务，具体办理程序遵循</w:t>
      </w:r>
      <w:r w:rsidRPr="00E568F6">
        <w:rPr>
          <w:rFonts w:hint="eastAsia"/>
          <w:bCs/>
          <w:sz w:val="24"/>
        </w:rPr>
        <w:t>中金公司</w:t>
      </w:r>
      <w:r w:rsidRPr="009839E4">
        <w:rPr>
          <w:rFonts w:hint="eastAsia"/>
          <w:bCs/>
          <w:sz w:val="24"/>
        </w:rPr>
        <w:t>的规定。</w:t>
      </w:r>
    </w:p>
    <w:p w14:paraId="55597D51" w14:textId="0230EA23" w:rsidR="009F0803" w:rsidRPr="00885795" w:rsidRDefault="009F0803" w:rsidP="009F0803">
      <w:pPr>
        <w:spacing w:line="360" w:lineRule="auto"/>
        <w:ind w:firstLineChars="200" w:firstLine="480"/>
        <w:rPr>
          <w:bCs/>
          <w:sz w:val="24"/>
        </w:rPr>
      </w:pPr>
      <w:r w:rsidRPr="009839E4">
        <w:rPr>
          <w:rFonts w:hint="eastAsia"/>
          <w:bCs/>
          <w:sz w:val="24"/>
        </w:rPr>
        <w:t>自</w:t>
      </w:r>
      <w:r w:rsidRPr="00E568F6">
        <w:rPr>
          <w:bCs/>
          <w:sz w:val="24"/>
        </w:rPr>
        <w:t>2018</w:t>
      </w:r>
      <w:r w:rsidRPr="00E568F6">
        <w:rPr>
          <w:rFonts w:hint="eastAsia"/>
          <w:bCs/>
          <w:sz w:val="24"/>
        </w:rPr>
        <w:t>年</w:t>
      </w:r>
      <w:r w:rsidRPr="00E568F6">
        <w:rPr>
          <w:bCs/>
          <w:sz w:val="24"/>
        </w:rPr>
        <w:t>9</w:t>
      </w:r>
      <w:r w:rsidRPr="00E568F6">
        <w:rPr>
          <w:rFonts w:hint="eastAsia"/>
          <w:bCs/>
          <w:sz w:val="24"/>
        </w:rPr>
        <w:t>月</w:t>
      </w:r>
      <w:r w:rsidRPr="00E568F6">
        <w:rPr>
          <w:bCs/>
          <w:sz w:val="24"/>
        </w:rPr>
        <w:t>10</w:t>
      </w:r>
      <w:r w:rsidRPr="00E568F6">
        <w:rPr>
          <w:rFonts w:hint="eastAsia"/>
          <w:bCs/>
          <w:sz w:val="24"/>
        </w:rPr>
        <w:t>日</w:t>
      </w:r>
      <w:r w:rsidRPr="009839E4">
        <w:rPr>
          <w:rFonts w:hint="eastAsia"/>
          <w:bCs/>
          <w:sz w:val="24"/>
        </w:rPr>
        <w:t>起投资者可通过</w:t>
      </w:r>
      <w:r w:rsidRPr="00E568F6">
        <w:rPr>
          <w:rFonts w:hint="eastAsia"/>
          <w:bCs/>
          <w:sz w:val="24"/>
        </w:rPr>
        <w:t>东海证券</w:t>
      </w:r>
      <w:r w:rsidRPr="009839E4">
        <w:rPr>
          <w:rFonts w:hint="eastAsia"/>
          <w:bCs/>
          <w:sz w:val="24"/>
        </w:rPr>
        <w:t>办理定期定额业务，具体办理程序遵循</w:t>
      </w:r>
      <w:r w:rsidRPr="00E568F6">
        <w:rPr>
          <w:rFonts w:hint="eastAsia"/>
          <w:bCs/>
          <w:sz w:val="24"/>
        </w:rPr>
        <w:t>东海证券</w:t>
      </w:r>
      <w:r w:rsidRPr="009839E4">
        <w:rPr>
          <w:rFonts w:hint="eastAsia"/>
          <w:bCs/>
          <w:sz w:val="24"/>
        </w:rPr>
        <w:t>的规定。</w:t>
      </w:r>
    </w:p>
    <w:p w14:paraId="4CBA64CD" w14:textId="7CE0270F" w:rsidR="006334E5" w:rsidRDefault="009F0803" w:rsidP="0031340A">
      <w:pPr>
        <w:spacing w:line="360" w:lineRule="auto"/>
        <w:ind w:firstLineChars="200" w:firstLine="480"/>
        <w:rPr>
          <w:bCs/>
          <w:sz w:val="24"/>
        </w:rPr>
      </w:pPr>
      <w:r w:rsidRPr="009839E4">
        <w:rPr>
          <w:rFonts w:hint="eastAsia"/>
          <w:bCs/>
          <w:sz w:val="24"/>
        </w:rPr>
        <w:t>自</w:t>
      </w:r>
      <w:r w:rsidRPr="00E568F6">
        <w:rPr>
          <w:bCs/>
          <w:sz w:val="24"/>
        </w:rPr>
        <w:t>2018</w:t>
      </w:r>
      <w:r w:rsidRPr="00E568F6">
        <w:rPr>
          <w:rFonts w:hint="eastAsia"/>
          <w:bCs/>
          <w:sz w:val="24"/>
        </w:rPr>
        <w:t>年</w:t>
      </w:r>
      <w:r w:rsidRPr="00E568F6">
        <w:rPr>
          <w:bCs/>
          <w:sz w:val="24"/>
        </w:rPr>
        <w:t>12</w:t>
      </w:r>
      <w:r w:rsidRPr="00E568F6">
        <w:rPr>
          <w:rFonts w:hint="eastAsia"/>
          <w:bCs/>
          <w:sz w:val="24"/>
        </w:rPr>
        <w:t>月</w:t>
      </w:r>
      <w:r w:rsidRPr="00E568F6">
        <w:rPr>
          <w:bCs/>
          <w:sz w:val="24"/>
        </w:rPr>
        <w:t>18</w:t>
      </w:r>
      <w:r w:rsidRPr="00E568F6">
        <w:rPr>
          <w:rFonts w:hint="eastAsia"/>
          <w:bCs/>
          <w:sz w:val="24"/>
        </w:rPr>
        <w:t>日</w:t>
      </w:r>
      <w:r w:rsidRPr="009839E4">
        <w:rPr>
          <w:rFonts w:hint="eastAsia"/>
          <w:bCs/>
          <w:sz w:val="24"/>
        </w:rPr>
        <w:t>起投资者可通过</w:t>
      </w:r>
      <w:r w:rsidRPr="00E568F6">
        <w:rPr>
          <w:rFonts w:hint="eastAsia"/>
          <w:bCs/>
          <w:sz w:val="24"/>
        </w:rPr>
        <w:t>百度</w:t>
      </w:r>
      <w:proofErr w:type="gramStart"/>
      <w:r w:rsidRPr="00E568F6">
        <w:rPr>
          <w:rFonts w:hint="eastAsia"/>
          <w:bCs/>
          <w:sz w:val="24"/>
        </w:rPr>
        <w:t>百盈</w:t>
      </w:r>
      <w:r w:rsidRPr="009839E4">
        <w:rPr>
          <w:rFonts w:hint="eastAsia"/>
          <w:bCs/>
          <w:sz w:val="24"/>
        </w:rPr>
        <w:t>办理</w:t>
      </w:r>
      <w:proofErr w:type="gramEnd"/>
      <w:r w:rsidRPr="009839E4">
        <w:rPr>
          <w:rFonts w:hint="eastAsia"/>
          <w:bCs/>
          <w:sz w:val="24"/>
        </w:rPr>
        <w:t>定期定额业务，具体办理程序遵循</w:t>
      </w:r>
      <w:proofErr w:type="gramStart"/>
      <w:r w:rsidRPr="00E568F6">
        <w:rPr>
          <w:rFonts w:hint="eastAsia"/>
          <w:bCs/>
          <w:sz w:val="24"/>
        </w:rPr>
        <w:t>百度百盈</w:t>
      </w:r>
      <w:r w:rsidRPr="009839E4">
        <w:rPr>
          <w:rFonts w:hint="eastAsia"/>
          <w:bCs/>
          <w:sz w:val="24"/>
        </w:rPr>
        <w:t>的</w:t>
      </w:r>
      <w:proofErr w:type="gramEnd"/>
      <w:r w:rsidRPr="009839E4">
        <w:rPr>
          <w:rFonts w:hint="eastAsia"/>
          <w:bCs/>
          <w:sz w:val="24"/>
        </w:rPr>
        <w:t>规定。</w:t>
      </w:r>
    </w:p>
    <w:p w14:paraId="3A3EAD02" w14:textId="0591E1C4" w:rsidR="000D6061" w:rsidRDefault="000D6061" w:rsidP="000D6061">
      <w:pPr>
        <w:spacing w:line="360" w:lineRule="auto"/>
        <w:ind w:firstLineChars="200" w:firstLine="480"/>
        <w:rPr>
          <w:bCs/>
          <w:sz w:val="24"/>
        </w:rPr>
      </w:pPr>
      <w:r w:rsidRPr="009839E4">
        <w:rPr>
          <w:rFonts w:hint="eastAsia"/>
          <w:bCs/>
          <w:sz w:val="24"/>
        </w:rPr>
        <w:t>自</w:t>
      </w:r>
      <w:r>
        <w:rPr>
          <w:bCs/>
          <w:sz w:val="24"/>
        </w:rPr>
        <w:t>201</w:t>
      </w:r>
      <w:r>
        <w:rPr>
          <w:rFonts w:hint="eastAsia"/>
          <w:bCs/>
          <w:sz w:val="24"/>
        </w:rPr>
        <w:t>9</w:t>
      </w:r>
      <w:r w:rsidRPr="00E568F6">
        <w:rPr>
          <w:rFonts w:hint="eastAsia"/>
          <w:bCs/>
          <w:sz w:val="24"/>
        </w:rPr>
        <w:t>年</w:t>
      </w:r>
      <w:r>
        <w:rPr>
          <w:rFonts w:hint="eastAsia"/>
          <w:bCs/>
          <w:sz w:val="24"/>
        </w:rPr>
        <w:t>4</w:t>
      </w:r>
      <w:r w:rsidRPr="00E568F6">
        <w:rPr>
          <w:rFonts w:hint="eastAsia"/>
          <w:bCs/>
          <w:sz w:val="24"/>
        </w:rPr>
        <w:t>月</w:t>
      </w:r>
      <w:r>
        <w:rPr>
          <w:rFonts w:hint="eastAsia"/>
          <w:bCs/>
          <w:sz w:val="24"/>
        </w:rPr>
        <w:t>4</w:t>
      </w:r>
      <w:r w:rsidRPr="00E568F6">
        <w:rPr>
          <w:rFonts w:hint="eastAsia"/>
          <w:bCs/>
          <w:sz w:val="24"/>
        </w:rPr>
        <w:t>日</w:t>
      </w:r>
      <w:r w:rsidRPr="009839E4">
        <w:rPr>
          <w:rFonts w:hint="eastAsia"/>
          <w:bCs/>
          <w:sz w:val="24"/>
        </w:rPr>
        <w:t>起投资者可通过</w:t>
      </w:r>
      <w:proofErr w:type="gramStart"/>
      <w:r w:rsidRPr="000D6061">
        <w:rPr>
          <w:rFonts w:hint="eastAsia"/>
          <w:bCs/>
          <w:sz w:val="24"/>
        </w:rPr>
        <w:t>玄元保险</w:t>
      </w:r>
      <w:proofErr w:type="gramEnd"/>
      <w:r w:rsidRPr="009839E4">
        <w:rPr>
          <w:rFonts w:hint="eastAsia"/>
          <w:bCs/>
          <w:sz w:val="24"/>
        </w:rPr>
        <w:t>办理定期定额业务，具体办理程序遵循</w:t>
      </w:r>
      <w:proofErr w:type="gramStart"/>
      <w:r w:rsidRPr="000D6061">
        <w:rPr>
          <w:rFonts w:hint="eastAsia"/>
          <w:bCs/>
          <w:sz w:val="24"/>
        </w:rPr>
        <w:t>玄元保险</w:t>
      </w:r>
      <w:proofErr w:type="gramEnd"/>
      <w:r w:rsidRPr="009839E4">
        <w:rPr>
          <w:rFonts w:hint="eastAsia"/>
          <w:bCs/>
          <w:sz w:val="24"/>
        </w:rPr>
        <w:t>的规定。</w:t>
      </w:r>
    </w:p>
    <w:p w14:paraId="18BB8413" w14:textId="77777777" w:rsidR="001C1920" w:rsidRPr="000D6061" w:rsidRDefault="001C1920" w:rsidP="009F0803">
      <w:pPr>
        <w:spacing w:line="360" w:lineRule="auto"/>
        <w:ind w:firstLineChars="200" w:firstLine="480"/>
        <w:rPr>
          <w:bCs/>
          <w:sz w:val="24"/>
        </w:rPr>
      </w:pPr>
    </w:p>
    <w:p w14:paraId="691017DD" w14:textId="77777777" w:rsidR="00864704" w:rsidRPr="0031340A" w:rsidRDefault="00BE1984" w:rsidP="0031340A">
      <w:pPr>
        <w:spacing w:line="360" w:lineRule="auto"/>
        <w:ind w:firstLineChars="200" w:firstLine="480"/>
        <w:rPr>
          <w:bCs/>
          <w:sz w:val="24"/>
        </w:rPr>
      </w:pPr>
      <w:r w:rsidRPr="0031340A">
        <w:rPr>
          <w:rFonts w:hint="eastAsia"/>
          <w:bCs/>
          <w:sz w:val="24"/>
        </w:rPr>
        <w:t>十四</w:t>
      </w:r>
      <w:r w:rsidR="00864704" w:rsidRPr="0031340A">
        <w:rPr>
          <w:rFonts w:hint="eastAsia"/>
          <w:bCs/>
          <w:sz w:val="24"/>
        </w:rPr>
        <w:t>、</w:t>
      </w:r>
      <w:r w:rsidR="00864704" w:rsidRPr="0031340A">
        <w:rPr>
          <w:bCs/>
          <w:sz w:val="24"/>
        </w:rPr>
        <w:tab/>
      </w:r>
      <w:r w:rsidR="00864704" w:rsidRPr="0031340A">
        <w:rPr>
          <w:rFonts w:hint="eastAsia"/>
          <w:bCs/>
          <w:sz w:val="24"/>
        </w:rPr>
        <w:t>基金的</w:t>
      </w:r>
      <w:proofErr w:type="gramStart"/>
      <w:r w:rsidR="00864704" w:rsidRPr="0031340A">
        <w:rPr>
          <w:rFonts w:hint="eastAsia"/>
          <w:bCs/>
          <w:sz w:val="24"/>
        </w:rPr>
        <w:t>非交易</w:t>
      </w:r>
      <w:proofErr w:type="gramEnd"/>
      <w:r w:rsidR="00864704" w:rsidRPr="0031340A">
        <w:rPr>
          <w:rFonts w:hint="eastAsia"/>
          <w:bCs/>
          <w:sz w:val="24"/>
        </w:rPr>
        <w:t>过户</w:t>
      </w:r>
    </w:p>
    <w:p w14:paraId="29705945" w14:textId="77777777" w:rsidR="00864704" w:rsidRDefault="00864704" w:rsidP="00864704">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份额的投资人。</w:t>
      </w:r>
    </w:p>
    <w:p w14:paraId="561D79B1" w14:textId="77777777" w:rsidR="00864704" w:rsidRDefault="00864704" w:rsidP="00864704">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43D25C09" w14:textId="77777777" w:rsidR="00864704" w:rsidRDefault="00864704" w:rsidP="00864704">
      <w:pPr>
        <w:spacing w:line="360" w:lineRule="auto"/>
        <w:ind w:firstLineChars="200" w:firstLine="480"/>
        <w:rPr>
          <w:rFonts w:ascii="宋体" w:hAnsi="宋体"/>
          <w:sz w:val="24"/>
        </w:rPr>
      </w:pPr>
    </w:p>
    <w:p w14:paraId="78218BD9" w14:textId="77777777" w:rsidR="002B33BF" w:rsidRDefault="00BE1984" w:rsidP="002B33BF">
      <w:pPr>
        <w:spacing w:line="360" w:lineRule="auto"/>
        <w:ind w:firstLineChars="200" w:firstLine="480"/>
        <w:rPr>
          <w:rFonts w:ascii="宋体" w:hAnsi="宋体"/>
          <w:sz w:val="24"/>
        </w:rPr>
      </w:pPr>
      <w:r>
        <w:rPr>
          <w:rFonts w:ascii="宋体" w:hAnsi="宋体" w:hint="eastAsia"/>
          <w:bCs/>
          <w:sz w:val="24"/>
        </w:rPr>
        <w:t>十五</w:t>
      </w:r>
      <w:r w:rsidR="002B33BF">
        <w:rPr>
          <w:rFonts w:ascii="宋体" w:hAnsi="宋体" w:hint="eastAsia"/>
          <w:bCs/>
          <w:sz w:val="24"/>
        </w:rPr>
        <w:t>、</w:t>
      </w:r>
      <w:r w:rsidR="002B33BF">
        <w:rPr>
          <w:rFonts w:ascii="宋体" w:hAnsi="宋体" w:hint="eastAsia"/>
          <w:bCs/>
          <w:sz w:val="24"/>
        </w:rPr>
        <w:tab/>
      </w:r>
      <w:r w:rsidR="002B33BF">
        <w:rPr>
          <w:bCs/>
          <w:sz w:val="24"/>
        </w:rPr>
        <w:t>基金</w:t>
      </w:r>
      <w:r w:rsidR="002B33BF">
        <w:rPr>
          <w:rFonts w:hint="eastAsia"/>
          <w:bCs/>
          <w:sz w:val="24"/>
        </w:rPr>
        <w:t>份额</w:t>
      </w:r>
      <w:r w:rsidR="002B33BF">
        <w:rPr>
          <w:bCs/>
          <w:sz w:val="24"/>
        </w:rPr>
        <w:t>的冻结和解冻</w:t>
      </w:r>
    </w:p>
    <w:p w14:paraId="39FF0815" w14:textId="77777777" w:rsidR="00864704" w:rsidRDefault="00DA4882" w:rsidP="00864704">
      <w:pPr>
        <w:spacing w:line="360" w:lineRule="auto"/>
        <w:ind w:firstLineChars="200" w:firstLine="480"/>
        <w:rPr>
          <w:rFonts w:ascii="宋体" w:hAnsi="宋体"/>
          <w:sz w:val="24"/>
        </w:rPr>
      </w:pPr>
      <w:r>
        <w:rPr>
          <w:rFonts w:ascii="宋体" w:hAnsi="宋体" w:hint="eastAsia"/>
          <w:sz w:val="24"/>
        </w:rPr>
        <w:t>基金</w:t>
      </w:r>
      <w:r w:rsidR="00864704">
        <w:rPr>
          <w:rFonts w:ascii="宋体" w:hAnsi="宋体" w:hint="eastAsia"/>
          <w:sz w:val="24"/>
        </w:rPr>
        <w:t>登记机构只受理国家</w:t>
      </w:r>
      <w:r>
        <w:rPr>
          <w:rFonts w:ascii="宋体" w:hAnsi="宋体" w:hint="eastAsia"/>
          <w:sz w:val="24"/>
        </w:rPr>
        <w:t>有权</w:t>
      </w:r>
      <w:r w:rsidR="00864704">
        <w:rPr>
          <w:rFonts w:ascii="宋体" w:hAnsi="宋体" w:hint="eastAsia"/>
          <w:sz w:val="24"/>
        </w:rPr>
        <w:t>机关依法要求的基金份额的冻结与解冻，以及登记机构认可、符合法律法规的其他情况下的冻结与解冻。</w:t>
      </w:r>
    </w:p>
    <w:p w14:paraId="07E5D809" w14:textId="77777777" w:rsidR="00864704" w:rsidRDefault="00864704" w:rsidP="00536001">
      <w:pPr>
        <w:pStyle w:val="1"/>
        <w:spacing w:before="0" w:after="0" w:line="360" w:lineRule="auto"/>
        <w:ind w:firstLine="600"/>
        <w:jc w:val="center"/>
        <w:rPr>
          <w:rFonts w:ascii="宋体" w:hAnsi="宋体" w:cs="Arial"/>
          <w:sz w:val="30"/>
          <w:szCs w:val="30"/>
        </w:rPr>
      </w:pPr>
      <w:r>
        <w:rPr>
          <w:rFonts w:ascii="宋体" w:hAnsi="宋体"/>
          <w:sz w:val="24"/>
        </w:rPr>
        <w:br w:type="page"/>
      </w:r>
      <w:bookmarkStart w:id="48" w:name="_Toc79392625"/>
      <w:bookmarkStart w:id="49" w:name="_Toc98560358"/>
      <w:bookmarkStart w:id="50" w:name="_Toc123051458"/>
      <w:bookmarkStart w:id="51" w:name="_Toc123102459"/>
      <w:bookmarkStart w:id="52" w:name="_Toc123112240"/>
      <w:bookmarkStart w:id="53" w:name="_Toc139991742"/>
      <w:bookmarkStart w:id="54" w:name="_Toc256162573"/>
      <w:bookmarkStart w:id="55" w:name="_Toc272328370"/>
      <w:bookmarkStart w:id="56" w:name="_Toc366219863"/>
      <w:bookmarkStart w:id="57" w:name="_Toc413332418"/>
      <w:r>
        <w:rPr>
          <w:rFonts w:ascii="宋体" w:hAnsi="宋体" w:cs="Arial" w:hint="eastAsia"/>
          <w:sz w:val="30"/>
          <w:szCs w:val="30"/>
        </w:rPr>
        <w:lastRenderedPageBreak/>
        <w:t>第</w:t>
      </w:r>
      <w:bookmarkStart w:id="58" w:name="_Hlt88825687"/>
      <w:bookmarkEnd w:id="58"/>
      <w:r>
        <w:rPr>
          <w:rFonts w:ascii="宋体" w:hAnsi="宋体" w:cs="Arial" w:hint="eastAsia"/>
          <w:sz w:val="30"/>
          <w:szCs w:val="30"/>
        </w:rPr>
        <w:t>九部分</w:t>
      </w:r>
      <w:r w:rsidR="00A021EE">
        <w:rPr>
          <w:rFonts w:ascii="宋体" w:hAnsi="宋体" w:cs="Arial" w:hint="eastAsia"/>
          <w:sz w:val="30"/>
          <w:szCs w:val="30"/>
        </w:rPr>
        <w:t>、</w:t>
      </w:r>
      <w:r>
        <w:rPr>
          <w:rFonts w:ascii="宋体" w:hAnsi="宋体" w:cs="Arial" w:hint="eastAsia"/>
          <w:sz w:val="30"/>
          <w:szCs w:val="30"/>
        </w:rPr>
        <w:t>基金的投资</w:t>
      </w:r>
      <w:bookmarkEnd w:id="48"/>
      <w:bookmarkEnd w:id="49"/>
      <w:bookmarkEnd w:id="50"/>
      <w:bookmarkEnd w:id="51"/>
      <w:bookmarkEnd w:id="52"/>
      <w:bookmarkEnd w:id="53"/>
      <w:bookmarkEnd w:id="54"/>
      <w:bookmarkEnd w:id="55"/>
      <w:bookmarkEnd w:id="56"/>
      <w:bookmarkEnd w:id="57"/>
    </w:p>
    <w:p w14:paraId="179D92E9" w14:textId="77777777" w:rsidR="00864704" w:rsidRDefault="00864704" w:rsidP="00864704">
      <w:pPr>
        <w:spacing w:line="360" w:lineRule="auto"/>
        <w:rPr>
          <w:rFonts w:ascii="宋体" w:hAnsi="宋体"/>
          <w:b/>
          <w:bCs/>
          <w:sz w:val="24"/>
        </w:rPr>
      </w:pPr>
    </w:p>
    <w:p w14:paraId="1319AC9E" w14:textId="77777777" w:rsidR="00864704" w:rsidRPr="00851D3F" w:rsidRDefault="009102BF" w:rsidP="00864704">
      <w:pPr>
        <w:spacing w:line="360" w:lineRule="auto"/>
        <w:rPr>
          <w:rFonts w:ascii="宋体" w:hAnsi="宋体"/>
          <w:bCs/>
          <w:sz w:val="24"/>
        </w:rPr>
      </w:pPr>
      <w:r w:rsidRPr="009102BF">
        <w:rPr>
          <w:rFonts w:ascii="宋体" w:hAnsi="宋体" w:hint="eastAsia"/>
          <w:bCs/>
          <w:sz w:val="24"/>
        </w:rPr>
        <w:t>一、</w:t>
      </w:r>
      <w:r w:rsidRPr="009102BF">
        <w:rPr>
          <w:rFonts w:ascii="宋体" w:hAnsi="宋体"/>
          <w:bCs/>
          <w:sz w:val="24"/>
        </w:rPr>
        <w:t>投资目标</w:t>
      </w:r>
    </w:p>
    <w:p w14:paraId="5AFFF72C" w14:textId="77777777" w:rsidR="008C12B5" w:rsidRPr="001A5D44" w:rsidRDefault="008C12B5" w:rsidP="008C12B5">
      <w:pPr>
        <w:spacing w:line="360" w:lineRule="auto"/>
        <w:ind w:firstLineChars="200" w:firstLine="480"/>
        <w:rPr>
          <w:bCs/>
          <w:sz w:val="24"/>
          <w:szCs w:val="20"/>
        </w:rPr>
      </w:pPr>
      <w:r w:rsidRPr="001A5D44">
        <w:rPr>
          <w:rFonts w:hint="eastAsia"/>
          <w:bCs/>
          <w:sz w:val="24"/>
          <w:szCs w:val="20"/>
        </w:rPr>
        <w:t>本基金依托</w:t>
      </w:r>
      <w:r>
        <w:rPr>
          <w:rFonts w:hint="eastAsia"/>
          <w:bCs/>
          <w:sz w:val="24"/>
        </w:rPr>
        <w:t>基金管理人</w:t>
      </w:r>
      <w:r w:rsidRPr="001A5D44">
        <w:rPr>
          <w:rFonts w:hint="eastAsia"/>
          <w:bCs/>
          <w:sz w:val="24"/>
          <w:szCs w:val="20"/>
        </w:rPr>
        <w:t>研究团队的研究成果，持续深度挖掘具有长期发展潜力的行业和上市公司，分享其在中国经济增长的大背景下的可持续性增长，以实现基金资产的长期资本增值。</w:t>
      </w:r>
    </w:p>
    <w:p w14:paraId="28BA41A8" w14:textId="77777777" w:rsidR="00864704" w:rsidRPr="00851D3F" w:rsidRDefault="009102BF" w:rsidP="00864704">
      <w:pPr>
        <w:spacing w:line="360" w:lineRule="auto"/>
        <w:rPr>
          <w:rFonts w:ascii="宋体" w:hAnsi="宋体"/>
          <w:sz w:val="24"/>
        </w:rPr>
      </w:pPr>
      <w:r w:rsidRPr="009102BF">
        <w:rPr>
          <w:rFonts w:ascii="宋体" w:hAnsi="宋体" w:hint="eastAsia"/>
          <w:sz w:val="24"/>
        </w:rPr>
        <w:t>二、投资范围</w:t>
      </w:r>
    </w:p>
    <w:p w14:paraId="0C758860" w14:textId="77777777" w:rsidR="00696E23" w:rsidRPr="001A5D44" w:rsidRDefault="00696E23" w:rsidP="00696E23">
      <w:pPr>
        <w:spacing w:line="360" w:lineRule="auto"/>
        <w:ind w:firstLineChars="200" w:firstLine="480"/>
        <w:rPr>
          <w:bCs/>
          <w:sz w:val="24"/>
          <w:szCs w:val="20"/>
        </w:rPr>
      </w:pPr>
      <w:r w:rsidRPr="001A5D44">
        <w:rPr>
          <w:rFonts w:hint="eastAsia"/>
          <w:bCs/>
          <w:sz w:val="24"/>
          <w:szCs w:val="20"/>
        </w:rPr>
        <w:t>本基金投资范围包括国内依法发行上市的股票（包含中小板、创业板及其他经中国证监会核准上市的股票）、债券（包括中小企业私募债）、货币市场工具、权证、资产支持证券、股指期货及法律法规或中国证监会允许基金投资的其他金融工具，但须符合中国证监会的相关规定。如法律法规或监管机构以后允许基金投资的其它品种，本基金管理人在履行适当程序后，可以将其纳入投资范围。</w:t>
      </w:r>
    </w:p>
    <w:p w14:paraId="13FD8326" w14:textId="77777777" w:rsidR="00696E23" w:rsidRPr="001A5D44" w:rsidRDefault="00696E23" w:rsidP="00696E23">
      <w:pPr>
        <w:spacing w:line="360" w:lineRule="auto"/>
        <w:ind w:firstLineChars="200" w:firstLine="480"/>
        <w:rPr>
          <w:bCs/>
          <w:sz w:val="24"/>
          <w:szCs w:val="20"/>
        </w:rPr>
      </w:pPr>
      <w:r w:rsidRPr="001A5D44">
        <w:rPr>
          <w:rFonts w:hint="eastAsia"/>
          <w:bCs/>
          <w:sz w:val="24"/>
          <w:szCs w:val="20"/>
        </w:rPr>
        <w:t>本基金将基金资产的</w:t>
      </w:r>
      <w:r w:rsidRPr="001A5D44">
        <w:rPr>
          <w:rFonts w:hint="eastAsia"/>
          <w:bCs/>
          <w:sz w:val="24"/>
          <w:szCs w:val="20"/>
        </w:rPr>
        <w:t>8</w:t>
      </w:r>
      <w:r w:rsidRPr="001A5D44">
        <w:rPr>
          <w:bCs/>
          <w:sz w:val="24"/>
          <w:szCs w:val="20"/>
        </w:rPr>
        <w:t>0</w:t>
      </w:r>
      <w:r w:rsidRPr="001A5D44">
        <w:rPr>
          <w:rFonts w:hint="eastAsia"/>
          <w:bCs/>
          <w:sz w:val="24"/>
          <w:szCs w:val="20"/>
        </w:rPr>
        <w:t>％</w:t>
      </w:r>
      <w:r w:rsidRPr="001A5D44">
        <w:rPr>
          <w:bCs/>
          <w:sz w:val="24"/>
          <w:szCs w:val="20"/>
        </w:rPr>
        <w:t>-95</w:t>
      </w:r>
      <w:r w:rsidRPr="001A5D44">
        <w:rPr>
          <w:rFonts w:hint="eastAsia"/>
          <w:bCs/>
          <w:sz w:val="24"/>
          <w:szCs w:val="20"/>
        </w:rPr>
        <w:t>％投资于股票资产，权证投资比例不超过基金资产净值的</w:t>
      </w:r>
      <w:r w:rsidRPr="001A5D44">
        <w:rPr>
          <w:bCs/>
          <w:sz w:val="24"/>
          <w:szCs w:val="20"/>
        </w:rPr>
        <w:t>3</w:t>
      </w:r>
      <w:r w:rsidRPr="001A5D44">
        <w:rPr>
          <w:rFonts w:hint="eastAsia"/>
          <w:bCs/>
          <w:sz w:val="24"/>
          <w:szCs w:val="20"/>
        </w:rPr>
        <w:t>％，将基金资产的</w:t>
      </w:r>
      <w:r w:rsidRPr="001A5D44">
        <w:rPr>
          <w:bCs/>
          <w:sz w:val="24"/>
          <w:szCs w:val="20"/>
        </w:rPr>
        <w:t>5</w:t>
      </w:r>
      <w:r w:rsidRPr="001A5D44">
        <w:rPr>
          <w:rFonts w:hint="eastAsia"/>
          <w:bCs/>
          <w:sz w:val="24"/>
          <w:szCs w:val="20"/>
        </w:rPr>
        <w:t>％</w:t>
      </w:r>
      <w:r w:rsidRPr="001A5D44">
        <w:rPr>
          <w:bCs/>
          <w:sz w:val="24"/>
          <w:szCs w:val="20"/>
        </w:rPr>
        <w:t>-</w:t>
      </w:r>
      <w:r w:rsidRPr="001A5D44">
        <w:rPr>
          <w:rFonts w:hint="eastAsia"/>
          <w:bCs/>
          <w:sz w:val="24"/>
          <w:szCs w:val="20"/>
        </w:rPr>
        <w:t>2</w:t>
      </w:r>
      <w:r w:rsidRPr="001A5D44">
        <w:rPr>
          <w:bCs/>
          <w:sz w:val="24"/>
          <w:szCs w:val="20"/>
        </w:rPr>
        <w:t>0</w:t>
      </w:r>
      <w:r w:rsidRPr="001A5D44">
        <w:rPr>
          <w:rFonts w:hint="eastAsia"/>
          <w:bCs/>
          <w:sz w:val="24"/>
          <w:szCs w:val="20"/>
        </w:rPr>
        <w:t>％投资于</w:t>
      </w:r>
      <w:r>
        <w:rPr>
          <w:rFonts w:hint="eastAsia"/>
          <w:bCs/>
          <w:sz w:val="24"/>
        </w:rPr>
        <w:t>现金和</w:t>
      </w:r>
      <w:r w:rsidRPr="001A5D44">
        <w:rPr>
          <w:rFonts w:hint="eastAsia"/>
          <w:bCs/>
          <w:sz w:val="24"/>
          <w:szCs w:val="20"/>
        </w:rPr>
        <w:t>债券等固定收益类品种</w:t>
      </w:r>
      <w:r>
        <w:rPr>
          <w:rFonts w:hint="eastAsia"/>
          <w:bCs/>
          <w:sz w:val="24"/>
        </w:rPr>
        <w:t>，</w:t>
      </w:r>
      <w:r w:rsidRPr="0082069C">
        <w:rPr>
          <w:rFonts w:hint="eastAsia"/>
          <w:bCs/>
          <w:sz w:val="24"/>
        </w:rPr>
        <w:t>每个交易日日终在扣除股指期货合约需缴纳的交易保证金后，</w:t>
      </w:r>
      <w:r w:rsidRPr="001A5D44">
        <w:rPr>
          <w:rFonts w:hint="eastAsia"/>
          <w:bCs/>
          <w:sz w:val="24"/>
          <w:szCs w:val="20"/>
        </w:rPr>
        <w:t>现金或到期日在一年以内的政府债券不低于基金资产净值的</w:t>
      </w:r>
      <w:r w:rsidRPr="001A5D44">
        <w:rPr>
          <w:bCs/>
          <w:sz w:val="24"/>
          <w:szCs w:val="20"/>
        </w:rPr>
        <w:t>5</w:t>
      </w:r>
      <w:r w:rsidRPr="001A5D44">
        <w:rPr>
          <w:rFonts w:hint="eastAsia"/>
          <w:bCs/>
          <w:sz w:val="24"/>
          <w:szCs w:val="20"/>
        </w:rPr>
        <w:t>％</w:t>
      </w:r>
      <w:r w:rsidR="00F91997" w:rsidRPr="00C65F14">
        <w:rPr>
          <w:rFonts w:hint="eastAsia"/>
          <w:bCs/>
          <w:sz w:val="24"/>
        </w:rPr>
        <w:t>，其中现金不包括结算备付金、存出保证金和应收申购款等</w:t>
      </w:r>
      <w:r w:rsidRPr="001A5D44">
        <w:rPr>
          <w:rFonts w:hint="eastAsia"/>
          <w:bCs/>
          <w:sz w:val="24"/>
          <w:szCs w:val="20"/>
        </w:rPr>
        <w:t>。</w:t>
      </w:r>
    </w:p>
    <w:p w14:paraId="7F9D0C16" w14:textId="77777777" w:rsidR="00696E23" w:rsidRDefault="00696E23" w:rsidP="00696E23">
      <w:pPr>
        <w:spacing w:line="360" w:lineRule="auto"/>
        <w:ind w:firstLineChars="200" w:firstLine="480"/>
        <w:rPr>
          <w:bCs/>
          <w:sz w:val="24"/>
        </w:rPr>
      </w:pPr>
      <w:r w:rsidRPr="001A5D44">
        <w:rPr>
          <w:rFonts w:hint="eastAsia"/>
          <w:bCs/>
          <w:sz w:val="24"/>
          <w:szCs w:val="20"/>
        </w:rPr>
        <w:t>本基金参与股指期货交易，应符合法律法规规定和基金合同约定的投资限制并遵守相关期货交易所的业务规则。</w:t>
      </w:r>
    </w:p>
    <w:p w14:paraId="46E5AC8A" w14:textId="77777777" w:rsidR="00696E23" w:rsidRPr="001A5D44" w:rsidRDefault="00696E23" w:rsidP="00696E23">
      <w:pPr>
        <w:spacing w:line="360" w:lineRule="auto"/>
        <w:ind w:firstLineChars="200" w:firstLine="480"/>
        <w:rPr>
          <w:bCs/>
          <w:sz w:val="24"/>
          <w:szCs w:val="20"/>
        </w:rPr>
      </w:pPr>
      <w:r w:rsidRPr="0082069C">
        <w:rPr>
          <w:rFonts w:hint="eastAsia"/>
          <w:bCs/>
          <w:sz w:val="24"/>
        </w:rPr>
        <w:t>未来</w:t>
      </w:r>
      <w:proofErr w:type="gramStart"/>
      <w:r w:rsidRPr="0082069C">
        <w:rPr>
          <w:rFonts w:hint="eastAsia"/>
          <w:bCs/>
          <w:sz w:val="24"/>
        </w:rPr>
        <w:t>若法律</w:t>
      </w:r>
      <w:proofErr w:type="gramEnd"/>
      <w:r w:rsidRPr="0082069C">
        <w:rPr>
          <w:rFonts w:hint="eastAsia"/>
          <w:bCs/>
          <w:sz w:val="24"/>
        </w:rPr>
        <w:t>法规或监管机构允许基金投资同业存单的，在不改变基金投资目标、不改变基金风险收益特征的条件下，本基金可参与同业存单的投资，不需召开基金份额持有人大会，具体投资比例</w:t>
      </w:r>
      <w:proofErr w:type="gramStart"/>
      <w:r w:rsidRPr="0082069C">
        <w:rPr>
          <w:rFonts w:hint="eastAsia"/>
          <w:bCs/>
          <w:sz w:val="24"/>
        </w:rPr>
        <w:t>限制按届时</w:t>
      </w:r>
      <w:proofErr w:type="gramEnd"/>
      <w:r w:rsidRPr="0082069C">
        <w:rPr>
          <w:rFonts w:hint="eastAsia"/>
          <w:bCs/>
          <w:sz w:val="24"/>
        </w:rPr>
        <w:t>有效的法律法规和监管机构的规定执行。</w:t>
      </w:r>
    </w:p>
    <w:p w14:paraId="74191068" w14:textId="77777777" w:rsidR="00864704" w:rsidRPr="00851D3F" w:rsidRDefault="009102BF" w:rsidP="00CD3102">
      <w:pPr>
        <w:spacing w:line="360" w:lineRule="auto"/>
        <w:rPr>
          <w:rFonts w:ascii="宋体" w:hAnsi="宋体"/>
          <w:bCs/>
          <w:sz w:val="24"/>
        </w:rPr>
      </w:pPr>
      <w:r w:rsidRPr="009102BF">
        <w:rPr>
          <w:rFonts w:ascii="宋体" w:hAnsi="宋体" w:hint="eastAsia"/>
          <w:bCs/>
          <w:sz w:val="24"/>
        </w:rPr>
        <w:t>三、</w:t>
      </w:r>
      <w:r w:rsidRPr="009102BF">
        <w:rPr>
          <w:rFonts w:ascii="宋体" w:hAnsi="宋体"/>
          <w:bCs/>
          <w:sz w:val="24"/>
        </w:rPr>
        <w:t>投资策略</w:t>
      </w:r>
    </w:p>
    <w:p w14:paraId="009763AA" w14:textId="77777777" w:rsidR="00696E23" w:rsidRPr="001A5D44" w:rsidRDefault="00696E23" w:rsidP="00696E23">
      <w:pPr>
        <w:spacing w:line="360" w:lineRule="auto"/>
        <w:ind w:firstLineChars="200" w:firstLine="480"/>
        <w:rPr>
          <w:bCs/>
          <w:sz w:val="24"/>
          <w:szCs w:val="20"/>
        </w:rPr>
      </w:pPr>
      <w:r w:rsidRPr="001A5D44">
        <w:rPr>
          <w:rFonts w:hint="eastAsia"/>
          <w:bCs/>
          <w:sz w:val="24"/>
          <w:szCs w:val="20"/>
        </w:rPr>
        <w:t>本基金充分发挥基金管理人的研究优势，充分依据公司股票研究</w:t>
      </w:r>
      <w:proofErr w:type="gramStart"/>
      <w:r w:rsidRPr="001A5D44">
        <w:rPr>
          <w:rFonts w:hint="eastAsia"/>
          <w:bCs/>
          <w:sz w:val="24"/>
          <w:szCs w:val="20"/>
        </w:rPr>
        <w:t>部行业</w:t>
      </w:r>
      <w:proofErr w:type="gramEnd"/>
      <w:r w:rsidRPr="001A5D44">
        <w:rPr>
          <w:rFonts w:hint="eastAsia"/>
          <w:bCs/>
          <w:sz w:val="24"/>
          <w:szCs w:val="20"/>
        </w:rPr>
        <w:t>研究员模拟组合和公司行业研究成果，采用</w:t>
      </w:r>
      <w:r w:rsidRPr="001A5D44">
        <w:rPr>
          <w:bCs/>
          <w:sz w:val="24"/>
          <w:szCs w:val="20"/>
        </w:rPr>
        <w:t>“</w:t>
      </w:r>
      <w:r w:rsidRPr="001A5D44">
        <w:rPr>
          <w:rFonts w:hint="eastAsia"/>
          <w:bCs/>
          <w:sz w:val="24"/>
          <w:szCs w:val="20"/>
        </w:rPr>
        <w:t>自下而上</w:t>
      </w:r>
      <w:r w:rsidRPr="001A5D44">
        <w:rPr>
          <w:bCs/>
          <w:sz w:val="24"/>
          <w:szCs w:val="20"/>
        </w:rPr>
        <w:t>”</w:t>
      </w:r>
      <w:r w:rsidRPr="001A5D44">
        <w:rPr>
          <w:rFonts w:hint="eastAsia"/>
          <w:bCs/>
          <w:sz w:val="24"/>
          <w:szCs w:val="20"/>
        </w:rPr>
        <w:t>精选个股策略，同时辅以</w:t>
      </w:r>
      <w:r w:rsidRPr="001A5D44">
        <w:rPr>
          <w:bCs/>
          <w:sz w:val="24"/>
          <w:szCs w:val="20"/>
        </w:rPr>
        <w:t>“</w:t>
      </w:r>
      <w:r w:rsidRPr="001A5D44">
        <w:rPr>
          <w:rFonts w:hint="eastAsia"/>
          <w:bCs/>
          <w:sz w:val="24"/>
          <w:szCs w:val="20"/>
        </w:rPr>
        <w:t>自上而下</w:t>
      </w:r>
      <w:r w:rsidRPr="001A5D44">
        <w:rPr>
          <w:bCs/>
          <w:sz w:val="24"/>
          <w:szCs w:val="20"/>
        </w:rPr>
        <w:t>”</w:t>
      </w:r>
      <w:r w:rsidRPr="001A5D44">
        <w:rPr>
          <w:rFonts w:hint="eastAsia"/>
          <w:bCs/>
          <w:sz w:val="24"/>
          <w:szCs w:val="20"/>
        </w:rPr>
        <w:t>资产配置和行业配置策略，在有效控制风险的前提下，实现基金资产的长期稳定增值。</w:t>
      </w:r>
    </w:p>
    <w:p w14:paraId="4AD72A3A" w14:textId="77777777" w:rsidR="00696E23" w:rsidRPr="001A5D44" w:rsidRDefault="00696E23" w:rsidP="00696E23">
      <w:pPr>
        <w:spacing w:line="360" w:lineRule="auto"/>
        <w:ind w:firstLineChars="200" w:firstLine="480"/>
        <w:rPr>
          <w:bCs/>
          <w:sz w:val="24"/>
          <w:szCs w:val="20"/>
        </w:rPr>
      </w:pPr>
      <w:r w:rsidRPr="001A5D44">
        <w:rPr>
          <w:bCs/>
          <w:sz w:val="24"/>
          <w:szCs w:val="20"/>
        </w:rPr>
        <w:t>1</w:t>
      </w:r>
      <w:r w:rsidRPr="001A5D44">
        <w:rPr>
          <w:rFonts w:hint="eastAsia"/>
          <w:bCs/>
          <w:sz w:val="24"/>
          <w:szCs w:val="20"/>
        </w:rPr>
        <w:t>、资产配置</w:t>
      </w:r>
    </w:p>
    <w:p w14:paraId="3B7BD920" w14:textId="77777777" w:rsidR="00696E23" w:rsidRPr="001A5D44" w:rsidRDefault="00696E23" w:rsidP="00696E23">
      <w:pPr>
        <w:spacing w:line="360" w:lineRule="auto"/>
        <w:ind w:firstLineChars="200" w:firstLine="480"/>
        <w:rPr>
          <w:bCs/>
          <w:sz w:val="24"/>
          <w:szCs w:val="20"/>
        </w:rPr>
      </w:pPr>
      <w:r w:rsidRPr="001A5D44">
        <w:rPr>
          <w:rFonts w:hint="eastAsia"/>
          <w:bCs/>
          <w:sz w:val="24"/>
          <w:szCs w:val="20"/>
        </w:rPr>
        <w:lastRenderedPageBreak/>
        <w:t>本基金依据定期公布的宏观和金融数据以及投资部门对于宏观经济、股市政策、市场趋势的综合分析，运用宏观经济模型（</w:t>
      </w:r>
      <w:r w:rsidRPr="001A5D44">
        <w:rPr>
          <w:bCs/>
          <w:sz w:val="24"/>
          <w:szCs w:val="20"/>
        </w:rPr>
        <w:t>MEM</w:t>
      </w:r>
      <w:r w:rsidRPr="001A5D44">
        <w:rPr>
          <w:rFonts w:hint="eastAsia"/>
          <w:bCs/>
          <w:sz w:val="24"/>
          <w:szCs w:val="20"/>
        </w:rPr>
        <w:t>）做出对于宏观经济的评价，结合基金合同、投资制度的要求提出资产配置建议，经投资决策委员会审核后形成资产配置方案。</w:t>
      </w:r>
    </w:p>
    <w:p w14:paraId="19456EB4" w14:textId="77777777" w:rsidR="00696E23" w:rsidRPr="001A5D44" w:rsidRDefault="00696E23" w:rsidP="00696E23">
      <w:pPr>
        <w:spacing w:line="360" w:lineRule="auto"/>
        <w:ind w:firstLineChars="200" w:firstLine="480"/>
        <w:rPr>
          <w:bCs/>
          <w:sz w:val="24"/>
          <w:szCs w:val="20"/>
        </w:rPr>
      </w:pPr>
      <w:r w:rsidRPr="001A5D44">
        <w:rPr>
          <w:bCs/>
          <w:sz w:val="24"/>
          <w:szCs w:val="20"/>
        </w:rPr>
        <w:t>2</w:t>
      </w:r>
      <w:r w:rsidRPr="001A5D44">
        <w:rPr>
          <w:rFonts w:hint="eastAsia"/>
          <w:bCs/>
          <w:sz w:val="24"/>
          <w:szCs w:val="20"/>
        </w:rPr>
        <w:t>、股票投资策略</w:t>
      </w:r>
    </w:p>
    <w:p w14:paraId="17B4AD36" w14:textId="77777777" w:rsidR="00696E23" w:rsidRPr="001A5D44" w:rsidRDefault="00696E23" w:rsidP="00696E23">
      <w:pPr>
        <w:spacing w:line="360" w:lineRule="auto"/>
        <w:ind w:firstLineChars="200" w:firstLine="480"/>
        <w:rPr>
          <w:bCs/>
          <w:sz w:val="24"/>
          <w:szCs w:val="20"/>
        </w:rPr>
      </w:pPr>
      <w:r w:rsidRPr="001A5D44">
        <w:rPr>
          <w:rFonts w:hint="eastAsia"/>
          <w:bCs/>
          <w:sz w:val="24"/>
          <w:szCs w:val="20"/>
        </w:rPr>
        <w:t>本基金采用</w:t>
      </w:r>
      <w:r w:rsidRPr="001A5D44">
        <w:rPr>
          <w:bCs/>
          <w:sz w:val="24"/>
          <w:szCs w:val="20"/>
        </w:rPr>
        <w:t>“</w:t>
      </w:r>
      <w:r w:rsidRPr="001A5D44">
        <w:rPr>
          <w:rFonts w:hint="eastAsia"/>
          <w:bCs/>
          <w:sz w:val="24"/>
          <w:szCs w:val="20"/>
        </w:rPr>
        <w:t>自下而上</w:t>
      </w:r>
      <w:r w:rsidRPr="001A5D44">
        <w:rPr>
          <w:bCs/>
          <w:sz w:val="24"/>
          <w:szCs w:val="20"/>
        </w:rPr>
        <w:t>”</w:t>
      </w:r>
      <w:r w:rsidRPr="001A5D44">
        <w:rPr>
          <w:rFonts w:hint="eastAsia"/>
          <w:bCs/>
          <w:sz w:val="24"/>
          <w:szCs w:val="20"/>
        </w:rPr>
        <w:t>精选个股策略</w:t>
      </w:r>
      <w:r>
        <w:rPr>
          <w:rFonts w:hint="eastAsia"/>
          <w:bCs/>
          <w:sz w:val="24"/>
        </w:rPr>
        <w:t>，</w:t>
      </w:r>
      <w:r w:rsidRPr="001A5D44">
        <w:rPr>
          <w:rFonts w:hint="eastAsia"/>
          <w:bCs/>
          <w:sz w:val="24"/>
          <w:szCs w:val="20"/>
        </w:rPr>
        <w:t>充分发挥基金管理人的研究优势，充分依据公司股票研究</w:t>
      </w:r>
      <w:proofErr w:type="gramStart"/>
      <w:r w:rsidRPr="001A5D44">
        <w:rPr>
          <w:rFonts w:hint="eastAsia"/>
          <w:bCs/>
          <w:sz w:val="24"/>
          <w:szCs w:val="20"/>
        </w:rPr>
        <w:t>部行业</w:t>
      </w:r>
      <w:proofErr w:type="gramEnd"/>
      <w:r w:rsidRPr="001A5D44">
        <w:rPr>
          <w:rFonts w:hint="eastAsia"/>
          <w:bCs/>
          <w:sz w:val="24"/>
          <w:szCs w:val="20"/>
        </w:rPr>
        <w:t>研究员模拟组合，利用基金管理人股票研究数据库（</w:t>
      </w:r>
      <w:r w:rsidRPr="001A5D44">
        <w:rPr>
          <w:bCs/>
          <w:sz w:val="24"/>
          <w:szCs w:val="20"/>
        </w:rPr>
        <w:t>SRD</w:t>
      </w:r>
      <w:r w:rsidRPr="001A5D44">
        <w:rPr>
          <w:rFonts w:hint="eastAsia"/>
          <w:bCs/>
          <w:sz w:val="24"/>
          <w:szCs w:val="20"/>
        </w:rPr>
        <w:t>）对企业内在价值进行深入细致的分析，并进一步挖掘出具有竞争优势的上市公司股票进行投资。</w:t>
      </w:r>
    </w:p>
    <w:p w14:paraId="09659E7A" w14:textId="77777777" w:rsidR="00696E23" w:rsidRPr="001A5D44" w:rsidRDefault="00696E23" w:rsidP="00696E23">
      <w:pPr>
        <w:spacing w:line="360" w:lineRule="auto"/>
        <w:ind w:firstLineChars="200" w:firstLine="480"/>
        <w:rPr>
          <w:bCs/>
          <w:sz w:val="24"/>
          <w:szCs w:val="20"/>
        </w:rPr>
      </w:pPr>
      <w:r w:rsidRPr="001A5D44">
        <w:rPr>
          <w:rFonts w:hint="eastAsia"/>
          <w:bCs/>
          <w:sz w:val="24"/>
          <w:szCs w:val="20"/>
        </w:rPr>
        <w:t>股票研究数据库（</w:t>
      </w:r>
      <w:r w:rsidRPr="001A5D44">
        <w:rPr>
          <w:rFonts w:hint="eastAsia"/>
          <w:bCs/>
          <w:sz w:val="24"/>
          <w:szCs w:val="20"/>
        </w:rPr>
        <w:t>SRD</w:t>
      </w:r>
      <w:r w:rsidRPr="001A5D44">
        <w:rPr>
          <w:bCs/>
          <w:sz w:val="24"/>
          <w:szCs w:val="20"/>
        </w:rPr>
        <w:t>）</w:t>
      </w:r>
    </w:p>
    <w:p w14:paraId="1A7D6818" w14:textId="77777777" w:rsidR="00696E23" w:rsidRPr="001A5D44" w:rsidRDefault="00696E23" w:rsidP="00696E23">
      <w:pPr>
        <w:spacing w:line="360" w:lineRule="auto"/>
        <w:ind w:firstLineChars="200" w:firstLine="480"/>
        <w:rPr>
          <w:bCs/>
          <w:sz w:val="24"/>
          <w:szCs w:val="20"/>
        </w:rPr>
      </w:pPr>
      <w:r w:rsidRPr="001A5D44">
        <w:rPr>
          <w:rFonts w:hint="eastAsia"/>
          <w:bCs/>
          <w:sz w:val="24"/>
          <w:szCs w:val="20"/>
        </w:rPr>
        <w:t>首先利用景顺长城“股票研究数据库（</w:t>
      </w:r>
      <w:r w:rsidRPr="001A5D44">
        <w:rPr>
          <w:rFonts w:hint="eastAsia"/>
          <w:bCs/>
          <w:sz w:val="24"/>
          <w:szCs w:val="20"/>
        </w:rPr>
        <w:t>SRD</w:t>
      </w:r>
      <w:r w:rsidRPr="001A5D44">
        <w:rPr>
          <w:rFonts w:hint="eastAsia"/>
          <w:bCs/>
          <w:sz w:val="24"/>
          <w:szCs w:val="20"/>
        </w:rPr>
        <w:t>）”中的标准分析模板</w:t>
      </w:r>
      <w:r w:rsidRPr="001A5D44">
        <w:rPr>
          <w:bCs/>
          <w:sz w:val="24"/>
          <w:szCs w:val="20"/>
        </w:rPr>
        <w:t>对上市公司的品质和估值水平进行鉴别，制定股票</w:t>
      </w:r>
      <w:r w:rsidRPr="001A5D44">
        <w:rPr>
          <w:rFonts w:hint="eastAsia"/>
          <w:bCs/>
          <w:sz w:val="24"/>
          <w:szCs w:val="20"/>
        </w:rPr>
        <w:t>买入</w:t>
      </w:r>
      <w:r w:rsidRPr="001A5D44">
        <w:rPr>
          <w:bCs/>
          <w:sz w:val="24"/>
          <w:szCs w:val="20"/>
        </w:rPr>
        <w:t>名单。</w:t>
      </w:r>
      <w:r w:rsidRPr="001A5D44">
        <w:rPr>
          <w:rFonts w:hint="eastAsia"/>
          <w:bCs/>
          <w:sz w:val="24"/>
          <w:szCs w:val="20"/>
        </w:rPr>
        <w:t>其中重点考察：</w:t>
      </w:r>
    </w:p>
    <w:p w14:paraId="580F15EB" w14:textId="77777777" w:rsidR="00696E23" w:rsidRPr="001A5D44" w:rsidRDefault="00696E23" w:rsidP="00696E23">
      <w:pPr>
        <w:spacing w:line="360" w:lineRule="auto"/>
        <w:ind w:firstLineChars="200" w:firstLine="480"/>
        <w:rPr>
          <w:bCs/>
          <w:sz w:val="24"/>
          <w:szCs w:val="20"/>
        </w:rPr>
      </w:pPr>
      <w:r w:rsidRPr="001A5D44">
        <w:rPr>
          <w:rFonts w:hint="eastAsia"/>
          <w:bCs/>
          <w:sz w:val="24"/>
          <w:szCs w:val="20"/>
        </w:rPr>
        <w:t>（</w:t>
      </w:r>
      <w:r w:rsidRPr="001A5D44">
        <w:rPr>
          <w:rFonts w:hint="eastAsia"/>
          <w:bCs/>
          <w:sz w:val="24"/>
          <w:szCs w:val="20"/>
        </w:rPr>
        <w:t>1</w:t>
      </w:r>
      <w:r w:rsidRPr="001A5D44">
        <w:rPr>
          <w:rFonts w:hint="eastAsia"/>
          <w:bCs/>
          <w:sz w:val="24"/>
          <w:szCs w:val="20"/>
        </w:rPr>
        <w:t>）业务价值（</w:t>
      </w:r>
      <w:r w:rsidRPr="001A5D44">
        <w:rPr>
          <w:rFonts w:hint="eastAsia"/>
          <w:bCs/>
          <w:sz w:val="24"/>
          <w:szCs w:val="20"/>
        </w:rPr>
        <w:t>Franchise Value</w:t>
      </w:r>
      <w:r w:rsidRPr="001A5D44">
        <w:rPr>
          <w:rFonts w:hint="eastAsia"/>
          <w:bCs/>
          <w:sz w:val="24"/>
          <w:szCs w:val="20"/>
        </w:rPr>
        <w:t>）</w:t>
      </w:r>
    </w:p>
    <w:p w14:paraId="55C8B0DC" w14:textId="77777777" w:rsidR="00696E23" w:rsidRPr="001A5D44" w:rsidRDefault="00696E23" w:rsidP="00696E23">
      <w:pPr>
        <w:spacing w:line="360" w:lineRule="auto"/>
        <w:ind w:firstLineChars="200" w:firstLine="480"/>
        <w:rPr>
          <w:bCs/>
          <w:sz w:val="24"/>
          <w:szCs w:val="20"/>
        </w:rPr>
      </w:pPr>
      <w:r w:rsidRPr="001A5D44">
        <w:rPr>
          <w:rFonts w:hint="eastAsia"/>
          <w:bCs/>
          <w:sz w:val="24"/>
          <w:szCs w:val="20"/>
        </w:rPr>
        <w:t>寻找拥有</w:t>
      </w:r>
      <w:proofErr w:type="gramStart"/>
      <w:r w:rsidRPr="001A5D44">
        <w:rPr>
          <w:rFonts w:hint="eastAsia"/>
          <w:bCs/>
          <w:sz w:val="24"/>
          <w:szCs w:val="20"/>
        </w:rPr>
        <w:t>高进入</w:t>
      </w:r>
      <w:proofErr w:type="gramEnd"/>
      <w:r w:rsidRPr="001A5D44">
        <w:rPr>
          <w:rFonts w:hint="eastAsia"/>
          <w:bCs/>
          <w:sz w:val="24"/>
          <w:szCs w:val="20"/>
        </w:rPr>
        <w:t>壁垒的上市公司，其一般具有以下一种或多种特征：产品定价能力、创新技术、资金密集、优势品牌、健全的销售网络及售后服务、规模经济等。在经济增长时它们能创造持续性的成长，经济衰退时亦能度过难关，享有高于市场平均水平的盈利能力，进而创造高业务价值，达</w:t>
      </w:r>
      <w:proofErr w:type="gramStart"/>
      <w:r w:rsidRPr="001A5D44">
        <w:rPr>
          <w:rFonts w:hint="eastAsia"/>
          <w:bCs/>
          <w:sz w:val="24"/>
          <w:szCs w:val="20"/>
        </w:rPr>
        <w:t>致长期</w:t>
      </w:r>
      <w:proofErr w:type="gramEnd"/>
      <w:r w:rsidRPr="001A5D44">
        <w:rPr>
          <w:rFonts w:hint="eastAsia"/>
          <w:bCs/>
          <w:sz w:val="24"/>
          <w:szCs w:val="20"/>
        </w:rPr>
        <w:t>资本增值。</w:t>
      </w:r>
    </w:p>
    <w:p w14:paraId="0F35D59F" w14:textId="77777777" w:rsidR="00696E23" w:rsidRPr="001A5D44" w:rsidRDefault="00696E23" w:rsidP="00696E23">
      <w:pPr>
        <w:spacing w:line="360" w:lineRule="auto"/>
        <w:ind w:firstLineChars="200" w:firstLine="480"/>
        <w:rPr>
          <w:bCs/>
          <w:sz w:val="24"/>
          <w:szCs w:val="20"/>
        </w:rPr>
      </w:pPr>
      <w:r w:rsidRPr="001A5D44">
        <w:rPr>
          <w:rFonts w:hint="eastAsia"/>
          <w:bCs/>
          <w:sz w:val="24"/>
          <w:szCs w:val="20"/>
        </w:rPr>
        <w:t>（</w:t>
      </w:r>
      <w:r w:rsidRPr="001A5D44">
        <w:rPr>
          <w:rFonts w:hint="eastAsia"/>
          <w:bCs/>
          <w:sz w:val="24"/>
          <w:szCs w:val="20"/>
        </w:rPr>
        <w:t>2</w:t>
      </w:r>
      <w:r w:rsidRPr="001A5D44">
        <w:rPr>
          <w:rFonts w:hint="eastAsia"/>
          <w:bCs/>
          <w:sz w:val="24"/>
          <w:szCs w:val="20"/>
        </w:rPr>
        <w:t>）估值水平（</w:t>
      </w:r>
      <w:r w:rsidRPr="001A5D44">
        <w:rPr>
          <w:rFonts w:hint="eastAsia"/>
          <w:bCs/>
          <w:sz w:val="24"/>
          <w:szCs w:val="20"/>
        </w:rPr>
        <w:t>Valuation</w:t>
      </w:r>
      <w:r w:rsidRPr="001A5D44">
        <w:rPr>
          <w:rFonts w:hint="eastAsia"/>
          <w:bCs/>
          <w:sz w:val="24"/>
          <w:szCs w:val="20"/>
        </w:rPr>
        <w:t>）</w:t>
      </w:r>
    </w:p>
    <w:p w14:paraId="1F50E53E" w14:textId="77777777" w:rsidR="00696E23" w:rsidRPr="001A5D44" w:rsidRDefault="00696E23" w:rsidP="00696E23">
      <w:pPr>
        <w:spacing w:line="360" w:lineRule="auto"/>
        <w:ind w:firstLineChars="200" w:firstLine="480"/>
        <w:rPr>
          <w:bCs/>
          <w:sz w:val="24"/>
          <w:szCs w:val="20"/>
        </w:rPr>
      </w:pPr>
      <w:r w:rsidRPr="001A5D44">
        <w:rPr>
          <w:rFonts w:hint="eastAsia"/>
          <w:bCs/>
          <w:sz w:val="24"/>
          <w:szCs w:val="20"/>
        </w:rPr>
        <w:t>对成长、价值、收益三类股票设定不同的估值指标。</w:t>
      </w:r>
    </w:p>
    <w:p w14:paraId="7D774300" w14:textId="77777777" w:rsidR="00696E23" w:rsidRPr="001A5D44" w:rsidRDefault="00696E23" w:rsidP="00696E23">
      <w:pPr>
        <w:spacing w:line="360" w:lineRule="auto"/>
        <w:ind w:firstLineChars="200" w:firstLine="480"/>
        <w:rPr>
          <w:bCs/>
          <w:sz w:val="24"/>
          <w:szCs w:val="20"/>
        </w:rPr>
      </w:pPr>
      <w:r w:rsidRPr="001A5D44">
        <w:rPr>
          <w:rFonts w:hint="eastAsia"/>
          <w:bCs/>
          <w:sz w:val="24"/>
          <w:szCs w:val="20"/>
        </w:rPr>
        <w:t>成长型股票（</w:t>
      </w:r>
      <w:r w:rsidRPr="001A5D44">
        <w:rPr>
          <w:rFonts w:hint="eastAsia"/>
          <w:bCs/>
          <w:sz w:val="24"/>
          <w:szCs w:val="20"/>
        </w:rPr>
        <w:t>G</w:t>
      </w:r>
      <w:r w:rsidRPr="001A5D44">
        <w:rPr>
          <w:rFonts w:hint="eastAsia"/>
          <w:bCs/>
          <w:sz w:val="24"/>
          <w:szCs w:val="20"/>
        </w:rPr>
        <w:t>）：用来衡量成长</w:t>
      </w:r>
      <w:proofErr w:type="gramStart"/>
      <w:r w:rsidRPr="001A5D44">
        <w:rPr>
          <w:rFonts w:hint="eastAsia"/>
          <w:bCs/>
          <w:sz w:val="24"/>
          <w:szCs w:val="20"/>
        </w:rPr>
        <w:t>型上市</w:t>
      </w:r>
      <w:proofErr w:type="gramEnd"/>
      <w:r w:rsidRPr="001A5D44">
        <w:rPr>
          <w:rFonts w:hint="eastAsia"/>
          <w:bCs/>
          <w:sz w:val="24"/>
          <w:szCs w:val="20"/>
        </w:rPr>
        <w:t>公司估值水平的主要指标为</w:t>
      </w:r>
      <w:r w:rsidRPr="001A5D44">
        <w:rPr>
          <w:rFonts w:hint="eastAsia"/>
          <w:bCs/>
          <w:sz w:val="24"/>
          <w:szCs w:val="20"/>
        </w:rPr>
        <w:t>PEG</w:t>
      </w:r>
      <w:r w:rsidRPr="001A5D44">
        <w:rPr>
          <w:rFonts w:hint="eastAsia"/>
          <w:bCs/>
          <w:sz w:val="24"/>
          <w:szCs w:val="20"/>
        </w:rPr>
        <w:t>，即市盈率除以盈利增长率。为了使投资人能够达到长期获利目标，我们在选股时将会谨慎地买进价格与其预期增长速度相匹配的股票。</w:t>
      </w:r>
    </w:p>
    <w:p w14:paraId="63526224" w14:textId="77777777" w:rsidR="00696E23" w:rsidRPr="001A5D44" w:rsidRDefault="00696E23" w:rsidP="00696E23">
      <w:pPr>
        <w:spacing w:line="360" w:lineRule="auto"/>
        <w:ind w:firstLineChars="200" w:firstLine="480"/>
        <w:rPr>
          <w:bCs/>
          <w:sz w:val="24"/>
          <w:szCs w:val="20"/>
        </w:rPr>
      </w:pPr>
      <w:r w:rsidRPr="001A5D44">
        <w:rPr>
          <w:rFonts w:hint="eastAsia"/>
          <w:bCs/>
          <w:sz w:val="24"/>
          <w:szCs w:val="20"/>
        </w:rPr>
        <w:t>价值型股票（</w:t>
      </w:r>
      <w:r w:rsidRPr="001A5D44">
        <w:rPr>
          <w:rFonts w:hint="eastAsia"/>
          <w:bCs/>
          <w:sz w:val="24"/>
          <w:szCs w:val="20"/>
        </w:rPr>
        <w:t>V</w:t>
      </w:r>
      <w:r w:rsidRPr="001A5D44">
        <w:rPr>
          <w:rFonts w:hint="eastAsia"/>
          <w:bCs/>
          <w:sz w:val="24"/>
          <w:szCs w:val="20"/>
        </w:rPr>
        <w:t>）：分析股票内在价值的基础是将公司的净资产收益率与其资本成本进行比较。我们在挑选价值型股票时，会根据公司的净资产收益率与资本成本的相对水平判断公司的合理价值，然后选出股价相对于合理价值存在折扣的股票。</w:t>
      </w:r>
    </w:p>
    <w:p w14:paraId="6A8BE4C1" w14:textId="77777777" w:rsidR="00696E23" w:rsidRPr="001A5D44" w:rsidRDefault="00696E23" w:rsidP="00696E23">
      <w:pPr>
        <w:spacing w:line="360" w:lineRule="auto"/>
        <w:ind w:firstLineChars="200" w:firstLine="480"/>
        <w:rPr>
          <w:bCs/>
          <w:sz w:val="24"/>
          <w:szCs w:val="20"/>
        </w:rPr>
      </w:pPr>
      <w:r w:rsidRPr="001A5D44">
        <w:rPr>
          <w:rFonts w:hint="eastAsia"/>
          <w:bCs/>
          <w:sz w:val="24"/>
          <w:szCs w:val="20"/>
        </w:rPr>
        <w:t>收益型股票（</w:t>
      </w:r>
      <w:r w:rsidRPr="001A5D44">
        <w:rPr>
          <w:rFonts w:hint="eastAsia"/>
          <w:bCs/>
          <w:sz w:val="24"/>
          <w:szCs w:val="20"/>
        </w:rPr>
        <w:t>I</w:t>
      </w:r>
      <w:r w:rsidRPr="001A5D44">
        <w:rPr>
          <w:rFonts w:hint="eastAsia"/>
          <w:bCs/>
          <w:sz w:val="24"/>
          <w:szCs w:val="20"/>
        </w:rPr>
        <w:t>）：是依靠分红取得较好收益的股票。我们挑选收益型股票，要求其保持持续派息的政策，以及较高的股息率水平。</w:t>
      </w:r>
    </w:p>
    <w:p w14:paraId="13D3AC9D" w14:textId="77777777" w:rsidR="00696E23" w:rsidRPr="001A5D44" w:rsidRDefault="00696E23" w:rsidP="00696E23">
      <w:pPr>
        <w:spacing w:line="360" w:lineRule="auto"/>
        <w:ind w:firstLineChars="200" w:firstLine="480"/>
        <w:rPr>
          <w:bCs/>
          <w:sz w:val="24"/>
          <w:szCs w:val="20"/>
        </w:rPr>
      </w:pPr>
      <w:r w:rsidRPr="001A5D44">
        <w:rPr>
          <w:rFonts w:hint="eastAsia"/>
          <w:bCs/>
          <w:sz w:val="24"/>
          <w:szCs w:val="20"/>
        </w:rPr>
        <w:t>（</w:t>
      </w:r>
      <w:r w:rsidRPr="001A5D44">
        <w:rPr>
          <w:rFonts w:hint="eastAsia"/>
          <w:bCs/>
          <w:sz w:val="24"/>
          <w:szCs w:val="20"/>
        </w:rPr>
        <w:t>3</w:t>
      </w:r>
      <w:r w:rsidRPr="001A5D44">
        <w:rPr>
          <w:bCs/>
          <w:sz w:val="24"/>
          <w:szCs w:val="20"/>
        </w:rPr>
        <w:t>）</w:t>
      </w:r>
      <w:r w:rsidRPr="001A5D44">
        <w:rPr>
          <w:rFonts w:hint="eastAsia"/>
          <w:bCs/>
          <w:sz w:val="24"/>
          <w:szCs w:val="20"/>
        </w:rPr>
        <w:t>管理能力（</w:t>
      </w:r>
      <w:r w:rsidRPr="001A5D44">
        <w:rPr>
          <w:rFonts w:hint="eastAsia"/>
          <w:bCs/>
          <w:sz w:val="24"/>
          <w:szCs w:val="20"/>
        </w:rPr>
        <w:t>Management</w:t>
      </w:r>
      <w:r w:rsidRPr="001A5D44">
        <w:rPr>
          <w:rFonts w:hint="eastAsia"/>
          <w:bCs/>
          <w:sz w:val="24"/>
          <w:szCs w:val="20"/>
        </w:rPr>
        <w:t>）</w:t>
      </w:r>
    </w:p>
    <w:p w14:paraId="3A91B71C" w14:textId="77777777" w:rsidR="00696E23" w:rsidRPr="001A5D44" w:rsidRDefault="00696E23" w:rsidP="00696E23">
      <w:pPr>
        <w:spacing w:line="360" w:lineRule="auto"/>
        <w:ind w:firstLineChars="200" w:firstLine="480"/>
        <w:rPr>
          <w:bCs/>
          <w:sz w:val="24"/>
          <w:szCs w:val="20"/>
        </w:rPr>
      </w:pPr>
      <w:r w:rsidRPr="001A5D44">
        <w:rPr>
          <w:rFonts w:hint="eastAsia"/>
          <w:bCs/>
          <w:sz w:val="24"/>
          <w:szCs w:val="20"/>
        </w:rPr>
        <w:lastRenderedPageBreak/>
        <w:t>注重公司治理、管理层的稳定性以及管理班子的构成、学历、经验等，了解其管理能力以及是否诚信。</w:t>
      </w:r>
    </w:p>
    <w:p w14:paraId="032A903B" w14:textId="77777777" w:rsidR="00696E23" w:rsidRPr="001A5D44" w:rsidRDefault="00696E23" w:rsidP="00696E23">
      <w:pPr>
        <w:spacing w:line="360" w:lineRule="auto"/>
        <w:ind w:firstLineChars="200" w:firstLine="480"/>
        <w:rPr>
          <w:bCs/>
          <w:sz w:val="24"/>
          <w:szCs w:val="20"/>
        </w:rPr>
      </w:pPr>
      <w:r w:rsidRPr="001A5D44">
        <w:rPr>
          <w:rFonts w:hint="eastAsia"/>
          <w:bCs/>
          <w:sz w:val="24"/>
          <w:szCs w:val="20"/>
        </w:rPr>
        <w:t xml:space="preserve">(4) </w:t>
      </w:r>
      <w:r w:rsidRPr="001A5D44">
        <w:rPr>
          <w:rFonts w:hint="eastAsia"/>
          <w:bCs/>
          <w:sz w:val="24"/>
          <w:szCs w:val="20"/>
        </w:rPr>
        <w:t>自由现金流量与分红政策（</w:t>
      </w:r>
      <w:r w:rsidRPr="001A5D44">
        <w:rPr>
          <w:rFonts w:hint="eastAsia"/>
          <w:bCs/>
          <w:sz w:val="24"/>
          <w:szCs w:val="20"/>
        </w:rPr>
        <w:t>Cash Generation Capability</w:t>
      </w:r>
      <w:r w:rsidRPr="001A5D44">
        <w:rPr>
          <w:rFonts w:hint="eastAsia"/>
          <w:bCs/>
          <w:sz w:val="24"/>
          <w:szCs w:val="20"/>
        </w:rPr>
        <w:t>）</w:t>
      </w:r>
    </w:p>
    <w:p w14:paraId="12EBDFDC" w14:textId="77777777" w:rsidR="00696E23" w:rsidRPr="001A5D44" w:rsidRDefault="00696E23" w:rsidP="00696E23">
      <w:pPr>
        <w:spacing w:line="360" w:lineRule="auto"/>
        <w:ind w:firstLineChars="200" w:firstLine="480"/>
        <w:rPr>
          <w:bCs/>
          <w:sz w:val="24"/>
          <w:szCs w:val="20"/>
        </w:rPr>
      </w:pPr>
      <w:r w:rsidRPr="001A5D44">
        <w:rPr>
          <w:rFonts w:hint="eastAsia"/>
          <w:bCs/>
          <w:sz w:val="24"/>
          <w:szCs w:val="20"/>
        </w:rPr>
        <w:t>注重企业创造现金流量的能力以及稳定透明的分红派息政策。</w:t>
      </w:r>
    </w:p>
    <w:p w14:paraId="7DF7A5C8" w14:textId="77777777" w:rsidR="00696E23" w:rsidRPr="001A5D44" w:rsidRDefault="00696E23" w:rsidP="00696E23">
      <w:pPr>
        <w:spacing w:line="360" w:lineRule="auto"/>
        <w:ind w:firstLineChars="200" w:firstLine="480"/>
        <w:rPr>
          <w:bCs/>
          <w:sz w:val="24"/>
          <w:szCs w:val="20"/>
        </w:rPr>
      </w:pPr>
    </w:p>
    <w:p w14:paraId="209FD69B" w14:textId="77777777" w:rsidR="00696E23" w:rsidRDefault="00696E23" w:rsidP="00696E23">
      <w:pPr>
        <w:spacing w:line="360" w:lineRule="auto"/>
        <w:ind w:firstLineChars="200" w:firstLine="480"/>
        <w:rPr>
          <w:bCs/>
          <w:sz w:val="24"/>
        </w:rPr>
      </w:pPr>
      <w:r w:rsidRPr="001A5D44">
        <w:rPr>
          <w:bCs/>
          <w:sz w:val="24"/>
          <w:szCs w:val="20"/>
        </w:rPr>
        <w:t>3</w:t>
      </w:r>
      <w:r w:rsidRPr="001A5D44">
        <w:rPr>
          <w:rFonts w:hint="eastAsia"/>
          <w:bCs/>
          <w:sz w:val="24"/>
          <w:szCs w:val="20"/>
        </w:rPr>
        <w:t>、债券投资策略</w:t>
      </w:r>
    </w:p>
    <w:p w14:paraId="2EF8AFFB" w14:textId="77777777" w:rsidR="00696E23" w:rsidRPr="001A5D44" w:rsidRDefault="00696E23" w:rsidP="00696E23">
      <w:pPr>
        <w:spacing w:line="360" w:lineRule="auto"/>
        <w:ind w:firstLineChars="200" w:firstLine="480"/>
        <w:rPr>
          <w:bCs/>
          <w:sz w:val="24"/>
          <w:szCs w:val="20"/>
        </w:rPr>
      </w:pPr>
      <w:r w:rsidRPr="001A5D44">
        <w:rPr>
          <w:rFonts w:hint="eastAsia"/>
          <w:bCs/>
          <w:sz w:val="24"/>
          <w:szCs w:val="20"/>
        </w:rPr>
        <w:t>债券投资在保证资产流动性的基础上，采取利率预期策略、信用策略和时机策略相结合的积极性投资方法，力求在控制各类风险的基础上获取稳定的收益。</w:t>
      </w:r>
    </w:p>
    <w:p w14:paraId="15840874" w14:textId="77777777" w:rsidR="00696E23" w:rsidRPr="001A5D44" w:rsidRDefault="00696E23" w:rsidP="00696E23">
      <w:pPr>
        <w:spacing w:line="360" w:lineRule="auto"/>
        <w:ind w:firstLineChars="200" w:firstLine="480"/>
        <w:rPr>
          <w:bCs/>
          <w:sz w:val="24"/>
          <w:szCs w:val="20"/>
        </w:rPr>
      </w:pPr>
      <w:r w:rsidRPr="001A5D44">
        <w:rPr>
          <w:bCs/>
          <w:sz w:val="24"/>
          <w:szCs w:val="20"/>
        </w:rPr>
        <w:t xml:space="preserve">3.1 </w:t>
      </w:r>
      <w:r w:rsidRPr="001A5D44">
        <w:rPr>
          <w:rFonts w:hint="eastAsia"/>
          <w:bCs/>
          <w:sz w:val="24"/>
          <w:szCs w:val="20"/>
        </w:rPr>
        <w:t>自上而下确定</w:t>
      </w:r>
      <w:proofErr w:type="gramStart"/>
      <w:r w:rsidRPr="001A5D44">
        <w:rPr>
          <w:rFonts w:hint="eastAsia"/>
          <w:bCs/>
          <w:sz w:val="24"/>
          <w:szCs w:val="20"/>
        </w:rPr>
        <w:t>组合久期及</w:t>
      </w:r>
      <w:proofErr w:type="gramEnd"/>
      <w:r w:rsidRPr="001A5D44">
        <w:rPr>
          <w:rFonts w:hint="eastAsia"/>
          <w:bCs/>
          <w:sz w:val="24"/>
          <w:szCs w:val="20"/>
        </w:rPr>
        <w:t>类属资产配置通过对宏观经济、货币和财政政策、市场结构变化、资金流动情况的研究，结合宏观经济模型（</w:t>
      </w:r>
      <w:r w:rsidRPr="001A5D44">
        <w:rPr>
          <w:bCs/>
          <w:sz w:val="24"/>
          <w:szCs w:val="20"/>
        </w:rPr>
        <w:t>MEM</w:t>
      </w:r>
      <w:r w:rsidRPr="001A5D44">
        <w:rPr>
          <w:rFonts w:hint="eastAsia"/>
          <w:bCs/>
          <w:sz w:val="24"/>
          <w:szCs w:val="20"/>
        </w:rPr>
        <w:t>）判断收益率曲线变动的趋势及幅度，确定组合久期。进而根据各类属资产的预期收益率，结合类属配置模型确定类别资产配置。</w:t>
      </w:r>
    </w:p>
    <w:p w14:paraId="0544FC92" w14:textId="77777777" w:rsidR="00696E23" w:rsidRPr="001A5D44" w:rsidRDefault="00696E23" w:rsidP="00696E23">
      <w:pPr>
        <w:spacing w:line="360" w:lineRule="auto"/>
        <w:ind w:firstLineChars="200" w:firstLine="480"/>
        <w:rPr>
          <w:bCs/>
          <w:sz w:val="24"/>
          <w:szCs w:val="20"/>
        </w:rPr>
      </w:pPr>
      <w:r w:rsidRPr="001A5D44">
        <w:rPr>
          <w:bCs/>
          <w:sz w:val="24"/>
          <w:szCs w:val="20"/>
        </w:rPr>
        <w:t xml:space="preserve">3.2 </w:t>
      </w:r>
      <w:r w:rsidRPr="001A5D44">
        <w:rPr>
          <w:rFonts w:hint="eastAsia"/>
          <w:bCs/>
          <w:sz w:val="24"/>
          <w:szCs w:val="20"/>
        </w:rPr>
        <w:t>自下而上</w:t>
      </w:r>
      <w:proofErr w:type="gramStart"/>
      <w:r w:rsidRPr="001A5D44">
        <w:rPr>
          <w:rFonts w:hint="eastAsia"/>
          <w:bCs/>
          <w:sz w:val="24"/>
          <w:szCs w:val="20"/>
        </w:rPr>
        <w:t>个券</w:t>
      </w:r>
      <w:proofErr w:type="gramEnd"/>
      <w:r w:rsidRPr="001A5D44">
        <w:rPr>
          <w:rFonts w:hint="eastAsia"/>
          <w:bCs/>
          <w:sz w:val="24"/>
          <w:szCs w:val="20"/>
        </w:rPr>
        <w:t>选择</w:t>
      </w:r>
    </w:p>
    <w:p w14:paraId="429A29E2" w14:textId="77777777" w:rsidR="00696E23" w:rsidRPr="001A5D44" w:rsidRDefault="00696E23" w:rsidP="00696E23">
      <w:pPr>
        <w:spacing w:line="360" w:lineRule="auto"/>
        <w:ind w:firstLineChars="200" w:firstLine="480"/>
        <w:rPr>
          <w:bCs/>
          <w:sz w:val="24"/>
          <w:szCs w:val="20"/>
        </w:rPr>
      </w:pPr>
      <w:r w:rsidRPr="001A5D44">
        <w:rPr>
          <w:rFonts w:hint="eastAsia"/>
          <w:bCs/>
          <w:sz w:val="24"/>
          <w:szCs w:val="20"/>
        </w:rPr>
        <w:t>（</w:t>
      </w:r>
      <w:r w:rsidRPr="001A5D44">
        <w:rPr>
          <w:bCs/>
          <w:sz w:val="24"/>
          <w:szCs w:val="20"/>
        </w:rPr>
        <w:t>1</w:t>
      </w:r>
      <w:r w:rsidRPr="001A5D44">
        <w:rPr>
          <w:rFonts w:hint="eastAsia"/>
          <w:bCs/>
          <w:sz w:val="24"/>
          <w:szCs w:val="20"/>
        </w:rPr>
        <w:t>）利率预期策略</w:t>
      </w:r>
      <w:r w:rsidR="00F91997">
        <w:rPr>
          <w:rFonts w:hint="eastAsia"/>
          <w:bCs/>
          <w:sz w:val="24"/>
          <w:szCs w:val="20"/>
        </w:rPr>
        <w:t xml:space="preserve">  </w:t>
      </w:r>
      <w:r w:rsidRPr="001A5D44">
        <w:rPr>
          <w:rFonts w:hint="eastAsia"/>
          <w:bCs/>
          <w:sz w:val="24"/>
          <w:szCs w:val="20"/>
        </w:rPr>
        <w:t>基金管理人密切跟踪最新发布的宏观经济数据和金融运行数据，分析宏观经济运行的可能情景，预测财政政策、货币政策等政府宏观经济政策取向，分析金融市场资金供求状况变化趋势，在此基础上预测市场利率水平变动趋势，以及收益率曲线变化趋势。</w:t>
      </w:r>
    </w:p>
    <w:p w14:paraId="2F458976" w14:textId="77777777" w:rsidR="00696E23" w:rsidRPr="001A5D44" w:rsidRDefault="00696E23" w:rsidP="00696E23">
      <w:pPr>
        <w:spacing w:line="360" w:lineRule="auto"/>
        <w:ind w:firstLineChars="200" w:firstLine="480"/>
        <w:rPr>
          <w:bCs/>
          <w:sz w:val="24"/>
          <w:szCs w:val="20"/>
        </w:rPr>
      </w:pPr>
      <w:r w:rsidRPr="001A5D44">
        <w:rPr>
          <w:rFonts w:hint="eastAsia"/>
          <w:bCs/>
          <w:sz w:val="24"/>
          <w:szCs w:val="20"/>
        </w:rPr>
        <w:t>（</w:t>
      </w:r>
      <w:r w:rsidRPr="001A5D44">
        <w:rPr>
          <w:bCs/>
          <w:sz w:val="24"/>
          <w:szCs w:val="20"/>
        </w:rPr>
        <w:t>2</w:t>
      </w:r>
      <w:r w:rsidRPr="001A5D44">
        <w:rPr>
          <w:rFonts w:hint="eastAsia"/>
          <w:bCs/>
          <w:sz w:val="24"/>
          <w:szCs w:val="20"/>
        </w:rPr>
        <w:t>）信用策略</w:t>
      </w:r>
      <w:r w:rsidR="00F91997">
        <w:rPr>
          <w:rFonts w:hint="eastAsia"/>
          <w:bCs/>
          <w:sz w:val="24"/>
          <w:szCs w:val="20"/>
        </w:rPr>
        <w:t xml:space="preserve">  </w:t>
      </w:r>
      <w:r w:rsidRPr="001A5D44">
        <w:rPr>
          <w:rFonts w:hint="eastAsia"/>
          <w:bCs/>
          <w:sz w:val="24"/>
          <w:szCs w:val="20"/>
        </w:rPr>
        <w:t>基金管理人密切跟踪国债、金融债、企业（公司）债等不同债券种类的利差水平，结合各类券种税收状况、流动性状况以及发行人信用质量状况的分析，评定不同债券类属的相对投资价值，确定组合资产在不同债券类属之间的配置比例。</w:t>
      </w:r>
    </w:p>
    <w:p w14:paraId="19B73CDA" w14:textId="77777777" w:rsidR="00696E23" w:rsidRPr="001A5D44" w:rsidRDefault="00696E23" w:rsidP="00696E23">
      <w:pPr>
        <w:spacing w:line="360" w:lineRule="auto"/>
        <w:ind w:firstLineChars="200" w:firstLine="480"/>
        <w:rPr>
          <w:bCs/>
          <w:sz w:val="24"/>
          <w:szCs w:val="20"/>
        </w:rPr>
      </w:pPr>
      <w:r w:rsidRPr="001A5D44">
        <w:rPr>
          <w:rFonts w:hint="eastAsia"/>
          <w:bCs/>
          <w:sz w:val="24"/>
          <w:szCs w:val="20"/>
        </w:rPr>
        <w:t>（</w:t>
      </w:r>
      <w:r w:rsidRPr="001A5D44">
        <w:rPr>
          <w:bCs/>
          <w:sz w:val="24"/>
          <w:szCs w:val="20"/>
        </w:rPr>
        <w:t>3</w:t>
      </w:r>
      <w:r w:rsidRPr="001A5D44">
        <w:rPr>
          <w:rFonts w:hint="eastAsia"/>
          <w:bCs/>
          <w:sz w:val="24"/>
          <w:szCs w:val="20"/>
        </w:rPr>
        <w:t>）时机策略</w:t>
      </w:r>
    </w:p>
    <w:p w14:paraId="25A62787" w14:textId="77777777" w:rsidR="00696E23" w:rsidRPr="001A5D44" w:rsidRDefault="00696E23" w:rsidP="00696E23">
      <w:pPr>
        <w:spacing w:line="360" w:lineRule="auto"/>
        <w:ind w:firstLineChars="200" w:firstLine="480"/>
        <w:rPr>
          <w:bCs/>
          <w:sz w:val="24"/>
          <w:szCs w:val="20"/>
        </w:rPr>
      </w:pPr>
      <w:r w:rsidRPr="001A5D44">
        <w:rPr>
          <w:bCs/>
          <w:sz w:val="24"/>
          <w:szCs w:val="20"/>
        </w:rPr>
        <w:t xml:space="preserve"> 1</w:t>
      </w:r>
      <w:r w:rsidRPr="001A5D44">
        <w:rPr>
          <w:rFonts w:hint="eastAsia"/>
          <w:bCs/>
          <w:sz w:val="24"/>
          <w:szCs w:val="20"/>
        </w:rPr>
        <w:t>）骑乘策略。当收益率曲线比较陡峭时，买入期限位于收益率曲线陡峭处的债券，通过债券的收益率的下滑，进而获得资本利得收益。</w:t>
      </w:r>
    </w:p>
    <w:p w14:paraId="72471F96" w14:textId="77777777" w:rsidR="00696E23" w:rsidRPr="001A5D44" w:rsidRDefault="00696E23" w:rsidP="00696E23">
      <w:pPr>
        <w:spacing w:line="360" w:lineRule="auto"/>
        <w:ind w:firstLineChars="200" w:firstLine="480"/>
        <w:rPr>
          <w:bCs/>
          <w:sz w:val="24"/>
          <w:szCs w:val="20"/>
        </w:rPr>
      </w:pPr>
      <w:r w:rsidRPr="001A5D44">
        <w:rPr>
          <w:bCs/>
          <w:sz w:val="24"/>
          <w:szCs w:val="20"/>
        </w:rPr>
        <w:t>2</w:t>
      </w:r>
      <w:r w:rsidRPr="001A5D44">
        <w:rPr>
          <w:rFonts w:hint="eastAsia"/>
          <w:bCs/>
          <w:sz w:val="24"/>
          <w:szCs w:val="20"/>
        </w:rPr>
        <w:t>）息差策略。利用回购利率低于债券收益率的情形，通过正回购将所获得资金投资于债券以获取超额收益。</w:t>
      </w:r>
    </w:p>
    <w:p w14:paraId="2D93AA84" w14:textId="77777777" w:rsidR="00696E23" w:rsidRPr="001A5D44" w:rsidRDefault="00696E23" w:rsidP="00696E23">
      <w:pPr>
        <w:spacing w:line="360" w:lineRule="auto"/>
        <w:ind w:firstLineChars="200" w:firstLine="480"/>
        <w:rPr>
          <w:bCs/>
          <w:sz w:val="24"/>
          <w:szCs w:val="20"/>
        </w:rPr>
      </w:pPr>
      <w:r w:rsidRPr="001A5D44">
        <w:rPr>
          <w:bCs/>
          <w:sz w:val="24"/>
          <w:szCs w:val="20"/>
        </w:rPr>
        <w:t>3</w:t>
      </w:r>
      <w:r w:rsidRPr="001A5D44">
        <w:rPr>
          <w:rFonts w:hint="eastAsia"/>
          <w:bCs/>
          <w:sz w:val="24"/>
          <w:szCs w:val="20"/>
        </w:rPr>
        <w:t>）利差策略。当预期利差水平缩小时，买入收益率高的债券同时卖出收益率低的债券，通过两债券利差的缩小获得投资收益；当预期利差水平扩大时，买入收益率低的债券同时卖出收益率高的债券，通过两债券利差的扩大获得投资收</w:t>
      </w:r>
      <w:r w:rsidRPr="001A5D44">
        <w:rPr>
          <w:rFonts w:hint="eastAsia"/>
          <w:bCs/>
          <w:sz w:val="24"/>
          <w:szCs w:val="20"/>
        </w:rPr>
        <w:lastRenderedPageBreak/>
        <w:t>益。</w:t>
      </w:r>
    </w:p>
    <w:p w14:paraId="15014885" w14:textId="77777777" w:rsidR="00696E23" w:rsidRPr="001A5D44" w:rsidRDefault="00696E23" w:rsidP="00696E23">
      <w:pPr>
        <w:spacing w:line="360" w:lineRule="auto"/>
        <w:ind w:firstLineChars="200" w:firstLine="480"/>
        <w:rPr>
          <w:bCs/>
          <w:sz w:val="24"/>
          <w:szCs w:val="20"/>
        </w:rPr>
      </w:pPr>
      <w:r w:rsidRPr="001A5D44">
        <w:rPr>
          <w:rFonts w:hint="eastAsia"/>
          <w:bCs/>
          <w:sz w:val="24"/>
          <w:szCs w:val="20"/>
        </w:rPr>
        <w:t>（</w:t>
      </w:r>
      <w:r w:rsidRPr="001A5D44">
        <w:rPr>
          <w:bCs/>
          <w:sz w:val="24"/>
          <w:szCs w:val="20"/>
        </w:rPr>
        <w:t>4</w:t>
      </w:r>
      <w:r w:rsidRPr="001A5D44">
        <w:rPr>
          <w:rFonts w:hint="eastAsia"/>
          <w:bCs/>
          <w:sz w:val="24"/>
          <w:szCs w:val="20"/>
        </w:rPr>
        <w:t>）资产支持证券投资策略本基金将通过对宏观经济、提前偿还率、资产</w:t>
      </w:r>
      <w:proofErr w:type="gramStart"/>
      <w:r w:rsidRPr="001A5D44">
        <w:rPr>
          <w:rFonts w:hint="eastAsia"/>
          <w:bCs/>
          <w:sz w:val="24"/>
          <w:szCs w:val="20"/>
        </w:rPr>
        <w:t>池结构</w:t>
      </w:r>
      <w:proofErr w:type="gramEnd"/>
      <w:r w:rsidRPr="001A5D44">
        <w:rPr>
          <w:rFonts w:hint="eastAsia"/>
          <w:bCs/>
          <w:sz w:val="24"/>
          <w:szCs w:val="20"/>
        </w:rPr>
        <w:t>以及资产</w:t>
      </w:r>
      <w:proofErr w:type="gramStart"/>
      <w:r w:rsidRPr="001A5D44">
        <w:rPr>
          <w:rFonts w:hint="eastAsia"/>
          <w:bCs/>
          <w:sz w:val="24"/>
          <w:szCs w:val="20"/>
        </w:rPr>
        <w:t>池资产</w:t>
      </w:r>
      <w:proofErr w:type="gramEnd"/>
      <w:r w:rsidRPr="001A5D44">
        <w:rPr>
          <w:rFonts w:hint="eastAsia"/>
          <w:bCs/>
          <w:sz w:val="24"/>
          <w:szCs w:val="20"/>
        </w:rPr>
        <w:t>所在行业景气变化等因素的研究，预测资产</w:t>
      </w:r>
      <w:proofErr w:type="gramStart"/>
      <w:r w:rsidRPr="001A5D44">
        <w:rPr>
          <w:rFonts w:hint="eastAsia"/>
          <w:bCs/>
          <w:sz w:val="24"/>
          <w:szCs w:val="20"/>
        </w:rPr>
        <w:t>池未来</w:t>
      </w:r>
      <w:proofErr w:type="gramEnd"/>
      <w:r w:rsidRPr="001A5D44">
        <w:rPr>
          <w:rFonts w:hint="eastAsia"/>
          <w:bCs/>
          <w:sz w:val="24"/>
          <w:szCs w:val="20"/>
        </w:rPr>
        <w:t>现金流变化，并通过研究标的证券发行条款，预测提前偿还率变化对标的证券</w:t>
      </w:r>
      <w:proofErr w:type="gramStart"/>
      <w:r w:rsidRPr="001A5D44">
        <w:rPr>
          <w:rFonts w:hint="eastAsia"/>
          <w:bCs/>
          <w:sz w:val="24"/>
          <w:szCs w:val="20"/>
        </w:rPr>
        <w:t>的久期与</w:t>
      </w:r>
      <w:proofErr w:type="gramEnd"/>
      <w:r w:rsidRPr="001A5D44">
        <w:rPr>
          <w:rFonts w:hint="eastAsia"/>
          <w:bCs/>
          <w:sz w:val="24"/>
          <w:szCs w:val="20"/>
        </w:rPr>
        <w:t>收益率的影响。</w:t>
      </w:r>
    </w:p>
    <w:p w14:paraId="6D47E37D" w14:textId="77777777" w:rsidR="00696E23" w:rsidRPr="001A5D44" w:rsidRDefault="00696E23" w:rsidP="00696E23">
      <w:pPr>
        <w:spacing w:line="360" w:lineRule="auto"/>
        <w:ind w:firstLineChars="200" w:firstLine="480"/>
        <w:rPr>
          <w:bCs/>
          <w:sz w:val="24"/>
          <w:szCs w:val="20"/>
        </w:rPr>
      </w:pPr>
      <w:r w:rsidRPr="001A5D44">
        <w:rPr>
          <w:rFonts w:hint="eastAsia"/>
          <w:bCs/>
          <w:sz w:val="24"/>
          <w:szCs w:val="20"/>
        </w:rPr>
        <w:t>（</w:t>
      </w:r>
      <w:r w:rsidRPr="001A5D44">
        <w:rPr>
          <w:bCs/>
          <w:sz w:val="24"/>
          <w:szCs w:val="20"/>
        </w:rPr>
        <w:t>5</w:t>
      </w:r>
      <w:r w:rsidRPr="001A5D44">
        <w:rPr>
          <w:rFonts w:hint="eastAsia"/>
          <w:bCs/>
          <w:sz w:val="24"/>
          <w:szCs w:val="20"/>
        </w:rPr>
        <w:t>）可转债投资策略</w:t>
      </w:r>
    </w:p>
    <w:p w14:paraId="79EF360E" w14:textId="77777777" w:rsidR="00696E23" w:rsidRPr="001A5D44" w:rsidRDefault="00696E23" w:rsidP="00696E23">
      <w:pPr>
        <w:spacing w:line="360" w:lineRule="auto"/>
        <w:ind w:firstLineChars="200" w:firstLine="480"/>
        <w:rPr>
          <w:bCs/>
          <w:sz w:val="24"/>
          <w:szCs w:val="20"/>
        </w:rPr>
      </w:pPr>
      <w:r w:rsidRPr="001A5D44">
        <w:rPr>
          <w:rFonts w:hint="eastAsia"/>
          <w:bCs/>
          <w:sz w:val="24"/>
          <w:szCs w:val="20"/>
        </w:rPr>
        <w:t>自下而上分析，将机构评级与内部评级相结合，着重通过发行方的财务状况、信用背景、经营能力、行业前景、个体竞争力等方面判断其在期限内的偿付能力，尽可能对发行人进行充分详尽地调研和分析。</w:t>
      </w:r>
    </w:p>
    <w:p w14:paraId="68F9BCD5" w14:textId="77777777" w:rsidR="00696E23" w:rsidRDefault="00696E23" w:rsidP="00696E23">
      <w:pPr>
        <w:spacing w:line="360" w:lineRule="auto"/>
        <w:ind w:firstLineChars="200" w:firstLine="480"/>
        <w:rPr>
          <w:bCs/>
          <w:sz w:val="24"/>
        </w:rPr>
      </w:pPr>
      <w:r w:rsidRPr="001A5D44">
        <w:rPr>
          <w:bCs/>
          <w:sz w:val="24"/>
          <w:szCs w:val="20"/>
        </w:rPr>
        <w:t>4</w:t>
      </w:r>
      <w:r w:rsidRPr="001A5D44">
        <w:rPr>
          <w:rFonts w:hint="eastAsia"/>
          <w:bCs/>
          <w:sz w:val="24"/>
          <w:szCs w:val="20"/>
        </w:rPr>
        <w:t>、</w:t>
      </w:r>
      <w:r>
        <w:rPr>
          <w:rFonts w:hint="eastAsia"/>
          <w:bCs/>
          <w:sz w:val="24"/>
        </w:rPr>
        <w:t>中小企业私募债投资策略</w:t>
      </w:r>
    </w:p>
    <w:p w14:paraId="4FCE1A0F" w14:textId="77777777" w:rsidR="00696E23" w:rsidRPr="00633893" w:rsidRDefault="00696E23" w:rsidP="00696E23">
      <w:pPr>
        <w:spacing w:line="360" w:lineRule="auto"/>
        <w:ind w:firstLineChars="200" w:firstLine="480"/>
        <w:rPr>
          <w:bCs/>
          <w:sz w:val="24"/>
        </w:rPr>
      </w:pPr>
      <w:r w:rsidRPr="00633893">
        <w:rPr>
          <w:rFonts w:hint="eastAsia"/>
          <w:bCs/>
          <w:sz w:val="24"/>
        </w:rPr>
        <w:t>对单个券种的分析判断与其它信用类固定收益品种的方法类似。在信用研究方面，本基金会加强自下而上的分析，将机构评级与内部评级相结合，着重通过发行方的财务状况、信用背景、经营能力、行业前景、个体竞争力等方面判断其在期限内的偿付能力，尽可能对发行人进行充分详尽地调研和分析。</w:t>
      </w:r>
    </w:p>
    <w:p w14:paraId="30CA93C2" w14:textId="77777777" w:rsidR="00696E23" w:rsidRDefault="00696E23" w:rsidP="00696E23">
      <w:pPr>
        <w:spacing w:line="360" w:lineRule="auto"/>
        <w:ind w:firstLineChars="200" w:firstLine="480"/>
        <w:rPr>
          <w:bCs/>
          <w:sz w:val="24"/>
        </w:rPr>
      </w:pPr>
      <w:r>
        <w:rPr>
          <w:rFonts w:hint="eastAsia"/>
          <w:bCs/>
          <w:sz w:val="24"/>
        </w:rPr>
        <w:t>5</w:t>
      </w:r>
      <w:r>
        <w:rPr>
          <w:rFonts w:hint="eastAsia"/>
          <w:bCs/>
          <w:sz w:val="24"/>
        </w:rPr>
        <w:t>、</w:t>
      </w:r>
      <w:r w:rsidRPr="001A5D44">
        <w:rPr>
          <w:rFonts w:hint="eastAsia"/>
          <w:bCs/>
          <w:sz w:val="24"/>
          <w:szCs w:val="20"/>
        </w:rPr>
        <w:t>股指期货投资策略</w:t>
      </w:r>
    </w:p>
    <w:p w14:paraId="669338F0" w14:textId="77777777" w:rsidR="00696E23" w:rsidRPr="001A5D44" w:rsidRDefault="00696E23" w:rsidP="00696E23">
      <w:pPr>
        <w:spacing w:line="360" w:lineRule="auto"/>
        <w:ind w:firstLineChars="200" w:firstLine="480"/>
        <w:rPr>
          <w:bCs/>
          <w:sz w:val="24"/>
          <w:szCs w:val="20"/>
        </w:rPr>
      </w:pPr>
      <w:r w:rsidRPr="001A5D44">
        <w:rPr>
          <w:rFonts w:hint="eastAsia"/>
          <w:bCs/>
          <w:sz w:val="24"/>
          <w:szCs w:val="20"/>
        </w:rPr>
        <w:t>本基金参与股指期货交易，以套期保值为目的，制定相应的投资策略。</w:t>
      </w:r>
    </w:p>
    <w:p w14:paraId="38FC499F" w14:textId="77777777" w:rsidR="00696E23" w:rsidRPr="001A5D44" w:rsidRDefault="00696E23" w:rsidP="00696E23">
      <w:pPr>
        <w:spacing w:line="360" w:lineRule="auto"/>
        <w:ind w:firstLineChars="200" w:firstLine="480"/>
        <w:rPr>
          <w:bCs/>
          <w:sz w:val="24"/>
          <w:szCs w:val="20"/>
        </w:rPr>
      </w:pPr>
      <w:r>
        <w:rPr>
          <w:rFonts w:hint="eastAsia"/>
          <w:bCs/>
          <w:sz w:val="24"/>
        </w:rPr>
        <w:t>5</w:t>
      </w:r>
      <w:r w:rsidRPr="001A5D44">
        <w:rPr>
          <w:bCs/>
          <w:sz w:val="24"/>
          <w:szCs w:val="20"/>
        </w:rPr>
        <w:t xml:space="preserve">.1 </w:t>
      </w:r>
      <w:r w:rsidRPr="001A5D44">
        <w:rPr>
          <w:rFonts w:hint="eastAsia"/>
          <w:bCs/>
          <w:sz w:val="24"/>
          <w:szCs w:val="20"/>
        </w:rPr>
        <w:t>时点选择：基金管理人在交易股指期货时，重点关注当前经济状况、政策倾向、资金流向、和技术指标等因素。</w:t>
      </w:r>
    </w:p>
    <w:p w14:paraId="41A12AF5" w14:textId="77777777" w:rsidR="00696E23" w:rsidRPr="001A5D44" w:rsidRDefault="00696E23" w:rsidP="00696E23">
      <w:pPr>
        <w:spacing w:line="360" w:lineRule="auto"/>
        <w:ind w:firstLineChars="200" w:firstLine="480"/>
        <w:rPr>
          <w:bCs/>
          <w:sz w:val="24"/>
          <w:szCs w:val="20"/>
        </w:rPr>
      </w:pPr>
      <w:r>
        <w:rPr>
          <w:rFonts w:hint="eastAsia"/>
          <w:bCs/>
          <w:sz w:val="24"/>
        </w:rPr>
        <w:t>5</w:t>
      </w:r>
      <w:r w:rsidRPr="001A5D44">
        <w:rPr>
          <w:bCs/>
          <w:sz w:val="24"/>
          <w:szCs w:val="20"/>
        </w:rPr>
        <w:t xml:space="preserve">.2 </w:t>
      </w:r>
      <w:r w:rsidRPr="001A5D44">
        <w:rPr>
          <w:rFonts w:hint="eastAsia"/>
          <w:bCs/>
          <w:sz w:val="24"/>
          <w:szCs w:val="20"/>
        </w:rPr>
        <w:t>套保比例：基金管理人根据对指数点位区间判断，在符合法律法规的前提下，决定套保比例。再根据基金股票投资组合的贝塔值，具体得出参与股指期货交易的买卖张数。</w:t>
      </w:r>
    </w:p>
    <w:p w14:paraId="5EF9DCCF" w14:textId="77777777" w:rsidR="00696E23" w:rsidRPr="001A5D44" w:rsidRDefault="00696E23" w:rsidP="00696E23">
      <w:pPr>
        <w:spacing w:line="360" w:lineRule="auto"/>
        <w:ind w:firstLineChars="200" w:firstLine="480"/>
        <w:rPr>
          <w:bCs/>
          <w:sz w:val="24"/>
          <w:szCs w:val="20"/>
        </w:rPr>
      </w:pPr>
      <w:r>
        <w:rPr>
          <w:rFonts w:hint="eastAsia"/>
          <w:bCs/>
          <w:sz w:val="24"/>
        </w:rPr>
        <w:t>5</w:t>
      </w:r>
      <w:r w:rsidRPr="001A5D44">
        <w:rPr>
          <w:bCs/>
          <w:sz w:val="24"/>
          <w:szCs w:val="20"/>
        </w:rPr>
        <w:t xml:space="preserve">.3 </w:t>
      </w:r>
      <w:r w:rsidRPr="001A5D44">
        <w:rPr>
          <w:rFonts w:hint="eastAsia"/>
          <w:bCs/>
          <w:sz w:val="24"/>
          <w:szCs w:val="20"/>
        </w:rPr>
        <w:t>合约选择：基金管理人根据股指期货当时的成交金额、持仓量和</w:t>
      </w:r>
      <w:proofErr w:type="gramStart"/>
      <w:r w:rsidRPr="001A5D44">
        <w:rPr>
          <w:rFonts w:hint="eastAsia"/>
          <w:bCs/>
          <w:sz w:val="24"/>
          <w:szCs w:val="20"/>
        </w:rPr>
        <w:t>基差等</w:t>
      </w:r>
      <w:proofErr w:type="gramEnd"/>
      <w:r w:rsidRPr="001A5D44">
        <w:rPr>
          <w:rFonts w:hint="eastAsia"/>
          <w:bCs/>
          <w:sz w:val="24"/>
          <w:szCs w:val="20"/>
        </w:rPr>
        <w:t>数据，选择和基金组合相关性高的股指期货合约为交易标的。</w:t>
      </w:r>
    </w:p>
    <w:p w14:paraId="3298C8F1" w14:textId="77777777" w:rsidR="00864704" w:rsidRDefault="00864704" w:rsidP="00CD3102">
      <w:pPr>
        <w:spacing w:line="360" w:lineRule="auto"/>
        <w:rPr>
          <w:rFonts w:ascii="宋体" w:hAnsi="宋体"/>
          <w:sz w:val="24"/>
        </w:rPr>
      </w:pPr>
    </w:p>
    <w:p w14:paraId="2A6193ED" w14:textId="77777777" w:rsidR="00864704" w:rsidRPr="00851D3F" w:rsidRDefault="009102BF" w:rsidP="00864704">
      <w:pPr>
        <w:spacing w:line="360" w:lineRule="auto"/>
        <w:rPr>
          <w:rFonts w:ascii="宋体" w:hAnsi="宋体"/>
          <w:sz w:val="24"/>
        </w:rPr>
      </w:pPr>
      <w:r w:rsidRPr="009102BF">
        <w:rPr>
          <w:rFonts w:ascii="宋体" w:hAnsi="宋体" w:hint="eastAsia"/>
          <w:bCs/>
          <w:sz w:val="24"/>
        </w:rPr>
        <w:t>四、投资限制</w:t>
      </w:r>
    </w:p>
    <w:p w14:paraId="7C74C4C9" w14:textId="77777777" w:rsidR="00696E23" w:rsidRDefault="00696E23" w:rsidP="00696E23">
      <w:pPr>
        <w:spacing w:line="360" w:lineRule="auto"/>
        <w:ind w:firstLineChars="200" w:firstLine="480"/>
        <w:rPr>
          <w:bCs/>
          <w:sz w:val="24"/>
        </w:rPr>
      </w:pPr>
      <w:r>
        <w:rPr>
          <w:bCs/>
          <w:sz w:val="24"/>
        </w:rPr>
        <w:t>1</w:t>
      </w:r>
      <w:r>
        <w:rPr>
          <w:bCs/>
          <w:sz w:val="24"/>
        </w:rPr>
        <w:t>、组合限制</w:t>
      </w:r>
    </w:p>
    <w:p w14:paraId="26AE3D1F" w14:textId="77777777" w:rsidR="00696E23" w:rsidRDefault="00696E23" w:rsidP="00696E23">
      <w:pPr>
        <w:spacing w:line="360" w:lineRule="auto"/>
        <w:ind w:firstLineChars="200" w:firstLine="480"/>
        <w:rPr>
          <w:bCs/>
          <w:sz w:val="24"/>
        </w:rPr>
      </w:pPr>
      <w:r>
        <w:rPr>
          <w:bCs/>
          <w:sz w:val="24"/>
        </w:rPr>
        <w:t>基金的投资组合应遵循以下限制：</w:t>
      </w:r>
    </w:p>
    <w:p w14:paraId="056B8989" w14:textId="77777777" w:rsidR="00696E23" w:rsidRDefault="00696E23" w:rsidP="00696E23">
      <w:pPr>
        <w:spacing w:line="360" w:lineRule="auto"/>
        <w:ind w:firstLineChars="200" w:firstLine="480"/>
        <w:rPr>
          <w:bCs/>
          <w:sz w:val="24"/>
          <w:highlight w:val="yellow"/>
        </w:rPr>
      </w:pPr>
      <w:r>
        <w:rPr>
          <w:rFonts w:hint="eastAsia"/>
          <w:bCs/>
          <w:sz w:val="24"/>
        </w:rPr>
        <w:t>（</w:t>
      </w:r>
      <w:r>
        <w:rPr>
          <w:rFonts w:hint="eastAsia"/>
          <w:bCs/>
          <w:sz w:val="24"/>
        </w:rPr>
        <w:t>1</w:t>
      </w:r>
      <w:r>
        <w:rPr>
          <w:rFonts w:hint="eastAsia"/>
          <w:bCs/>
          <w:sz w:val="24"/>
        </w:rPr>
        <w:t>）</w:t>
      </w:r>
      <w:r w:rsidRPr="001A5D44">
        <w:rPr>
          <w:rFonts w:hint="eastAsia"/>
          <w:bCs/>
          <w:sz w:val="24"/>
        </w:rPr>
        <w:t>本基金将基金资产的</w:t>
      </w:r>
      <w:r w:rsidRPr="001A5D44">
        <w:rPr>
          <w:rFonts w:hint="eastAsia"/>
          <w:bCs/>
          <w:sz w:val="24"/>
        </w:rPr>
        <w:t>8</w:t>
      </w:r>
      <w:r w:rsidRPr="001A5D44">
        <w:rPr>
          <w:bCs/>
          <w:sz w:val="24"/>
        </w:rPr>
        <w:t>0</w:t>
      </w:r>
      <w:r w:rsidRPr="001A5D44">
        <w:rPr>
          <w:rFonts w:hint="eastAsia"/>
          <w:bCs/>
          <w:sz w:val="24"/>
        </w:rPr>
        <w:t>％</w:t>
      </w:r>
      <w:r w:rsidRPr="001A5D44">
        <w:rPr>
          <w:bCs/>
          <w:sz w:val="24"/>
        </w:rPr>
        <w:t>-95</w:t>
      </w:r>
      <w:r w:rsidRPr="001A5D44">
        <w:rPr>
          <w:rFonts w:hint="eastAsia"/>
          <w:bCs/>
          <w:sz w:val="24"/>
        </w:rPr>
        <w:t>％投资于股票资产，将基金资产的</w:t>
      </w:r>
      <w:r w:rsidRPr="001A5D44">
        <w:rPr>
          <w:bCs/>
          <w:sz w:val="24"/>
        </w:rPr>
        <w:t>5</w:t>
      </w:r>
      <w:r w:rsidRPr="001A5D44">
        <w:rPr>
          <w:rFonts w:hint="eastAsia"/>
          <w:bCs/>
          <w:sz w:val="24"/>
        </w:rPr>
        <w:t>％</w:t>
      </w:r>
      <w:r w:rsidRPr="001A5D44">
        <w:rPr>
          <w:bCs/>
          <w:sz w:val="24"/>
        </w:rPr>
        <w:t>-</w:t>
      </w:r>
      <w:r w:rsidRPr="001A5D44">
        <w:rPr>
          <w:rFonts w:hint="eastAsia"/>
          <w:bCs/>
          <w:sz w:val="24"/>
        </w:rPr>
        <w:t>2</w:t>
      </w:r>
      <w:r w:rsidRPr="001A5D44">
        <w:rPr>
          <w:bCs/>
          <w:sz w:val="24"/>
        </w:rPr>
        <w:t>0</w:t>
      </w:r>
      <w:r w:rsidRPr="001A5D44">
        <w:rPr>
          <w:rFonts w:hint="eastAsia"/>
          <w:bCs/>
          <w:sz w:val="24"/>
        </w:rPr>
        <w:t>％投资于</w:t>
      </w:r>
      <w:r w:rsidR="006D37E7">
        <w:rPr>
          <w:rFonts w:hint="eastAsia"/>
          <w:bCs/>
          <w:sz w:val="24"/>
        </w:rPr>
        <w:t>现金和</w:t>
      </w:r>
      <w:r w:rsidRPr="001A5D44">
        <w:rPr>
          <w:rFonts w:hint="eastAsia"/>
          <w:bCs/>
          <w:sz w:val="24"/>
        </w:rPr>
        <w:t>债券等固定收益类品种</w:t>
      </w:r>
      <w:r>
        <w:rPr>
          <w:rFonts w:hint="eastAsia"/>
          <w:bCs/>
          <w:sz w:val="24"/>
        </w:rPr>
        <w:t>；</w:t>
      </w:r>
    </w:p>
    <w:p w14:paraId="0987F3E3" w14:textId="77777777" w:rsidR="00696E23" w:rsidRDefault="00696E23" w:rsidP="00696E23">
      <w:pPr>
        <w:spacing w:line="360" w:lineRule="auto"/>
        <w:ind w:firstLineChars="200" w:firstLine="480"/>
        <w:rPr>
          <w:sz w:val="23"/>
          <w:szCs w:val="23"/>
        </w:rPr>
      </w:pPr>
      <w:r>
        <w:rPr>
          <w:bCs/>
          <w:sz w:val="24"/>
        </w:rPr>
        <w:lastRenderedPageBreak/>
        <w:t>（</w:t>
      </w:r>
      <w:r>
        <w:rPr>
          <w:rFonts w:hint="eastAsia"/>
          <w:bCs/>
          <w:sz w:val="24"/>
        </w:rPr>
        <w:t>2</w:t>
      </w:r>
      <w:r>
        <w:rPr>
          <w:bCs/>
          <w:sz w:val="24"/>
        </w:rPr>
        <w:t>）</w:t>
      </w:r>
      <w:r>
        <w:rPr>
          <w:rFonts w:hint="eastAsia"/>
          <w:sz w:val="23"/>
          <w:szCs w:val="23"/>
        </w:rPr>
        <w:t>每个交易日日终在扣除股指期货合约需缴纳的交易保证金后，应当保持不低于基金资产净值</w:t>
      </w:r>
      <w:r>
        <w:rPr>
          <w:sz w:val="23"/>
          <w:szCs w:val="23"/>
        </w:rPr>
        <w:t>5</w:t>
      </w:r>
      <w:r>
        <w:rPr>
          <w:rFonts w:hint="eastAsia"/>
          <w:sz w:val="23"/>
          <w:szCs w:val="23"/>
        </w:rPr>
        <w:t>％的现金或者到期日在一年以内的政府债券</w:t>
      </w:r>
      <w:r w:rsidR="00F91997" w:rsidRPr="00C65F14">
        <w:rPr>
          <w:rFonts w:hint="eastAsia"/>
          <w:bCs/>
          <w:sz w:val="24"/>
        </w:rPr>
        <w:t>，其中现金不包括结算备付金、存出保证金和应收申购款等</w:t>
      </w:r>
      <w:r>
        <w:rPr>
          <w:rFonts w:hint="eastAsia"/>
          <w:sz w:val="23"/>
          <w:szCs w:val="23"/>
        </w:rPr>
        <w:t>；</w:t>
      </w:r>
    </w:p>
    <w:p w14:paraId="3FA3F7E6" w14:textId="77777777" w:rsidR="00696E23" w:rsidRDefault="00696E23" w:rsidP="00696E23">
      <w:pPr>
        <w:spacing w:line="360" w:lineRule="auto"/>
        <w:ind w:firstLineChars="200" w:firstLine="480"/>
        <w:rPr>
          <w:bCs/>
          <w:sz w:val="24"/>
        </w:rPr>
      </w:pPr>
      <w:r>
        <w:rPr>
          <w:bCs/>
          <w:sz w:val="24"/>
        </w:rPr>
        <w:t>（</w:t>
      </w:r>
      <w:r>
        <w:rPr>
          <w:rFonts w:hint="eastAsia"/>
          <w:bCs/>
          <w:sz w:val="24"/>
        </w:rPr>
        <w:t>3</w:t>
      </w:r>
      <w:r>
        <w:rPr>
          <w:bCs/>
          <w:sz w:val="24"/>
        </w:rPr>
        <w:t>）本基金持有一家上市公司的股票，其市值不超过基金资产净值的</w:t>
      </w:r>
      <w:r>
        <w:rPr>
          <w:bCs/>
          <w:sz w:val="24"/>
        </w:rPr>
        <w:t>10</w:t>
      </w:r>
      <w:r>
        <w:rPr>
          <w:bCs/>
          <w:sz w:val="24"/>
        </w:rPr>
        <w:t>％；</w:t>
      </w:r>
    </w:p>
    <w:p w14:paraId="106A0162" w14:textId="77777777" w:rsidR="00696E23" w:rsidRDefault="00696E23" w:rsidP="00696E23">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14:paraId="4DC3C360" w14:textId="77777777" w:rsidR="00696E23" w:rsidRDefault="00696E23" w:rsidP="00696E23">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14:paraId="6A2B0B3F" w14:textId="77777777" w:rsidR="00696E23" w:rsidRDefault="00696E23" w:rsidP="00696E23">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bCs/>
          <w:sz w:val="24"/>
        </w:rPr>
        <w:t>10</w:t>
      </w:r>
      <w:r>
        <w:rPr>
          <w:bCs/>
          <w:sz w:val="24"/>
        </w:rPr>
        <w:t>％；</w:t>
      </w:r>
    </w:p>
    <w:p w14:paraId="105B53C5" w14:textId="77777777" w:rsidR="00696E23" w:rsidRDefault="00696E23" w:rsidP="00696E23">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14:paraId="1AA964EA" w14:textId="77777777" w:rsidR="00696E23" w:rsidRDefault="00696E23" w:rsidP="00696E23">
      <w:pPr>
        <w:spacing w:line="360" w:lineRule="auto"/>
        <w:ind w:firstLineChars="200" w:firstLine="480"/>
        <w:rPr>
          <w:bCs/>
          <w:sz w:val="24"/>
        </w:rPr>
      </w:pPr>
      <w:r>
        <w:rPr>
          <w:bCs/>
          <w:sz w:val="24"/>
        </w:rPr>
        <w:t>（</w:t>
      </w:r>
      <w:r>
        <w:rPr>
          <w:rFonts w:hint="eastAsia"/>
          <w:bCs/>
          <w:sz w:val="24"/>
        </w:rPr>
        <w:t>8</w:t>
      </w:r>
      <w:r>
        <w:rPr>
          <w:bCs/>
          <w:sz w:val="24"/>
        </w:rPr>
        <w:t>）本基金投资于同一原始权益人的各类资产支持证券的比例，不得超过基金资产净值的</w:t>
      </w:r>
      <w:r>
        <w:rPr>
          <w:bCs/>
          <w:sz w:val="24"/>
        </w:rPr>
        <w:t>10</w:t>
      </w:r>
      <w:r>
        <w:rPr>
          <w:bCs/>
          <w:sz w:val="24"/>
        </w:rPr>
        <w:t>％；</w:t>
      </w:r>
    </w:p>
    <w:p w14:paraId="6F912F42" w14:textId="77777777" w:rsidR="00696E23" w:rsidRDefault="00696E23" w:rsidP="00696E23">
      <w:pPr>
        <w:spacing w:line="360" w:lineRule="auto"/>
        <w:ind w:firstLineChars="200" w:firstLine="480"/>
        <w:rPr>
          <w:bCs/>
          <w:sz w:val="24"/>
        </w:rPr>
      </w:pPr>
      <w:r>
        <w:rPr>
          <w:bCs/>
          <w:sz w:val="24"/>
        </w:rPr>
        <w:t>（</w:t>
      </w:r>
      <w:r>
        <w:rPr>
          <w:rFonts w:hint="eastAsia"/>
          <w:bCs/>
          <w:sz w:val="24"/>
        </w:rPr>
        <w:t>9</w:t>
      </w:r>
      <w:r>
        <w:rPr>
          <w:bCs/>
          <w:sz w:val="24"/>
        </w:rPr>
        <w:t>）本基金持有的全部资产支持证券，其市值不得超过基金资产净值的</w:t>
      </w:r>
      <w:r>
        <w:rPr>
          <w:bCs/>
          <w:sz w:val="24"/>
        </w:rPr>
        <w:t>20</w:t>
      </w:r>
      <w:r>
        <w:rPr>
          <w:bCs/>
          <w:sz w:val="24"/>
        </w:rPr>
        <w:t>％；</w:t>
      </w:r>
    </w:p>
    <w:p w14:paraId="2FCEF768" w14:textId="77777777" w:rsidR="00696E23" w:rsidRDefault="00696E23" w:rsidP="00696E23">
      <w:pPr>
        <w:spacing w:line="360" w:lineRule="auto"/>
        <w:ind w:firstLineChars="200" w:firstLine="480"/>
        <w:rPr>
          <w:bCs/>
          <w:sz w:val="24"/>
        </w:rPr>
      </w:pPr>
      <w:r>
        <w:rPr>
          <w:bCs/>
          <w:sz w:val="24"/>
        </w:rPr>
        <w:t>（</w:t>
      </w:r>
      <w:r>
        <w:rPr>
          <w:bCs/>
          <w:sz w:val="24"/>
        </w:rPr>
        <w:t>1</w:t>
      </w:r>
      <w:r>
        <w:rPr>
          <w:rFonts w:hint="eastAsia"/>
          <w:bCs/>
          <w:sz w:val="24"/>
        </w:rPr>
        <w:t>0</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31F61125" w14:textId="77777777" w:rsidR="00696E23" w:rsidRDefault="00696E23" w:rsidP="00696E23">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47FC9367" w14:textId="77777777" w:rsidR="00F91997" w:rsidRPr="00B73B47" w:rsidRDefault="00F91997" w:rsidP="00F91997">
      <w:pPr>
        <w:spacing w:line="360" w:lineRule="auto"/>
        <w:ind w:firstLineChars="200" w:firstLine="480"/>
        <w:rPr>
          <w:bCs/>
          <w:sz w:val="24"/>
        </w:rPr>
      </w:pPr>
      <w:r w:rsidRPr="00C65F14">
        <w:rPr>
          <w:rFonts w:hint="eastAsia"/>
          <w:bCs/>
          <w:sz w:val="24"/>
        </w:rPr>
        <w:t>（</w:t>
      </w:r>
      <w:r w:rsidRPr="00C65F14">
        <w:rPr>
          <w:bCs/>
          <w:sz w:val="24"/>
        </w:rPr>
        <w:t>12</w:t>
      </w:r>
      <w:r w:rsidRPr="00C65F14">
        <w:rPr>
          <w:rFonts w:hint="eastAsia"/>
          <w:bCs/>
          <w:sz w:val="24"/>
        </w:rPr>
        <w:t>）本基金管理人管理的全部开放式基金（包括开放式基金以及处于开放期的定期开放基金）持有一家上市公司发行的可流通股票，不超过该上市公司可流通股票的</w:t>
      </w:r>
      <w:r w:rsidRPr="00C65F14">
        <w:rPr>
          <w:bCs/>
          <w:sz w:val="24"/>
        </w:rPr>
        <w:t>15</w:t>
      </w:r>
      <w:r w:rsidRPr="00C65F14">
        <w:rPr>
          <w:rFonts w:hint="eastAsia"/>
          <w:bCs/>
          <w:sz w:val="24"/>
        </w:rPr>
        <w:t>％；本基金管理人管理的</w:t>
      </w:r>
      <w:r>
        <w:rPr>
          <w:rFonts w:hint="eastAsia"/>
          <w:bCs/>
          <w:sz w:val="24"/>
        </w:rPr>
        <w:t>全部</w:t>
      </w:r>
      <w:r w:rsidRPr="00C65F14">
        <w:rPr>
          <w:rFonts w:hint="eastAsia"/>
          <w:bCs/>
          <w:sz w:val="24"/>
        </w:rPr>
        <w:t>投资组合持有一家上市公司发行的可流通股票，不超过该上市公司可流通股票的</w:t>
      </w:r>
      <w:r w:rsidRPr="00C65F14">
        <w:rPr>
          <w:bCs/>
          <w:sz w:val="24"/>
        </w:rPr>
        <w:t>30</w:t>
      </w:r>
      <w:r w:rsidRPr="00C65F14">
        <w:rPr>
          <w:rFonts w:hint="eastAsia"/>
          <w:bCs/>
          <w:sz w:val="24"/>
        </w:rPr>
        <w:t>％；</w:t>
      </w:r>
    </w:p>
    <w:p w14:paraId="3FAFC3E3" w14:textId="77777777" w:rsidR="00F91997" w:rsidRPr="00B73B47" w:rsidRDefault="00F91997" w:rsidP="00F91997">
      <w:pPr>
        <w:spacing w:line="360" w:lineRule="auto"/>
        <w:ind w:firstLineChars="200" w:firstLine="480"/>
        <w:rPr>
          <w:bCs/>
          <w:sz w:val="24"/>
        </w:rPr>
      </w:pPr>
      <w:r w:rsidRPr="00C65F14">
        <w:rPr>
          <w:rFonts w:hint="eastAsia"/>
          <w:bCs/>
          <w:sz w:val="24"/>
        </w:rPr>
        <w:t>（</w:t>
      </w:r>
      <w:r w:rsidRPr="00C65F14">
        <w:rPr>
          <w:bCs/>
          <w:sz w:val="24"/>
        </w:rPr>
        <w:t>13</w:t>
      </w:r>
      <w:r w:rsidRPr="00C65F14">
        <w:rPr>
          <w:rFonts w:hint="eastAsia"/>
          <w:bCs/>
          <w:sz w:val="24"/>
        </w:rPr>
        <w:t>）本基金主动投资于流动性受限资产的市值合计不超过基金资产的</w:t>
      </w:r>
      <w:r w:rsidRPr="00C65F14">
        <w:rPr>
          <w:bCs/>
          <w:sz w:val="24"/>
        </w:rPr>
        <w:t>15%</w:t>
      </w:r>
      <w:r w:rsidRPr="00C65F14">
        <w:rPr>
          <w:rFonts w:hint="eastAsia"/>
          <w:bCs/>
          <w:sz w:val="24"/>
        </w:rPr>
        <w:t>；因证券市场波动、上市公司股票停牌、基金规模变动等基金管理人之外的因素致使基金不符合</w:t>
      </w:r>
      <w:r>
        <w:rPr>
          <w:rFonts w:hint="eastAsia"/>
          <w:bCs/>
          <w:sz w:val="24"/>
        </w:rPr>
        <w:t>本</w:t>
      </w:r>
      <w:r w:rsidRPr="00C65F14">
        <w:rPr>
          <w:rFonts w:hint="eastAsia"/>
          <w:bCs/>
          <w:sz w:val="24"/>
        </w:rPr>
        <w:t>项所规定的比例限制的，基金管理人不得主动新增流动性受限资产的投资；</w:t>
      </w:r>
    </w:p>
    <w:p w14:paraId="54FAC3C4" w14:textId="77777777" w:rsidR="00F91997" w:rsidRDefault="00F91997" w:rsidP="00F91997">
      <w:pPr>
        <w:spacing w:line="360" w:lineRule="auto"/>
        <w:ind w:firstLineChars="200" w:firstLine="480"/>
        <w:rPr>
          <w:bCs/>
          <w:sz w:val="24"/>
        </w:rPr>
      </w:pPr>
      <w:r w:rsidRPr="00C65F14">
        <w:rPr>
          <w:rFonts w:hint="eastAsia"/>
          <w:bCs/>
          <w:sz w:val="24"/>
        </w:rPr>
        <w:t>（</w:t>
      </w:r>
      <w:r w:rsidRPr="00C65F14">
        <w:rPr>
          <w:bCs/>
          <w:sz w:val="24"/>
        </w:rPr>
        <w:t>14</w:t>
      </w:r>
      <w:r w:rsidRPr="00C65F14">
        <w:rPr>
          <w:rFonts w:hint="eastAsia"/>
          <w:bCs/>
          <w:sz w:val="24"/>
        </w:rPr>
        <w:t>）本基金与私募类</w:t>
      </w:r>
      <w:proofErr w:type="gramStart"/>
      <w:r w:rsidRPr="00C65F14">
        <w:rPr>
          <w:rFonts w:hint="eastAsia"/>
          <w:bCs/>
          <w:sz w:val="24"/>
        </w:rPr>
        <w:t>证券资管产品</w:t>
      </w:r>
      <w:proofErr w:type="gramEnd"/>
      <w:r w:rsidRPr="00C65F14">
        <w:rPr>
          <w:rFonts w:hint="eastAsia"/>
          <w:bCs/>
          <w:sz w:val="24"/>
        </w:rPr>
        <w:t>及中国证监会认定的其他主体为交易对手开展逆回购交易的，可接受质押品的资质要求应当与投资范围保持一致；</w:t>
      </w:r>
    </w:p>
    <w:p w14:paraId="33350A0D" w14:textId="29DCFE1E" w:rsidR="00696E23" w:rsidRDefault="00F91997" w:rsidP="00F91997">
      <w:pPr>
        <w:spacing w:line="360" w:lineRule="auto"/>
        <w:ind w:firstLineChars="200" w:firstLine="480"/>
        <w:rPr>
          <w:bCs/>
          <w:sz w:val="24"/>
        </w:rPr>
      </w:pPr>
      <w:r>
        <w:rPr>
          <w:bCs/>
          <w:sz w:val="24"/>
        </w:rPr>
        <w:t>（</w:t>
      </w:r>
      <w:r>
        <w:rPr>
          <w:bCs/>
          <w:sz w:val="24"/>
        </w:rPr>
        <w:t>1</w:t>
      </w:r>
      <w:r>
        <w:rPr>
          <w:rFonts w:hint="eastAsia"/>
          <w:bCs/>
          <w:sz w:val="24"/>
        </w:rPr>
        <w:t>5</w:t>
      </w:r>
      <w:r>
        <w:rPr>
          <w:bCs/>
          <w:sz w:val="24"/>
        </w:rPr>
        <w:t>）</w:t>
      </w:r>
      <w:r w:rsidR="00696E23">
        <w:rPr>
          <w:bCs/>
          <w:sz w:val="24"/>
        </w:rPr>
        <w:t>本基金应投资于信用级别评级为</w:t>
      </w:r>
      <w:r w:rsidR="00696E23">
        <w:rPr>
          <w:bCs/>
          <w:sz w:val="24"/>
        </w:rPr>
        <w:t>BBB</w:t>
      </w:r>
      <w:r w:rsidR="00696E23">
        <w:rPr>
          <w:bCs/>
          <w:sz w:val="24"/>
        </w:rPr>
        <w:t>以上</w:t>
      </w:r>
      <w:r w:rsidR="00696E23">
        <w:rPr>
          <w:bCs/>
          <w:sz w:val="24"/>
        </w:rPr>
        <w:t>(</w:t>
      </w:r>
      <w:r w:rsidR="00696E23">
        <w:rPr>
          <w:bCs/>
          <w:sz w:val="24"/>
        </w:rPr>
        <w:t>含</w:t>
      </w:r>
      <w:r w:rsidR="00696E23">
        <w:rPr>
          <w:bCs/>
          <w:sz w:val="24"/>
        </w:rPr>
        <w:t>BBB)</w:t>
      </w:r>
      <w:r w:rsidR="00696E23">
        <w:rPr>
          <w:bCs/>
          <w:sz w:val="24"/>
        </w:rPr>
        <w:t>的资产支持证券。基金持有资产支持证券期间，如果其信用等级下降、不再符合投资标准，应在评</w:t>
      </w:r>
      <w:r w:rsidR="00696E23">
        <w:rPr>
          <w:bCs/>
          <w:sz w:val="24"/>
        </w:rPr>
        <w:lastRenderedPageBreak/>
        <w:t>级报告发布之日起</w:t>
      </w:r>
      <w:r w:rsidR="00696E23">
        <w:rPr>
          <w:bCs/>
          <w:sz w:val="24"/>
        </w:rPr>
        <w:t>3</w:t>
      </w:r>
      <w:r w:rsidR="00696E23">
        <w:rPr>
          <w:bCs/>
          <w:sz w:val="24"/>
        </w:rPr>
        <w:t>个月内予以全部卖出；</w:t>
      </w:r>
    </w:p>
    <w:p w14:paraId="14CF5204" w14:textId="0A2B1A5F" w:rsidR="00696E23" w:rsidRDefault="00696E23" w:rsidP="00696E23">
      <w:pPr>
        <w:spacing w:line="360" w:lineRule="auto"/>
        <w:ind w:firstLineChars="200" w:firstLine="480"/>
        <w:rPr>
          <w:bCs/>
          <w:sz w:val="24"/>
        </w:rPr>
      </w:pPr>
      <w:r>
        <w:rPr>
          <w:bCs/>
          <w:sz w:val="24"/>
        </w:rPr>
        <w:t>（</w:t>
      </w:r>
      <w:r w:rsidR="00F91997">
        <w:rPr>
          <w:bCs/>
          <w:sz w:val="24"/>
        </w:rPr>
        <w:t>1</w:t>
      </w:r>
      <w:r w:rsidR="00F91997">
        <w:rPr>
          <w:rFonts w:hint="eastAsia"/>
          <w:bCs/>
          <w:sz w:val="24"/>
        </w:rPr>
        <w:t>6</w:t>
      </w:r>
      <w:r>
        <w:rPr>
          <w:bCs/>
          <w:sz w:val="24"/>
        </w:rPr>
        <w:t>）基金财产参与股票发行申购，本基金所申报的金额不超过本基金的总资产，本基金所申报的股票数量不超过拟发行股票公司本次发行股票的总量；</w:t>
      </w:r>
    </w:p>
    <w:p w14:paraId="708A2D41" w14:textId="29452426" w:rsidR="00696E23" w:rsidRDefault="00696E23" w:rsidP="00696E23">
      <w:pPr>
        <w:spacing w:line="360" w:lineRule="auto"/>
        <w:ind w:firstLineChars="200" w:firstLine="480"/>
        <w:rPr>
          <w:bCs/>
          <w:sz w:val="24"/>
        </w:rPr>
      </w:pPr>
      <w:r>
        <w:rPr>
          <w:bCs/>
          <w:sz w:val="24"/>
        </w:rPr>
        <w:t>（</w:t>
      </w:r>
      <w:r w:rsidR="00F91997">
        <w:rPr>
          <w:bCs/>
          <w:sz w:val="24"/>
        </w:rPr>
        <w:t>1</w:t>
      </w:r>
      <w:r w:rsidR="00F91997">
        <w:rPr>
          <w:rFonts w:hint="eastAsia"/>
          <w:bCs/>
          <w:sz w:val="24"/>
        </w:rPr>
        <w:t>7</w:t>
      </w:r>
      <w:r>
        <w:rPr>
          <w:bCs/>
          <w:sz w:val="24"/>
        </w:rPr>
        <w:t>）本基金进入全国银行间同业市场进行债券回购的资金余额不得超过基金资产净值的</w:t>
      </w:r>
      <w:r>
        <w:rPr>
          <w:bCs/>
          <w:sz w:val="24"/>
        </w:rPr>
        <w:t>40%</w:t>
      </w:r>
      <w:r>
        <w:rPr>
          <w:bCs/>
          <w:sz w:val="24"/>
        </w:rPr>
        <w:t>；</w:t>
      </w:r>
      <w:r>
        <w:rPr>
          <w:rFonts w:hint="eastAsia"/>
          <w:bCs/>
          <w:sz w:val="24"/>
        </w:rPr>
        <w:t>债券回购最长期限为</w:t>
      </w:r>
      <w:r>
        <w:rPr>
          <w:bCs/>
          <w:sz w:val="24"/>
        </w:rPr>
        <w:t>1</w:t>
      </w:r>
      <w:r>
        <w:rPr>
          <w:rFonts w:hint="eastAsia"/>
          <w:bCs/>
          <w:sz w:val="24"/>
        </w:rPr>
        <w:t>年，债券回购到期后不得展期；</w:t>
      </w:r>
    </w:p>
    <w:p w14:paraId="7FF71397" w14:textId="00784D95" w:rsidR="00696E23" w:rsidRDefault="00696E23" w:rsidP="00696E23">
      <w:pPr>
        <w:pStyle w:val="Default"/>
        <w:spacing w:line="360" w:lineRule="auto"/>
        <w:ind w:firstLineChars="200" w:firstLine="480"/>
        <w:rPr>
          <w:rFonts w:ascii="Times New Roman"/>
          <w:bCs/>
          <w:color w:val="auto"/>
          <w:kern w:val="2"/>
        </w:rPr>
      </w:pPr>
      <w:r w:rsidRPr="005950FF">
        <w:rPr>
          <w:rFonts w:ascii="Times New Roman"/>
          <w:bCs/>
          <w:color w:val="auto"/>
          <w:kern w:val="2"/>
        </w:rPr>
        <w:t>（</w:t>
      </w:r>
      <w:r w:rsidR="00F91997" w:rsidRPr="005950FF">
        <w:rPr>
          <w:rFonts w:ascii="Times New Roman"/>
          <w:bCs/>
          <w:color w:val="auto"/>
          <w:kern w:val="2"/>
        </w:rPr>
        <w:t>1</w:t>
      </w:r>
      <w:r w:rsidR="00F91997">
        <w:rPr>
          <w:rFonts w:ascii="Times New Roman" w:hint="eastAsia"/>
          <w:bCs/>
          <w:color w:val="auto"/>
          <w:kern w:val="2"/>
        </w:rPr>
        <w:t>8</w:t>
      </w:r>
      <w:r w:rsidRPr="005950FF">
        <w:rPr>
          <w:rFonts w:ascii="Times New Roman"/>
          <w:bCs/>
          <w:color w:val="auto"/>
          <w:kern w:val="2"/>
        </w:rPr>
        <w:t>）</w:t>
      </w:r>
      <w:r w:rsidRPr="005950FF">
        <w:rPr>
          <w:rFonts w:ascii="Times New Roman" w:cs="Times New Roman" w:hint="eastAsia"/>
          <w:bCs/>
          <w:color w:val="auto"/>
          <w:kern w:val="2"/>
          <w:szCs w:val="20"/>
        </w:rPr>
        <w:t>本基金参与股指期货交易依据下列标准建构组合：</w:t>
      </w:r>
    </w:p>
    <w:p w14:paraId="44B78729" w14:textId="2245058D" w:rsidR="00696E23" w:rsidRPr="005950FF" w:rsidRDefault="00F91997" w:rsidP="00696E23">
      <w:pPr>
        <w:pStyle w:val="Default"/>
        <w:spacing w:line="360" w:lineRule="auto"/>
        <w:ind w:firstLineChars="200" w:firstLine="480"/>
        <w:rPr>
          <w:rFonts w:ascii="Times New Roman" w:cs="Times New Roman"/>
          <w:bCs/>
          <w:color w:val="auto"/>
          <w:kern w:val="2"/>
          <w:szCs w:val="20"/>
        </w:rPr>
      </w:pPr>
      <w:r w:rsidRPr="005950FF">
        <w:rPr>
          <w:rFonts w:ascii="Times New Roman"/>
          <w:bCs/>
          <w:color w:val="auto"/>
          <w:kern w:val="2"/>
          <w:szCs w:val="20"/>
        </w:rPr>
        <w:t>1</w:t>
      </w:r>
      <w:r>
        <w:rPr>
          <w:rFonts w:ascii="Times New Roman" w:hint="eastAsia"/>
          <w:bCs/>
          <w:color w:val="auto"/>
          <w:kern w:val="2"/>
          <w:szCs w:val="20"/>
        </w:rPr>
        <w:t>8</w:t>
      </w:r>
      <w:r w:rsidR="00696E23" w:rsidRPr="005950FF">
        <w:rPr>
          <w:rFonts w:ascii="Times New Roman"/>
          <w:bCs/>
          <w:color w:val="auto"/>
          <w:kern w:val="2"/>
          <w:szCs w:val="20"/>
        </w:rPr>
        <w:t xml:space="preserve">.1 </w:t>
      </w:r>
      <w:r w:rsidR="00696E23" w:rsidRPr="005950FF">
        <w:rPr>
          <w:rFonts w:ascii="Times New Roman" w:cs="Times New Roman" w:hint="eastAsia"/>
          <w:bCs/>
          <w:color w:val="auto"/>
          <w:kern w:val="2"/>
          <w:szCs w:val="20"/>
        </w:rPr>
        <w:t>本基金在任何交易日日终，持有的买入股指期货合约价值，不得超过基金资产净值的</w:t>
      </w:r>
      <w:r w:rsidR="00696E23" w:rsidRPr="005950FF">
        <w:rPr>
          <w:rFonts w:ascii="Times New Roman"/>
          <w:bCs/>
          <w:color w:val="auto"/>
          <w:kern w:val="2"/>
          <w:szCs w:val="20"/>
        </w:rPr>
        <w:t>10%</w:t>
      </w:r>
      <w:r w:rsidR="00696E23" w:rsidRPr="005950FF">
        <w:rPr>
          <w:rFonts w:ascii="Times New Roman" w:cs="Times New Roman" w:hint="eastAsia"/>
          <w:bCs/>
          <w:color w:val="auto"/>
          <w:kern w:val="2"/>
          <w:szCs w:val="20"/>
        </w:rPr>
        <w:t>；</w:t>
      </w:r>
    </w:p>
    <w:p w14:paraId="4FC8FABF" w14:textId="4CF2C372" w:rsidR="00696E23" w:rsidRDefault="00F91997" w:rsidP="00696E23">
      <w:pPr>
        <w:spacing w:line="360" w:lineRule="auto"/>
        <w:ind w:firstLineChars="200" w:firstLine="480"/>
        <w:rPr>
          <w:bCs/>
          <w:sz w:val="24"/>
        </w:rPr>
      </w:pPr>
      <w:r w:rsidRPr="005950FF">
        <w:rPr>
          <w:bCs/>
          <w:sz w:val="24"/>
          <w:szCs w:val="20"/>
        </w:rPr>
        <w:t>1</w:t>
      </w:r>
      <w:r>
        <w:rPr>
          <w:rFonts w:hint="eastAsia"/>
          <w:bCs/>
          <w:sz w:val="24"/>
          <w:szCs w:val="20"/>
        </w:rPr>
        <w:t>8</w:t>
      </w:r>
      <w:r w:rsidR="00696E23" w:rsidRPr="005950FF">
        <w:rPr>
          <w:bCs/>
          <w:sz w:val="24"/>
          <w:szCs w:val="20"/>
        </w:rPr>
        <w:t xml:space="preserve">.2 </w:t>
      </w:r>
      <w:r w:rsidR="00696E23" w:rsidRPr="005950FF">
        <w:rPr>
          <w:rFonts w:hint="eastAsia"/>
          <w:bCs/>
          <w:sz w:val="24"/>
          <w:szCs w:val="20"/>
        </w:rPr>
        <w:t>本基金在任何交易日日终，持有的买入期货合约价值与有价证券市值之和不得超过基金资产净值的</w:t>
      </w:r>
      <w:r w:rsidR="00696E23" w:rsidRPr="005950FF">
        <w:rPr>
          <w:bCs/>
          <w:sz w:val="24"/>
          <w:szCs w:val="20"/>
        </w:rPr>
        <w:t>95%</w:t>
      </w:r>
      <w:r w:rsidR="00696E23" w:rsidRPr="005950FF">
        <w:rPr>
          <w:rFonts w:hint="eastAsia"/>
          <w:bCs/>
          <w:sz w:val="24"/>
          <w:szCs w:val="20"/>
        </w:rPr>
        <w:t>，其中，有价证券指股票、债券（不含到期日在一年以内的政府债券）、权证、资产支持证券、买入返售金融资产（不含质押式回购）等；</w:t>
      </w:r>
    </w:p>
    <w:p w14:paraId="6C485CD5" w14:textId="1840CDDC" w:rsidR="00696E23" w:rsidRDefault="00F91997" w:rsidP="00696E23">
      <w:pPr>
        <w:spacing w:line="360" w:lineRule="auto"/>
        <w:ind w:firstLineChars="200" w:firstLine="480"/>
        <w:rPr>
          <w:bCs/>
          <w:sz w:val="24"/>
        </w:rPr>
      </w:pPr>
      <w:r w:rsidRPr="005950FF">
        <w:rPr>
          <w:bCs/>
          <w:sz w:val="24"/>
          <w:szCs w:val="20"/>
        </w:rPr>
        <w:t>1</w:t>
      </w:r>
      <w:r>
        <w:rPr>
          <w:rFonts w:hint="eastAsia"/>
          <w:bCs/>
          <w:sz w:val="24"/>
          <w:szCs w:val="20"/>
        </w:rPr>
        <w:t>8</w:t>
      </w:r>
      <w:r w:rsidR="00696E23" w:rsidRPr="005950FF">
        <w:rPr>
          <w:bCs/>
          <w:sz w:val="24"/>
          <w:szCs w:val="20"/>
        </w:rPr>
        <w:t xml:space="preserve">.3 </w:t>
      </w:r>
      <w:r w:rsidR="00696E23" w:rsidRPr="005950FF">
        <w:rPr>
          <w:rFonts w:hint="eastAsia"/>
          <w:bCs/>
          <w:sz w:val="24"/>
          <w:szCs w:val="20"/>
        </w:rPr>
        <w:t>本基金在任何交易日日终，持有的卖出期货合约价值不得超过本基金持有的股票总市值的</w:t>
      </w:r>
      <w:r w:rsidR="00696E23" w:rsidRPr="005950FF">
        <w:rPr>
          <w:bCs/>
          <w:sz w:val="24"/>
          <w:szCs w:val="20"/>
        </w:rPr>
        <w:t>20%</w:t>
      </w:r>
      <w:r w:rsidR="00696E23" w:rsidRPr="005950FF">
        <w:rPr>
          <w:rFonts w:hint="eastAsia"/>
          <w:bCs/>
          <w:sz w:val="24"/>
          <w:szCs w:val="20"/>
        </w:rPr>
        <w:t>；</w:t>
      </w:r>
    </w:p>
    <w:p w14:paraId="2F1E435A" w14:textId="09264033" w:rsidR="00696E23" w:rsidRDefault="00F91997" w:rsidP="00696E23">
      <w:pPr>
        <w:spacing w:line="360" w:lineRule="auto"/>
        <w:ind w:firstLineChars="200" w:firstLine="480"/>
        <w:rPr>
          <w:bCs/>
          <w:sz w:val="24"/>
        </w:rPr>
      </w:pPr>
      <w:r w:rsidRPr="005950FF">
        <w:rPr>
          <w:bCs/>
          <w:sz w:val="24"/>
          <w:szCs w:val="20"/>
        </w:rPr>
        <w:t>1</w:t>
      </w:r>
      <w:r>
        <w:rPr>
          <w:rFonts w:hint="eastAsia"/>
          <w:bCs/>
          <w:sz w:val="24"/>
          <w:szCs w:val="20"/>
        </w:rPr>
        <w:t>8</w:t>
      </w:r>
      <w:r w:rsidR="00696E23" w:rsidRPr="005950FF">
        <w:rPr>
          <w:bCs/>
          <w:sz w:val="24"/>
          <w:szCs w:val="20"/>
        </w:rPr>
        <w:t xml:space="preserve">.4 </w:t>
      </w:r>
      <w:r w:rsidR="00696E23" w:rsidRPr="005950FF">
        <w:rPr>
          <w:rFonts w:hint="eastAsia"/>
          <w:bCs/>
          <w:sz w:val="24"/>
          <w:szCs w:val="20"/>
        </w:rPr>
        <w:t>本基金所持有的股票市值和买入、卖出股指期货合约价值，合计（轧差计算）应当符合基金合同关于股票投资比例的有关约定；</w:t>
      </w:r>
    </w:p>
    <w:p w14:paraId="370AA3CB" w14:textId="1B799EC0" w:rsidR="00696E23" w:rsidRPr="005950FF" w:rsidRDefault="00F91997" w:rsidP="00696E23">
      <w:pPr>
        <w:spacing w:line="360" w:lineRule="auto"/>
        <w:ind w:firstLineChars="200" w:firstLine="480"/>
        <w:rPr>
          <w:bCs/>
          <w:sz w:val="24"/>
          <w:szCs w:val="20"/>
        </w:rPr>
      </w:pPr>
      <w:r w:rsidRPr="005950FF">
        <w:rPr>
          <w:bCs/>
          <w:sz w:val="24"/>
          <w:szCs w:val="20"/>
        </w:rPr>
        <w:t>1</w:t>
      </w:r>
      <w:r>
        <w:rPr>
          <w:rFonts w:hint="eastAsia"/>
          <w:bCs/>
          <w:sz w:val="24"/>
          <w:szCs w:val="20"/>
        </w:rPr>
        <w:t>8</w:t>
      </w:r>
      <w:r w:rsidR="00696E23" w:rsidRPr="005950FF">
        <w:rPr>
          <w:bCs/>
          <w:sz w:val="24"/>
          <w:szCs w:val="20"/>
        </w:rPr>
        <w:t xml:space="preserve">.5 </w:t>
      </w:r>
      <w:r w:rsidR="00696E23" w:rsidRPr="005950FF">
        <w:rPr>
          <w:rFonts w:hint="eastAsia"/>
          <w:bCs/>
          <w:sz w:val="24"/>
          <w:szCs w:val="20"/>
        </w:rPr>
        <w:t>本基金在任何交易日内交易（不包括平仓）的股指期货合约的成交金额不得超过上一交易日基金资产净值的</w:t>
      </w:r>
      <w:r w:rsidR="00696E23" w:rsidRPr="005950FF">
        <w:rPr>
          <w:bCs/>
          <w:sz w:val="24"/>
          <w:szCs w:val="20"/>
        </w:rPr>
        <w:t>20%</w:t>
      </w:r>
      <w:r w:rsidR="00696E23" w:rsidRPr="005950FF">
        <w:rPr>
          <w:rFonts w:hint="eastAsia"/>
          <w:bCs/>
          <w:sz w:val="24"/>
          <w:szCs w:val="20"/>
        </w:rPr>
        <w:t>；</w:t>
      </w:r>
    </w:p>
    <w:p w14:paraId="2E3A8341" w14:textId="23CBE466" w:rsidR="006D37E7" w:rsidRDefault="006D37E7" w:rsidP="006D37E7">
      <w:pPr>
        <w:spacing w:line="360" w:lineRule="auto"/>
        <w:ind w:firstLineChars="200" w:firstLine="480"/>
        <w:rPr>
          <w:bCs/>
          <w:sz w:val="24"/>
        </w:rPr>
      </w:pPr>
      <w:r>
        <w:rPr>
          <w:rFonts w:hint="eastAsia"/>
          <w:bCs/>
          <w:sz w:val="24"/>
        </w:rPr>
        <w:t>（</w:t>
      </w:r>
      <w:r w:rsidR="00F91997" w:rsidRPr="005950FF">
        <w:rPr>
          <w:bCs/>
          <w:sz w:val="24"/>
        </w:rPr>
        <w:t>1</w:t>
      </w:r>
      <w:r w:rsidR="00F91997">
        <w:rPr>
          <w:rFonts w:hint="eastAsia"/>
          <w:bCs/>
          <w:sz w:val="24"/>
        </w:rPr>
        <w:t>9</w:t>
      </w:r>
      <w:r>
        <w:rPr>
          <w:rFonts w:hint="eastAsia"/>
          <w:bCs/>
          <w:sz w:val="24"/>
        </w:rPr>
        <w:t>）</w:t>
      </w:r>
      <w:r>
        <w:rPr>
          <w:rFonts w:hint="eastAsia"/>
          <w:sz w:val="23"/>
          <w:szCs w:val="23"/>
        </w:rPr>
        <w:t>本基金持有的所有流通受限证券，其公允价值不得超过本基金资产净值的</w:t>
      </w:r>
      <w:r>
        <w:rPr>
          <w:sz w:val="23"/>
          <w:szCs w:val="23"/>
        </w:rPr>
        <w:t>10%</w:t>
      </w:r>
      <w:r>
        <w:rPr>
          <w:rFonts w:hint="eastAsia"/>
          <w:sz w:val="23"/>
          <w:szCs w:val="23"/>
        </w:rPr>
        <w:t>；本基金持有的同</w:t>
      </w:r>
      <w:proofErr w:type="gramStart"/>
      <w:r>
        <w:rPr>
          <w:rFonts w:hint="eastAsia"/>
          <w:sz w:val="23"/>
          <w:szCs w:val="23"/>
        </w:rPr>
        <w:t>一流通</w:t>
      </w:r>
      <w:proofErr w:type="gramEnd"/>
      <w:r>
        <w:rPr>
          <w:rFonts w:hint="eastAsia"/>
          <w:sz w:val="23"/>
          <w:szCs w:val="23"/>
        </w:rPr>
        <w:t>受限证券，其公允价值不得超过本基金资产净值的</w:t>
      </w:r>
      <w:r>
        <w:rPr>
          <w:sz w:val="23"/>
          <w:szCs w:val="23"/>
        </w:rPr>
        <w:t>2%</w:t>
      </w:r>
      <w:r>
        <w:rPr>
          <w:rFonts w:hint="eastAsia"/>
          <w:sz w:val="23"/>
          <w:szCs w:val="23"/>
        </w:rPr>
        <w:t>；</w:t>
      </w:r>
    </w:p>
    <w:p w14:paraId="15CA2CA8" w14:textId="6005DCD1" w:rsidR="006D37E7" w:rsidRDefault="006D37E7" w:rsidP="006D37E7">
      <w:pPr>
        <w:spacing w:line="360" w:lineRule="auto"/>
        <w:ind w:firstLineChars="200" w:firstLine="480"/>
        <w:rPr>
          <w:bCs/>
          <w:sz w:val="24"/>
        </w:rPr>
      </w:pPr>
      <w:r>
        <w:rPr>
          <w:rFonts w:hint="eastAsia"/>
          <w:bCs/>
          <w:sz w:val="24"/>
        </w:rPr>
        <w:t>（</w:t>
      </w:r>
      <w:r w:rsidR="00F91997">
        <w:rPr>
          <w:rFonts w:hint="eastAsia"/>
          <w:bCs/>
          <w:sz w:val="24"/>
        </w:rPr>
        <w:t>20</w:t>
      </w:r>
      <w:r>
        <w:rPr>
          <w:rFonts w:hint="eastAsia"/>
          <w:bCs/>
          <w:sz w:val="24"/>
        </w:rPr>
        <w:t>）</w:t>
      </w:r>
      <w:r w:rsidRPr="005950FF">
        <w:rPr>
          <w:rFonts w:hint="eastAsia"/>
          <w:bCs/>
          <w:sz w:val="24"/>
        </w:rPr>
        <w:t>本基金持有单只中小企业私募债券的市值不得超过基金资产净值的</w:t>
      </w:r>
      <w:r w:rsidRPr="005950FF">
        <w:rPr>
          <w:bCs/>
          <w:sz w:val="24"/>
        </w:rPr>
        <w:t>10%</w:t>
      </w:r>
      <w:r w:rsidRPr="005950FF">
        <w:rPr>
          <w:rFonts w:hint="eastAsia"/>
          <w:bCs/>
          <w:sz w:val="24"/>
        </w:rPr>
        <w:t>；</w:t>
      </w:r>
    </w:p>
    <w:p w14:paraId="081FECEC" w14:textId="5BF52DDE" w:rsidR="006D37E7" w:rsidRDefault="006D37E7" w:rsidP="006D37E7">
      <w:pPr>
        <w:spacing w:line="360" w:lineRule="auto"/>
        <w:ind w:firstLineChars="200" w:firstLine="480"/>
        <w:rPr>
          <w:bCs/>
          <w:sz w:val="24"/>
        </w:rPr>
      </w:pPr>
      <w:r>
        <w:rPr>
          <w:rFonts w:hint="eastAsia"/>
          <w:bCs/>
          <w:sz w:val="24"/>
        </w:rPr>
        <w:t>（</w:t>
      </w:r>
      <w:r w:rsidR="00F91997">
        <w:rPr>
          <w:rFonts w:hint="eastAsia"/>
          <w:bCs/>
          <w:sz w:val="24"/>
        </w:rPr>
        <w:t>21</w:t>
      </w:r>
      <w:r>
        <w:rPr>
          <w:rFonts w:hint="eastAsia"/>
          <w:bCs/>
          <w:sz w:val="24"/>
        </w:rPr>
        <w:t>）</w:t>
      </w:r>
      <w:r w:rsidRPr="005950FF">
        <w:rPr>
          <w:rFonts w:hint="eastAsia"/>
          <w:bCs/>
          <w:sz w:val="24"/>
        </w:rPr>
        <w:t>法律法规和中国证监会规定的其他投资比例限制。</w:t>
      </w:r>
    </w:p>
    <w:p w14:paraId="4BD0BC93" w14:textId="77777777" w:rsidR="00696E23" w:rsidRPr="005950FF" w:rsidRDefault="00F91997" w:rsidP="00696E23">
      <w:pPr>
        <w:spacing w:line="360" w:lineRule="auto"/>
        <w:ind w:firstLineChars="200" w:firstLine="480"/>
        <w:rPr>
          <w:bCs/>
          <w:sz w:val="24"/>
        </w:rPr>
      </w:pPr>
      <w:r w:rsidRPr="00C65F14">
        <w:rPr>
          <w:rFonts w:hint="eastAsia"/>
          <w:bCs/>
          <w:sz w:val="24"/>
        </w:rPr>
        <w:t>除上述第（</w:t>
      </w:r>
      <w:r w:rsidRPr="00C65F14">
        <w:rPr>
          <w:bCs/>
          <w:sz w:val="24"/>
        </w:rPr>
        <w:t>2</w:t>
      </w:r>
      <w:r w:rsidRPr="00C65F14">
        <w:rPr>
          <w:rFonts w:hint="eastAsia"/>
          <w:bCs/>
          <w:sz w:val="24"/>
        </w:rPr>
        <w:t>）、（</w:t>
      </w:r>
      <w:r w:rsidRPr="00C65F14">
        <w:rPr>
          <w:bCs/>
          <w:sz w:val="24"/>
        </w:rPr>
        <w:t>13</w:t>
      </w:r>
      <w:r w:rsidRPr="00C65F14">
        <w:rPr>
          <w:rFonts w:hint="eastAsia"/>
          <w:bCs/>
          <w:sz w:val="24"/>
        </w:rPr>
        <w:t>）、（</w:t>
      </w:r>
      <w:r w:rsidRPr="00C65F14">
        <w:rPr>
          <w:bCs/>
          <w:sz w:val="24"/>
        </w:rPr>
        <w:t>14</w:t>
      </w:r>
      <w:r w:rsidRPr="00C65F14">
        <w:rPr>
          <w:rFonts w:hint="eastAsia"/>
          <w:bCs/>
          <w:sz w:val="24"/>
        </w:rPr>
        <w:t>）、（</w:t>
      </w:r>
      <w:r w:rsidRPr="00C65F14">
        <w:rPr>
          <w:bCs/>
          <w:sz w:val="24"/>
        </w:rPr>
        <w:t>15</w:t>
      </w:r>
      <w:r w:rsidRPr="00C65F14">
        <w:rPr>
          <w:rFonts w:hint="eastAsia"/>
          <w:bCs/>
          <w:sz w:val="24"/>
        </w:rPr>
        <w:t>）项外，</w:t>
      </w:r>
      <w:r w:rsidR="00696E23">
        <w:rPr>
          <w:bCs/>
          <w:sz w:val="24"/>
        </w:rPr>
        <w:t>因证券</w:t>
      </w:r>
      <w:r w:rsidR="00696E23">
        <w:rPr>
          <w:rFonts w:hint="eastAsia"/>
          <w:bCs/>
          <w:sz w:val="24"/>
        </w:rPr>
        <w:t>、期货</w:t>
      </w:r>
      <w:r w:rsidR="00696E23">
        <w:rPr>
          <w:bCs/>
          <w:sz w:val="24"/>
        </w:rPr>
        <w:t>市场波动、上市公司合并、基金规模变动、股权分置改革中支付对价等基金管理人之外的因素致使基金投资比例不符合上述规定投资比例的，基金管理人应当在</w:t>
      </w:r>
      <w:r w:rsidR="00696E23">
        <w:rPr>
          <w:bCs/>
          <w:sz w:val="24"/>
        </w:rPr>
        <w:t>10</w:t>
      </w:r>
      <w:r w:rsidR="00696E23">
        <w:rPr>
          <w:bCs/>
          <w:sz w:val="24"/>
        </w:rPr>
        <w:t>个交易日内进行调整。</w:t>
      </w:r>
      <w:r w:rsidR="00696E23">
        <w:rPr>
          <w:rFonts w:hint="eastAsia"/>
          <w:bCs/>
          <w:sz w:val="24"/>
        </w:rPr>
        <w:t>法律法规另有规定的，从其规定。</w:t>
      </w:r>
    </w:p>
    <w:p w14:paraId="21DF3F00" w14:textId="77777777" w:rsidR="00696E23" w:rsidRDefault="00696E23" w:rsidP="00696E23">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w:t>
      </w:r>
      <w:r>
        <w:rPr>
          <w:bCs/>
          <w:sz w:val="24"/>
        </w:rPr>
        <w:lastRenderedPageBreak/>
        <w:t>合基金合同的有关约定。基金托管人对基金的投资的监督与检查自本基金合同生效之日起开始。</w:t>
      </w:r>
    </w:p>
    <w:p w14:paraId="0C80B68C" w14:textId="77777777" w:rsidR="00696E23" w:rsidRDefault="00696E23" w:rsidP="00864704">
      <w:pPr>
        <w:spacing w:line="360" w:lineRule="auto"/>
        <w:ind w:firstLineChars="200" w:firstLine="480"/>
        <w:rPr>
          <w:bCs/>
          <w:sz w:val="24"/>
          <w:szCs w:val="20"/>
        </w:rPr>
      </w:pPr>
      <w:r>
        <w:rPr>
          <w:bCs/>
          <w:sz w:val="24"/>
        </w:rPr>
        <w:t>法律法规或监管部门取消</w:t>
      </w:r>
      <w:r>
        <w:rPr>
          <w:rFonts w:hint="eastAsia"/>
          <w:bCs/>
          <w:sz w:val="24"/>
        </w:rPr>
        <w:t>或变更</w:t>
      </w:r>
      <w:r>
        <w:rPr>
          <w:bCs/>
          <w:sz w:val="24"/>
        </w:rPr>
        <w:t>上述限制，如适用于本基金，基金管理人</w:t>
      </w:r>
      <w:r>
        <w:rPr>
          <w:rFonts w:hint="eastAsia"/>
          <w:bCs/>
          <w:sz w:val="24"/>
        </w:rPr>
        <w:t>在</w:t>
      </w:r>
      <w:r>
        <w:rPr>
          <w:bCs/>
          <w:sz w:val="24"/>
        </w:rPr>
        <w:t>履行适当程序后，</w:t>
      </w:r>
      <w:r w:rsidRPr="005950FF">
        <w:rPr>
          <w:rFonts w:hint="eastAsia"/>
          <w:bCs/>
          <w:sz w:val="24"/>
          <w:szCs w:val="20"/>
        </w:rPr>
        <w:t>则本基金投资不再受相关限制或以变更后的规定为准。</w:t>
      </w:r>
    </w:p>
    <w:p w14:paraId="40E7E0A4" w14:textId="77777777" w:rsidR="00696E23" w:rsidRDefault="00696E23" w:rsidP="00696E23">
      <w:pPr>
        <w:spacing w:line="360" w:lineRule="auto"/>
        <w:ind w:firstLineChars="200" w:firstLine="480"/>
        <w:rPr>
          <w:bCs/>
          <w:sz w:val="24"/>
        </w:rPr>
      </w:pPr>
      <w:r>
        <w:rPr>
          <w:bCs/>
          <w:sz w:val="24"/>
        </w:rPr>
        <w:t>2</w:t>
      </w:r>
      <w:r>
        <w:rPr>
          <w:rFonts w:hint="eastAsia"/>
          <w:bCs/>
          <w:sz w:val="24"/>
        </w:rPr>
        <w:t>、</w:t>
      </w:r>
      <w:r>
        <w:rPr>
          <w:bCs/>
          <w:sz w:val="24"/>
        </w:rPr>
        <w:t>禁止行为</w:t>
      </w:r>
    </w:p>
    <w:p w14:paraId="1AA1CDDF" w14:textId="77777777" w:rsidR="00696E23" w:rsidRDefault="00696E23" w:rsidP="00696E23">
      <w:pPr>
        <w:spacing w:line="360" w:lineRule="auto"/>
        <w:ind w:firstLineChars="200" w:firstLine="480"/>
        <w:rPr>
          <w:bCs/>
          <w:sz w:val="24"/>
        </w:rPr>
      </w:pPr>
      <w:r>
        <w:rPr>
          <w:bCs/>
          <w:sz w:val="24"/>
        </w:rPr>
        <w:t>为维护基金份额持有人的合法权益，基金财产不得用于下列投资或者活动：</w:t>
      </w:r>
    </w:p>
    <w:p w14:paraId="4C6392C4" w14:textId="77777777" w:rsidR="00696E23" w:rsidRDefault="00696E23" w:rsidP="00696E23">
      <w:pPr>
        <w:spacing w:line="360" w:lineRule="auto"/>
        <w:ind w:firstLineChars="200" w:firstLine="480"/>
        <w:rPr>
          <w:bCs/>
          <w:sz w:val="24"/>
        </w:rPr>
      </w:pPr>
      <w:r>
        <w:rPr>
          <w:bCs/>
          <w:sz w:val="24"/>
        </w:rPr>
        <w:t>（</w:t>
      </w:r>
      <w:r>
        <w:rPr>
          <w:bCs/>
          <w:sz w:val="24"/>
        </w:rPr>
        <w:t>1</w:t>
      </w:r>
      <w:r>
        <w:rPr>
          <w:bCs/>
          <w:sz w:val="24"/>
        </w:rPr>
        <w:t>）承销证券；</w:t>
      </w:r>
    </w:p>
    <w:p w14:paraId="2302503B" w14:textId="77777777" w:rsidR="00696E23" w:rsidRDefault="00696E23" w:rsidP="00696E23">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2ACCB7E8" w14:textId="77777777" w:rsidR="00696E23" w:rsidRDefault="00696E23" w:rsidP="00696E23">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0AB81C45" w14:textId="77777777" w:rsidR="00696E23" w:rsidRDefault="00696E23" w:rsidP="00696E23">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54214680" w14:textId="77777777" w:rsidR="00696E23" w:rsidRDefault="00696E23" w:rsidP="00696E23">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1B9A88A0" w14:textId="77777777" w:rsidR="00696E23" w:rsidRDefault="00696E23" w:rsidP="00696E23">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127819BA" w14:textId="77777777" w:rsidR="00696E23" w:rsidRDefault="00696E23" w:rsidP="00696E23">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247F9F82" w14:textId="77777777" w:rsidR="00696E23" w:rsidRDefault="00696E23" w:rsidP="00696E23">
      <w:pPr>
        <w:spacing w:line="360" w:lineRule="auto"/>
        <w:ind w:firstLineChars="200" w:firstLine="480"/>
        <w:rPr>
          <w:bCs/>
          <w:sz w:val="24"/>
        </w:rPr>
      </w:pPr>
      <w:r>
        <w:rPr>
          <w:rFonts w:hint="eastAsia"/>
          <w:bCs/>
          <w:sz w:val="24"/>
        </w:rPr>
        <w:t>法律、行政法规或监管部门取消或调整上述限制，如适用于本基金，则</w:t>
      </w:r>
      <w:r w:rsidRPr="00903A82">
        <w:rPr>
          <w:rFonts w:hint="eastAsia"/>
          <w:bCs/>
          <w:sz w:val="24"/>
        </w:rPr>
        <w:t>本基金投资不再受相关限制</w:t>
      </w:r>
      <w:r>
        <w:rPr>
          <w:rFonts w:hint="eastAsia"/>
          <w:bCs/>
          <w:sz w:val="24"/>
        </w:rPr>
        <w:t>。</w:t>
      </w:r>
    </w:p>
    <w:p w14:paraId="4F16F4C6" w14:textId="77777777" w:rsidR="00864704" w:rsidRPr="00851D3F" w:rsidRDefault="009102BF" w:rsidP="00864704">
      <w:pPr>
        <w:spacing w:line="360" w:lineRule="auto"/>
        <w:rPr>
          <w:rFonts w:ascii="宋体" w:hAnsi="宋体"/>
          <w:bCs/>
          <w:sz w:val="24"/>
        </w:rPr>
      </w:pPr>
      <w:r w:rsidRPr="009102BF">
        <w:rPr>
          <w:rFonts w:ascii="宋体" w:hAnsi="宋体" w:hint="eastAsia"/>
          <w:bCs/>
          <w:sz w:val="24"/>
        </w:rPr>
        <w:t>五、业绩比较基准</w:t>
      </w:r>
    </w:p>
    <w:p w14:paraId="3EB932C3" w14:textId="77777777" w:rsidR="00696E23" w:rsidRDefault="00696E23" w:rsidP="00696E23">
      <w:pPr>
        <w:spacing w:line="360" w:lineRule="auto"/>
        <w:ind w:firstLineChars="200" w:firstLine="480"/>
        <w:rPr>
          <w:bCs/>
          <w:sz w:val="24"/>
        </w:rPr>
      </w:pPr>
      <w:r w:rsidRPr="003D6B78">
        <w:rPr>
          <w:rFonts w:hint="eastAsia"/>
          <w:bCs/>
          <w:sz w:val="24"/>
          <w:szCs w:val="20"/>
        </w:rPr>
        <w:t>沪深</w:t>
      </w:r>
      <w:r w:rsidRPr="003D6B78">
        <w:rPr>
          <w:bCs/>
          <w:sz w:val="24"/>
          <w:szCs w:val="20"/>
        </w:rPr>
        <w:t>300</w:t>
      </w:r>
      <w:r w:rsidRPr="003D6B78">
        <w:rPr>
          <w:rFonts w:hint="eastAsia"/>
          <w:bCs/>
          <w:sz w:val="24"/>
          <w:szCs w:val="20"/>
        </w:rPr>
        <w:t>指数×</w:t>
      </w:r>
      <w:r w:rsidRPr="003D6B78">
        <w:rPr>
          <w:bCs/>
          <w:sz w:val="24"/>
          <w:szCs w:val="20"/>
        </w:rPr>
        <w:t>90%</w:t>
      </w:r>
      <w:r w:rsidRPr="003D6B78">
        <w:rPr>
          <w:rFonts w:hint="eastAsia"/>
          <w:bCs/>
          <w:sz w:val="24"/>
          <w:szCs w:val="20"/>
        </w:rPr>
        <w:t>＋中</w:t>
      </w:r>
      <w:proofErr w:type="gramStart"/>
      <w:r w:rsidRPr="003D6B78">
        <w:rPr>
          <w:rFonts w:hint="eastAsia"/>
          <w:bCs/>
          <w:sz w:val="24"/>
          <w:szCs w:val="20"/>
        </w:rPr>
        <w:t>证全债指数</w:t>
      </w:r>
      <w:proofErr w:type="gramEnd"/>
      <w:r w:rsidRPr="003D6B78">
        <w:rPr>
          <w:rFonts w:hint="eastAsia"/>
          <w:bCs/>
          <w:sz w:val="24"/>
          <w:szCs w:val="20"/>
        </w:rPr>
        <w:t>×</w:t>
      </w:r>
      <w:r w:rsidRPr="003D6B78">
        <w:rPr>
          <w:bCs/>
          <w:sz w:val="24"/>
          <w:szCs w:val="20"/>
        </w:rPr>
        <w:t>10%</w:t>
      </w:r>
      <w:r w:rsidRPr="003D6B78">
        <w:rPr>
          <w:rFonts w:hint="eastAsia"/>
          <w:bCs/>
          <w:sz w:val="24"/>
          <w:szCs w:val="20"/>
        </w:rPr>
        <w:t>。</w:t>
      </w:r>
    </w:p>
    <w:p w14:paraId="61DD2CB8" w14:textId="77777777" w:rsidR="00696E23" w:rsidRDefault="00696E23" w:rsidP="00696E23">
      <w:pPr>
        <w:spacing w:line="360" w:lineRule="auto"/>
        <w:ind w:firstLineChars="200" w:firstLine="480"/>
        <w:rPr>
          <w:bCs/>
          <w:sz w:val="24"/>
        </w:rPr>
      </w:pPr>
      <w:r w:rsidRPr="003D6B78">
        <w:rPr>
          <w:rFonts w:hint="eastAsia"/>
          <w:bCs/>
          <w:sz w:val="24"/>
          <w:szCs w:val="20"/>
        </w:rPr>
        <w:t>沪深</w:t>
      </w:r>
      <w:r w:rsidRPr="003D6B78">
        <w:rPr>
          <w:bCs/>
          <w:sz w:val="24"/>
          <w:szCs w:val="20"/>
        </w:rPr>
        <w:t xml:space="preserve"> 300</w:t>
      </w:r>
      <w:r w:rsidRPr="003D6B78">
        <w:rPr>
          <w:rFonts w:hint="eastAsia"/>
          <w:bCs/>
          <w:sz w:val="24"/>
          <w:szCs w:val="20"/>
        </w:rPr>
        <w:t>指数是中证指数</w:t>
      </w:r>
      <w:r>
        <w:rPr>
          <w:rFonts w:hint="eastAsia"/>
          <w:bCs/>
          <w:sz w:val="24"/>
        </w:rPr>
        <w:t>有限</w:t>
      </w:r>
      <w:r w:rsidRPr="003D6B78">
        <w:rPr>
          <w:rFonts w:hint="eastAsia"/>
          <w:bCs/>
          <w:sz w:val="24"/>
          <w:szCs w:val="20"/>
        </w:rPr>
        <w:t>公司编制的包含上海、深圳两个证券交易所流动性好、规模最大的</w:t>
      </w:r>
      <w:r w:rsidRPr="003D6B78">
        <w:rPr>
          <w:bCs/>
          <w:sz w:val="24"/>
          <w:szCs w:val="20"/>
        </w:rPr>
        <w:t xml:space="preserve"> 300</w:t>
      </w:r>
      <w:r w:rsidRPr="003D6B78">
        <w:rPr>
          <w:rFonts w:hint="eastAsia"/>
          <w:bCs/>
          <w:sz w:val="24"/>
          <w:szCs w:val="20"/>
        </w:rPr>
        <w:t>只</w:t>
      </w:r>
      <w:r w:rsidRPr="003D6B78">
        <w:rPr>
          <w:bCs/>
          <w:sz w:val="24"/>
          <w:szCs w:val="20"/>
        </w:rPr>
        <w:t xml:space="preserve"> A</w:t>
      </w:r>
      <w:r w:rsidRPr="003D6B78">
        <w:rPr>
          <w:rFonts w:hint="eastAsia"/>
          <w:bCs/>
          <w:sz w:val="24"/>
          <w:szCs w:val="20"/>
        </w:rPr>
        <w:t>股为样本的成分股指数，是目前中国证券市场中市值覆盖率高、代表性强、流动性好，同时公信力较好的股票指数，适合作为本基金股票投资的比较基准。本基金是股票型基金，基金在运作过程中将维持</w:t>
      </w:r>
      <w:r w:rsidRPr="003D6B78">
        <w:rPr>
          <w:bCs/>
          <w:sz w:val="24"/>
          <w:szCs w:val="20"/>
        </w:rPr>
        <w:t>80%-95%</w:t>
      </w:r>
      <w:r w:rsidRPr="003D6B78">
        <w:rPr>
          <w:rFonts w:hint="eastAsia"/>
          <w:bCs/>
          <w:sz w:val="24"/>
          <w:szCs w:val="20"/>
        </w:rPr>
        <w:t>的股票资产，其余资产投资于债券及其他具有高流动性的短期金融工具。本基金将业绩比较基准中股票指数与债券指数的权重确定为</w:t>
      </w:r>
      <w:r w:rsidRPr="003D6B78">
        <w:rPr>
          <w:bCs/>
          <w:sz w:val="24"/>
          <w:szCs w:val="20"/>
        </w:rPr>
        <w:t>90%</w:t>
      </w:r>
      <w:r w:rsidRPr="003D6B78">
        <w:rPr>
          <w:rFonts w:hint="eastAsia"/>
          <w:bCs/>
          <w:sz w:val="24"/>
          <w:szCs w:val="20"/>
        </w:rPr>
        <w:t>和</w:t>
      </w:r>
      <w:r w:rsidRPr="003D6B78">
        <w:rPr>
          <w:bCs/>
          <w:sz w:val="24"/>
          <w:szCs w:val="20"/>
        </w:rPr>
        <w:t>10%</w:t>
      </w:r>
      <w:r w:rsidRPr="003D6B78">
        <w:rPr>
          <w:rFonts w:hint="eastAsia"/>
          <w:bCs/>
          <w:sz w:val="24"/>
          <w:szCs w:val="20"/>
        </w:rPr>
        <w:t>，并用中</w:t>
      </w:r>
      <w:proofErr w:type="gramStart"/>
      <w:r w:rsidRPr="003D6B78">
        <w:rPr>
          <w:rFonts w:hint="eastAsia"/>
          <w:bCs/>
          <w:sz w:val="24"/>
          <w:szCs w:val="20"/>
        </w:rPr>
        <w:t>证全债指数</w:t>
      </w:r>
      <w:proofErr w:type="gramEnd"/>
      <w:r w:rsidRPr="003D6B78">
        <w:rPr>
          <w:rFonts w:hint="eastAsia"/>
          <w:bCs/>
          <w:sz w:val="24"/>
          <w:szCs w:val="20"/>
        </w:rPr>
        <w:t>代表债券资产收益率。因此，</w:t>
      </w:r>
      <w:r w:rsidRPr="003D6B78">
        <w:rPr>
          <w:bCs/>
          <w:sz w:val="24"/>
          <w:szCs w:val="20"/>
        </w:rPr>
        <w:t>“</w:t>
      </w:r>
      <w:r w:rsidRPr="003D6B78">
        <w:rPr>
          <w:rFonts w:hint="eastAsia"/>
          <w:bCs/>
          <w:sz w:val="24"/>
          <w:szCs w:val="20"/>
        </w:rPr>
        <w:t>沪深</w:t>
      </w:r>
      <w:r w:rsidRPr="003D6B78">
        <w:rPr>
          <w:bCs/>
          <w:sz w:val="24"/>
          <w:szCs w:val="20"/>
        </w:rPr>
        <w:t>300</w:t>
      </w:r>
      <w:r w:rsidRPr="003D6B78">
        <w:rPr>
          <w:rFonts w:hint="eastAsia"/>
          <w:bCs/>
          <w:sz w:val="24"/>
          <w:szCs w:val="20"/>
        </w:rPr>
        <w:t>指数×</w:t>
      </w:r>
      <w:r w:rsidRPr="003D6B78">
        <w:rPr>
          <w:bCs/>
          <w:sz w:val="24"/>
          <w:szCs w:val="20"/>
        </w:rPr>
        <w:t>90%+</w:t>
      </w:r>
      <w:r w:rsidRPr="003D6B78">
        <w:rPr>
          <w:rFonts w:hint="eastAsia"/>
          <w:bCs/>
          <w:sz w:val="24"/>
          <w:szCs w:val="20"/>
        </w:rPr>
        <w:t>中证全债指数×</w:t>
      </w:r>
      <w:r w:rsidRPr="003D6B78">
        <w:rPr>
          <w:bCs/>
          <w:sz w:val="24"/>
          <w:szCs w:val="20"/>
        </w:rPr>
        <w:t>10%”</w:t>
      </w:r>
      <w:r w:rsidRPr="003D6B78">
        <w:rPr>
          <w:rFonts w:hint="eastAsia"/>
          <w:bCs/>
          <w:sz w:val="24"/>
          <w:szCs w:val="20"/>
        </w:rPr>
        <w:t>是衡量本基金投资业绩的理想基准。如果上述基准指数停止计算编制或更改名称，或者今后法律法规发生变化，或者有更权威的、更能为市场普遍接受的业绩比较基准推出，或者是市场上出现更加适合用于本基金的业绩基准的股票指数时，本基金管理人可以与基金托管人协商一致并报中国证监会备案后变更业绩比较基准并及时公告，但不需要召开基金份额持有人大会。</w:t>
      </w:r>
    </w:p>
    <w:p w14:paraId="7D096C6D" w14:textId="77777777" w:rsidR="00864704" w:rsidRDefault="00864704" w:rsidP="00864704">
      <w:pPr>
        <w:spacing w:line="360" w:lineRule="auto"/>
        <w:rPr>
          <w:rFonts w:ascii="宋体" w:hAnsi="宋体"/>
          <w:b/>
          <w:bCs/>
          <w:sz w:val="24"/>
        </w:rPr>
      </w:pPr>
    </w:p>
    <w:p w14:paraId="6D918CC7" w14:textId="77777777" w:rsidR="00864704" w:rsidRPr="00851D3F" w:rsidRDefault="009102BF" w:rsidP="00864704">
      <w:pPr>
        <w:spacing w:line="360" w:lineRule="auto"/>
        <w:rPr>
          <w:rFonts w:ascii="宋体" w:hAnsi="宋体"/>
          <w:bCs/>
          <w:sz w:val="24"/>
        </w:rPr>
      </w:pPr>
      <w:r w:rsidRPr="009102BF">
        <w:rPr>
          <w:rFonts w:ascii="宋体" w:hAnsi="宋体" w:hint="eastAsia"/>
          <w:bCs/>
          <w:sz w:val="24"/>
        </w:rPr>
        <w:t>六、风险收益特征</w:t>
      </w:r>
    </w:p>
    <w:p w14:paraId="03D29FD0" w14:textId="77777777" w:rsidR="00696E23" w:rsidRDefault="00696E23" w:rsidP="00696E23">
      <w:pPr>
        <w:spacing w:line="360" w:lineRule="auto"/>
        <w:ind w:firstLineChars="200" w:firstLine="480"/>
        <w:rPr>
          <w:bCs/>
          <w:sz w:val="24"/>
        </w:rPr>
      </w:pPr>
      <w:r w:rsidRPr="000470ED">
        <w:rPr>
          <w:rFonts w:hint="eastAsia"/>
          <w:bCs/>
          <w:sz w:val="24"/>
          <w:szCs w:val="20"/>
        </w:rPr>
        <w:t>本基金为股票型基金，属于证券投资基金中风险程度较高的投资品种，其预期风险和预期收益水平高于货币</w:t>
      </w:r>
      <w:r>
        <w:rPr>
          <w:rFonts w:hint="eastAsia"/>
          <w:bCs/>
          <w:sz w:val="24"/>
        </w:rPr>
        <w:t>市场</w:t>
      </w:r>
      <w:r w:rsidRPr="000470ED">
        <w:rPr>
          <w:rFonts w:hint="eastAsia"/>
          <w:bCs/>
          <w:sz w:val="24"/>
          <w:szCs w:val="20"/>
        </w:rPr>
        <w:t>基金、债券型基金和混合型基金。</w:t>
      </w:r>
    </w:p>
    <w:p w14:paraId="4249A93B" w14:textId="77777777" w:rsidR="00864704" w:rsidRDefault="00864704" w:rsidP="00864704">
      <w:pPr>
        <w:spacing w:line="360" w:lineRule="auto"/>
        <w:rPr>
          <w:rFonts w:ascii="宋体" w:hAnsi="宋体"/>
          <w:sz w:val="24"/>
        </w:rPr>
      </w:pPr>
    </w:p>
    <w:p w14:paraId="1EEE1EE4" w14:textId="77777777" w:rsidR="00770324" w:rsidRPr="00E73F25" w:rsidRDefault="00770324" w:rsidP="00864704">
      <w:pPr>
        <w:spacing w:line="360" w:lineRule="auto"/>
        <w:rPr>
          <w:rFonts w:ascii="宋体" w:hAnsi="宋体"/>
          <w:sz w:val="24"/>
        </w:rPr>
      </w:pPr>
      <w:bookmarkStart w:id="59" w:name="_Toc320782612"/>
      <w:bookmarkStart w:id="60" w:name="_Toc338865243"/>
      <w:r w:rsidRPr="00A75F5D">
        <w:rPr>
          <w:rFonts w:ascii="宋体" w:hAnsi="宋体" w:hint="eastAsia"/>
          <w:bCs/>
          <w:sz w:val="24"/>
        </w:rPr>
        <w:t>七、基金投资组合报告</w:t>
      </w:r>
      <w:bookmarkEnd w:id="59"/>
      <w:bookmarkEnd w:id="60"/>
    </w:p>
    <w:p w14:paraId="3023DE3B" w14:textId="77777777" w:rsidR="00770324" w:rsidRDefault="00770324" w:rsidP="00770324">
      <w:pPr>
        <w:spacing w:line="360" w:lineRule="auto"/>
        <w:ind w:firstLineChars="200" w:firstLine="480"/>
        <w:rPr>
          <w:rFonts w:ascii="宋体" w:hAnsi="宋体"/>
          <w:sz w:val="24"/>
        </w:rPr>
      </w:pPr>
      <w:r>
        <w:rPr>
          <w:rFonts w:ascii="宋体" w:hAnsi="宋体" w:hint="eastAsia"/>
          <w:sz w:val="24"/>
        </w:rPr>
        <w:t>景顺长城基金管理人的董事会及董事保证本报告所载资料不存在虚假记载、误导性陈述或重大遗漏，并对其内容的真实性、准确性和完整性承担个别及连带责任。</w:t>
      </w:r>
    </w:p>
    <w:p w14:paraId="6B114942" w14:textId="0487DE8B" w:rsidR="00770324" w:rsidRDefault="00770324" w:rsidP="00770324">
      <w:pPr>
        <w:spacing w:line="360" w:lineRule="auto"/>
        <w:ind w:firstLineChars="200" w:firstLine="480"/>
        <w:rPr>
          <w:rFonts w:ascii="宋体" w:hAnsi="宋体"/>
          <w:sz w:val="24"/>
        </w:rPr>
      </w:pPr>
      <w:r>
        <w:rPr>
          <w:rFonts w:ascii="宋体" w:hAnsi="宋体" w:hint="eastAsia"/>
          <w:sz w:val="24"/>
        </w:rPr>
        <w:t>基金托管人中国建设银行根据基金合同规定，已经复核了本投资组合报告，保证复核内容不存在虚假记载、误导性陈述或者重大遗漏。本投资组合报告所载数据截至</w:t>
      </w:r>
      <w:r w:rsidR="005F6110">
        <w:rPr>
          <w:rFonts w:ascii="宋体" w:hAnsi="宋体" w:hint="eastAsia"/>
          <w:sz w:val="24"/>
        </w:rPr>
        <w:t>201</w:t>
      </w:r>
      <w:r w:rsidR="00780912">
        <w:rPr>
          <w:rFonts w:ascii="宋体" w:hAnsi="宋体" w:hint="eastAsia"/>
          <w:sz w:val="24"/>
        </w:rPr>
        <w:t>9</w:t>
      </w:r>
      <w:r w:rsidR="005F6110" w:rsidRPr="004C60A0">
        <w:rPr>
          <w:rFonts w:ascii="宋体" w:hAnsi="宋体" w:hint="eastAsia"/>
          <w:sz w:val="24"/>
        </w:rPr>
        <w:t>年</w:t>
      </w:r>
      <w:r w:rsidR="00780912">
        <w:rPr>
          <w:rFonts w:ascii="宋体" w:hAnsi="宋体" w:hint="eastAsia"/>
          <w:sz w:val="24"/>
        </w:rPr>
        <w:t>6</w:t>
      </w:r>
      <w:r w:rsidR="004C60A0" w:rsidRPr="004C60A0">
        <w:rPr>
          <w:rFonts w:ascii="宋体" w:hAnsi="宋体" w:hint="eastAsia"/>
          <w:sz w:val="24"/>
        </w:rPr>
        <w:t>月</w:t>
      </w:r>
      <w:r w:rsidR="005F6110">
        <w:rPr>
          <w:rFonts w:ascii="宋体" w:hAnsi="宋体" w:hint="eastAsia"/>
          <w:sz w:val="24"/>
        </w:rPr>
        <w:t>3</w:t>
      </w:r>
      <w:r w:rsidR="00780912">
        <w:rPr>
          <w:rFonts w:ascii="宋体" w:hAnsi="宋体" w:hint="eastAsia"/>
          <w:sz w:val="24"/>
        </w:rPr>
        <w:t>0</w:t>
      </w:r>
      <w:r w:rsidR="004C60A0" w:rsidRPr="004C60A0">
        <w:rPr>
          <w:rFonts w:ascii="宋体" w:hAnsi="宋体" w:hint="eastAsia"/>
          <w:sz w:val="24"/>
        </w:rPr>
        <w:t>日</w:t>
      </w:r>
      <w:r w:rsidR="000A613D" w:rsidRPr="000A613D">
        <w:rPr>
          <w:rFonts w:ascii="宋体" w:hAnsi="宋体"/>
          <w:sz w:val="24"/>
        </w:rPr>
        <w:t>，本报告中所列财务数据未经审计。</w:t>
      </w:r>
    </w:p>
    <w:p w14:paraId="1134624A" w14:textId="77777777" w:rsidR="00AE0A7D" w:rsidRPr="00B43A90" w:rsidRDefault="00AE0A7D" w:rsidP="00AE0A7D">
      <w:pPr>
        <w:pStyle w:val="XBRLTitle2"/>
        <w:spacing w:before="156" w:after="156" w:line="800" w:lineRule="exact"/>
        <w:ind w:left="0" w:firstLine="0"/>
      </w:pPr>
      <w:bookmarkStart w:id="61" w:name="m501"/>
      <w:bookmarkStart w:id="62" w:name="_Toc116804100"/>
      <w:bookmarkStart w:id="63" w:name="_Toc269887159"/>
      <w:bookmarkStart w:id="64" w:name="_Toc413332419"/>
      <w:r w:rsidRPr="00B43A90">
        <w:t>报告期末基金资产组合情况</w:t>
      </w:r>
      <w:r w:rsidRPr="00B43A90">
        <w:rPr>
          <w:rFonts w:hint="eastAsia"/>
        </w:rPr>
        <w:t xml:space="preserve"> </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976"/>
        <w:gridCol w:w="2790"/>
        <w:gridCol w:w="2685"/>
      </w:tblGrid>
      <w:tr w:rsidR="00AE0A7D" w14:paraId="7543E890" w14:textId="77777777" w:rsidTr="00097462">
        <w:trPr>
          <w:trHeight w:val="304"/>
        </w:trPr>
        <w:tc>
          <w:tcPr>
            <w:tcW w:w="648" w:type="dxa"/>
            <w:shd w:val="clear" w:color="auto" w:fill="D9D9D9"/>
            <w:vAlign w:val="center"/>
          </w:tcPr>
          <w:p w14:paraId="21AB675C" w14:textId="77777777" w:rsidR="00AE0A7D" w:rsidRDefault="00AE0A7D" w:rsidP="00097462">
            <w:pPr>
              <w:jc w:val="center"/>
              <w:rPr>
                <w:rFonts w:ascii="宋体" w:hAnsi="宋体"/>
              </w:rPr>
            </w:pPr>
            <w:bookmarkStart w:id="65" w:name="m501_tab"/>
            <w:r>
              <w:rPr>
                <w:rFonts w:ascii="宋体" w:hAnsi="宋体" w:hint="eastAsia"/>
              </w:rPr>
              <w:t>序号</w:t>
            </w:r>
          </w:p>
        </w:tc>
        <w:tc>
          <w:tcPr>
            <w:tcW w:w="2976" w:type="dxa"/>
            <w:shd w:val="clear" w:color="auto" w:fill="D9D9D9"/>
            <w:vAlign w:val="center"/>
          </w:tcPr>
          <w:p w14:paraId="47A8E9EC" w14:textId="77777777" w:rsidR="00AE0A7D" w:rsidRDefault="00AE0A7D" w:rsidP="00097462">
            <w:pPr>
              <w:jc w:val="center"/>
              <w:rPr>
                <w:rFonts w:ascii="宋体" w:hAnsi="宋体"/>
              </w:rPr>
            </w:pPr>
            <w:r>
              <w:rPr>
                <w:rFonts w:ascii="宋体" w:hAnsi="宋体" w:hint="eastAsia"/>
              </w:rPr>
              <w:t>项目</w:t>
            </w:r>
          </w:p>
        </w:tc>
        <w:tc>
          <w:tcPr>
            <w:tcW w:w="2790" w:type="dxa"/>
            <w:shd w:val="clear" w:color="auto" w:fill="D9D9D9"/>
            <w:vAlign w:val="center"/>
          </w:tcPr>
          <w:p w14:paraId="3622D0BC" w14:textId="77777777" w:rsidR="00AE0A7D" w:rsidRDefault="00AE0A7D" w:rsidP="00097462">
            <w:pPr>
              <w:jc w:val="center"/>
              <w:rPr>
                <w:rFonts w:ascii="宋体" w:hAnsi="宋体"/>
              </w:rPr>
            </w:pPr>
            <w:r>
              <w:rPr>
                <w:rFonts w:ascii="宋体" w:hAnsi="宋体" w:hint="eastAsia"/>
              </w:rPr>
              <w:t>金额（元）</w:t>
            </w:r>
          </w:p>
        </w:tc>
        <w:tc>
          <w:tcPr>
            <w:tcW w:w="2685" w:type="dxa"/>
            <w:shd w:val="clear" w:color="auto" w:fill="D9D9D9"/>
            <w:vAlign w:val="center"/>
          </w:tcPr>
          <w:p w14:paraId="70AE9981" w14:textId="77777777" w:rsidR="00AE0A7D" w:rsidRDefault="00AE0A7D" w:rsidP="00097462">
            <w:pPr>
              <w:jc w:val="center"/>
              <w:rPr>
                <w:rFonts w:ascii="宋体" w:hAnsi="宋体"/>
              </w:rPr>
            </w:pPr>
            <w:r>
              <w:rPr>
                <w:rFonts w:ascii="宋体" w:hAnsi="宋体" w:hint="eastAsia"/>
              </w:rPr>
              <w:t>占基金总资产的比例（</w:t>
            </w:r>
            <w:r>
              <w:rPr>
                <w:rFonts w:ascii="宋体" w:hAnsi="宋体"/>
              </w:rPr>
              <w:t>%）</w:t>
            </w:r>
          </w:p>
        </w:tc>
      </w:tr>
      <w:tr w:rsidR="007755CE" w14:paraId="179E1030" w14:textId="77777777" w:rsidTr="00097462">
        <w:trPr>
          <w:trHeight w:val="304"/>
        </w:trPr>
        <w:tc>
          <w:tcPr>
            <w:tcW w:w="648" w:type="dxa"/>
            <w:vAlign w:val="center"/>
          </w:tcPr>
          <w:p w14:paraId="493DE282" w14:textId="77777777" w:rsidR="007755CE" w:rsidRPr="00647068" w:rsidRDefault="007755CE" w:rsidP="00097462">
            <w:pPr>
              <w:jc w:val="center"/>
              <w:rPr>
                <w:rFonts w:ascii="宋体" w:hAnsi="宋体"/>
                <w:szCs w:val="21"/>
              </w:rPr>
            </w:pPr>
            <w:r w:rsidRPr="00647068">
              <w:rPr>
                <w:rFonts w:ascii="宋体" w:hAnsi="宋体"/>
                <w:szCs w:val="21"/>
              </w:rPr>
              <w:t>1</w:t>
            </w:r>
          </w:p>
        </w:tc>
        <w:tc>
          <w:tcPr>
            <w:tcW w:w="2976" w:type="dxa"/>
            <w:vAlign w:val="center"/>
          </w:tcPr>
          <w:p w14:paraId="66277B5A" w14:textId="77777777" w:rsidR="007755CE" w:rsidRPr="00647068" w:rsidRDefault="007755CE" w:rsidP="00097462">
            <w:pPr>
              <w:jc w:val="left"/>
              <w:rPr>
                <w:rFonts w:ascii="宋体" w:hAnsi="宋体"/>
                <w:szCs w:val="21"/>
              </w:rPr>
            </w:pPr>
            <w:r w:rsidRPr="00647068">
              <w:rPr>
                <w:rFonts w:ascii="宋体" w:hAnsi="宋体" w:hint="eastAsia"/>
                <w:szCs w:val="21"/>
              </w:rPr>
              <w:t>权益投资</w:t>
            </w:r>
          </w:p>
        </w:tc>
        <w:tc>
          <w:tcPr>
            <w:tcW w:w="2790" w:type="dxa"/>
            <w:vAlign w:val="center"/>
          </w:tcPr>
          <w:p w14:paraId="13B41BA4" w14:textId="6B713B75" w:rsidR="007755CE" w:rsidRPr="00647068" w:rsidRDefault="007755CE" w:rsidP="00097462">
            <w:pPr>
              <w:jc w:val="right"/>
              <w:rPr>
                <w:rFonts w:ascii="宋体" w:hAnsi="宋体"/>
                <w:szCs w:val="21"/>
              </w:rPr>
            </w:pPr>
            <w:r>
              <w:rPr>
                <w:rFonts w:ascii="宋体" w:hAnsi="宋体" w:hint="eastAsia"/>
                <w:lang w:eastAsia="zh-Hans"/>
              </w:rPr>
              <w:t>64,601,757.78</w:t>
            </w:r>
          </w:p>
        </w:tc>
        <w:tc>
          <w:tcPr>
            <w:tcW w:w="2685" w:type="dxa"/>
            <w:vAlign w:val="center"/>
          </w:tcPr>
          <w:p w14:paraId="7F952449" w14:textId="7202FAD9" w:rsidR="007755CE" w:rsidRPr="00647068" w:rsidRDefault="007755CE" w:rsidP="00097462">
            <w:pPr>
              <w:jc w:val="right"/>
              <w:rPr>
                <w:rFonts w:ascii="宋体" w:hAnsi="宋体"/>
                <w:szCs w:val="21"/>
              </w:rPr>
            </w:pPr>
            <w:r>
              <w:rPr>
                <w:rFonts w:ascii="宋体" w:hAnsi="宋体" w:hint="eastAsia"/>
                <w:lang w:eastAsia="zh-Hans"/>
              </w:rPr>
              <w:t>90.08</w:t>
            </w:r>
          </w:p>
        </w:tc>
      </w:tr>
      <w:tr w:rsidR="007755CE" w14:paraId="39FA2CF6" w14:textId="77777777" w:rsidTr="00097462">
        <w:trPr>
          <w:trHeight w:val="322"/>
        </w:trPr>
        <w:tc>
          <w:tcPr>
            <w:tcW w:w="648" w:type="dxa"/>
            <w:vAlign w:val="center"/>
          </w:tcPr>
          <w:p w14:paraId="25DFCB18" w14:textId="77777777" w:rsidR="007755CE" w:rsidRPr="00647068" w:rsidRDefault="007755CE" w:rsidP="00097462">
            <w:pPr>
              <w:jc w:val="center"/>
              <w:rPr>
                <w:rFonts w:ascii="宋体" w:hAnsi="宋体"/>
                <w:szCs w:val="21"/>
              </w:rPr>
            </w:pPr>
          </w:p>
        </w:tc>
        <w:tc>
          <w:tcPr>
            <w:tcW w:w="2976" w:type="dxa"/>
            <w:vAlign w:val="center"/>
          </w:tcPr>
          <w:p w14:paraId="157F2067" w14:textId="77777777" w:rsidR="007755CE" w:rsidRPr="00647068" w:rsidRDefault="007755CE" w:rsidP="00097462">
            <w:pPr>
              <w:jc w:val="left"/>
              <w:rPr>
                <w:rFonts w:ascii="宋体" w:hAnsi="宋体"/>
                <w:szCs w:val="21"/>
              </w:rPr>
            </w:pPr>
            <w:r w:rsidRPr="00647068">
              <w:rPr>
                <w:rFonts w:ascii="宋体" w:hAnsi="宋体" w:hint="eastAsia"/>
                <w:szCs w:val="21"/>
              </w:rPr>
              <w:t xml:space="preserve">其中：股票 </w:t>
            </w:r>
          </w:p>
        </w:tc>
        <w:tc>
          <w:tcPr>
            <w:tcW w:w="2790" w:type="dxa"/>
            <w:vAlign w:val="center"/>
          </w:tcPr>
          <w:p w14:paraId="490ACA3D" w14:textId="775E390F" w:rsidR="007755CE" w:rsidRPr="00647068" w:rsidRDefault="007755CE" w:rsidP="00097462">
            <w:pPr>
              <w:jc w:val="right"/>
              <w:rPr>
                <w:rFonts w:ascii="宋体" w:hAnsi="宋体"/>
                <w:szCs w:val="21"/>
              </w:rPr>
            </w:pPr>
            <w:r>
              <w:rPr>
                <w:rFonts w:ascii="宋体" w:hAnsi="宋体" w:hint="eastAsia"/>
                <w:lang w:eastAsia="zh-Hans"/>
              </w:rPr>
              <w:t>64,601,757.78</w:t>
            </w:r>
          </w:p>
        </w:tc>
        <w:tc>
          <w:tcPr>
            <w:tcW w:w="2685" w:type="dxa"/>
            <w:vAlign w:val="center"/>
          </w:tcPr>
          <w:p w14:paraId="3DFD5031" w14:textId="74BFF9BE" w:rsidR="007755CE" w:rsidRPr="00647068" w:rsidRDefault="007755CE" w:rsidP="00097462">
            <w:pPr>
              <w:jc w:val="right"/>
              <w:rPr>
                <w:rFonts w:ascii="宋体" w:hAnsi="宋体"/>
                <w:szCs w:val="21"/>
              </w:rPr>
            </w:pPr>
            <w:r>
              <w:rPr>
                <w:rFonts w:ascii="宋体" w:hAnsi="宋体" w:hint="eastAsia"/>
                <w:lang w:eastAsia="zh-Hans"/>
              </w:rPr>
              <w:t>90.08</w:t>
            </w:r>
          </w:p>
        </w:tc>
      </w:tr>
      <w:tr w:rsidR="007755CE" w14:paraId="057707A9" w14:textId="77777777" w:rsidTr="00097462">
        <w:trPr>
          <w:trHeight w:val="322"/>
        </w:trPr>
        <w:tc>
          <w:tcPr>
            <w:tcW w:w="648" w:type="dxa"/>
            <w:vAlign w:val="center"/>
          </w:tcPr>
          <w:p w14:paraId="4D9BA5F2" w14:textId="77777777" w:rsidR="007755CE" w:rsidRPr="00647068" w:rsidRDefault="007755CE" w:rsidP="00097462">
            <w:pPr>
              <w:jc w:val="center"/>
              <w:rPr>
                <w:rFonts w:ascii="宋体" w:hAnsi="宋体"/>
                <w:szCs w:val="21"/>
              </w:rPr>
            </w:pPr>
            <w:r w:rsidRPr="00647068">
              <w:rPr>
                <w:rFonts w:ascii="宋体" w:hAnsi="宋体" w:hint="eastAsia"/>
                <w:szCs w:val="21"/>
              </w:rPr>
              <w:t>2</w:t>
            </w:r>
          </w:p>
        </w:tc>
        <w:tc>
          <w:tcPr>
            <w:tcW w:w="2976" w:type="dxa"/>
            <w:vAlign w:val="center"/>
          </w:tcPr>
          <w:p w14:paraId="673A00D0" w14:textId="77777777" w:rsidR="007755CE" w:rsidRPr="00647068" w:rsidRDefault="007755CE" w:rsidP="00097462">
            <w:pPr>
              <w:jc w:val="left"/>
              <w:rPr>
                <w:rFonts w:ascii="宋体" w:hAnsi="宋体"/>
                <w:szCs w:val="21"/>
              </w:rPr>
            </w:pPr>
            <w:r w:rsidRPr="00647068">
              <w:rPr>
                <w:rFonts w:ascii="宋体" w:hAnsi="宋体" w:hint="eastAsia"/>
                <w:szCs w:val="21"/>
              </w:rPr>
              <w:t>基金投资</w:t>
            </w:r>
          </w:p>
        </w:tc>
        <w:tc>
          <w:tcPr>
            <w:tcW w:w="2790" w:type="dxa"/>
            <w:vAlign w:val="center"/>
          </w:tcPr>
          <w:p w14:paraId="373E2BD7" w14:textId="03DCF3A0" w:rsidR="007755CE" w:rsidRPr="00647068" w:rsidRDefault="007755CE" w:rsidP="00097462">
            <w:pPr>
              <w:jc w:val="right"/>
              <w:rPr>
                <w:rFonts w:ascii="宋体" w:hAnsi="宋体"/>
                <w:szCs w:val="21"/>
              </w:rPr>
            </w:pPr>
            <w:r>
              <w:rPr>
                <w:rFonts w:ascii="宋体" w:hAnsi="宋体" w:hint="eastAsia"/>
                <w:lang w:eastAsia="zh-Hans"/>
              </w:rPr>
              <w:t>-</w:t>
            </w:r>
          </w:p>
        </w:tc>
        <w:tc>
          <w:tcPr>
            <w:tcW w:w="2685" w:type="dxa"/>
            <w:vAlign w:val="center"/>
          </w:tcPr>
          <w:p w14:paraId="6724AFBE" w14:textId="4E7AEF81" w:rsidR="007755CE" w:rsidRPr="00647068" w:rsidRDefault="007755CE" w:rsidP="00097462">
            <w:pPr>
              <w:jc w:val="right"/>
              <w:rPr>
                <w:rFonts w:ascii="宋体" w:hAnsi="宋体"/>
                <w:szCs w:val="21"/>
              </w:rPr>
            </w:pPr>
            <w:r>
              <w:rPr>
                <w:rFonts w:ascii="宋体" w:hAnsi="宋体" w:hint="eastAsia"/>
                <w:lang w:eastAsia="zh-Hans"/>
              </w:rPr>
              <w:t>-</w:t>
            </w:r>
          </w:p>
        </w:tc>
      </w:tr>
      <w:tr w:rsidR="007755CE" w14:paraId="229DCD5B" w14:textId="77777777" w:rsidTr="00097462">
        <w:trPr>
          <w:trHeight w:val="304"/>
        </w:trPr>
        <w:tc>
          <w:tcPr>
            <w:tcW w:w="648" w:type="dxa"/>
            <w:vAlign w:val="center"/>
          </w:tcPr>
          <w:p w14:paraId="426D86A2" w14:textId="77777777" w:rsidR="007755CE" w:rsidRPr="00647068" w:rsidRDefault="007755CE" w:rsidP="00097462">
            <w:pPr>
              <w:jc w:val="center"/>
              <w:rPr>
                <w:rFonts w:ascii="宋体" w:hAnsi="宋体"/>
                <w:szCs w:val="21"/>
              </w:rPr>
            </w:pPr>
            <w:r w:rsidRPr="00647068">
              <w:rPr>
                <w:rFonts w:ascii="宋体" w:hAnsi="宋体" w:hint="eastAsia"/>
                <w:szCs w:val="21"/>
              </w:rPr>
              <w:t>3</w:t>
            </w:r>
          </w:p>
        </w:tc>
        <w:tc>
          <w:tcPr>
            <w:tcW w:w="2976" w:type="dxa"/>
            <w:vAlign w:val="center"/>
          </w:tcPr>
          <w:p w14:paraId="7ED2BD14" w14:textId="77777777" w:rsidR="007755CE" w:rsidRPr="00647068" w:rsidRDefault="007755CE" w:rsidP="00097462">
            <w:pPr>
              <w:jc w:val="left"/>
              <w:rPr>
                <w:rFonts w:ascii="宋体" w:hAnsi="宋体"/>
                <w:szCs w:val="21"/>
              </w:rPr>
            </w:pPr>
            <w:r w:rsidRPr="00647068">
              <w:rPr>
                <w:rFonts w:ascii="宋体" w:hAnsi="宋体" w:hint="eastAsia"/>
                <w:szCs w:val="21"/>
              </w:rPr>
              <w:t xml:space="preserve">固定收益投资 </w:t>
            </w:r>
          </w:p>
        </w:tc>
        <w:tc>
          <w:tcPr>
            <w:tcW w:w="2790" w:type="dxa"/>
            <w:vAlign w:val="center"/>
          </w:tcPr>
          <w:p w14:paraId="75ACAC5C" w14:textId="5D431269" w:rsidR="007755CE" w:rsidRPr="00647068" w:rsidRDefault="007755CE" w:rsidP="00097462">
            <w:pPr>
              <w:jc w:val="right"/>
              <w:rPr>
                <w:rFonts w:ascii="宋体" w:hAnsi="宋体"/>
                <w:szCs w:val="21"/>
              </w:rPr>
            </w:pPr>
            <w:r>
              <w:rPr>
                <w:rFonts w:ascii="宋体" w:hAnsi="宋体" w:hint="eastAsia"/>
                <w:lang w:eastAsia="zh-Hans"/>
              </w:rPr>
              <w:t>-</w:t>
            </w:r>
          </w:p>
        </w:tc>
        <w:tc>
          <w:tcPr>
            <w:tcW w:w="2685" w:type="dxa"/>
            <w:vAlign w:val="center"/>
          </w:tcPr>
          <w:p w14:paraId="7C5D4E9D" w14:textId="71262B38" w:rsidR="007755CE" w:rsidRPr="00647068" w:rsidRDefault="007755CE" w:rsidP="00097462">
            <w:pPr>
              <w:jc w:val="right"/>
              <w:rPr>
                <w:rFonts w:ascii="宋体" w:hAnsi="宋体"/>
                <w:szCs w:val="21"/>
              </w:rPr>
            </w:pPr>
            <w:r>
              <w:rPr>
                <w:rFonts w:ascii="宋体" w:hAnsi="宋体" w:hint="eastAsia"/>
                <w:lang w:eastAsia="zh-Hans"/>
              </w:rPr>
              <w:t>-</w:t>
            </w:r>
          </w:p>
        </w:tc>
      </w:tr>
      <w:tr w:rsidR="007755CE" w14:paraId="4664E18D" w14:textId="77777777" w:rsidTr="00097462">
        <w:trPr>
          <w:trHeight w:val="322"/>
        </w:trPr>
        <w:tc>
          <w:tcPr>
            <w:tcW w:w="648" w:type="dxa"/>
            <w:vAlign w:val="center"/>
          </w:tcPr>
          <w:p w14:paraId="1ADBDA54" w14:textId="77777777" w:rsidR="007755CE" w:rsidRPr="00647068" w:rsidRDefault="007755CE" w:rsidP="00097462">
            <w:pPr>
              <w:jc w:val="center"/>
              <w:rPr>
                <w:rFonts w:ascii="宋体" w:hAnsi="宋体"/>
                <w:szCs w:val="21"/>
              </w:rPr>
            </w:pPr>
          </w:p>
        </w:tc>
        <w:tc>
          <w:tcPr>
            <w:tcW w:w="2976" w:type="dxa"/>
            <w:vAlign w:val="center"/>
          </w:tcPr>
          <w:p w14:paraId="7F5379D1" w14:textId="77777777" w:rsidR="007755CE" w:rsidRPr="00647068" w:rsidRDefault="007755CE" w:rsidP="00097462">
            <w:pPr>
              <w:jc w:val="left"/>
              <w:rPr>
                <w:rFonts w:ascii="宋体" w:hAnsi="宋体"/>
                <w:szCs w:val="21"/>
              </w:rPr>
            </w:pPr>
            <w:r w:rsidRPr="00647068">
              <w:rPr>
                <w:rFonts w:ascii="宋体" w:hAnsi="宋体" w:hint="eastAsia"/>
                <w:szCs w:val="21"/>
              </w:rPr>
              <w:t xml:space="preserve">其中：债券  </w:t>
            </w:r>
          </w:p>
        </w:tc>
        <w:tc>
          <w:tcPr>
            <w:tcW w:w="2790" w:type="dxa"/>
            <w:vAlign w:val="center"/>
          </w:tcPr>
          <w:p w14:paraId="407534B2" w14:textId="605504D1" w:rsidR="007755CE" w:rsidRPr="00647068" w:rsidRDefault="007755CE" w:rsidP="00097462">
            <w:pPr>
              <w:jc w:val="right"/>
              <w:rPr>
                <w:rFonts w:ascii="宋体" w:hAnsi="宋体"/>
                <w:szCs w:val="21"/>
              </w:rPr>
            </w:pPr>
            <w:r>
              <w:rPr>
                <w:rFonts w:ascii="宋体" w:hAnsi="宋体" w:hint="eastAsia"/>
                <w:lang w:eastAsia="zh-Hans"/>
              </w:rPr>
              <w:t>-</w:t>
            </w:r>
          </w:p>
        </w:tc>
        <w:tc>
          <w:tcPr>
            <w:tcW w:w="2685" w:type="dxa"/>
            <w:vAlign w:val="center"/>
          </w:tcPr>
          <w:p w14:paraId="6B736E8C" w14:textId="38A6C155" w:rsidR="007755CE" w:rsidRPr="00647068" w:rsidRDefault="007755CE" w:rsidP="00097462">
            <w:pPr>
              <w:jc w:val="right"/>
              <w:rPr>
                <w:rFonts w:ascii="宋体" w:hAnsi="宋体"/>
                <w:szCs w:val="21"/>
              </w:rPr>
            </w:pPr>
            <w:r>
              <w:rPr>
                <w:rFonts w:ascii="宋体" w:hAnsi="宋体" w:hint="eastAsia"/>
                <w:lang w:eastAsia="zh-Hans"/>
              </w:rPr>
              <w:t>-</w:t>
            </w:r>
          </w:p>
        </w:tc>
      </w:tr>
      <w:tr w:rsidR="007755CE" w14:paraId="0806C730" w14:textId="77777777" w:rsidTr="00097462">
        <w:trPr>
          <w:trHeight w:val="304"/>
        </w:trPr>
        <w:tc>
          <w:tcPr>
            <w:tcW w:w="648" w:type="dxa"/>
            <w:vAlign w:val="center"/>
          </w:tcPr>
          <w:p w14:paraId="272DBF42" w14:textId="77777777" w:rsidR="007755CE" w:rsidRPr="00647068" w:rsidRDefault="007755CE" w:rsidP="00097462">
            <w:pPr>
              <w:jc w:val="center"/>
              <w:rPr>
                <w:rFonts w:ascii="宋体" w:hAnsi="宋体"/>
                <w:szCs w:val="21"/>
              </w:rPr>
            </w:pPr>
          </w:p>
        </w:tc>
        <w:tc>
          <w:tcPr>
            <w:tcW w:w="2976" w:type="dxa"/>
            <w:vAlign w:val="center"/>
          </w:tcPr>
          <w:p w14:paraId="210F0312" w14:textId="77777777" w:rsidR="007755CE" w:rsidRPr="00647068" w:rsidRDefault="007755CE" w:rsidP="00097462">
            <w:pPr>
              <w:jc w:val="left"/>
              <w:rPr>
                <w:rFonts w:ascii="宋体" w:hAnsi="宋体"/>
                <w:szCs w:val="21"/>
              </w:rPr>
            </w:pPr>
            <w:r w:rsidRPr="00647068">
              <w:rPr>
                <w:rFonts w:ascii="宋体" w:hAnsi="宋体" w:hint="eastAsia"/>
                <w:szCs w:val="21"/>
              </w:rPr>
              <w:t>资产支持证券</w:t>
            </w:r>
            <w:r w:rsidRPr="00647068">
              <w:rPr>
                <w:rFonts w:ascii="宋体" w:hAnsi="宋体" w:hint="eastAsia"/>
                <w:i/>
                <w:szCs w:val="21"/>
              </w:rPr>
              <w:t xml:space="preserve">  </w:t>
            </w:r>
          </w:p>
        </w:tc>
        <w:tc>
          <w:tcPr>
            <w:tcW w:w="2790" w:type="dxa"/>
            <w:vAlign w:val="center"/>
          </w:tcPr>
          <w:p w14:paraId="57F596F0" w14:textId="7053B9EF" w:rsidR="007755CE" w:rsidRPr="00647068" w:rsidRDefault="007755CE" w:rsidP="00097462">
            <w:pPr>
              <w:jc w:val="right"/>
              <w:rPr>
                <w:rFonts w:ascii="宋体" w:hAnsi="宋体"/>
                <w:szCs w:val="21"/>
              </w:rPr>
            </w:pPr>
            <w:r>
              <w:rPr>
                <w:rFonts w:ascii="宋体" w:hAnsi="宋体" w:hint="eastAsia"/>
                <w:lang w:eastAsia="zh-Hans"/>
              </w:rPr>
              <w:t>-</w:t>
            </w:r>
          </w:p>
        </w:tc>
        <w:tc>
          <w:tcPr>
            <w:tcW w:w="2685" w:type="dxa"/>
            <w:vAlign w:val="center"/>
          </w:tcPr>
          <w:p w14:paraId="03AC6762" w14:textId="571100C8" w:rsidR="007755CE" w:rsidRPr="00647068" w:rsidRDefault="007755CE" w:rsidP="00097462">
            <w:pPr>
              <w:jc w:val="right"/>
              <w:rPr>
                <w:rFonts w:ascii="宋体" w:hAnsi="宋体"/>
                <w:szCs w:val="21"/>
              </w:rPr>
            </w:pPr>
            <w:r>
              <w:rPr>
                <w:rFonts w:ascii="宋体" w:hAnsi="宋体" w:hint="eastAsia"/>
                <w:lang w:eastAsia="zh-Hans"/>
              </w:rPr>
              <w:t>-</w:t>
            </w:r>
          </w:p>
        </w:tc>
      </w:tr>
      <w:tr w:rsidR="007755CE" w14:paraId="6BD76220" w14:textId="77777777" w:rsidTr="00097462">
        <w:trPr>
          <w:trHeight w:val="304"/>
        </w:trPr>
        <w:tc>
          <w:tcPr>
            <w:tcW w:w="648" w:type="dxa"/>
            <w:vAlign w:val="center"/>
          </w:tcPr>
          <w:p w14:paraId="071432D7" w14:textId="77777777" w:rsidR="007755CE" w:rsidRPr="00647068" w:rsidRDefault="007755CE" w:rsidP="00097462">
            <w:pPr>
              <w:jc w:val="center"/>
              <w:rPr>
                <w:rFonts w:ascii="宋体" w:hAnsi="宋体"/>
                <w:szCs w:val="21"/>
              </w:rPr>
            </w:pPr>
            <w:r w:rsidRPr="00647068">
              <w:rPr>
                <w:rFonts w:ascii="宋体" w:hAnsi="宋体" w:hint="eastAsia"/>
                <w:szCs w:val="21"/>
              </w:rPr>
              <w:t>4</w:t>
            </w:r>
          </w:p>
        </w:tc>
        <w:tc>
          <w:tcPr>
            <w:tcW w:w="2976" w:type="dxa"/>
            <w:vAlign w:val="center"/>
          </w:tcPr>
          <w:p w14:paraId="2CEF10A3" w14:textId="77777777" w:rsidR="007755CE" w:rsidRPr="00647068" w:rsidRDefault="007755CE" w:rsidP="00097462">
            <w:pPr>
              <w:jc w:val="left"/>
              <w:rPr>
                <w:rFonts w:ascii="宋体" w:hAnsi="宋体"/>
                <w:szCs w:val="21"/>
              </w:rPr>
            </w:pPr>
            <w:r w:rsidRPr="00647068">
              <w:rPr>
                <w:rFonts w:ascii="宋体" w:hAnsi="宋体" w:hint="eastAsia"/>
                <w:szCs w:val="21"/>
              </w:rPr>
              <w:t>贵金属投资</w:t>
            </w:r>
          </w:p>
        </w:tc>
        <w:tc>
          <w:tcPr>
            <w:tcW w:w="2790" w:type="dxa"/>
            <w:vAlign w:val="center"/>
          </w:tcPr>
          <w:p w14:paraId="6A5E0F56" w14:textId="4257D558" w:rsidR="007755CE" w:rsidRPr="00647068" w:rsidRDefault="007755CE" w:rsidP="00097462">
            <w:pPr>
              <w:jc w:val="right"/>
              <w:rPr>
                <w:rFonts w:ascii="宋体" w:hAnsi="宋体"/>
                <w:szCs w:val="21"/>
              </w:rPr>
            </w:pPr>
            <w:r>
              <w:rPr>
                <w:rFonts w:ascii="宋体" w:hAnsi="宋体" w:hint="eastAsia"/>
                <w:lang w:eastAsia="zh-Hans"/>
              </w:rPr>
              <w:t>-</w:t>
            </w:r>
          </w:p>
        </w:tc>
        <w:tc>
          <w:tcPr>
            <w:tcW w:w="2685" w:type="dxa"/>
            <w:vAlign w:val="center"/>
          </w:tcPr>
          <w:p w14:paraId="357F3314" w14:textId="3EA05EE5" w:rsidR="007755CE" w:rsidRPr="00647068" w:rsidRDefault="007755CE" w:rsidP="00097462">
            <w:pPr>
              <w:jc w:val="right"/>
              <w:rPr>
                <w:rFonts w:ascii="宋体" w:hAnsi="宋体"/>
                <w:szCs w:val="21"/>
              </w:rPr>
            </w:pPr>
            <w:r>
              <w:rPr>
                <w:rFonts w:ascii="宋体" w:hAnsi="宋体" w:hint="eastAsia"/>
                <w:lang w:eastAsia="zh-Hans"/>
              </w:rPr>
              <w:t>-</w:t>
            </w:r>
          </w:p>
        </w:tc>
      </w:tr>
      <w:tr w:rsidR="007755CE" w14:paraId="31C320AE" w14:textId="77777777" w:rsidTr="00097462">
        <w:trPr>
          <w:trHeight w:val="322"/>
        </w:trPr>
        <w:tc>
          <w:tcPr>
            <w:tcW w:w="648" w:type="dxa"/>
            <w:vAlign w:val="center"/>
          </w:tcPr>
          <w:p w14:paraId="40DC59FD" w14:textId="77777777" w:rsidR="007755CE" w:rsidRPr="00647068" w:rsidRDefault="007755CE" w:rsidP="00097462">
            <w:pPr>
              <w:jc w:val="center"/>
              <w:rPr>
                <w:rFonts w:ascii="宋体" w:hAnsi="宋体"/>
                <w:szCs w:val="21"/>
              </w:rPr>
            </w:pPr>
            <w:r w:rsidRPr="00647068">
              <w:rPr>
                <w:rFonts w:ascii="宋体" w:hAnsi="宋体" w:hint="eastAsia"/>
                <w:szCs w:val="21"/>
              </w:rPr>
              <w:t>5</w:t>
            </w:r>
          </w:p>
        </w:tc>
        <w:tc>
          <w:tcPr>
            <w:tcW w:w="2976" w:type="dxa"/>
            <w:vAlign w:val="center"/>
          </w:tcPr>
          <w:p w14:paraId="60751C32" w14:textId="77777777" w:rsidR="007755CE" w:rsidRPr="00647068" w:rsidRDefault="007755CE" w:rsidP="00097462">
            <w:pPr>
              <w:jc w:val="left"/>
              <w:rPr>
                <w:rFonts w:ascii="宋体" w:hAnsi="宋体"/>
                <w:szCs w:val="21"/>
              </w:rPr>
            </w:pPr>
            <w:r w:rsidRPr="00647068">
              <w:rPr>
                <w:rFonts w:ascii="宋体" w:hAnsi="宋体" w:hint="eastAsia"/>
                <w:szCs w:val="21"/>
              </w:rPr>
              <w:t>金融衍生</w:t>
            </w:r>
            <w:proofErr w:type="gramStart"/>
            <w:r w:rsidRPr="00647068">
              <w:rPr>
                <w:rFonts w:ascii="宋体" w:hAnsi="宋体" w:hint="eastAsia"/>
                <w:szCs w:val="21"/>
              </w:rPr>
              <w:t>品投资</w:t>
            </w:r>
            <w:proofErr w:type="gramEnd"/>
          </w:p>
        </w:tc>
        <w:tc>
          <w:tcPr>
            <w:tcW w:w="2790" w:type="dxa"/>
            <w:vAlign w:val="center"/>
          </w:tcPr>
          <w:p w14:paraId="07C7897A" w14:textId="29654D70" w:rsidR="007755CE" w:rsidRPr="00647068" w:rsidRDefault="007755CE" w:rsidP="00097462">
            <w:pPr>
              <w:jc w:val="right"/>
              <w:rPr>
                <w:rFonts w:ascii="宋体" w:hAnsi="宋体"/>
                <w:szCs w:val="21"/>
              </w:rPr>
            </w:pPr>
            <w:r>
              <w:rPr>
                <w:rFonts w:ascii="宋体" w:hAnsi="宋体" w:hint="eastAsia"/>
                <w:lang w:eastAsia="zh-Hans"/>
              </w:rPr>
              <w:t>-</w:t>
            </w:r>
          </w:p>
        </w:tc>
        <w:tc>
          <w:tcPr>
            <w:tcW w:w="2685" w:type="dxa"/>
            <w:vAlign w:val="center"/>
          </w:tcPr>
          <w:p w14:paraId="0CF1C299" w14:textId="2E5877CA" w:rsidR="007755CE" w:rsidRPr="00647068" w:rsidRDefault="007755CE" w:rsidP="00097462">
            <w:pPr>
              <w:jc w:val="right"/>
              <w:rPr>
                <w:rFonts w:ascii="宋体" w:hAnsi="宋体"/>
                <w:szCs w:val="21"/>
              </w:rPr>
            </w:pPr>
            <w:r>
              <w:rPr>
                <w:rFonts w:ascii="宋体" w:hAnsi="宋体" w:hint="eastAsia"/>
                <w:lang w:eastAsia="zh-Hans"/>
              </w:rPr>
              <w:t>-</w:t>
            </w:r>
          </w:p>
        </w:tc>
      </w:tr>
      <w:tr w:rsidR="007755CE" w14:paraId="20029FE0" w14:textId="77777777" w:rsidTr="00097462">
        <w:trPr>
          <w:trHeight w:val="304"/>
        </w:trPr>
        <w:tc>
          <w:tcPr>
            <w:tcW w:w="648" w:type="dxa"/>
            <w:vAlign w:val="center"/>
          </w:tcPr>
          <w:p w14:paraId="25C9766C" w14:textId="77777777" w:rsidR="007755CE" w:rsidRPr="00647068" w:rsidRDefault="007755CE" w:rsidP="00097462">
            <w:pPr>
              <w:jc w:val="center"/>
              <w:rPr>
                <w:rFonts w:ascii="宋体" w:hAnsi="宋体"/>
                <w:szCs w:val="21"/>
              </w:rPr>
            </w:pPr>
            <w:r w:rsidRPr="00647068">
              <w:rPr>
                <w:rFonts w:ascii="宋体" w:hAnsi="宋体" w:hint="eastAsia"/>
                <w:szCs w:val="21"/>
              </w:rPr>
              <w:t>6</w:t>
            </w:r>
          </w:p>
        </w:tc>
        <w:tc>
          <w:tcPr>
            <w:tcW w:w="2976" w:type="dxa"/>
            <w:vAlign w:val="center"/>
          </w:tcPr>
          <w:p w14:paraId="3CD0E474" w14:textId="77777777" w:rsidR="007755CE" w:rsidRPr="00647068" w:rsidRDefault="007755CE" w:rsidP="00097462">
            <w:pPr>
              <w:jc w:val="left"/>
              <w:rPr>
                <w:rFonts w:ascii="宋体" w:hAnsi="宋体"/>
                <w:szCs w:val="21"/>
              </w:rPr>
            </w:pPr>
            <w:r w:rsidRPr="00647068">
              <w:rPr>
                <w:rFonts w:ascii="宋体" w:hAnsi="宋体" w:hint="eastAsia"/>
                <w:szCs w:val="21"/>
              </w:rPr>
              <w:t xml:space="preserve">买入返售金融资产 </w:t>
            </w:r>
          </w:p>
        </w:tc>
        <w:tc>
          <w:tcPr>
            <w:tcW w:w="2790" w:type="dxa"/>
            <w:vAlign w:val="center"/>
          </w:tcPr>
          <w:p w14:paraId="34D8FA1A" w14:textId="12F83968" w:rsidR="007755CE" w:rsidRPr="00647068" w:rsidRDefault="007755CE" w:rsidP="00097462">
            <w:pPr>
              <w:jc w:val="right"/>
              <w:rPr>
                <w:rFonts w:ascii="宋体" w:hAnsi="宋体"/>
                <w:szCs w:val="21"/>
              </w:rPr>
            </w:pPr>
            <w:r>
              <w:rPr>
                <w:rFonts w:ascii="宋体" w:hAnsi="宋体" w:hint="eastAsia"/>
                <w:lang w:eastAsia="zh-Hans"/>
              </w:rPr>
              <w:t>-</w:t>
            </w:r>
          </w:p>
        </w:tc>
        <w:tc>
          <w:tcPr>
            <w:tcW w:w="2685" w:type="dxa"/>
            <w:vAlign w:val="center"/>
          </w:tcPr>
          <w:p w14:paraId="02FF879F" w14:textId="57BF0706" w:rsidR="007755CE" w:rsidRPr="00647068" w:rsidRDefault="007755CE" w:rsidP="00097462">
            <w:pPr>
              <w:jc w:val="right"/>
              <w:rPr>
                <w:rFonts w:ascii="宋体" w:hAnsi="宋体"/>
                <w:szCs w:val="21"/>
              </w:rPr>
            </w:pPr>
            <w:r>
              <w:rPr>
                <w:rFonts w:ascii="宋体" w:hAnsi="宋体" w:hint="eastAsia"/>
                <w:lang w:eastAsia="zh-Hans"/>
              </w:rPr>
              <w:t>-</w:t>
            </w:r>
          </w:p>
        </w:tc>
      </w:tr>
      <w:tr w:rsidR="007755CE" w14:paraId="32CFE2B3" w14:textId="77777777" w:rsidTr="00097462">
        <w:trPr>
          <w:trHeight w:val="321"/>
        </w:trPr>
        <w:tc>
          <w:tcPr>
            <w:tcW w:w="648" w:type="dxa"/>
            <w:vAlign w:val="center"/>
          </w:tcPr>
          <w:p w14:paraId="1FBC284D" w14:textId="77777777" w:rsidR="007755CE" w:rsidRPr="00647068" w:rsidRDefault="007755CE" w:rsidP="00097462">
            <w:pPr>
              <w:jc w:val="center"/>
              <w:rPr>
                <w:rFonts w:ascii="宋体" w:hAnsi="宋体"/>
                <w:szCs w:val="21"/>
              </w:rPr>
            </w:pPr>
          </w:p>
        </w:tc>
        <w:tc>
          <w:tcPr>
            <w:tcW w:w="2976" w:type="dxa"/>
            <w:vAlign w:val="center"/>
          </w:tcPr>
          <w:p w14:paraId="1062C6E0" w14:textId="77777777" w:rsidR="007755CE" w:rsidRPr="00647068" w:rsidRDefault="007755CE" w:rsidP="00097462">
            <w:pPr>
              <w:jc w:val="left"/>
              <w:rPr>
                <w:rFonts w:ascii="宋体" w:hAnsi="宋体"/>
                <w:szCs w:val="21"/>
              </w:rPr>
            </w:pPr>
            <w:r w:rsidRPr="00647068">
              <w:rPr>
                <w:rFonts w:ascii="宋体" w:hAnsi="宋体" w:hint="eastAsia"/>
                <w:szCs w:val="21"/>
              </w:rPr>
              <w:t xml:space="preserve">其中：买断式回购的买入返售金融资产  </w:t>
            </w:r>
          </w:p>
        </w:tc>
        <w:tc>
          <w:tcPr>
            <w:tcW w:w="2790" w:type="dxa"/>
            <w:vAlign w:val="center"/>
          </w:tcPr>
          <w:p w14:paraId="38743BFE" w14:textId="567D4C84" w:rsidR="007755CE" w:rsidRPr="00647068" w:rsidRDefault="007755CE" w:rsidP="00097462">
            <w:pPr>
              <w:jc w:val="right"/>
              <w:rPr>
                <w:rFonts w:ascii="宋体" w:hAnsi="宋体"/>
                <w:szCs w:val="21"/>
              </w:rPr>
            </w:pPr>
            <w:r>
              <w:rPr>
                <w:rFonts w:ascii="宋体" w:hAnsi="宋体" w:hint="eastAsia"/>
                <w:lang w:eastAsia="zh-Hans"/>
              </w:rPr>
              <w:t>-</w:t>
            </w:r>
          </w:p>
        </w:tc>
        <w:tc>
          <w:tcPr>
            <w:tcW w:w="2685" w:type="dxa"/>
            <w:vAlign w:val="center"/>
          </w:tcPr>
          <w:p w14:paraId="5E2E5716" w14:textId="1FED4DE7" w:rsidR="007755CE" w:rsidRPr="00647068" w:rsidRDefault="007755CE" w:rsidP="00097462">
            <w:pPr>
              <w:jc w:val="right"/>
              <w:rPr>
                <w:rFonts w:ascii="宋体" w:hAnsi="宋体"/>
                <w:szCs w:val="21"/>
              </w:rPr>
            </w:pPr>
            <w:r>
              <w:rPr>
                <w:rFonts w:ascii="宋体" w:hAnsi="宋体" w:hint="eastAsia"/>
                <w:lang w:eastAsia="zh-Hans"/>
              </w:rPr>
              <w:t>-</w:t>
            </w:r>
          </w:p>
        </w:tc>
      </w:tr>
      <w:tr w:rsidR="007755CE" w14:paraId="61E871CC" w14:textId="77777777" w:rsidTr="00097462">
        <w:trPr>
          <w:trHeight w:val="269"/>
        </w:trPr>
        <w:tc>
          <w:tcPr>
            <w:tcW w:w="648" w:type="dxa"/>
            <w:vAlign w:val="center"/>
          </w:tcPr>
          <w:p w14:paraId="6C38C298" w14:textId="77777777" w:rsidR="007755CE" w:rsidRPr="00647068" w:rsidRDefault="007755CE" w:rsidP="00097462">
            <w:pPr>
              <w:jc w:val="center"/>
              <w:rPr>
                <w:rFonts w:ascii="宋体" w:hAnsi="宋体"/>
                <w:szCs w:val="21"/>
              </w:rPr>
            </w:pPr>
            <w:r w:rsidRPr="00647068">
              <w:rPr>
                <w:rFonts w:ascii="宋体" w:hAnsi="宋体" w:hint="eastAsia"/>
                <w:szCs w:val="21"/>
              </w:rPr>
              <w:t>7</w:t>
            </w:r>
          </w:p>
        </w:tc>
        <w:tc>
          <w:tcPr>
            <w:tcW w:w="2976" w:type="dxa"/>
            <w:vAlign w:val="center"/>
          </w:tcPr>
          <w:p w14:paraId="588E2BB1" w14:textId="77777777" w:rsidR="007755CE" w:rsidRPr="00647068" w:rsidRDefault="007755CE" w:rsidP="00097462">
            <w:pPr>
              <w:jc w:val="left"/>
              <w:rPr>
                <w:rFonts w:ascii="宋体" w:hAnsi="宋体"/>
                <w:szCs w:val="21"/>
              </w:rPr>
            </w:pPr>
            <w:r w:rsidRPr="00647068">
              <w:rPr>
                <w:rFonts w:ascii="宋体" w:hAnsi="宋体" w:hint="eastAsia"/>
                <w:szCs w:val="21"/>
              </w:rPr>
              <w:t xml:space="preserve">银行存款和结算备付金合计 </w:t>
            </w:r>
          </w:p>
        </w:tc>
        <w:tc>
          <w:tcPr>
            <w:tcW w:w="2790" w:type="dxa"/>
            <w:vAlign w:val="center"/>
          </w:tcPr>
          <w:p w14:paraId="612F037C" w14:textId="6DD26A9C" w:rsidR="007755CE" w:rsidRPr="00647068" w:rsidRDefault="007755CE" w:rsidP="00097462">
            <w:pPr>
              <w:jc w:val="right"/>
              <w:rPr>
                <w:rFonts w:ascii="宋体" w:hAnsi="宋体"/>
                <w:szCs w:val="21"/>
              </w:rPr>
            </w:pPr>
            <w:r>
              <w:rPr>
                <w:rFonts w:ascii="宋体" w:hAnsi="宋体" w:hint="eastAsia"/>
                <w:lang w:eastAsia="zh-Hans"/>
              </w:rPr>
              <w:t>7,089,410.80</w:t>
            </w:r>
          </w:p>
        </w:tc>
        <w:tc>
          <w:tcPr>
            <w:tcW w:w="2685" w:type="dxa"/>
            <w:vAlign w:val="center"/>
          </w:tcPr>
          <w:p w14:paraId="63A5923F" w14:textId="3C50DEC1" w:rsidR="007755CE" w:rsidRPr="00647068" w:rsidRDefault="007755CE" w:rsidP="00097462">
            <w:pPr>
              <w:jc w:val="right"/>
              <w:rPr>
                <w:rFonts w:ascii="宋体" w:hAnsi="宋体"/>
                <w:szCs w:val="21"/>
              </w:rPr>
            </w:pPr>
            <w:r>
              <w:rPr>
                <w:rFonts w:ascii="宋体" w:hAnsi="宋体" w:hint="eastAsia"/>
                <w:lang w:eastAsia="zh-Hans"/>
              </w:rPr>
              <w:t>9.89</w:t>
            </w:r>
          </w:p>
        </w:tc>
      </w:tr>
      <w:tr w:rsidR="007755CE" w14:paraId="2B1464E7" w14:textId="77777777" w:rsidTr="00097462">
        <w:trPr>
          <w:trHeight w:val="322"/>
        </w:trPr>
        <w:tc>
          <w:tcPr>
            <w:tcW w:w="648" w:type="dxa"/>
            <w:vAlign w:val="center"/>
          </w:tcPr>
          <w:p w14:paraId="2D628311" w14:textId="77777777" w:rsidR="007755CE" w:rsidRPr="00647068" w:rsidRDefault="007755CE" w:rsidP="00097462">
            <w:pPr>
              <w:jc w:val="center"/>
              <w:rPr>
                <w:rFonts w:ascii="宋体" w:hAnsi="宋体"/>
                <w:szCs w:val="21"/>
              </w:rPr>
            </w:pPr>
            <w:r w:rsidRPr="00647068">
              <w:rPr>
                <w:rFonts w:ascii="宋体" w:hAnsi="宋体" w:hint="eastAsia"/>
                <w:szCs w:val="21"/>
              </w:rPr>
              <w:t>8</w:t>
            </w:r>
          </w:p>
        </w:tc>
        <w:tc>
          <w:tcPr>
            <w:tcW w:w="2976" w:type="dxa"/>
            <w:vAlign w:val="center"/>
          </w:tcPr>
          <w:p w14:paraId="374AE27E" w14:textId="77777777" w:rsidR="007755CE" w:rsidRPr="00647068" w:rsidRDefault="007755CE" w:rsidP="00097462">
            <w:pPr>
              <w:jc w:val="left"/>
              <w:rPr>
                <w:rFonts w:ascii="宋体" w:hAnsi="宋体"/>
                <w:szCs w:val="21"/>
              </w:rPr>
            </w:pPr>
            <w:r w:rsidRPr="00647068">
              <w:rPr>
                <w:rFonts w:ascii="宋体" w:hAnsi="宋体" w:hint="eastAsia"/>
                <w:szCs w:val="21"/>
              </w:rPr>
              <w:t xml:space="preserve">其他资产  </w:t>
            </w:r>
          </w:p>
        </w:tc>
        <w:tc>
          <w:tcPr>
            <w:tcW w:w="2790" w:type="dxa"/>
            <w:vAlign w:val="center"/>
          </w:tcPr>
          <w:p w14:paraId="4EDFC1E8" w14:textId="057E642A" w:rsidR="007755CE" w:rsidRPr="00647068" w:rsidRDefault="007755CE" w:rsidP="00097462">
            <w:pPr>
              <w:jc w:val="right"/>
              <w:rPr>
                <w:rFonts w:ascii="宋体" w:hAnsi="宋体"/>
                <w:szCs w:val="21"/>
              </w:rPr>
            </w:pPr>
            <w:r>
              <w:rPr>
                <w:rFonts w:ascii="宋体" w:hAnsi="宋体" w:hint="eastAsia"/>
                <w:lang w:eastAsia="zh-Hans"/>
              </w:rPr>
              <w:t>24,566.54</w:t>
            </w:r>
          </w:p>
        </w:tc>
        <w:tc>
          <w:tcPr>
            <w:tcW w:w="2685" w:type="dxa"/>
            <w:vAlign w:val="center"/>
          </w:tcPr>
          <w:p w14:paraId="791EBBB7" w14:textId="5CD54EC3" w:rsidR="007755CE" w:rsidRPr="00647068" w:rsidRDefault="007755CE" w:rsidP="00097462">
            <w:pPr>
              <w:jc w:val="right"/>
              <w:rPr>
                <w:rFonts w:ascii="宋体" w:hAnsi="宋体"/>
                <w:szCs w:val="21"/>
              </w:rPr>
            </w:pPr>
            <w:r>
              <w:rPr>
                <w:rFonts w:ascii="宋体" w:hAnsi="宋体" w:hint="eastAsia"/>
                <w:lang w:eastAsia="zh-Hans"/>
              </w:rPr>
              <w:t>0.03</w:t>
            </w:r>
          </w:p>
        </w:tc>
      </w:tr>
      <w:tr w:rsidR="007755CE" w14:paraId="48E20E1E" w14:textId="77777777" w:rsidTr="00097462">
        <w:trPr>
          <w:trHeight w:val="322"/>
        </w:trPr>
        <w:tc>
          <w:tcPr>
            <w:tcW w:w="648" w:type="dxa"/>
            <w:vAlign w:val="center"/>
          </w:tcPr>
          <w:p w14:paraId="486FAA7D" w14:textId="77777777" w:rsidR="007755CE" w:rsidRPr="00647068" w:rsidRDefault="007755CE" w:rsidP="00097462">
            <w:pPr>
              <w:jc w:val="center"/>
              <w:rPr>
                <w:rFonts w:ascii="宋体" w:hAnsi="宋体"/>
                <w:szCs w:val="21"/>
              </w:rPr>
            </w:pPr>
            <w:r w:rsidRPr="00647068">
              <w:rPr>
                <w:rFonts w:ascii="宋体" w:hAnsi="宋体" w:hint="eastAsia"/>
                <w:szCs w:val="21"/>
              </w:rPr>
              <w:t>9</w:t>
            </w:r>
          </w:p>
        </w:tc>
        <w:tc>
          <w:tcPr>
            <w:tcW w:w="2976" w:type="dxa"/>
            <w:vAlign w:val="center"/>
          </w:tcPr>
          <w:p w14:paraId="7EEC5C91" w14:textId="77777777" w:rsidR="007755CE" w:rsidRPr="00647068" w:rsidRDefault="007755CE" w:rsidP="00097462">
            <w:pPr>
              <w:jc w:val="left"/>
              <w:rPr>
                <w:rFonts w:ascii="宋体" w:hAnsi="宋体"/>
                <w:szCs w:val="21"/>
              </w:rPr>
            </w:pPr>
            <w:r w:rsidRPr="00647068">
              <w:rPr>
                <w:rFonts w:ascii="宋体" w:hAnsi="宋体" w:hint="eastAsia"/>
                <w:szCs w:val="21"/>
              </w:rPr>
              <w:t xml:space="preserve">合计    </w:t>
            </w:r>
          </w:p>
        </w:tc>
        <w:tc>
          <w:tcPr>
            <w:tcW w:w="2790" w:type="dxa"/>
            <w:vAlign w:val="center"/>
          </w:tcPr>
          <w:p w14:paraId="4CA81ABD" w14:textId="49176247" w:rsidR="007755CE" w:rsidRPr="00647068" w:rsidRDefault="007755CE" w:rsidP="00097462">
            <w:pPr>
              <w:jc w:val="right"/>
              <w:rPr>
                <w:rFonts w:ascii="宋体" w:hAnsi="宋体"/>
                <w:szCs w:val="21"/>
              </w:rPr>
            </w:pPr>
            <w:r>
              <w:rPr>
                <w:rFonts w:ascii="宋体" w:hAnsi="宋体" w:hint="eastAsia"/>
                <w:lang w:eastAsia="zh-Hans"/>
              </w:rPr>
              <w:t>71,715,735.12</w:t>
            </w:r>
          </w:p>
        </w:tc>
        <w:tc>
          <w:tcPr>
            <w:tcW w:w="2685" w:type="dxa"/>
            <w:vAlign w:val="center"/>
          </w:tcPr>
          <w:p w14:paraId="6816AC6F" w14:textId="21221E87" w:rsidR="007755CE" w:rsidRPr="00647068" w:rsidRDefault="007755CE" w:rsidP="00097462">
            <w:pPr>
              <w:jc w:val="right"/>
              <w:rPr>
                <w:rFonts w:ascii="宋体" w:hAnsi="宋体"/>
                <w:szCs w:val="21"/>
              </w:rPr>
            </w:pPr>
            <w:r>
              <w:rPr>
                <w:rFonts w:ascii="宋体" w:hAnsi="宋体" w:hint="eastAsia"/>
                <w:lang w:eastAsia="zh-Hans"/>
              </w:rPr>
              <w:t>100.00</w:t>
            </w:r>
          </w:p>
        </w:tc>
      </w:tr>
    </w:tbl>
    <w:bookmarkEnd w:id="65"/>
    <w:p w14:paraId="23446F0A" w14:textId="77777777" w:rsidR="00AE0A7D" w:rsidRDefault="00AE0A7D" w:rsidP="007E5809">
      <w:pPr>
        <w:spacing w:line="360" w:lineRule="auto"/>
        <w:ind w:leftChars="-67" w:hangingChars="67" w:hanging="141"/>
        <w:jc w:val="left"/>
      </w:pPr>
      <w:r>
        <w:rPr>
          <w:rFonts w:ascii="宋体" w:hAnsi="宋体"/>
        </w:rPr>
        <w:t xml:space="preserve"> </w:t>
      </w:r>
      <w:r>
        <w:rPr>
          <w:rFonts w:ascii="宋体" w:hAnsi="宋体" w:hint="eastAsia"/>
        </w:rPr>
        <w:t xml:space="preserve"> </w:t>
      </w:r>
    </w:p>
    <w:p w14:paraId="136499D1" w14:textId="77777777" w:rsidR="00AE0A7D" w:rsidRPr="00223132" w:rsidRDefault="00AE0A7D" w:rsidP="00AD0545">
      <w:pPr>
        <w:pStyle w:val="XBRLTitle2"/>
        <w:spacing w:beforeLines="0" w:afterLines="0" w:line="360" w:lineRule="auto"/>
        <w:ind w:left="0" w:firstLine="0"/>
      </w:pPr>
      <w:bookmarkStart w:id="66" w:name="m52"/>
      <w:bookmarkEnd w:id="61"/>
      <w:r w:rsidRPr="00223132">
        <w:t>报告期末按行业分类的股票投资组合</w:t>
      </w:r>
      <w:bookmarkStart w:id="67" w:name="m502"/>
      <w:bookmarkStart w:id="68" w:name="m52_tab"/>
      <w:r>
        <w:rPr>
          <w:rFonts w:hint="eastAsia"/>
        </w:rPr>
        <w:t xml:space="preserve"> </w:t>
      </w:r>
    </w:p>
    <w:p w14:paraId="156DAFD5" w14:textId="77777777" w:rsidR="00AE0A7D" w:rsidRPr="00223132" w:rsidRDefault="00AE0A7D" w:rsidP="00C80A81">
      <w:pPr>
        <w:pStyle w:val="XBRLTitle3"/>
        <w:numPr>
          <w:ilvl w:val="2"/>
          <w:numId w:val="16"/>
        </w:numPr>
        <w:spacing w:before="156" w:after="156"/>
      </w:pPr>
      <w:r w:rsidRPr="00223132">
        <w:rPr>
          <w:rFonts w:hint="eastAsia"/>
        </w:rPr>
        <w:t>报告期末按行业分类的境内股票投资组合</w:t>
      </w:r>
      <w:r w:rsidRPr="00223132">
        <w:rPr>
          <w:rFonts w:hint="eastAsia"/>
        </w:rPr>
        <w:t xml:space="preserve">  </w:t>
      </w: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3351"/>
        <w:gridCol w:w="2670"/>
        <w:gridCol w:w="2400"/>
      </w:tblGrid>
      <w:tr w:rsidR="00AE0A7D" w14:paraId="2C7E0958" w14:textId="77777777" w:rsidTr="00097462">
        <w:trPr>
          <w:trHeight w:val="161"/>
        </w:trPr>
        <w:tc>
          <w:tcPr>
            <w:tcW w:w="648" w:type="dxa"/>
            <w:shd w:val="clear" w:color="auto" w:fill="D9D9D9"/>
            <w:vAlign w:val="center"/>
          </w:tcPr>
          <w:p w14:paraId="2BFF4E1B" w14:textId="77777777" w:rsidR="00AE0A7D" w:rsidRDefault="00AE0A7D" w:rsidP="00097462">
            <w:pPr>
              <w:jc w:val="center"/>
              <w:rPr>
                <w:rFonts w:ascii="宋体" w:hAnsi="宋体"/>
              </w:rPr>
            </w:pPr>
            <w:bookmarkStart w:id="69" w:name="m502_tab"/>
            <w:r>
              <w:rPr>
                <w:rFonts w:ascii="宋体" w:hAnsi="宋体" w:hint="eastAsia"/>
              </w:rPr>
              <w:t>代码</w:t>
            </w:r>
          </w:p>
        </w:tc>
        <w:tc>
          <w:tcPr>
            <w:tcW w:w="3351" w:type="dxa"/>
            <w:shd w:val="clear" w:color="auto" w:fill="D9D9D9"/>
            <w:vAlign w:val="center"/>
          </w:tcPr>
          <w:p w14:paraId="7C641F79" w14:textId="77777777" w:rsidR="00AE0A7D" w:rsidRDefault="00AE0A7D" w:rsidP="00097462">
            <w:pPr>
              <w:jc w:val="center"/>
              <w:rPr>
                <w:rFonts w:ascii="宋体" w:hAnsi="宋体"/>
              </w:rPr>
            </w:pPr>
            <w:r>
              <w:rPr>
                <w:rFonts w:ascii="宋体" w:hAnsi="宋体" w:hint="eastAsia"/>
              </w:rPr>
              <w:t>行业类别</w:t>
            </w:r>
          </w:p>
        </w:tc>
        <w:tc>
          <w:tcPr>
            <w:tcW w:w="2670" w:type="dxa"/>
            <w:shd w:val="clear" w:color="auto" w:fill="D9D9D9"/>
            <w:vAlign w:val="center"/>
          </w:tcPr>
          <w:p w14:paraId="2818519B" w14:textId="77777777" w:rsidR="00AE0A7D" w:rsidRDefault="00AE0A7D" w:rsidP="00097462">
            <w:pPr>
              <w:jc w:val="center"/>
              <w:rPr>
                <w:rFonts w:ascii="宋体" w:hAnsi="宋体"/>
              </w:rPr>
            </w:pPr>
            <w:r>
              <w:rPr>
                <w:rFonts w:ascii="宋体" w:hAnsi="宋体" w:hint="eastAsia"/>
              </w:rPr>
              <w:t>公允价值（元）</w:t>
            </w:r>
          </w:p>
        </w:tc>
        <w:tc>
          <w:tcPr>
            <w:tcW w:w="2400" w:type="dxa"/>
            <w:shd w:val="clear" w:color="auto" w:fill="D9D9D9"/>
            <w:vAlign w:val="center"/>
          </w:tcPr>
          <w:p w14:paraId="47FF6978" w14:textId="77777777" w:rsidR="00AE0A7D" w:rsidRDefault="00AE0A7D" w:rsidP="00097462">
            <w:pPr>
              <w:jc w:val="center"/>
              <w:rPr>
                <w:rFonts w:ascii="宋体" w:hAnsi="宋体"/>
              </w:rPr>
            </w:pPr>
            <w:r>
              <w:rPr>
                <w:rFonts w:ascii="宋体" w:hAnsi="宋体" w:hint="eastAsia"/>
              </w:rPr>
              <w:t>占基金资产净值比例</w:t>
            </w:r>
            <w:r>
              <w:rPr>
                <w:rFonts w:ascii="宋体" w:hAnsi="宋体"/>
              </w:rPr>
              <w:lastRenderedPageBreak/>
              <w:t>(%)</w:t>
            </w:r>
          </w:p>
        </w:tc>
      </w:tr>
      <w:tr w:rsidR="007755CE" w14:paraId="3FD66B27" w14:textId="77777777" w:rsidTr="00C529BF">
        <w:trPr>
          <w:trHeight w:val="161"/>
        </w:trPr>
        <w:tc>
          <w:tcPr>
            <w:tcW w:w="648" w:type="dxa"/>
            <w:vAlign w:val="center"/>
          </w:tcPr>
          <w:p w14:paraId="7A394C42" w14:textId="77777777" w:rsidR="007755CE" w:rsidRPr="00647068" w:rsidRDefault="007755CE" w:rsidP="00097462">
            <w:pPr>
              <w:jc w:val="center"/>
              <w:rPr>
                <w:rFonts w:ascii="宋体" w:hAnsi="宋体"/>
                <w:szCs w:val="21"/>
              </w:rPr>
            </w:pPr>
            <w:r w:rsidRPr="00647068">
              <w:rPr>
                <w:rFonts w:ascii="宋体" w:hAnsi="宋体"/>
                <w:szCs w:val="21"/>
              </w:rPr>
              <w:lastRenderedPageBreak/>
              <w:t>A</w:t>
            </w:r>
          </w:p>
        </w:tc>
        <w:tc>
          <w:tcPr>
            <w:tcW w:w="3351" w:type="dxa"/>
            <w:vAlign w:val="center"/>
          </w:tcPr>
          <w:p w14:paraId="032F7146" w14:textId="77777777" w:rsidR="007755CE" w:rsidRPr="00647068" w:rsidRDefault="007755CE" w:rsidP="00097462">
            <w:pPr>
              <w:rPr>
                <w:rFonts w:ascii="宋体" w:hAnsi="宋体"/>
                <w:szCs w:val="21"/>
              </w:rPr>
            </w:pPr>
            <w:r w:rsidRPr="00647068">
              <w:rPr>
                <w:rFonts w:ascii="宋体" w:hAnsi="宋体" w:hint="eastAsia"/>
                <w:szCs w:val="21"/>
              </w:rPr>
              <w:t>农、林、牧、渔业</w:t>
            </w:r>
          </w:p>
        </w:tc>
        <w:tc>
          <w:tcPr>
            <w:tcW w:w="2670" w:type="dxa"/>
            <w:vAlign w:val="bottom"/>
          </w:tcPr>
          <w:p w14:paraId="4E19301E" w14:textId="34F9E7A0" w:rsidR="007755CE" w:rsidRPr="00647068" w:rsidRDefault="007755CE" w:rsidP="00097462">
            <w:pPr>
              <w:jc w:val="right"/>
              <w:rPr>
                <w:rFonts w:ascii="宋体" w:hAnsi="宋体"/>
                <w:szCs w:val="21"/>
              </w:rPr>
            </w:pPr>
            <w:r>
              <w:rPr>
                <w:rFonts w:ascii="宋体" w:hAnsi="宋体" w:hint="eastAsia"/>
                <w:lang w:eastAsia="zh-Hans"/>
              </w:rPr>
              <w:t>864,346.00</w:t>
            </w:r>
          </w:p>
        </w:tc>
        <w:tc>
          <w:tcPr>
            <w:tcW w:w="2400" w:type="dxa"/>
            <w:vAlign w:val="bottom"/>
          </w:tcPr>
          <w:p w14:paraId="3757D6C1" w14:textId="7237C302" w:rsidR="007755CE" w:rsidRPr="00647068" w:rsidRDefault="007755CE" w:rsidP="00097462">
            <w:pPr>
              <w:jc w:val="right"/>
              <w:rPr>
                <w:rFonts w:ascii="宋体" w:hAnsi="宋体"/>
                <w:szCs w:val="21"/>
              </w:rPr>
            </w:pPr>
            <w:r>
              <w:rPr>
                <w:rFonts w:ascii="宋体" w:hAnsi="宋体" w:hint="eastAsia"/>
                <w:lang w:eastAsia="zh-Hans"/>
              </w:rPr>
              <w:t>1.21</w:t>
            </w:r>
          </w:p>
        </w:tc>
      </w:tr>
      <w:tr w:rsidR="007755CE" w14:paraId="077DABBD" w14:textId="77777777" w:rsidTr="00C529BF">
        <w:trPr>
          <w:trHeight w:val="161"/>
        </w:trPr>
        <w:tc>
          <w:tcPr>
            <w:tcW w:w="648" w:type="dxa"/>
            <w:vAlign w:val="center"/>
          </w:tcPr>
          <w:p w14:paraId="1FD9841F" w14:textId="77777777" w:rsidR="007755CE" w:rsidRPr="00647068" w:rsidRDefault="007755CE" w:rsidP="00097462">
            <w:pPr>
              <w:jc w:val="center"/>
              <w:rPr>
                <w:rFonts w:ascii="宋体" w:hAnsi="宋体"/>
                <w:szCs w:val="21"/>
              </w:rPr>
            </w:pPr>
            <w:r w:rsidRPr="00647068">
              <w:rPr>
                <w:rFonts w:ascii="宋体" w:hAnsi="宋体"/>
                <w:szCs w:val="21"/>
              </w:rPr>
              <w:t>B</w:t>
            </w:r>
          </w:p>
        </w:tc>
        <w:tc>
          <w:tcPr>
            <w:tcW w:w="3351" w:type="dxa"/>
            <w:vAlign w:val="center"/>
          </w:tcPr>
          <w:p w14:paraId="76AE61A4" w14:textId="77777777" w:rsidR="007755CE" w:rsidRPr="00647068" w:rsidRDefault="007755CE" w:rsidP="00097462">
            <w:pPr>
              <w:rPr>
                <w:rFonts w:ascii="宋体" w:hAnsi="宋体"/>
                <w:szCs w:val="21"/>
              </w:rPr>
            </w:pPr>
            <w:r w:rsidRPr="00647068">
              <w:rPr>
                <w:rFonts w:ascii="宋体" w:hAnsi="宋体" w:hint="eastAsia"/>
                <w:szCs w:val="21"/>
              </w:rPr>
              <w:t>采矿业</w:t>
            </w:r>
          </w:p>
        </w:tc>
        <w:tc>
          <w:tcPr>
            <w:tcW w:w="2670" w:type="dxa"/>
            <w:vAlign w:val="bottom"/>
          </w:tcPr>
          <w:p w14:paraId="1AE4BC41" w14:textId="6041146B" w:rsidR="007755CE" w:rsidRPr="00647068" w:rsidRDefault="007755CE" w:rsidP="00097462">
            <w:pPr>
              <w:jc w:val="right"/>
              <w:rPr>
                <w:rFonts w:ascii="宋体" w:hAnsi="宋体"/>
                <w:szCs w:val="21"/>
              </w:rPr>
            </w:pPr>
            <w:r>
              <w:rPr>
                <w:rFonts w:ascii="宋体" w:hAnsi="宋体" w:hint="eastAsia"/>
                <w:lang w:eastAsia="zh-Hans"/>
              </w:rPr>
              <w:t>2,953,666.10</w:t>
            </w:r>
          </w:p>
        </w:tc>
        <w:tc>
          <w:tcPr>
            <w:tcW w:w="2400" w:type="dxa"/>
            <w:vAlign w:val="bottom"/>
          </w:tcPr>
          <w:p w14:paraId="5416BDD6" w14:textId="3BB92DE7" w:rsidR="007755CE" w:rsidRPr="00647068" w:rsidRDefault="007755CE" w:rsidP="00097462">
            <w:pPr>
              <w:jc w:val="right"/>
              <w:rPr>
                <w:rFonts w:ascii="宋体" w:hAnsi="宋体"/>
                <w:szCs w:val="21"/>
              </w:rPr>
            </w:pPr>
            <w:r>
              <w:rPr>
                <w:rFonts w:ascii="宋体" w:hAnsi="宋体" w:hint="eastAsia"/>
                <w:lang w:eastAsia="zh-Hans"/>
              </w:rPr>
              <w:t>4.15</w:t>
            </w:r>
          </w:p>
        </w:tc>
      </w:tr>
      <w:tr w:rsidR="007755CE" w14:paraId="17FD84D2" w14:textId="77777777" w:rsidTr="00C529BF">
        <w:trPr>
          <w:trHeight w:val="161"/>
        </w:trPr>
        <w:tc>
          <w:tcPr>
            <w:tcW w:w="648" w:type="dxa"/>
            <w:vAlign w:val="center"/>
          </w:tcPr>
          <w:p w14:paraId="7B3221D6" w14:textId="77777777" w:rsidR="007755CE" w:rsidRPr="00647068" w:rsidRDefault="007755CE" w:rsidP="00097462">
            <w:pPr>
              <w:jc w:val="center"/>
              <w:rPr>
                <w:rFonts w:ascii="宋体" w:hAnsi="宋体"/>
                <w:szCs w:val="21"/>
              </w:rPr>
            </w:pPr>
            <w:r w:rsidRPr="00647068">
              <w:rPr>
                <w:rFonts w:ascii="宋体" w:hAnsi="宋体"/>
                <w:szCs w:val="21"/>
              </w:rPr>
              <w:t>C</w:t>
            </w:r>
          </w:p>
        </w:tc>
        <w:tc>
          <w:tcPr>
            <w:tcW w:w="3351" w:type="dxa"/>
            <w:vAlign w:val="center"/>
          </w:tcPr>
          <w:p w14:paraId="4D490714" w14:textId="77777777" w:rsidR="007755CE" w:rsidRPr="00647068" w:rsidRDefault="007755CE" w:rsidP="00097462">
            <w:pPr>
              <w:rPr>
                <w:rFonts w:ascii="宋体" w:hAnsi="宋体"/>
                <w:szCs w:val="21"/>
              </w:rPr>
            </w:pPr>
            <w:r w:rsidRPr="00647068">
              <w:rPr>
                <w:rFonts w:ascii="宋体" w:hAnsi="宋体" w:hint="eastAsia"/>
                <w:szCs w:val="21"/>
              </w:rPr>
              <w:t>制造业</w:t>
            </w:r>
          </w:p>
        </w:tc>
        <w:tc>
          <w:tcPr>
            <w:tcW w:w="2670" w:type="dxa"/>
            <w:vAlign w:val="bottom"/>
          </w:tcPr>
          <w:p w14:paraId="05A15952" w14:textId="4A22D960" w:rsidR="007755CE" w:rsidRPr="00647068" w:rsidRDefault="007755CE" w:rsidP="00097462">
            <w:pPr>
              <w:jc w:val="right"/>
              <w:rPr>
                <w:rFonts w:ascii="宋体" w:hAnsi="宋体"/>
                <w:szCs w:val="21"/>
              </w:rPr>
            </w:pPr>
            <w:r>
              <w:rPr>
                <w:rFonts w:ascii="宋体" w:hAnsi="宋体" w:hint="eastAsia"/>
                <w:lang w:eastAsia="zh-Hans"/>
              </w:rPr>
              <w:t>24,838,570.12</w:t>
            </w:r>
          </w:p>
        </w:tc>
        <w:tc>
          <w:tcPr>
            <w:tcW w:w="2400" w:type="dxa"/>
            <w:vAlign w:val="bottom"/>
          </w:tcPr>
          <w:p w14:paraId="19EC441B" w14:textId="35FA0547" w:rsidR="007755CE" w:rsidRPr="00647068" w:rsidRDefault="007755CE" w:rsidP="00097462">
            <w:pPr>
              <w:jc w:val="right"/>
              <w:rPr>
                <w:rFonts w:ascii="宋体" w:hAnsi="宋体"/>
                <w:szCs w:val="21"/>
              </w:rPr>
            </w:pPr>
            <w:r>
              <w:rPr>
                <w:rFonts w:ascii="宋体" w:hAnsi="宋体" w:hint="eastAsia"/>
                <w:lang w:eastAsia="zh-Hans"/>
              </w:rPr>
              <w:t>34.88</w:t>
            </w:r>
          </w:p>
        </w:tc>
      </w:tr>
      <w:tr w:rsidR="007755CE" w14:paraId="3406DD96" w14:textId="77777777" w:rsidTr="00C529BF">
        <w:trPr>
          <w:trHeight w:val="161"/>
        </w:trPr>
        <w:tc>
          <w:tcPr>
            <w:tcW w:w="648" w:type="dxa"/>
            <w:vAlign w:val="center"/>
          </w:tcPr>
          <w:p w14:paraId="73DD2AED" w14:textId="77777777" w:rsidR="007755CE" w:rsidRPr="00647068" w:rsidRDefault="007755CE" w:rsidP="00097462">
            <w:pPr>
              <w:jc w:val="center"/>
              <w:rPr>
                <w:rFonts w:ascii="宋体" w:hAnsi="宋体"/>
                <w:szCs w:val="21"/>
              </w:rPr>
            </w:pPr>
            <w:r w:rsidRPr="00647068">
              <w:rPr>
                <w:rFonts w:ascii="宋体" w:hAnsi="宋体"/>
                <w:szCs w:val="21"/>
              </w:rPr>
              <w:t>D</w:t>
            </w:r>
          </w:p>
        </w:tc>
        <w:tc>
          <w:tcPr>
            <w:tcW w:w="3351" w:type="dxa"/>
            <w:vAlign w:val="center"/>
          </w:tcPr>
          <w:p w14:paraId="06C4C09C" w14:textId="77777777" w:rsidR="007755CE" w:rsidRPr="00647068" w:rsidRDefault="007755CE" w:rsidP="00097462">
            <w:pPr>
              <w:rPr>
                <w:rFonts w:ascii="宋体" w:hAnsi="宋体"/>
                <w:szCs w:val="21"/>
              </w:rPr>
            </w:pPr>
            <w:r w:rsidRPr="00647068">
              <w:rPr>
                <w:rFonts w:ascii="宋体" w:hAnsi="宋体" w:hint="eastAsia"/>
                <w:szCs w:val="21"/>
              </w:rPr>
              <w:t>电力、热力、燃气及水生产和供应业</w:t>
            </w:r>
          </w:p>
        </w:tc>
        <w:tc>
          <w:tcPr>
            <w:tcW w:w="2670" w:type="dxa"/>
            <w:vAlign w:val="bottom"/>
          </w:tcPr>
          <w:p w14:paraId="451DD38C" w14:textId="53A9409F" w:rsidR="007755CE" w:rsidRPr="00647068" w:rsidRDefault="007755CE" w:rsidP="00097462">
            <w:pPr>
              <w:jc w:val="right"/>
              <w:rPr>
                <w:rFonts w:ascii="宋体" w:hAnsi="宋体"/>
                <w:szCs w:val="21"/>
              </w:rPr>
            </w:pPr>
            <w:r>
              <w:rPr>
                <w:rFonts w:ascii="宋体" w:hAnsi="宋体" w:hint="eastAsia"/>
                <w:lang w:eastAsia="zh-Hans"/>
              </w:rPr>
              <w:t>2,510,937.70</w:t>
            </w:r>
          </w:p>
        </w:tc>
        <w:tc>
          <w:tcPr>
            <w:tcW w:w="2400" w:type="dxa"/>
            <w:vAlign w:val="bottom"/>
          </w:tcPr>
          <w:p w14:paraId="24498883" w14:textId="1F20E6B6" w:rsidR="007755CE" w:rsidRPr="00647068" w:rsidRDefault="007755CE" w:rsidP="00097462">
            <w:pPr>
              <w:jc w:val="right"/>
              <w:rPr>
                <w:rFonts w:ascii="宋体" w:hAnsi="宋体"/>
                <w:szCs w:val="21"/>
              </w:rPr>
            </w:pPr>
            <w:r>
              <w:rPr>
                <w:rFonts w:ascii="宋体" w:hAnsi="宋体" w:hint="eastAsia"/>
                <w:lang w:eastAsia="zh-Hans"/>
              </w:rPr>
              <w:t>3.53</w:t>
            </w:r>
          </w:p>
        </w:tc>
      </w:tr>
      <w:tr w:rsidR="007755CE" w14:paraId="0A5CF29B" w14:textId="77777777" w:rsidTr="00C529BF">
        <w:trPr>
          <w:trHeight w:val="161"/>
        </w:trPr>
        <w:tc>
          <w:tcPr>
            <w:tcW w:w="648" w:type="dxa"/>
            <w:vAlign w:val="center"/>
          </w:tcPr>
          <w:p w14:paraId="066F8EB9" w14:textId="77777777" w:rsidR="007755CE" w:rsidRPr="00647068" w:rsidRDefault="007755CE" w:rsidP="00097462">
            <w:pPr>
              <w:jc w:val="center"/>
              <w:rPr>
                <w:rFonts w:ascii="宋体" w:hAnsi="宋体"/>
                <w:szCs w:val="21"/>
              </w:rPr>
            </w:pPr>
            <w:r w:rsidRPr="00647068">
              <w:rPr>
                <w:rFonts w:ascii="宋体" w:hAnsi="宋体"/>
                <w:szCs w:val="21"/>
              </w:rPr>
              <w:t>E</w:t>
            </w:r>
          </w:p>
        </w:tc>
        <w:tc>
          <w:tcPr>
            <w:tcW w:w="3351" w:type="dxa"/>
            <w:vAlign w:val="center"/>
          </w:tcPr>
          <w:p w14:paraId="00C310C6" w14:textId="77777777" w:rsidR="007755CE" w:rsidRPr="00647068" w:rsidRDefault="007755CE" w:rsidP="00097462">
            <w:pPr>
              <w:rPr>
                <w:rFonts w:ascii="宋体" w:hAnsi="宋体"/>
                <w:szCs w:val="21"/>
              </w:rPr>
            </w:pPr>
            <w:r w:rsidRPr="00647068">
              <w:rPr>
                <w:rFonts w:ascii="宋体" w:hAnsi="宋体" w:hint="eastAsia"/>
                <w:szCs w:val="21"/>
              </w:rPr>
              <w:t>建筑业</w:t>
            </w:r>
          </w:p>
        </w:tc>
        <w:tc>
          <w:tcPr>
            <w:tcW w:w="2670" w:type="dxa"/>
            <w:vAlign w:val="bottom"/>
          </w:tcPr>
          <w:p w14:paraId="56672CEF" w14:textId="4C3F8A84" w:rsidR="007755CE" w:rsidRPr="00647068" w:rsidRDefault="007755CE" w:rsidP="00097462">
            <w:pPr>
              <w:jc w:val="right"/>
              <w:rPr>
                <w:rFonts w:ascii="宋体" w:hAnsi="宋体"/>
                <w:szCs w:val="21"/>
              </w:rPr>
            </w:pPr>
            <w:r>
              <w:rPr>
                <w:rFonts w:ascii="宋体" w:hAnsi="宋体" w:hint="eastAsia"/>
                <w:lang w:eastAsia="zh-Hans"/>
              </w:rPr>
              <w:t>1,608,411.00</w:t>
            </w:r>
          </w:p>
        </w:tc>
        <w:tc>
          <w:tcPr>
            <w:tcW w:w="2400" w:type="dxa"/>
            <w:vAlign w:val="bottom"/>
          </w:tcPr>
          <w:p w14:paraId="4F339EB9" w14:textId="3CB1BED9" w:rsidR="007755CE" w:rsidRPr="00647068" w:rsidRDefault="007755CE" w:rsidP="00097462">
            <w:pPr>
              <w:jc w:val="right"/>
              <w:rPr>
                <w:rFonts w:ascii="宋体" w:hAnsi="宋体"/>
                <w:szCs w:val="21"/>
              </w:rPr>
            </w:pPr>
            <w:r>
              <w:rPr>
                <w:rFonts w:ascii="宋体" w:hAnsi="宋体" w:hint="eastAsia"/>
                <w:lang w:eastAsia="zh-Hans"/>
              </w:rPr>
              <w:t>2.26</w:t>
            </w:r>
          </w:p>
        </w:tc>
      </w:tr>
      <w:tr w:rsidR="007755CE" w14:paraId="3C20DB29" w14:textId="77777777" w:rsidTr="00C529BF">
        <w:trPr>
          <w:trHeight w:val="161"/>
        </w:trPr>
        <w:tc>
          <w:tcPr>
            <w:tcW w:w="648" w:type="dxa"/>
            <w:vAlign w:val="center"/>
          </w:tcPr>
          <w:p w14:paraId="2AD3DE28" w14:textId="77777777" w:rsidR="007755CE" w:rsidRPr="00647068" w:rsidRDefault="007755CE" w:rsidP="00097462">
            <w:pPr>
              <w:jc w:val="center"/>
              <w:rPr>
                <w:rFonts w:ascii="宋体" w:hAnsi="宋体"/>
                <w:szCs w:val="21"/>
              </w:rPr>
            </w:pPr>
            <w:r w:rsidRPr="00647068">
              <w:rPr>
                <w:rFonts w:ascii="宋体" w:hAnsi="宋体"/>
                <w:szCs w:val="21"/>
              </w:rPr>
              <w:t>F</w:t>
            </w:r>
          </w:p>
        </w:tc>
        <w:tc>
          <w:tcPr>
            <w:tcW w:w="3351" w:type="dxa"/>
            <w:vAlign w:val="center"/>
          </w:tcPr>
          <w:p w14:paraId="1CFE60B3" w14:textId="77777777" w:rsidR="007755CE" w:rsidRPr="00647068" w:rsidRDefault="007755CE" w:rsidP="00097462">
            <w:pPr>
              <w:rPr>
                <w:rFonts w:ascii="宋体" w:hAnsi="宋体"/>
                <w:szCs w:val="21"/>
              </w:rPr>
            </w:pPr>
            <w:r w:rsidRPr="00647068">
              <w:rPr>
                <w:rFonts w:ascii="宋体" w:hAnsi="宋体" w:hint="eastAsia"/>
                <w:szCs w:val="21"/>
              </w:rPr>
              <w:t>批发和零售业</w:t>
            </w:r>
          </w:p>
        </w:tc>
        <w:tc>
          <w:tcPr>
            <w:tcW w:w="2670" w:type="dxa"/>
            <w:vAlign w:val="bottom"/>
          </w:tcPr>
          <w:p w14:paraId="65D08765" w14:textId="09F35CF5" w:rsidR="007755CE" w:rsidRPr="00647068" w:rsidRDefault="007755CE" w:rsidP="00097462">
            <w:pPr>
              <w:jc w:val="right"/>
              <w:rPr>
                <w:rFonts w:ascii="宋体" w:hAnsi="宋体"/>
                <w:szCs w:val="21"/>
              </w:rPr>
            </w:pPr>
            <w:r>
              <w:rPr>
                <w:rFonts w:ascii="宋体" w:hAnsi="宋体" w:hint="eastAsia"/>
                <w:lang w:eastAsia="zh-Hans"/>
              </w:rPr>
              <w:t>2,073,294.48</w:t>
            </w:r>
          </w:p>
        </w:tc>
        <w:tc>
          <w:tcPr>
            <w:tcW w:w="2400" w:type="dxa"/>
            <w:vAlign w:val="bottom"/>
          </w:tcPr>
          <w:p w14:paraId="0BE71BC4" w14:textId="5841D97A" w:rsidR="007755CE" w:rsidRPr="00647068" w:rsidRDefault="007755CE" w:rsidP="00097462">
            <w:pPr>
              <w:jc w:val="right"/>
              <w:rPr>
                <w:rFonts w:ascii="宋体" w:hAnsi="宋体"/>
                <w:szCs w:val="21"/>
              </w:rPr>
            </w:pPr>
            <w:r>
              <w:rPr>
                <w:rFonts w:ascii="宋体" w:hAnsi="宋体" w:hint="eastAsia"/>
                <w:lang w:eastAsia="zh-Hans"/>
              </w:rPr>
              <w:t>2.91</w:t>
            </w:r>
          </w:p>
        </w:tc>
      </w:tr>
      <w:tr w:rsidR="007755CE" w14:paraId="250BEE3B" w14:textId="77777777" w:rsidTr="00C529BF">
        <w:trPr>
          <w:trHeight w:val="161"/>
        </w:trPr>
        <w:tc>
          <w:tcPr>
            <w:tcW w:w="648" w:type="dxa"/>
            <w:vAlign w:val="center"/>
          </w:tcPr>
          <w:p w14:paraId="53848D22" w14:textId="77777777" w:rsidR="007755CE" w:rsidRPr="00647068" w:rsidRDefault="007755CE" w:rsidP="00097462">
            <w:pPr>
              <w:jc w:val="center"/>
              <w:rPr>
                <w:rFonts w:ascii="宋体" w:hAnsi="宋体"/>
                <w:szCs w:val="21"/>
              </w:rPr>
            </w:pPr>
            <w:r w:rsidRPr="00647068">
              <w:rPr>
                <w:rFonts w:ascii="宋体" w:hAnsi="宋体"/>
                <w:szCs w:val="21"/>
              </w:rPr>
              <w:t>G</w:t>
            </w:r>
          </w:p>
        </w:tc>
        <w:tc>
          <w:tcPr>
            <w:tcW w:w="3351" w:type="dxa"/>
          </w:tcPr>
          <w:p w14:paraId="1F273801" w14:textId="77777777" w:rsidR="007755CE" w:rsidRPr="00647068" w:rsidRDefault="007755CE" w:rsidP="00097462">
            <w:pPr>
              <w:rPr>
                <w:rFonts w:ascii="宋体" w:hAnsi="宋体"/>
                <w:szCs w:val="21"/>
              </w:rPr>
            </w:pPr>
            <w:r w:rsidRPr="00647068">
              <w:rPr>
                <w:rFonts w:ascii="宋体" w:hAnsi="宋体" w:hint="eastAsia"/>
                <w:szCs w:val="21"/>
              </w:rPr>
              <w:t>交通运输、仓储和邮政业</w:t>
            </w:r>
          </w:p>
        </w:tc>
        <w:tc>
          <w:tcPr>
            <w:tcW w:w="2670" w:type="dxa"/>
            <w:vAlign w:val="bottom"/>
          </w:tcPr>
          <w:p w14:paraId="3E9C525C" w14:textId="7140F92E" w:rsidR="007755CE" w:rsidRPr="00647068" w:rsidRDefault="007755CE" w:rsidP="00097462">
            <w:pPr>
              <w:jc w:val="right"/>
              <w:rPr>
                <w:rFonts w:ascii="宋体" w:hAnsi="宋体"/>
                <w:szCs w:val="21"/>
              </w:rPr>
            </w:pPr>
            <w:r>
              <w:rPr>
                <w:rFonts w:ascii="宋体" w:hAnsi="宋体" w:hint="eastAsia"/>
                <w:lang w:eastAsia="zh-Hans"/>
              </w:rPr>
              <w:t>2,751,593.00</w:t>
            </w:r>
          </w:p>
        </w:tc>
        <w:tc>
          <w:tcPr>
            <w:tcW w:w="2400" w:type="dxa"/>
            <w:vAlign w:val="bottom"/>
          </w:tcPr>
          <w:p w14:paraId="0E105EA7" w14:textId="64A44E13" w:rsidR="007755CE" w:rsidRPr="00647068" w:rsidRDefault="007755CE" w:rsidP="00097462">
            <w:pPr>
              <w:jc w:val="right"/>
              <w:rPr>
                <w:rFonts w:ascii="宋体" w:hAnsi="宋体"/>
                <w:szCs w:val="21"/>
              </w:rPr>
            </w:pPr>
            <w:r>
              <w:rPr>
                <w:rFonts w:ascii="宋体" w:hAnsi="宋体" w:hint="eastAsia"/>
                <w:lang w:eastAsia="zh-Hans"/>
              </w:rPr>
              <w:t>3.86</w:t>
            </w:r>
          </w:p>
        </w:tc>
      </w:tr>
      <w:tr w:rsidR="007755CE" w14:paraId="4B34C5AB" w14:textId="77777777" w:rsidTr="00C529BF">
        <w:trPr>
          <w:trHeight w:val="291"/>
        </w:trPr>
        <w:tc>
          <w:tcPr>
            <w:tcW w:w="648" w:type="dxa"/>
            <w:vAlign w:val="center"/>
          </w:tcPr>
          <w:p w14:paraId="55BF24CD" w14:textId="77777777" w:rsidR="007755CE" w:rsidRPr="00647068" w:rsidRDefault="007755CE" w:rsidP="00097462">
            <w:pPr>
              <w:jc w:val="center"/>
              <w:rPr>
                <w:rFonts w:ascii="宋体" w:hAnsi="宋体"/>
                <w:szCs w:val="21"/>
              </w:rPr>
            </w:pPr>
            <w:r w:rsidRPr="00647068">
              <w:rPr>
                <w:rFonts w:ascii="宋体" w:hAnsi="宋体"/>
                <w:szCs w:val="21"/>
              </w:rPr>
              <w:t>H</w:t>
            </w:r>
          </w:p>
        </w:tc>
        <w:tc>
          <w:tcPr>
            <w:tcW w:w="3351" w:type="dxa"/>
          </w:tcPr>
          <w:p w14:paraId="20F39E5F" w14:textId="77777777" w:rsidR="007755CE" w:rsidRPr="00647068" w:rsidRDefault="007755CE" w:rsidP="00097462">
            <w:pPr>
              <w:rPr>
                <w:rFonts w:ascii="宋体" w:hAnsi="宋体"/>
                <w:szCs w:val="21"/>
              </w:rPr>
            </w:pPr>
            <w:r w:rsidRPr="00647068">
              <w:rPr>
                <w:rFonts w:ascii="宋体" w:hAnsi="宋体" w:hint="eastAsia"/>
                <w:szCs w:val="21"/>
              </w:rPr>
              <w:t>住宿和餐饮业</w:t>
            </w:r>
          </w:p>
        </w:tc>
        <w:tc>
          <w:tcPr>
            <w:tcW w:w="2670" w:type="dxa"/>
            <w:vAlign w:val="bottom"/>
          </w:tcPr>
          <w:p w14:paraId="3D0F6A72" w14:textId="0E540C31" w:rsidR="007755CE" w:rsidRPr="00647068" w:rsidRDefault="007755CE" w:rsidP="00097462">
            <w:pPr>
              <w:jc w:val="right"/>
              <w:rPr>
                <w:rFonts w:ascii="宋体" w:hAnsi="宋体"/>
                <w:szCs w:val="21"/>
              </w:rPr>
            </w:pPr>
            <w:r>
              <w:rPr>
                <w:rFonts w:ascii="宋体" w:hAnsi="宋体" w:hint="eastAsia"/>
                <w:lang w:eastAsia="zh-Hans"/>
              </w:rPr>
              <w:t>-</w:t>
            </w:r>
          </w:p>
        </w:tc>
        <w:tc>
          <w:tcPr>
            <w:tcW w:w="2400" w:type="dxa"/>
            <w:vAlign w:val="bottom"/>
          </w:tcPr>
          <w:p w14:paraId="13735947" w14:textId="49646CBF" w:rsidR="007755CE" w:rsidRPr="00647068" w:rsidRDefault="007755CE" w:rsidP="00097462">
            <w:pPr>
              <w:jc w:val="right"/>
              <w:rPr>
                <w:rFonts w:ascii="宋体" w:hAnsi="宋体"/>
                <w:szCs w:val="21"/>
              </w:rPr>
            </w:pPr>
            <w:r>
              <w:rPr>
                <w:rFonts w:ascii="宋体" w:hAnsi="宋体" w:hint="eastAsia"/>
                <w:lang w:eastAsia="zh-Hans"/>
              </w:rPr>
              <w:t>-</w:t>
            </w:r>
          </w:p>
        </w:tc>
      </w:tr>
      <w:tr w:rsidR="007755CE" w14:paraId="26F2B62B" w14:textId="77777777" w:rsidTr="00C529BF">
        <w:trPr>
          <w:trHeight w:val="337"/>
        </w:trPr>
        <w:tc>
          <w:tcPr>
            <w:tcW w:w="648" w:type="dxa"/>
            <w:vAlign w:val="center"/>
          </w:tcPr>
          <w:p w14:paraId="429018E6" w14:textId="77777777" w:rsidR="007755CE" w:rsidRPr="00647068" w:rsidRDefault="007755CE" w:rsidP="00097462">
            <w:pPr>
              <w:jc w:val="center"/>
              <w:rPr>
                <w:rFonts w:ascii="宋体" w:hAnsi="宋体"/>
                <w:szCs w:val="21"/>
              </w:rPr>
            </w:pPr>
            <w:r w:rsidRPr="00647068">
              <w:rPr>
                <w:rFonts w:ascii="宋体" w:hAnsi="宋体"/>
                <w:szCs w:val="21"/>
              </w:rPr>
              <w:t>I</w:t>
            </w:r>
          </w:p>
        </w:tc>
        <w:tc>
          <w:tcPr>
            <w:tcW w:w="3351" w:type="dxa"/>
          </w:tcPr>
          <w:p w14:paraId="2D17F8FC" w14:textId="77777777" w:rsidR="007755CE" w:rsidRPr="00647068" w:rsidRDefault="007755CE" w:rsidP="00097462">
            <w:pPr>
              <w:rPr>
                <w:rFonts w:ascii="宋体" w:hAnsi="宋体"/>
                <w:szCs w:val="21"/>
              </w:rPr>
            </w:pPr>
            <w:r w:rsidRPr="00647068">
              <w:rPr>
                <w:rFonts w:ascii="宋体" w:hAnsi="宋体" w:hint="eastAsia"/>
                <w:szCs w:val="21"/>
              </w:rPr>
              <w:t>信息传输、软件和信息技术服务业</w:t>
            </w:r>
          </w:p>
        </w:tc>
        <w:tc>
          <w:tcPr>
            <w:tcW w:w="2670" w:type="dxa"/>
            <w:vAlign w:val="bottom"/>
          </w:tcPr>
          <w:p w14:paraId="0BB7B5B0" w14:textId="2CACB707" w:rsidR="007755CE" w:rsidRPr="00647068" w:rsidRDefault="007755CE" w:rsidP="00097462">
            <w:pPr>
              <w:jc w:val="right"/>
              <w:rPr>
                <w:rFonts w:ascii="宋体" w:hAnsi="宋体"/>
                <w:szCs w:val="21"/>
              </w:rPr>
            </w:pPr>
            <w:r>
              <w:rPr>
                <w:rFonts w:ascii="宋体" w:hAnsi="宋体" w:hint="eastAsia"/>
                <w:lang w:eastAsia="zh-Hans"/>
              </w:rPr>
              <w:t>990,698.44</w:t>
            </w:r>
          </w:p>
        </w:tc>
        <w:tc>
          <w:tcPr>
            <w:tcW w:w="2400" w:type="dxa"/>
            <w:vAlign w:val="bottom"/>
          </w:tcPr>
          <w:p w14:paraId="21C1E81F" w14:textId="78F640A3" w:rsidR="007755CE" w:rsidRPr="00647068" w:rsidRDefault="007755CE" w:rsidP="00097462">
            <w:pPr>
              <w:jc w:val="right"/>
              <w:rPr>
                <w:rFonts w:ascii="宋体" w:hAnsi="宋体"/>
                <w:szCs w:val="21"/>
              </w:rPr>
            </w:pPr>
            <w:r>
              <w:rPr>
                <w:rFonts w:ascii="宋体" w:hAnsi="宋体" w:hint="eastAsia"/>
                <w:lang w:eastAsia="zh-Hans"/>
              </w:rPr>
              <w:t>1.39</w:t>
            </w:r>
          </w:p>
        </w:tc>
      </w:tr>
      <w:tr w:rsidR="007755CE" w14:paraId="39BA4F38" w14:textId="77777777" w:rsidTr="00C529BF">
        <w:trPr>
          <w:trHeight w:val="337"/>
        </w:trPr>
        <w:tc>
          <w:tcPr>
            <w:tcW w:w="648" w:type="dxa"/>
            <w:vAlign w:val="center"/>
          </w:tcPr>
          <w:p w14:paraId="48435F58" w14:textId="77777777" w:rsidR="007755CE" w:rsidRPr="00647068" w:rsidRDefault="007755CE" w:rsidP="00097462">
            <w:pPr>
              <w:jc w:val="center"/>
              <w:rPr>
                <w:rFonts w:ascii="宋体" w:hAnsi="宋体"/>
                <w:szCs w:val="21"/>
              </w:rPr>
            </w:pPr>
            <w:r w:rsidRPr="00647068">
              <w:rPr>
                <w:rFonts w:ascii="宋体" w:hAnsi="宋体"/>
                <w:szCs w:val="21"/>
              </w:rPr>
              <w:t>J</w:t>
            </w:r>
          </w:p>
        </w:tc>
        <w:tc>
          <w:tcPr>
            <w:tcW w:w="3351" w:type="dxa"/>
          </w:tcPr>
          <w:p w14:paraId="5BAD96FF" w14:textId="77777777" w:rsidR="007755CE" w:rsidRPr="00647068" w:rsidRDefault="007755CE" w:rsidP="00097462">
            <w:pPr>
              <w:rPr>
                <w:rFonts w:ascii="宋体" w:hAnsi="宋体"/>
                <w:szCs w:val="21"/>
              </w:rPr>
            </w:pPr>
            <w:r w:rsidRPr="00647068">
              <w:rPr>
                <w:rFonts w:ascii="宋体" w:hAnsi="宋体" w:hint="eastAsia"/>
                <w:szCs w:val="21"/>
              </w:rPr>
              <w:t>金融业</w:t>
            </w:r>
          </w:p>
        </w:tc>
        <w:tc>
          <w:tcPr>
            <w:tcW w:w="2670" w:type="dxa"/>
            <w:vAlign w:val="bottom"/>
          </w:tcPr>
          <w:p w14:paraId="2D86A149" w14:textId="1A1A96CB" w:rsidR="007755CE" w:rsidRPr="00647068" w:rsidRDefault="007755CE" w:rsidP="00097462">
            <w:pPr>
              <w:jc w:val="right"/>
              <w:rPr>
                <w:rFonts w:ascii="宋体" w:hAnsi="宋体"/>
                <w:szCs w:val="21"/>
              </w:rPr>
            </w:pPr>
            <w:r>
              <w:rPr>
                <w:rFonts w:ascii="宋体" w:hAnsi="宋体" w:hint="eastAsia"/>
                <w:lang w:eastAsia="zh-Hans"/>
              </w:rPr>
              <w:t>21,548,666.73</w:t>
            </w:r>
          </w:p>
        </w:tc>
        <w:tc>
          <w:tcPr>
            <w:tcW w:w="2400" w:type="dxa"/>
            <w:vAlign w:val="bottom"/>
          </w:tcPr>
          <w:p w14:paraId="20E62F89" w14:textId="09179AAE" w:rsidR="007755CE" w:rsidRPr="00647068" w:rsidRDefault="007755CE" w:rsidP="00097462">
            <w:pPr>
              <w:jc w:val="right"/>
              <w:rPr>
                <w:rFonts w:ascii="宋体" w:hAnsi="宋体"/>
                <w:szCs w:val="21"/>
              </w:rPr>
            </w:pPr>
            <w:r>
              <w:rPr>
                <w:rFonts w:ascii="宋体" w:hAnsi="宋体" w:hint="eastAsia"/>
                <w:lang w:eastAsia="zh-Hans"/>
              </w:rPr>
              <w:t>30.26</w:t>
            </w:r>
          </w:p>
        </w:tc>
      </w:tr>
      <w:tr w:rsidR="007755CE" w14:paraId="7B500F1C" w14:textId="77777777" w:rsidTr="00C529BF">
        <w:trPr>
          <w:trHeight w:val="356"/>
        </w:trPr>
        <w:tc>
          <w:tcPr>
            <w:tcW w:w="648" w:type="dxa"/>
            <w:vAlign w:val="center"/>
          </w:tcPr>
          <w:p w14:paraId="3B7DF6E1" w14:textId="77777777" w:rsidR="007755CE" w:rsidRPr="00647068" w:rsidRDefault="007755CE" w:rsidP="00097462">
            <w:pPr>
              <w:jc w:val="center"/>
              <w:rPr>
                <w:rFonts w:ascii="宋体" w:hAnsi="宋体"/>
                <w:szCs w:val="21"/>
              </w:rPr>
            </w:pPr>
            <w:r w:rsidRPr="00647068">
              <w:rPr>
                <w:rFonts w:ascii="宋体" w:hAnsi="宋体"/>
                <w:szCs w:val="21"/>
              </w:rPr>
              <w:t>K</w:t>
            </w:r>
          </w:p>
        </w:tc>
        <w:tc>
          <w:tcPr>
            <w:tcW w:w="3351" w:type="dxa"/>
          </w:tcPr>
          <w:p w14:paraId="6A74DFEA" w14:textId="77777777" w:rsidR="007755CE" w:rsidRPr="00647068" w:rsidRDefault="007755CE" w:rsidP="00097462">
            <w:pPr>
              <w:rPr>
                <w:rFonts w:ascii="宋体" w:hAnsi="宋体"/>
                <w:szCs w:val="21"/>
              </w:rPr>
            </w:pPr>
            <w:r w:rsidRPr="00647068">
              <w:rPr>
                <w:rFonts w:ascii="宋体" w:hAnsi="宋体" w:hint="eastAsia"/>
                <w:szCs w:val="21"/>
              </w:rPr>
              <w:t>房地产业</w:t>
            </w:r>
          </w:p>
        </w:tc>
        <w:tc>
          <w:tcPr>
            <w:tcW w:w="2670" w:type="dxa"/>
            <w:vAlign w:val="bottom"/>
          </w:tcPr>
          <w:p w14:paraId="20BF0D78" w14:textId="6995A9C6" w:rsidR="007755CE" w:rsidRPr="00647068" w:rsidRDefault="007755CE" w:rsidP="00097462">
            <w:pPr>
              <w:jc w:val="right"/>
              <w:rPr>
                <w:rFonts w:ascii="宋体" w:hAnsi="宋体"/>
                <w:szCs w:val="21"/>
              </w:rPr>
            </w:pPr>
            <w:r>
              <w:rPr>
                <w:rFonts w:ascii="宋体" w:hAnsi="宋体" w:hint="eastAsia"/>
                <w:lang w:eastAsia="zh-Hans"/>
              </w:rPr>
              <w:t>2,973,845.83</w:t>
            </w:r>
          </w:p>
        </w:tc>
        <w:tc>
          <w:tcPr>
            <w:tcW w:w="2400" w:type="dxa"/>
            <w:vAlign w:val="bottom"/>
          </w:tcPr>
          <w:p w14:paraId="5C7478ED" w14:textId="2D9F0359" w:rsidR="007755CE" w:rsidRPr="00647068" w:rsidRDefault="007755CE" w:rsidP="00097462">
            <w:pPr>
              <w:jc w:val="right"/>
              <w:rPr>
                <w:rFonts w:ascii="宋体" w:hAnsi="宋体"/>
                <w:szCs w:val="21"/>
              </w:rPr>
            </w:pPr>
            <w:r>
              <w:rPr>
                <w:rFonts w:ascii="宋体" w:hAnsi="宋体" w:hint="eastAsia"/>
                <w:lang w:eastAsia="zh-Hans"/>
              </w:rPr>
              <w:t>4.18</w:t>
            </w:r>
          </w:p>
        </w:tc>
      </w:tr>
      <w:tr w:rsidR="007755CE" w14:paraId="64EF553C" w14:textId="77777777" w:rsidTr="00C529BF">
        <w:trPr>
          <w:trHeight w:val="356"/>
        </w:trPr>
        <w:tc>
          <w:tcPr>
            <w:tcW w:w="648" w:type="dxa"/>
            <w:vAlign w:val="center"/>
          </w:tcPr>
          <w:p w14:paraId="49609E68" w14:textId="77777777" w:rsidR="007755CE" w:rsidRPr="00647068" w:rsidRDefault="007755CE" w:rsidP="00097462">
            <w:pPr>
              <w:jc w:val="center"/>
              <w:rPr>
                <w:rFonts w:ascii="宋体" w:hAnsi="宋体"/>
                <w:szCs w:val="21"/>
              </w:rPr>
            </w:pPr>
            <w:r w:rsidRPr="00647068">
              <w:rPr>
                <w:rFonts w:ascii="宋体" w:hAnsi="宋体"/>
                <w:szCs w:val="21"/>
              </w:rPr>
              <w:t>L</w:t>
            </w:r>
          </w:p>
        </w:tc>
        <w:tc>
          <w:tcPr>
            <w:tcW w:w="3351" w:type="dxa"/>
          </w:tcPr>
          <w:p w14:paraId="1AA9D1BA" w14:textId="77777777" w:rsidR="007755CE" w:rsidRPr="00647068" w:rsidRDefault="007755CE" w:rsidP="00097462">
            <w:pPr>
              <w:rPr>
                <w:rFonts w:ascii="宋体" w:hAnsi="宋体"/>
                <w:szCs w:val="21"/>
              </w:rPr>
            </w:pPr>
            <w:r w:rsidRPr="00647068">
              <w:rPr>
                <w:rFonts w:ascii="宋体" w:hAnsi="宋体" w:hint="eastAsia"/>
                <w:szCs w:val="21"/>
              </w:rPr>
              <w:t>租赁和商务服务业</w:t>
            </w:r>
          </w:p>
        </w:tc>
        <w:tc>
          <w:tcPr>
            <w:tcW w:w="2670" w:type="dxa"/>
            <w:vAlign w:val="bottom"/>
          </w:tcPr>
          <w:p w14:paraId="7FDF8D28" w14:textId="48502ED2" w:rsidR="007755CE" w:rsidRPr="00647068" w:rsidRDefault="007755CE" w:rsidP="00097462">
            <w:pPr>
              <w:jc w:val="right"/>
              <w:rPr>
                <w:rFonts w:ascii="宋体" w:hAnsi="宋体"/>
                <w:szCs w:val="21"/>
              </w:rPr>
            </w:pPr>
            <w:r>
              <w:rPr>
                <w:rFonts w:ascii="宋体" w:hAnsi="宋体" w:hint="eastAsia"/>
                <w:lang w:eastAsia="zh-Hans"/>
              </w:rPr>
              <w:t>354,651.00</w:t>
            </w:r>
          </w:p>
        </w:tc>
        <w:tc>
          <w:tcPr>
            <w:tcW w:w="2400" w:type="dxa"/>
            <w:vAlign w:val="bottom"/>
          </w:tcPr>
          <w:p w14:paraId="3E372766" w14:textId="4720FEB0" w:rsidR="007755CE" w:rsidRPr="00647068" w:rsidRDefault="007755CE" w:rsidP="00097462">
            <w:pPr>
              <w:jc w:val="right"/>
              <w:rPr>
                <w:rFonts w:ascii="宋体" w:hAnsi="宋体"/>
                <w:szCs w:val="21"/>
              </w:rPr>
            </w:pPr>
            <w:r>
              <w:rPr>
                <w:rFonts w:ascii="宋体" w:hAnsi="宋体" w:hint="eastAsia"/>
                <w:lang w:eastAsia="zh-Hans"/>
              </w:rPr>
              <w:t>0.50</w:t>
            </w:r>
          </w:p>
        </w:tc>
      </w:tr>
      <w:tr w:rsidR="007755CE" w14:paraId="59E6DAEA" w14:textId="77777777" w:rsidTr="00C529BF">
        <w:trPr>
          <w:trHeight w:val="337"/>
        </w:trPr>
        <w:tc>
          <w:tcPr>
            <w:tcW w:w="648" w:type="dxa"/>
            <w:vAlign w:val="center"/>
          </w:tcPr>
          <w:p w14:paraId="4CA5CF30" w14:textId="77777777" w:rsidR="007755CE" w:rsidRPr="00647068" w:rsidRDefault="007755CE" w:rsidP="00097462">
            <w:pPr>
              <w:jc w:val="center"/>
              <w:rPr>
                <w:rFonts w:ascii="宋体" w:hAnsi="宋体"/>
                <w:szCs w:val="21"/>
              </w:rPr>
            </w:pPr>
            <w:r w:rsidRPr="00647068">
              <w:rPr>
                <w:rFonts w:ascii="宋体" w:hAnsi="宋体"/>
                <w:szCs w:val="21"/>
              </w:rPr>
              <w:t>M</w:t>
            </w:r>
          </w:p>
        </w:tc>
        <w:tc>
          <w:tcPr>
            <w:tcW w:w="3351" w:type="dxa"/>
          </w:tcPr>
          <w:p w14:paraId="100A4FF6" w14:textId="77777777" w:rsidR="007755CE" w:rsidRPr="00647068" w:rsidRDefault="007755CE" w:rsidP="00097462">
            <w:pPr>
              <w:rPr>
                <w:rFonts w:ascii="宋体" w:hAnsi="宋体"/>
                <w:szCs w:val="21"/>
              </w:rPr>
            </w:pPr>
            <w:r w:rsidRPr="00647068">
              <w:rPr>
                <w:rFonts w:ascii="宋体" w:hAnsi="宋体" w:hint="eastAsia"/>
                <w:szCs w:val="21"/>
              </w:rPr>
              <w:t>科学研究和技术服务业</w:t>
            </w:r>
          </w:p>
        </w:tc>
        <w:tc>
          <w:tcPr>
            <w:tcW w:w="2670" w:type="dxa"/>
            <w:vAlign w:val="bottom"/>
          </w:tcPr>
          <w:p w14:paraId="76AA5CF1" w14:textId="57D77BF4" w:rsidR="007755CE" w:rsidRPr="00647068" w:rsidRDefault="007755CE" w:rsidP="00097462">
            <w:pPr>
              <w:jc w:val="right"/>
              <w:rPr>
                <w:rFonts w:ascii="宋体" w:hAnsi="宋体"/>
                <w:szCs w:val="21"/>
              </w:rPr>
            </w:pPr>
            <w:r>
              <w:rPr>
                <w:rFonts w:ascii="宋体" w:hAnsi="宋体" w:hint="eastAsia"/>
                <w:lang w:eastAsia="zh-Hans"/>
              </w:rPr>
              <w:t>-</w:t>
            </w:r>
          </w:p>
        </w:tc>
        <w:tc>
          <w:tcPr>
            <w:tcW w:w="2400" w:type="dxa"/>
            <w:vAlign w:val="bottom"/>
          </w:tcPr>
          <w:p w14:paraId="00BC7BD2" w14:textId="00BB2D91" w:rsidR="007755CE" w:rsidRPr="00647068" w:rsidRDefault="007755CE" w:rsidP="00097462">
            <w:pPr>
              <w:jc w:val="right"/>
              <w:rPr>
                <w:rFonts w:ascii="宋体" w:hAnsi="宋体"/>
                <w:szCs w:val="21"/>
              </w:rPr>
            </w:pPr>
            <w:r>
              <w:rPr>
                <w:rFonts w:ascii="宋体" w:hAnsi="宋体" w:hint="eastAsia"/>
                <w:lang w:eastAsia="zh-Hans"/>
              </w:rPr>
              <w:t>-</w:t>
            </w:r>
          </w:p>
        </w:tc>
      </w:tr>
      <w:tr w:rsidR="007755CE" w14:paraId="1F5CE172" w14:textId="77777777" w:rsidTr="00C529BF">
        <w:trPr>
          <w:trHeight w:val="341"/>
        </w:trPr>
        <w:tc>
          <w:tcPr>
            <w:tcW w:w="648" w:type="dxa"/>
          </w:tcPr>
          <w:p w14:paraId="0869229F" w14:textId="77777777" w:rsidR="007755CE" w:rsidRPr="00647068" w:rsidRDefault="007755CE" w:rsidP="00097462">
            <w:pPr>
              <w:jc w:val="center"/>
              <w:rPr>
                <w:rFonts w:ascii="宋体" w:hAnsi="宋体"/>
                <w:szCs w:val="21"/>
              </w:rPr>
            </w:pPr>
            <w:r w:rsidRPr="00647068">
              <w:rPr>
                <w:rFonts w:ascii="宋体" w:hAnsi="宋体" w:hint="eastAsia"/>
                <w:szCs w:val="21"/>
              </w:rPr>
              <w:t>N</w:t>
            </w:r>
          </w:p>
        </w:tc>
        <w:tc>
          <w:tcPr>
            <w:tcW w:w="3351" w:type="dxa"/>
          </w:tcPr>
          <w:p w14:paraId="4461E403" w14:textId="77777777" w:rsidR="007755CE" w:rsidRPr="00647068" w:rsidRDefault="007755CE" w:rsidP="00097462">
            <w:pPr>
              <w:rPr>
                <w:rFonts w:ascii="宋体" w:hAnsi="宋体"/>
                <w:szCs w:val="21"/>
              </w:rPr>
            </w:pPr>
            <w:r w:rsidRPr="00647068">
              <w:rPr>
                <w:rFonts w:ascii="宋体" w:hAnsi="宋体" w:hint="eastAsia"/>
                <w:szCs w:val="21"/>
              </w:rPr>
              <w:t>水利、环境和公共设施管理业</w:t>
            </w:r>
          </w:p>
        </w:tc>
        <w:tc>
          <w:tcPr>
            <w:tcW w:w="2670" w:type="dxa"/>
            <w:vAlign w:val="bottom"/>
          </w:tcPr>
          <w:p w14:paraId="7A750E0B" w14:textId="27CFB2B3" w:rsidR="007755CE" w:rsidRPr="00647068" w:rsidRDefault="007755CE" w:rsidP="00097462">
            <w:pPr>
              <w:jc w:val="right"/>
              <w:rPr>
                <w:rFonts w:ascii="宋体" w:hAnsi="宋体"/>
                <w:szCs w:val="21"/>
              </w:rPr>
            </w:pPr>
            <w:r>
              <w:rPr>
                <w:rFonts w:ascii="宋体" w:hAnsi="宋体" w:hint="eastAsia"/>
                <w:lang w:eastAsia="zh-Hans"/>
              </w:rPr>
              <w:t>1,614.00</w:t>
            </w:r>
          </w:p>
        </w:tc>
        <w:tc>
          <w:tcPr>
            <w:tcW w:w="2400" w:type="dxa"/>
            <w:vAlign w:val="bottom"/>
          </w:tcPr>
          <w:p w14:paraId="77A8BCB8" w14:textId="66073825" w:rsidR="007755CE" w:rsidRPr="00647068" w:rsidRDefault="007755CE" w:rsidP="00097462">
            <w:pPr>
              <w:jc w:val="right"/>
              <w:rPr>
                <w:rFonts w:ascii="宋体" w:hAnsi="宋体"/>
                <w:szCs w:val="21"/>
              </w:rPr>
            </w:pPr>
            <w:r>
              <w:rPr>
                <w:rFonts w:ascii="宋体" w:hAnsi="宋体" w:hint="eastAsia"/>
                <w:lang w:eastAsia="zh-Hans"/>
              </w:rPr>
              <w:t>0.00</w:t>
            </w:r>
          </w:p>
        </w:tc>
      </w:tr>
      <w:tr w:rsidR="007755CE" w14:paraId="53B7575C" w14:textId="77777777" w:rsidTr="00C529BF">
        <w:trPr>
          <w:trHeight w:val="337"/>
        </w:trPr>
        <w:tc>
          <w:tcPr>
            <w:tcW w:w="648" w:type="dxa"/>
          </w:tcPr>
          <w:p w14:paraId="49419CF8" w14:textId="77777777" w:rsidR="007755CE" w:rsidRPr="00647068" w:rsidRDefault="007755CE" w:rsidP="00097462">
            <w:pPr>
              <w:jc w:val="center"/>
              <w:rPr>
                <w:rFonts w:ascii="宋体" w:hAnsi="宋体"/>
                <w:szCs w:val="21"/>
              </w:rPr>
            </w:pPr>
            <w:r w:rsidRPr="00647068">
              <w:rPr>
                <w:rFonts w:ascii="宋体" w:hAnsi="宋体" w:hint="eastAsia"/>
                <w:szCs w:val="21"/>
              </w:rPr>
              <w:t>O</w:t>
            </w:r>
          </w:p>
        </w:tc>
        <w:tc>
          <w:tcPr>
            <w:tcW w:w="3351" w:type="dxa"/>
          </w:tcPr>
          <w:p w14:paraId="752FA5AA" w14:textId="77777777" w:rsidR="007755CE" w:rsidRPr="00647068" w:rsidRDefault="007755CE" w:rsidP="00097462">
            <w:pPr>
              <w:rPr>
                <w:rFonts w:ascii="宋体" w:hAnsi="宋体"/>
                <w:szCs w:val="21"/>
              </w:rPr>
            </w:pPr>
            <w:r w:rsidRPr="00647068">
              <w:rPr>
                <w:rFonts w:ascii="宋体" w:hAnsi="宋体" w:hint="eastAsia"/>
                <w:szCs w:val="21"/>
              </w:rPr>
              <w:t>居民服务、修理和其他服务业</w:t>
            </w:r>
          </w:p>
        </w:tc>
        <w:tc>
          <w:tcPr>
            <w:tcW w:w="2670" w:type="dxa"/>
            <w:vAlign w:val="bottom"/>
          </w:tcPr>
          <w:p w14:paraId="3FF36737" w14:textId="3E01D4D9" w:rsidR="007755CE" w:rsidRPr="00647068" w:rsidRDefault="007755CE" w:rsidP="00097462">
            <w:pPr>
              <w:jc w:val="right"/>
              <w:rPr>
                <w:rFonts w:ascii="宋体" w:hAnsi="宋体"/>
                <w:szCs w:val="21"/>
              </w:rPr>
            </w:pPr>
            <w:r>
              <w:rPr>
                <w:rFonts w:ascii="宋体" w:hAnsi="宋体" w:hint="eastAsia"/>
                <w:lang w:eastAsia="zh-Hans"/>
              </w:rPr>
              <w:t>-</w:t>
            </w:r>
          </w:p>
        </w:tc>
        <w:tc>
          <w:tcPr>
            <w:tcW w:w="2400" w:type="dxa"/>
            <w:vAlign w:val="bottom"/>
          </w:tcPr>
          <w:p w14:paraId="77CB7794" w14:textId="674F4C31" w:rsidR="007755CE" w:rsidRPr="00647068" w:rsidRDefault="007755CE" w:rsidP="00097462">
            <w:pPr>
              <w:jc w:val="right"/>
              <w:rPr>
                <w:rFonts w:ascii="宋体" w:hAnsi="宋体"/>
                <w:szCs w:val="21"/>
              </w:rPr>
            </w:pPr>
            <w:r>
              <w:rPr>
                <w:rFonts w:ascii="宋体" w:hAnsi="宋体" w:hint="eastAsia"/>
                <w:lang w:eastAsia="zh-Hans"/>
              </w:rPr>
              <w:t>-</w:t>
            </w:r>
          </w:p>
        </w:tc>
      </w:tr>
      <w:tr w:rsidR="007755CE" w14:paraId="69EED795" w14:textId="77777777" w:rsidTr="00C529BF">
        <w:trPr>
          <w:trHeight w:val="337"/>
        </w:trPr>
        <w:tc>
          <w:tcPr>
            <w:tcW w:w="648" w:type="dxa"/>
          </w:tcPr>
          <w:p w14:paraId="3B9F4228" w14:textId="77777777" w:rsidR="007755CE" w:rsidRPr="00647068" w:rsidRDefault="007755CE" w:rsidP="00097462">
            <w:pPr>
              <w:jc w:val="center"/>
              <w:rPr>
                <w:rFonts w:ascii="宋体" w:hAnsi="宋体"/>
                <w:szCs w:val="21"/>
              </w:rPr>
            </w:pPr>
            <w:r w:rsidRPr="00647068">
              <w:rPr>
                <w:rFonts w:ascii="宋体" w:hAnsi="宋体" w:hint="eastAsia"/>
                <w:szCs w:val="21"/>
              </w:rPr>
              <w:t>P</w:t>
            </w:r>
          </w:p>
        </w:tc>
        <w:tc>
          <w:tcPr>
            <w:tcW w:w="3351" w:type="dxa"/>
          </w:tcPr>
          <w:p w14:paraId="67B9DB49" w14:textId="77777777" w:rsidR="007755CE" w:rsidRPr="00647068" w:rsidRDefault="007755CE" w:rsidP="00097462">
            <w:pPr>
              <w:rPr>
                <w:rFonts w:ascii="宋体" w:hAnsi="宋体"/>
                <w:szCs w:val="21"/>
              </w:rPr>
            </w:pPr>
            <w:r w:rsidRPr="00647068">
              <w:rPr>
                <w:rFonts w:ascii="宋体" w:hAnsi="宋体" w:hint="eastAsia"/>
                <w:szCs w:val="21"/>
              </w:rPr>
              <w:t>教育</w:t>
            </w:r>
          </w:p>
        </w:tc>
        <w:tc>
          <w:tcPr>
            <w:tcW w:w="2670" w:type="dxa"/>
            <w:vAlign w:val="bottom"/>
          </w:tcPr>
          <w:p w14:paraId="601E68CB" w14:textId="682AD8F4" w:rsidR="007755CE" w:rsidRPr="00647068" w:rsidRDefault="007755CE" w:rsidP="00097462">
            <w:pPr>
              <w:jc w:val="right"/>
              <w:rPr>
                <w:rFonts w:ascii="宋体" w:hAnsi="宋体"/>
                <w:szCs w:val="21"/>
              </w:rPr>
            </w:pPr>
            <w:r>
              <w:rPr>
                <w:rFonts w:ascii="宋体" w:hAnsi="宋体" w:hint="eastAsia"/>
                <w:lang w:eastAsia="zh-Hans"/>
              </w:rPr>
              <w:t>-</w:t>
            </w:r>
          </w:p>
        </w:tc>
        <w:tc>
          <w:tcPr>
            <w:tcW w:w="2400" w:type="dxa"/>
            <w:vAlign w:val="bottom"/>
          </w:tcPr>
          <w:p w14:paraId="09A71575" w14:textId="4ED1EAB9" w:rsidR="007755CE" w:rsidRPr="00647068" w:rsidRDefault="007755CE" w:rsidP="00097462">
            <w:pPr>
              <w:jc w:val="right"/>
              <w:rPr>
                <w:rFonts w:ascii="宋体" w:hAnsi="宋体"/>
                <w:szCs w:val="21"/>
              </w:rPr>
            </w:pPr>
            <w:r>
              <w:rPr>
                <w:rFonts w:ascii="宋体" w:hAnsi="宋体" w:hint="eastAsia"/>
                <w:lang w:eastAsia="zh-Hans"/>
              </w:rPr>
              <w:t>-</w:t>
            </w:r>
          </w:p>
        </w:tc>
      </w:tr>
      <w:tr w:rsidR="007755CE" w14:paraId="6A9E0C2F" w14:textId="77777777" w:rsidTr="00C529BF">
        <w:trPr>
          <w:trHeight w:val="356"/>
        </w:trPr>
        <w:tc>
          <w:tcPr>
            <w:tcW w:w="648" w:type="dxa"/>
          </w:tcPr>
          <w:p w14:paraId="0AD1642C" w14:textId="77777777" w:rsidR="007755CE" w:rsidRPr="00647068" w:rsidRDefault="007755CE" w:rsidP="00097462">
            <w:pPr>
              <w:jc w:val="center"/>
              <w:rPr>
                <w:rFonts w:ascii="宋体" w:hAnsi="宋体"/>
                <w:szCs w:val="21"/>
              </w:rPr>
            </w:pPr>
            <w:r w:rsidRPr="00647068">
              <w:rPr>
                <w:rFonts w:ascii="宋体" w:hAnsi="宋体" w:hint="eastAsia"/>
                <w:szCs w:val="21"/>
              </w:rPr>
              <w:t>Q</w:t>
            </w:r>
          </w:p>
        </w:tc>
        <w:tc>
          <w:tcPr>
            <w:tcW w:w="3351" w:type="dxa"/>
          </w:tcPr>
          <w:p w14:paraId="1DFC94D3" w14:textId="77777777" w:rsidR="007755CE" w:rsidRPr="00647068" w:rsidRDefault="007755CE" w:rsidP="00097462">
            <w:pPr>
              <w:rPr>
                <w:rFonts w:ascii="宋体" w:hAnsi="宋体"/>
                <w:szCs w:val="21"/>
              </w:rPr>
            </w:pPr>
            <w:r w:rsidRPr="00647068">
              <w:rPr>
                <w:rFonts w:ascii="宋体" w:hAnsi="宋体" w:hint="eastAsia"/>
                <w:szCs w:val="21"/>
              </w:rPr>
              <w:t>卫生和社会工作</w:t>
            </w:r>
          </w:p>
        </w:tc>
        <w:tc>
          <w:tcPr>
            <w:tcW w:w="2670" w:type="dxa"/>
            <w:vAlign w:val="bottom"/>
          </w:tcPr>
          <w:p w14:paraId="7DE615E6" w14:textId="66268C21" w:rsidR="007755CE" w:rsidRPr="00647068" w:rsidRDefault="007755CE" w:rsidP="00097462">
            <w:pPr>
              <w:jc w:val="right"/>
              <w:rPr>
                <w:rFonts w:ascii="宋体" w:hAnsi="宋体"/>
                <w:szCs w:val="21"/>
              </w:rPr>
            </w:pPr>
            <w:r>
              <w:rPr>
                <w:rFonts w:ascii="宋体" w:hAnsi="宋体" w:hint="eastAsia"/>
                <w:lang w:eastAsia="zh-Hans"/>
              </w:rPr>
              <w:t>462,600.00</w:t>
            </w:r>
          </w:p>
        </w:tc>
        <w:tc>
          <w:tcPr>
            <w:tcW w:w="2400" w:type="dxa"/>
            <w:vAlign w:val="bottom"/>
          </w:tcPr>
          <w:p w14:paraId="7EE3220B" w14:textId="6FDAAE6B" w:rsidR="007755CE" w:rsidRPr="00647068" w:rsidRDefault="007755CE" w:rsidP="00097462">
            <w:pPr>
              <w:jc w:val="right"/>
              <w:rPr>
                <w:rFonts w:ascii="宋体" w:hAnsi="宋体"/>
                <w:szCs w:val="21"/>
              </w:rPr>
            </w:pPr>
            <w:r>
              <w:rPr>
                <w:rFonts w:ascii="宋体" w:hAnsi="宋体" w:hint="eastAsia"/>
                <w:lang w:eastAsia="zh-Hans"/>
              </w:rPr>
              <w:t>0.65</w:t>
            </w:r>
          </w:p>
        </w:tc>
      </w:tr>
      <w:tr w:rsidR="007755CE" w14:paraId="75FC409E" w14:textId="77777777" w:rsidTr="00C529BF">
        <w:trPr>
          <w:trHeight w:val="356"/>
        </w:trPr>
        <w:tc>
          <w:tcPr>
            <w:tcW w:w="648" w:type="dxa"/>
          </w:tcPr>
          <w:p w14:paraId="4C466195" w14:textId="77777777" w:rsidR="007755CE" w:rsidRPr="00647068" w:rsidRDefault="007755CE" w:rsidP="00097462">
            <w:pPr>
              <w:jc w:val="center"/>
              <w:rPr>
                <w:rFonts w:ascii="宋体" w:hAnsi="宋体"/>
                <w:szCs w:val="21"/>
              </w:rPr>
            </w:pPr>
            <w:r w:rsidRPr="00647068">
              <w:rPr>
                <w:rFonts w:ascii="宋体" w:hAnsi="宋体" w:hint="eastAsia"/>
                <w:szCs w:val="21"/>
              </w:rPr>
              <w:t>R</w:t>
            </w:r>
          </w:p>
        </w:tc>
        <w:tc>
          <w:tcPr>
            <w:tcW w:w="3351" w:type="dxa"/>
          </w:tcPr>
          <w:p w14:paraId="431A6A4B" w14:textId="77777777" w:rsidR="007755CE" w:rsidRPr="00647068" w:rsidRDefault="007755CE" w:rsidP="00097462">
            <w:pPr>
              <w:rPr>
                <w:rFonts w:ascii="宋体" w:hAnsi="宋体"/>
                <w:szCs w:val="21"/>
              </w:rPr>
            </w:pPr>
            <w:r w:rsidRPr="00647068">
              <w:rPr>
                <w:rFonts w:ascii="宋体" w:hAnsi="宋体" w:hint="eastAsia"/>
                <w:szCs w:val="21"/>
              </w:rPr>
              <w:t>文化、体育和娱乐业</w:t>
            </w:r>
          </w:p>
        </w:tc>
        <w:tc>
          <w:tcPr>
            <w:tcW w:w="2670" w:type="dxa"/>
            <w:vAlign w:val="bottom"/>
          </w:tcPr>
          <w:p w14:paraId="676C9EED" w14:textId="3362364F" w:rsidR="007755CE" w:rsidRPr="00647068" w:rsidRDefault="007755CE" w:rsidP="00097462">
            <w:pPr>
              <w:jc w:val="right"/>
              <w:rPr>
                <w:rFonts w:ascii="宋体" w:hAnsi="宋体"/>
                <w:szCs w:val="21"/>
              </w:rPr>
            </w:pPr>
            <w:r>
              <w:rPr>
                <w:rFonts w:ascii="宋体" w:hAnsi="宋体" w:hint="eastAsia"/>
                <w:lang w:eastAsia="zh-Hans"/>
              </w:rPr>
              <w:t>668,863.38</w:t>
            </w:r>
          </w:p>
        </w:tc>
        <w:tc>
          <w:tcPr>
            <w:tcW w:w="2400" w:type="dxa"/>
            <w:vAlign w:val="bottom"/>
          </w:tcPr>
          <w:p w14:paraId="4D19E893" w14:textId="59CA3CB4" w:rsidR="007755CE" w:rsidRPr="00647068" w:rsidRDefault="007755CE" w:rsidP="00097462">
            <w:pPr>
              <w:jc w:val="right"/>
              <w:rPr>
                <w:rFonts w:ascii="宋体" w:hAnsi="宋体"/>
                <w:szCs w:val="21"/>
              </w:rPr>
            </w:pPr>
            <w:r>
              <w:rPr>
                <w:rFonts w:ascii="宋体" w:hAnsi="宋体" w:hint="eastAsia"/>
                <w:lang w:eastAsia="zh-Hans"/>
              </w:rPr>
              <w:t>0.94</w:t>
            </w:r>
          </w:p>
        </w:tc>
      </w:tr>
      <w:tr w:rsidR="007755CE" w14:paraId="4F75D69E" w14:textId="77777777" w:rsidTr="00C529BF">
        <w:trPr>
          <w:trHeight w:val="337"/>
        </w:trPr>
        <w:tc>
          <w:tcPr>
            <w:tcW w:w="648" w:type="dxa"/>
          </w:tcPr>
          <w:p w14:paraId="6947D8D8" w14:textId="77777777" w:rsidR="007755CE" w:rsidRPr="00647068" w:rsidRDefault="007755CE" w:rsidP="00097462">
            <w:pPr>
              <w:jc w:val="center"/>
              <w:rPr>
                <w:rFonts w:ascii="宋体" w:hAnsi="宋体"/>
                <w:szCs w:val="21"/>
              </w:rPr>
            </w:pPr>
            <w:r w:rsidRPr="00647068">
              <w:rPr>
                <w:rFonts w:ascii="宋体" w:hAnsi="宋体" w:hint="eastAsia"/>
                <w:szCs w:val="21"/>
              </w:rPr>
              <w:t>S</w:t>
            </w:r>
          </w:p>
        </w:tc>
        <w:tc>
          <w:tcPr>
            <w:tcW w:w="3351" w:type="dxa"/>
          </w:tcPr>
          <w:p w14:paraId="0456C298" w14:textId="77777777" w:rsidR="007755CE" w:rsidRPr="00647068" w:rsidRDefault="007755CE" w:rsidP="00097462">
            <w:pPr>
              <w:rPr>
                <w:rFonts w:ascii="宋体" w:hAnsi="宋体"/>
                <w:szCs w:val="21"/>
              </w:rPr>
            </w:pPr>
            <w:r w:rsidRPr="00647068">
              <w:rPr>
                <w:rFonts w:ascii="宋体" w:hAnsi="宋体" w:hint="eastAsia"/>
                <w:szCs w:val="21"/>
              </w:rPr>
              <w:t>综合</w:t>
            </w:r>
          </w:p>
        </w:tc>
        <w:tc>
          <w:tcPr>
            <w:tcW w:w="2670" w:type="dxa"/>
            <w:vAlign w:val="bottom"/>
          </w:tcPr>
          <w:p w14:paraId="0F73F8D2" w14:textId="3E87B496" w:rsidR="007755CE" w:rsidRPr="00647068" w:rsidRDefault="007755CE" w:rsidP="00097462">
            <w:pPr>
              <w:jc w:val="right"/>
              <w:rPr>
                <w:rFonts w:ascii="宋体" w:hAnsi="宋体"/>
                <w:szCs w:val="21"/>
              </w:rPr>
            </w:pPr>
            <w:r>
              <w:rPr>
                <w:rFonts w:ascii="宋体" w:hAnsi="宋体" w:hint="eastAsia"/>
                <w:lang w:eastAsia="zh-Hans"/>
              </w:rPr>
              <w:t>-</w:t>
            </w:r>
          </w:p>
        </w:tc>
        <w:tc>
          <w:tcPr>
            <w:tcW w:w="2400" w:type="dxa"/>
            <w:vAlign w:val="bottom"/>
          </w:tcPr>
          <w:p w14:paraId="6F1D3B38" w14:textId="7727A73F" w:rsidR="007755CE" w:rsidRPr="00647068" w:rsidRDefault="007755CE" w:rsidP="00097462">
            <w:pPr>
              <w:jc w:val="right"/>
              <w:rPr>
                <w:rFonts w:ascii="宋体" w:hAnsi="宋体"/>
                <w:szCs w:val="21"/>
              </w:rPr>
            </w:pPr>
            <w:r>
              <w:rPr>
                <w:rFonts w:ascii="宋体" w:hAnsi="宋体" w:hint="eastAsia"/>
                <w:lang w:eastAsia="zh-Hans"/>
              </w:rPr>
              <w:t>-</w:t>
            </w:r>
          </w:p>
        </w:tc>
      </w:tr>
      <w:tr w:rsidR="007755CE" w14:paraId="3EE4086E" w14:textId="77777777" w:rsidTr="00C529BF">
        <w:trPr>
          <w:trHeight w:val="356"/>
        </w:trPr>
        <w:tc>
          <w:tcPr>
            <w:tcW w:w="648" w:type="dxa"/>
            <w:vAlign w:val="center"/>
          </w:tcPr>
          <w:p w14:paraId="76B74E3A" w14:textId="77777777" w:rsidR="007755CE" w:rsidRPr="00647068" w:rsidRDefault="007755CE" w:rsidP="00097462">
            <w:pPr>
              <w:jc w:val="center"/>
              <w:rPr>
                <w:rFonts w:ascii="宋体" w:hAnsi="宋体"/>
                <w:szCs w:val="21"/>
              </w:rPr>
            </w:pPr>
          </w:p>
        </w:tc>
        <w:tc>
          <w:tcPr>
            <w:tcW w:w="3351" w:type="dxa"/>
            <w:vAlign w:val="center"/>
          </w:tcPr>
          <w:p w14:paraId="7140F74F" w14:textId="77777777" w:rsidR="007755CE" w:rsidRPr="00647068" w:rsidRDefault="007755CE" w:rsidP="00097462">
            <w:pPr>
              <w:rPr>
                <w:rFonts w:ascii="宋体" w:hAnsi="宋体"/>
                <w:szCs w:val="21"/>
              </w:rPr>
            </w:pPr>
            <w:r w:rsidRPr="00647068">
              <w:rPr>
                <w:rFonts w:ascii="宋体" w:hAnsi="宋体" w:hint="eastAsia"/>
                <w:szCs w:val="21"/>
              </w:rPr>
              <w:t>合计</w:t>
            </w:r>
          </w:p>
        </w:tc>
        <w:tc>
          <w:tcPr>
            <w:tcW w:w="2670" w:type="dxa"/>
            <w:vAlign w:val="bottom"/>
          </w:tcPr>
          <w:p w14:paraId="645C95CC" w14:textId="47480409" w:rsidR="007755CE" w:rsidRPr="00647068" w:rsidRDefault="007755CE" w:rsidP="00097462">
            <w:pPr>
              <w:jc w:val="right"/>
              <w:rPr>
                <w:rFonts w:ascii="宋体" w:hAnsi="宋体"/>
                <w:szCs w:val="21"/>
              </w:rPr>
            </w:pPr>
            <w:r>
              <w:rPr>
                <w:rFonts w:ascii="宋体" w:hAnsi="宋体" w:hint="eastAsia"/>
                <w:lang w:eastAsia="zh-Hans"/>
              </w:rPr>
              <w:t>64,601,757.78</w:t>
            </w:r>
          </w:p>
        </w:tc>
        <w:tc>
          <w:tcPr>
            <w:tcW w:w="2400" w:type="dxa"/>
            <w:vAlign w:val="bottom"/>
          </w:tcPr>
          <w:p w14:paraId="4EEB95F0" w14:textId="30CFB98B" w:rsidR="007755CE" w:rsidRPr="00647068" w:rsidRDefault="007755CE" w:rsidP="00097462">
            <w:pPr>
              <w:jc w:val="right"/>
              <w:rPr>
                <w:rFonts w:ascii="宋体" w:hAnsi="宋体"/>
                <w:szCs w:val="21"/>
              </w:rPr>
            </w:pPr>
            <w:r>
              <w:rPr>
                <w:rFonts w:ascii="宋体" w:hAnsi="宋体" w:hint="eastAsia"/>
                <w:lang w:eastAsia="zh-Hans"/>
              </w:rPr>
              <w:t>90.72</w:t>
            </w:r>
          </w:p>
        </w:tc>
      </w:tr>
    </w:tbl>
    <w:bookmarkEnd w:id="69"/>
    <w:p w14:paraId="4D24418C" w14:textId="77777777" w:rsidR="00AE0A7D" w:rsidRPr="00E12A02" w:rsidRDefault="00AE0A7D" w:rsidP="007E5809">
      <w:pPr>
        <w:spacing w:line="360" w:lineRule="auto"/>
        <w:ind w:leftChars="-67" w:hangingChars="67" w:hanging="141"/>
        <w:jc w:val="left"/>
        <w:rPr>
          <w:rFonts w:ascii="宋体" w:hAnsi="宋体"/>
        </w:rPr>
      </w:pPr>
      <w:r>
        <w:rPr>
          <w:rFonts w:ascii="宋体" w:hAnsi="宋体"/>
        </w:rPr>
        <w:t xml:space="preserve"> </w:t>
      </w:r>
    </w:p>
    <w:p w14:paraId="02F36CAF" w14:textId="77777777" w:rsidR="00AE0A7D" w:rsidRPr="00223132" w:rsidRDefault="00AE0A7D" w:rsidP="00C80A81">
      <w:pPr>
        <w:pStyle w:val="XBRLTitle3"/>
        <w:numPr>
          <w:ilvl w:val="2"/>
          <w:numId w:val="16"/>
        </w:numPr>
        <w:spacing w:before="156" w:after="156"/>
      </w:pPr>
      <w:bookmarkStart w:id="70" w:name="m5021"/>
      <w:bookmarkEnd w:id="67"/>
      <w:r>
        <w:rPr>
          <w:rFonts w:hint="eastAsia"/>
        </w:rPr>
        <w:t>报告期末按行业分类的</w:t>
      </w:r>
      <w:r w:rsidRPr="00223132">
        <w:rPr>
          <w:rFonts w:hint="eastAsia"/>
        </w:rPr>
        <w:t>港</w:t>
      </w:r>
      <w:r>
        <w:rPr>
          <w:rFonts w:hint="eastAsia"/>
        </w:rPr>
        <w:t>股</w:t>
      </w:r>
      <w:r w:rsidRPr="00223132">
        <w:rPr>
          <w:rFonts w:hint="eastAsia"/>
        </w:rPr>
        <w:t>通投资股票投资组合</w:t>
      </w:r>
    </w:p>
    <w:bookmarkEnd w:id="66"/>
    <w:bookmarkEnd w:id="68"/>
    <w:bookmarkEnd w:id="70"/>
    <w:p w14:paraId="4F9D1A5D" w14:textId="77777777" w:rsidR="00AE0A7D" w:rsidRPr="000A1768" w:rsidRDefault="00AE0A7D" w:rsidP="000A1768">
      <w:pPr>
        <w:spacing w:line="360" w:lineRule="auto"/>
        <w:ind w:leftChars="-67" w:left="20" w:hangingChars="67" w:hanging="161"/>
        <w:jc w:val="left"/>
        <w:rPr>
          <w:rFonts w:ascii="宋体" w:hAnsi="宋体"/>
          <w:sz w:val="24"/>
        </w:rPr>
      </w:pPr>
      <w:r w:rsidRPr="000A1768">
        <w:rPr>
          <w:rFonts w:ascii="宋体" w:hAnsi="宋体" w:cs="Consolas" w:hint="eastAsia"/>
          <w:kern w:val="0"/>
          <w:sz w:val="24"/>
        </w:rPr>
        <w:t>无。</w:t>
      </w:r>
      <w:r w:rsidRPr="000A1768">
        <w:rPr>
          <w:rFonts w:ascii="宋体" w:hAnsi="宋体" w:hint="eastAsia"/>
          <w:sz w:val="24"/>
        </w:rPr>
        <w:t xml:space="preserve">  </w:t>
      </w:r>
    </w:p>
    <w:p w14:paraId="590942BE" w14:textId="77777777" w:rsidR="00AE0A7D" w:rsidRDefault="00AE0A7D" w:rsidP="00AE0A7D"/>
    <w:p w14:paraId="53526583" w14:textId="77777777" w:rsidR="00AE0A7D" w:rsidRPr="00223132" w:rsidRDefault="00AE0A7D" w:rsidP="00AE0A7D">
      <w:pPr>
        <w:pStyle w:val="XBRLTitle2"/>
        <w:spacing w:beforeLines="0" w:afterLines="0" w:line="360" w:lineRule="auto"/>
        <w:ind w:left="0" w:firstLine="0"/>
      </w:pPr>
      <w:bookmarkStart w:id="71" w:name="m503"/>
      <w:r w:rsidRPr="00223132">
        <w:t>报告期末按公允价值占基金资产净值比例大小排序的前十名股票投资明细</w:t>
      </w:r>
      <w:r w:rsidRPr="00223132">
        <w:rPr>
          <w:rFonts w:hint="eastAsia"/>
        </w:rPr>
        <w:t xml:space="preserve"> </w:t>
      </w:r>
    </w:p>
    <w:p w14:paraId="1B0D4169" w14:textId="77777777" w:rsidR="00307611" w:rsidRDefault="00AE0A7D" w:rsidP="007E5809">
      <w:pPr>
        <w:spacing w:line="360" w:lineRule="auto"/>
        <w:ind w:leftChars="-67" w:hangingChars="67" w:hanging="141"/>
        <w:jc w:val="left"/>
      </w:pPr>
      <w:r>
        <w:rPr>
          <w:rFonts w:ascii="宋体" w:hAnsi="宋体"/>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
        <w:gridCol w:w="1476"/>
        <w:gridCol w:w="1262"/>
        <w:gridCol w:w="1984"/>
        <w:gridCol w:w="2172"/>
        <w:gridCol w:w="1145"/>
      </w:tblGrid>
      <w:tr w:rsidR="00307611" w14:paraId="10DFE6E7" w14:textId="77777777" w:rsidTr="0031340A">
        <w:trPr>
          <w:trHeight w:val="676"/>
        </w:trPr>
        <w:tc>
          <w:tcPr>
            <w:tcW w:w="489" w:type="dxa"/>
            <w:shd w:val="clear" w:color="auto" w:fill="D9D9D9"/>
            <w:vAlign w:val="center"/>
          </w:tcPr>
          <w:p w14:paraId="6693256B" w14:textId="77777777" w:rsidR="00307611" w:rsidRDefault="00307611" w:rsidP="00307611">
            <w:pPr>
              <w:jc w:val="center"/>
              <w:rPr>
                <w:rFonts w:ascii="宋体" w:hAnsi="宋体"/>
              </w:rPr>
            </w:pPr>
            <w:r>
              <w:rPr>
                <w:rFonts w:ascii="宋体" w:hAnsi="宋体" w:hint="eastAsia"/>
              </w:rPr>
              <w:t>序号</w:t>
            </w:r>
          </w:p>
        </w:tc>
        <w:tc>
          <w:tcPr>
            <w:tcW w:w="1476" w:type="dxa"/>
            <w:shd w:val="clear" w:color="auto" w:fill="D9D9D9"/>
            <w:vAlign w:val="center"/>
          </w:tcPr>
          <w:p w14:paraId="360F76A1" w14:textId="77777777" w:rsidR="00307611" w:rsidRDefault="00307611" w:rsidP="00307611">
            <w:pPr>
              <w:jc w:val="center"/>
              <w:rPr>
                <w:rFonts w:ascii="宋体" w:hAnsi="宋体"/>
              </w:rPr>
            </w:pPr>
            <w:r>
              <w:rPr>
                <w:rFonts w:ascii="宋体" w:hAnsi="宋体" w:hint="eastAsia"/>
              </w:rPr>
              <w:t>股票代码</w:t>
            </w:r>
          </w:p>
        </w:tc>
        <w:tc>
          <w:tcPr>
            <w:tcW w:w="1262" w:type="dxa"/>
            <w:shd w:val="clear" w:color="auto" w:fill="D9D9D9"/>
            <w:vAlign w:val="center"/>
          </w:tcPr>
          <w:p w14:paraId="0A46C287" w14:textId="77777777" w:rsidR="00307611" w:rsidRDefault="00307611" w:rsidP="00307611">
            <w:pPr>
              <w:jc w:val="center"/>
              <w:rPr>
                <w:rFonts w:ascii="宋体" w:hAnsi="宋体"/>
              </w:rPr>
            </w:pPr>
            <w:r>
              <w:rPr>
                <w:rFonts w:ascii="宋体" w:hAnsi="宋体" w:hint="eastAsia"/>
              </w:rPr>
              <w:t>股票名称</w:t>
            </w:r>
          </w:p>
        </w:tc>
        <w:tc>
          <w:tcPr>
            <w:tcW w:w="1984" w:type="dxa"/>
            <w:shd w:val="clear" w:color="auto" w:fill="D9D9D9"/>
            <w:vAlign w:val="center"/>
          </w:tcPr>
          <w:p w14:paraId="57A165D2" w14:textId="77777777" w:rsidR="00307611" w:rsidRDefault="00307611" w:rsidP="00307611">
            <w:pPr>
              <w:jc w:val="center"/>
              <w:rPr>
                <w:rFonts w:ascii="宋体" w:hAnsi="宋体"/>
              </w:rPr>
            </w:pPr>
            <w:r>
              <w:rPr>
                <w:rFonts w:ascii="宋体" w:hAnsi="宋体" w:hint="eastAsia"/>
              </w:rPr>
              <w:t>数量（股）</w:t>
            </w:r>
          </w:p>
        </w:tc>
        <w:tc>
          <w:tcPr>
            <w:tcW w:w="2172" w:type="dxa"/>
            <w:shd w:val="clear" w:color="auto" w:fill="D9D9D9"/>
            <w:vAlign w:val="center"/>
          </w:tcPr>
          <w:p w14:paraId="65CC0CA4" w14:textId="77777777" w:rsidR="00307611" w:rsidRDefault="00307611" w:rsidP="00307611">
            <w:pPr>
              <w:jc w:val="center"/>
              <w:rPr>
                <w:rFonts w:ascii="宋体" w:hAnsi="宋体"/>
              </w:rPr>
            </w:pPr>
            <w:r>
              <w:rPr>
                <w:rFonts w:ascii="宋体" w:hAnsi="宋体" w:hint="eastAsia"/>
              </w:rPr>
              <w:t>公允价值（元）</w:t>
            </w:r>
          </w:p>
        </w:tc>
        <w:tc>
          <w:tcPr>
            <w:tcW w:w="1145" w:type="dxa"/>
            <w:shd w:val="clear" w:color="auto" w:fill="D9D9D9"/>
            <w:vAlign w:val="center"/>
          </w:tcPr>
          <w:p w14:paraId="600DEA3C" w14:textId="77777777" w:rsidR="00307611" w:rsidRDefault="00307611" w:rsidP="00307611">
            <w:pPr>
              <w:jc w:val="center"/>
              <w:rPr>
                <w:rFonts w:ascii="宋体" w:hAnsi="宋体"/>
              </w:rPr>
            </w:pPr>
            <w:r>
              <w:rPr>
                <w:rFonts w:ascii="宋体" w:hAnsi="宋体" w:hint="eastAsia"/>
              </w:rPr>
              <w:t>占基金资产净值比例（％）</w:t>
            </w:r>
          </w:p>
        </w:tc>
      </w:tr>
      <w:tr w:rsidR="007755CE" w14:paraId="300E92E8" w14:textId="77777777" w:rsidTr="0031340A">
        <w:trPr>
          <w:trHeight w:val="328"/>
        </w:trPr>
        <w:tc>
          <w:tcPr>
            <w:tcW w:w="489" w:type="dxa"/>
            <w:vAlign w:val="center"/>
          </w:tcPr>
          <w:p w14:paraId="78A9DCFE" w14:textId="77777777" w:rsidR="007755CE" w:rsidRDefault="007755CE" w:rsidP="00307611">
            <w:pPr>
              <w:jc w:val="center"/>
              <w:rPr>
                <w:rFonts w:ascii="宋体" w:hAnsi="宋体"/>
              </w:rPr>
            </w:pPr>
            <w:r>
              <w:rPr>
                <w:rFonts w:ascii="宋体" w:hAnsi="宋体"/>
              </w:rPr>
              <w:t>1</w:t>
            </w:r>
          </w:p>
        </w:tc>
        <w:tc>
          <w:tcPr>
            <w:tcW w:w="1476" w:type="dxa"/>
            <w:vAlign w:val="center"/>
          </w:tcPr>
          <w:p w14:paraId="278FFB81" w14:textId="2C0DCF08" w:rsidR="007755CE" w:rsidRDefault="007755CE" w:rsidP="00307611">
            <w:pPr>
              <w:jc w:val="center"/>
              <w:rPr>
                <w:rFonts w:ascii="宋体" w:hAnsi="宋体"/>
              </w:rPr>
            </w:pPr>
            <w:r>
              <w:rPr>
                <w:rFonts w:ascii="宋体" w:hAnsi="宋体" w:hint="eastAsia"/>
                <w:lang w:eastAsia="zh-Hans"/>
              </w:rPr>
              <w:t>601318</w:t>
            </w:r>
          </w:p>
        </w:tc>
        <w:tc>
          <w:tcPr>
            <w:tcW w:w="1262" w:type="dxa"/>
            <w:vAlign w:val="center"/>
          </w:tcPr>
          <w:p w14:paraId="59B047D2" w14:textId="28CC2EF7" w:rsidR="007755CE" w:rsidRDefault="007755CE" w:rsidP="00307611">
            <w:pPr>
              <w:jc w:val="center"/>
              <w:rPr>
                <w:rFonts w:ascii="宋体" w:hAnsi="宋体"/>
              </w:rPr>
            </w:pPr>
            <w:r>
              <w:rPr>
                <w:rFonts w:ascii="宋体" w:hAnsi="宋体" w:hint="eastAsia"/>
                <w:lang w:eastAsia="zh-Hans"/>
              </w:rPr>
              <w:t>中国平安</w:t>
            </w:r>
          </w:p>
        </w:tc>
        <w:tc>
          <w:tcPr>
            <w:tcW w:w="1984" w:type="dxa"/>
            <w:vAlign w:val="center"/>
          </w:tcPr>
          <w:p w14:paraId="5AC039D3" w14:textId="3C327107" w:rsidR="007755CE" w:rsidRDefault="007755CE" w:rsidP="00307611">
            <w:pPr>
              <w:jc w:val="right"/>
              <w:rPr>
                <w:rFonts w:ascii="宋体" w:hAnsi="宋体"/>
              </w:rPr>
            </w:pPr>
            <w:r>
              <w:rPr>
                <w:rFonts w:ascii="宋体" w:hAnsi="宋体" w:hint="eastAsia"/>
                <w:lang w:eastAsia="zh-Hans"/>
              </w:rPr>
              <w:t>65,157</w:t>
            </w:r>
          </w:p>
        </w:tc>
        <w:tc>
          <w:tcPr>
            <w:tcW w:w="2172" w:type="dxa"/>
            <w:vAlign w:val="center"/>
          </w:tcPr>
          <w:p w14:paraId="1B773B22" w14:textId="7626F554" w:rsidR="007755CE" w:rsidRDefault="007755CE" w:rsidP="00307611">
            <w:pPr>
              <w:jc w:val="right"/>
              <w:rPr>
                <w:rFonts w:ascii="宋体" w:hAnsi="宋体"/>
              </w:rPr>
            </w:pPr>
            <w:r>
              <w:rPr>
                <w:rFonts w:ascii="宋体" w:hAnsi="宋体" w:hint="eastAsia"/>
                <w:lang w:eastAsia="zh-Hans"/>
              </w:rPr>
              <w:t>5,773,561.77</w:t>
            </w:r>
          </w:p>
        </w:tc>
        <w:tc>
          <w:tcPr>
            <w:tcW w:w="1145" w:type="dxa"/>
            <w:vAlign w:val="center"/>
          </w:tcPr>
          <w:p w14:paraId="482434E8" w14:textId="4F9E84E9" w:rsidR="007755CE" w:rsidRDefault="007755CE" w:rsidP="00307611">
            <w:pPr>
              <w:jc w:val="right"/>
              <w:rPr>
                <w:rFonts w:ascii="宋体" w:hAnsi="宋体"/>
              </w:rPr>
            </w:pPr>
            <w:r>
              <w:rPr>
                <w:rFonts w:ascii="宋体" w:hAnsi="宋体" w:hint="eastAsia"/>
                <w:lang w:eastAsia="zh-Hans"/>
              </w:rPr>
              <w:t>8.11</w:t>
            </w:r>
          </w:p>
        </w:tc>
      </w:tr>
      <w:tr w:rsidR="007755CE" w14:paraId="797FB9B9" w14:textId="77777777" w:rsidTr="0031340A">
        <w:trPr>
          <w:trHeight w:val="328"/>
        </w:trPr>
        <w:tc>
          <w:tcPr>
            <w:tcW w:w="489" w:type="dxa"/>
            <w:vAlign w:val="center"/>
          </w:tcPr>
          <w:p w14:paraId="3A2693F7" w14:textId="77777777" w:rsidR="007755CE" w:rsidRDefault="007755CE" w:rsidP="00307611">
            <w:pPr>
              <w:jc w:val="center"/>
              <w:rPr>
                <w:rFonts w:ascii="宋体" w:hAnsi="宋体"/>
              </w:rPr>
            </w:pPr>
            <w:r>
              <w:rPr>
                <w:rFonts w:ascii="宋体" w:hAnsi="宋体"/>
              </w:rPr>
              <w:t>2</w:t>
            </w:r>
          </w:p>
        </w:tc>
        <w:tc>
          <w:tcPr>
            <w:tcW w:w="1476" w:type="dxa"/>
            <w:vAlign w:val="center"/>
          </w:tcPr>
          <w:p w14:paraId="750741B8" w14:textId="0F5DBFFB" w:rsidR="007755CE" w:rsidRDefault="007755CE" w:rsidP="00307611">
            <w:pPr>
              <w:jc w:val="center"/>
              <w:rPr>
                <w:rFonts w:ascii="宋体" w:hAnsi="宋体"/>
              </w:rPr>
            </w:pPr>
            <w:r>
              <w:rPr>
                <w:rFonts w:ascii="宋体" w:hAnsi="宋体" w:hint="eastAsia"/>
                <w:lang w:eastAsia="zh-Hans"/>
              </w:rPr>
              <w:t>601166</w:t>
            </w:r>
          </w:p>
        </w:tc>
        <w:tc>
          <w:tcPr>
            <w:tcW w:w="1262" w:type="dxa"/>
            <w:vAlign w:val="center"/>
          </w:tcPr>
          <w:p w14:paraId="32712BA0" w14:textId="1A9AB1CA" w:rsidR="007755CE" w:rsidRDefault="007755CE" w:rsidP="00307611">
            <w:pPr>
              <w:jc w:val="center"/>
              <w:rPr>
                <w:rFonts w:ascii="宋体" w:hAnsi="宋体"/>
              </w:rPr>
            </w:pPr>
            <w:r>
              <w:rPr>
                <w:rFonts w:ascii="宋体" w:hAnsi="宋体" w:hint="eastAsia"/>
                <w:lang w:eastAsia="zh-Hans"/>
              </w:rPr>
              <w:t>兴业银行</w:t>
            </w:r>
          </w:p>
        </w:tc>
        <w:tc>
          <w:tcPr>
            <w:tcW w:w="1984" w:type="dxa"/>
            <w:vAlign w:val="center"/>
          </w:tcPr>
          <w:p w14:paraId="3AA375A9" w14:textId="3BA34F4D" w:rsidR="007755CE" w:rsidRDefault="007755CE" w:rsidP="00307611">
            <w:pPr>
              <w:jc w:val="right"/>
              <w:rPr>
                <w:rFonts w:ascii="宋体" w:hAnsi="宋体"/>
              </w:rPr>
            </w:pPr>
            <w:r>
              <w:rPr>
                <w:rFonts w:ascii="宋体" w:hAnsi="宋体" w:hint="eastAsia"/>
                <w:lang w:eastAsia="zh-Hans"/>
              </w:rPr>
              <w:t>182,000</w:t>
            </w:r>
          </w:p>
        </w:tc>
        <w:tc>
          <w:tcPr>
            <w:tcW w:w="2172" w:type="dxa"/>
            <w:vAlign w:val="center"/>
          </w:tcPr>
          <w:p w14:paraId="2BE5BAC0" w14:textId="03260A4D" w:rsidR="007755CE" w:rsidRDefault="007755CE" w:rsidP="00307611">
            <w:pPr>
              <w:jc w:val="right"/>
              <w:rPr>
                <w:rFonts w:ascii="宋体" w:hAnsi="宋体"/>
              </w:rPr>
            </w:pPr>
            <w:r>
              <w:rPr>
                <w:rFonts w:ascii="宋体" w:hAnsi="宋体" w:hint="eastAsia"/>
                <w:lang w:eastAsia="zh-Hans"/>
              </w:rPr>
              <w:t>3,328,780.00</w:t>
            </w:r>
          </w:p>
        </w:tc>
        <w:tc>
          <w:tcPr>
            <w:tcW w:w="1145" w:type="dxa"/>
            <w:vAlign w:val="center"/>
          </w:tcPr>
          <w:p w14:paraId="273A0FE0" w14:textId="6565F0D4" w:rsidR="007755CE" w:rsidRDefault="007755CE" w:rsidP="00307611">
            <w:pPr>
              <w:jc w:val="right"/>
              <w:rPr>
                <w:rFonts w:ascii="宋体" w:hAnsi="宋体"/>
              </w:rPr>
            </w:pPr>
            <w:r>
              <w:rPr>
                <w:rFonts w:ascii="宋体" w:hAnsi="宋体" w:hint="eastAsia"/>
                <w:lang w:eastAsia="zh-Hans"/>
              </w:rPr>
              <w:t>4.67</w:t>
            </w:r>
          </w:p>
        </w:tc>
      </w:tr>
      <w:tr w:rsidR="007755CE" w14:paraId="2F14AE46" w14:textId="77777777" w:rsidTr="0031340A">
        <w:trPr>
          <w:trHeight w:val="328"/>
        </w:trPr>
        <w:tc>
          <w:tcPr>
            <w:tcW w:w="489" w:type="dxa"/>
            <w:vAlign w:val="center"/>
          </w:tcPr>
          <w:p w14:paraId="3404D4A3" w14:textId="77777777" w:rsidR="007755CE" w:rsidRDefault="007755CE" w:rsidP="00307611">
            <w:pPr>
              <w:jc w:val="center"/>
              <w:rPr>
                <w:rFonts w:ascii="宋体" w:hAnsi="宋体"/>
              </w:rPr>
            </w:pPr>
            <w:r>
              <w:rPr>
                <w:rFonts w:ascii="宋体" w:hAnsi="宋体"/>
              </w:rPr>
              <w:t>3</w:t>
            </w:r>
          </w:p>
        </w:tc>
        <w:tc>
          <w:tcPr>
            <w:tcW w:w="1476" w:type="dxa"/>
            <w:vAlign w:val="center"/>
          </w:tcPr>
          <w:p w14:paraId="385E3061" w14:textId="12D4F273" w:rsidR="007755CE" w:rsidRDefault="007755CE" w:rsidP="00307611">
            <w:pPr>
              <w:jc w:val="center"/>
              <w:rPr>
                <w:rFonts w:ascii="宋体" w:hAnsi="宋体"/>
              </w:rPr>
            </w:pPr>
            <w:r>
              <w:rPr>
                <w:rFonts w:ascii="宋体" w:hAnsi="宋体" w:hint="eastAsia"/>
                <w:lang w:eastAsia="zh-Hans"/>
              </w:rPr>
              <w:t>600999</w:t>
            </w:r>
          </w:p>
        </w:tc>
        <w:tc>
          <w:tcPr>
            <w:tcW w:w="1262" w:type="dxa"/>
            <w:vAlign w:val="center"/>
          </w:tcPr>
          <w:p w14:paraId="1072D7CD" w14:textId="0E65F2CF" w:rsidR="007755CE" w:rsidRDefault="007755CE" w:rsidP="00307611">
            <w:pPr>
              <w:jc w:val="center"/>
              <w:rPr>
                <w:rFonts w:ascii="宋体" w:hAnsi="宋体"/>
              </w:rPr>
            </w:pPr>
            <w:r>
              <w:rPr>
                <w:rFonts w:ascii="宋体" w:hAnsi="宋体" w:hint="eastAsia"/>
                <w:lang w:eastAsia="zh-Hans"/>
              </w:rPr>
              <w:t>招商证券</w:t>
            </w:r>
          </w:p>
        </w:tc>
        <w:tc>
          <w:tcPr>
            <w:tcW w:w="1984" w:type="dxa"/>
            <w:vAlign w:val="center"/>
          </w:tcPr>
          <w:p w14:paraId="20CD8FCB" w14:textId="7820982F" w:rsidR="007755CE" w:rsidRDefault="007755CE" w:rsidP="00307611">
            <w:pPr>
              <w:jc w:val="right"/>
              <w:rPr>
                <w:rFonts w:ascii="宋体" w:hAnsi="宋体"/>
              </w:rPr>
            </w:pPr>
            <w:r>
              <w:rPr>
                <w:rFonts w:ascii="宋体" w:hAnsi="宋体" w:hint="eastAsia"/>
                <w:lang w:eastAsia="zh-Hans"/>
              </w:rPr>
              <w:t>126,697</w:t>
            </w:r>
          </w:p>
        </w:tc>
        <w:tc>
          <w:tcPr>
            <w:tcW w:w="2172" w:type="dxa"/>
            <w:vAlign w:val="center"/>
          </w:tcPr>
          <w:p w14:paraId="09121AB1" w14:textId="157B2AA1" w:rsidR="007755CE" w:rsidRDefault="007755CE" w:rsidP="00307611">
            <w:pPr>
              <w:jc w:val="right"/>
              <w:rPr>
                <w:rFonts w:ascii="宋体" w:hAnsi="宋体"/>
              </w:rPr>
            </w:pPr>
            <w:r>
              <w:rPr>
                <w:rFonts w:ascii="宋体" w:hAnsi="宋体" w:hint="eastAsia"/>
                <w:lang w:eastAsia="zh-Hans"/>
              </w:rPr>
              <w:t>2,165,251.73</w:t>
            </w:r>
          </w:p>
        </w:tc>
        <w:tc>
          <w:tcPr>
            <w:tcW w:w="1145" w:type="dxa"/>
            <w:vAlign w:val="center"/>
          </w:tcPr>
          <w:p w14:paraId="1696B7C5" w14:textId="311F1704" w:rsidR="007755CE" w:rsidRDefault="007755CE" w:rsidP="00307611">
            <w:pPr>
              <w:jc w:val="right"/>
              <w:rPr>
                <w:rFonts w:ascii="宋体" w:hAnsi="宋体"/>
              </w:rPr>
            </w:pPr>
            <w:r>
              <w:rPr>
                <w:rFonts w:ascii="宋体" w:hAnsi="宋体" w:hint="eastAsia"/>
                <w:lang w:eastAsia="zh-Hans"/>
              </w:rPr>
              <w:t>3.04</w:t>
            </w:r>
          </w:p>
        </w:tc>
      </w:tr>
      <w:tr w:rsidR="007755CE" w14:paraId="524D642C" w14:textId="77777777" w:rsidTr="0031340A">
        <w:trPr>
          <w:trHeight w:val="328"/>
        </w:trPr>
        <w:tc>
          <w:tcPr>
            <w:tcW w:w="489" w:type="dxa"/>
            <w:vAlign w:val="center"/>
          </w:tcPr>
          <w:p w14:paraId="476E85A0" w14:textId="77777777" w:rsidR="007755CE" w:rsidRDefault="007755CE" w:rsidP="00307611">
            <w:pPr>
              <w:jc w:val="center"/>
              <w:rPr>
                <w:rFonts w:ascii="宋体" w:hAnsi="宋体"/>
              </w:rPr>
            </w:pPr>
            <w:r>
              <w:rPr>
                <w:rFonts w:ascii="宋体" w:hAnsi="宋体"/>
              </w:rPr>
              <w:t>4</w:t>
            </w:r>
          </w:p>
        </w:tc>
        <w:tc>
          <w:tcPr>
            <w:tcW w:w="1476" w:type="dxa"/>
            <w:vAlign w:val="center"/>
          </w:tcPr>
          <w:p w14:paraId="76092EED" w14:textId="10C2B498" w:rsidR="007755CE" w:rsidRDefault="007755CE" w:rsidP="00307611">
            <w:pPr>
              <w:jc w:val="center"/>
              <w:rPr>
                <w:rFonts w:ascii="宋体" w:hAnsi="宋体"/>
              </w:rPr>
            </w:pPr>
            <w:r>
              <w:rPr>
                <w:rFonts w:ascii="宋体" w:hAnsi="宋体" w:hint="eastAsia"/>
                <w:lang w:eastAsia="zh-Hans"/>
              </w:rPr>
              <w:t>600919</w:t>
            </w:r>
          </w:p>
        </w:tc>
        <w:tc>
          <w:tcPr>
            <w:tcW w:w="1262" w:type="dxa"/>
            <w:vAlign w:val="center"/>
          </w:tcPr>
          <w:p w14:paraId="595A3833" w14:textId="1896F148" w:rsidR="007755CE" w:rsidRDefault="007755CE" w:rsidP="00307611">
            <w:pPr>
              <w:jc w:val="center"/>
              <w:rPr>
                <w:rFonts w:ascii="宋体" w:hAnsi="宋体"/>
              </w:rPr>
            </w:pPr>
            <w:r>
              <w:rPr>
                <w:rFonts w:ascii="宋体" w:hAnsi="宋体" w:hint="eastAsia"/>
                <w:lang w:eastAsia="zh-Hans"/>
              </w:rPr>
              <w:t>江苏银行</w:t>
            </w:r>
          </w:p>
        </w:tc>
        <w:tc>
          <w:tcPr>
            <w:tcW w:w="1984" w:type="dxa"/>
            <w:vAlign w:val="center"/>
          </w:tcPr>
          <w:p w14:paraId="752AF156" w14:textId="71B30443" w:rsidR="007755CE" w:rsidRDefault="007755CE" w:rsidP="00307611">
            <w:pPr>
              <w:jc w:val="right"/>
              <w:rPr>
                <w:rFonts w:ascii="宋体" w:hAnsi="宋体"/>
              </w:rPr>
            </w:pPr>
            <w:r>
              <w:rPr>
                <w:rFonts w:ascii="宋体" w:hAnsi="宋体" w:hint="eastAsia"/>
                <w:lang w:eastAsia="zh-Hans"/>
              </w:rPr>
              <w:t>291,898</w:t>
            </w:r>
          </w:p>
        </w:tc>
        <w:tc>
          <w:tcPr>
            <w:tcW w:w="2172" w:type="dxa"/>
            <w:vAlign w:val="center"/>
          </w:tcPr>
          <w:p w14:paraId="0B797744" w14:textId="7BB76583" w:rsidR="007755CE" w:rsidRDefault="007755CE" w:rsidP="00307611">
            <w:pPr>
              <w:jc w:val="right"/>
              <w:rPr>
                <w:rFonts w:ascii="宋体" w:hAnsi="宋体"/>
              </w:rPr>
            </w:pPr>
            <w:r>
              <w:rPr>
                <w:rFonts w:ascii="宋体" w:hAnsi="宋体" w:hint="eastAsia"/>
                <w:lang w:eastAsia="zh-Hans"/>
              </w:rPr>
              <w:t>2,119,179.48</w:t>
            </w:r>
          </w:p>
        </w:tc>
        <w:tc>
          <w:tcPr>
            <w:tcW w:w="1145" w:type="dxa"/>
            <w:vAlign w:val="center"/>
          </w:tcPr>
          <w:p w14:paraId="4DE12B77" w14:textId="45BE5770" w:rsidR="007755CE" w:rsidRDefault="007755CE" w:rsidP="00307611">
            <w:pPr>
              <w:jc w:val="right"/>
              <w:rPr>
                <w:rFonts w:ascii="宋体" w:hAnsi="宋体"/>
              </w:rPr>
            </w:pPr>
            <w:r>
              <w:rPr>
                <w:rFonts w:ascii="宋体" w:hAnsi="宋体" w:hint="eastAsia"/>
                <w:lang w:eastAsia="zh-Hans"/>
              </w:rPr>
              <w:t>2.98</w:t>
            </w:r>
          </w:p>
        </w:tc>
      </w:tr>
      <w:tr w:rsidR="007755CE" w14:paraId="5F6F6732" w14:textId="77777777" w:rsidTr="0031340A">
        <w:trPr>
          <w:trHeight w:val="328"/>
        </w:trPr>
        <w:tc>
          <w:tcPr>
            <w:tcW w:w="489" w:type="dxa"/>
            <w:vAlign w:val="center"/>
          </w:tcPr>
          <w:p w14:paraId="7E08D40E" w14:textId="77777777" w:rsidR="007755CE" w:rsidRDefault="007755CE" w:rsidP="00307611">
            <w:pPr>
              <w:jc w:val="center"/>
              <w:rPr>
                <w:rFonts w:ascii="宋体" w:hAnsi="宋体"/>
              </w:rPr>
            </w:pPr>
            <w:r>
              <w:rPr>
                <w:rFonts w:ascii="宋体" w:hAnsi="宋体"/>
              </w:rPr>
              <w:t>5</w:t>
            </w:r>
          </w:p>
        </w:tc>
        <w:tc>
          <w:tcPr>
            <w:tcW w:w="1476" w:type="dxa"/>
            <w:vAlign w:val="center"/>
          </w:tcPr>
          <w:p w14:paraId="33BC28C1" w14:textId="322D3F7A" w:rsidR="007755CE" w:rsidRDefault="007755CE" w:rsidP="00307611">
            <w:pPr>
              <w:jc w:val="center"/>
              <w:rPr>
                <w:rFonts w:ascii="宋体" w:hAnsi="宋体"/>
              </w:rPr>
            </w:pPr>
            <w:r>
              <w:rPr>
                <w:rFonts w:ascii="宋体" w:hAnsi="宋体" w:hint="eastAsia"/>
                <w:lang w:eastAsia="zh-Hans"/>
              </w:rPr>
              <w:t>601009</w:t>
            </w:r>
          </w:p>
        </w:tc>
        <w:tc>
          <w:tcPr>
            <w:tcW w:w="1262" w:type="dxa"/>
            <w:vAlign w:val="center"/>
          </w:tcPr>
          <w:p w14:paraId="54743DC4" w14:textId="0CE8F25B" w:rsidR="007755CE" w:rsidRDefault="007755CE" w:rsidP="00307611">
            <w:pPr>
              <w:jc w:val="center"/>
              <w:rPr>
                <w:rFonts w:ascii="宋体" w:hAnsi="宋体"/>
              </w:rPr>
            </w:pPr>
            <w:r>
              <w:rPr>
                <w:rFonts w:ascii="宋体" w:hAnsi="宋体" w:hint="eastAsia"/>
                <w:lang w:eastAsia="zh-Hans"/>
              </w:rPr>
              <w:t>南京银行</w:t>
            </w:r>
          </w:p>
        </w:tc>
        <w:tc>
          <w:tcPr>
            <w:tcW w:w="1984" w:type="dxa"/>
            <w:vAlign w:val="center"/>
          </w:tcPr>
          <w:p w14:paraId="0A727740" w14:textId="5FA64807" w:rsidR="007755CE" w:rsidRDefault="007755CE" w:rsidP="00307611">
            <w:pPr>
              <w:jc w:val="right"/>
              <w:rPr>
                <w:rFonts w:ascii="宋体" w:hAnsi="宋体"/>
              </w:rPr>
            </w:pPr>
            <w:r>
              <w:rPr>
                <w:rFonts w:ascii="宋体" w:hAnsi="宋体" w:hint="eastAsia"/>
                <w:lang w:eastAsia="zh-Hans"/>
              </w:rPr>
              <w:t>253,500</w:t>
            </w:r>
          </w:p>
        </w:tc>
        <w:tc>
          <w:tcPr>
            <w:tcW w:w="2172" w:type="dxa"/>
            <w:vAlign w:val="center"/>
          </w:tcPr>
          <w:p w14:paraId="64558D11" w14:textId="09260C83" w:rsidR="007755CE" w:rsidRDefault="007755CE" w:rsidP="00307611">
            <w:pPr>
              <w:jc w:val="right"/>
              <w:rPr>
                <w:rFonts w:ascii="宋体" w:hAnsi="宋体"/>
              </w:rPr>
            </w:pPr>
            <w:r>
              <w:rPr>
                <w:rFonts w:ascii="宋体" w:hAnsi="宋体" w:hint="eastAsia"/>
                <w:lang w:eastAsia="zh-Hans"/>
              </w:rPr>
              <w:t>2,093,910.00</w:t>
            </w:r>
          </w:p>
        </w:tc>
        <w:tc>
          <w:tcPr>
            <w:tcW w:w="1145" w:type="dxa"/>
            <w:vAlign w:val="center"/>
          </w:tcPr>
          <w:p w14:paraId="4111B592" w14:textId="13BABA82" w:rsidR="007755CE" w:rsidRDefault="007755CE" w:rsidP="00307611">
            <w:pPr>
              <w:jc w:val="right"/>
              <w:rPr>
                <w:rFonts w:ascii="宋体" w:hAnsi="宋体"/>
              </w:rPr>
            </w:pPr>
            <w:r>
              <w:rPr>
                <w:rFonts w:ascii="宋体" w:hAnsi="宋体" w:hint="eastAsia"/>
                <w:lang w:eastAsia="zh-Hans"/>
              </w:rPr>
              <w:t>2.94</w:t>
            </w:r>
          </w:p>
        </w:tc>
      </w:tr>
      <w:tr w:rsidR="007755CE" w14:paraId="09FEA05D" w14:textId="77777777" w:rsidTr="0031340A">
        <w:trPr>
          <w:trHeight w:val="328"/>
        </w:trPr>
        <w:tc>
          <w:tcPr>
            <w:tcW w:w="489" w:type="dxa"/>
            <w:vAlign w:val="center"/>
          </w:tcPr>
          <w:p w14:paraId="4FD6DC1A" w14:textId="77777777" w:rsidR="007755CE" w:rsidRDefault="007755CE" w:rsidP="00307611">
            <w:pPr>
              <w:jc w:val="center"/>
              <w:rPr>
                <w:rFonts w:ascii="宋体" w:hAnsi="宋体"/>
              </w:rPr>
            </w:pPr>
            <w:r>
              <w:rPr>
                <w:rFonts w:ascii="宋体" w:hAnsi="宋体"/>
              </w:rPr>
              <w:t>6</w:t>
            </w:r>
          </w:p>
        </w:tc>
        <w:tc>
          <w:tcPr>
            <w:tcW w:w="1476" w:type="dxa"/>
            <w:vAlign w:val="center"/>
          </w:tcPr>
          <w:p w14:paraId="00C6C3B7" w14:textId="7D91DA8D" w:rsidR="007755CE" w:rsidRDefault="007755CE" w:rsidP="00307611">
            <w:pPr>
              <w:jc w:val="center"/>
              <w:rPr>
                <w:rFonts w:ascii="宋体" w:hAnsi="宋体"/>
              </w:rPr>
            </w:pPr>
            <w:r>
              <w:rPr>
                <w:rFonts w:ascii="宋体" w:hAnsi="宋体" w:hint="eastAsia"/>
                <w:lang w:eastAsia="zh-Hans"/>
              </w:rPr>
              <w:t>600795</w:t>
            </w:r>
          </w:p>
        </w:tc>
        <w:tc>
          <w:tcPr>
            <w:tcW w:w="1262" w:type="dxa"/>
            <w:vAlign w:val="center"/>
          </w:tcPr>
          <w:p w14:paraId="644EF707" w14:textId="5F7A3E72" w:rsidR="007755CE" w:rsidRDefault="007755CE" w:rsidP="00307611">
            <w:pPr>
              <w:jc w:val="center"/>
              <w:rPr>
                <w:rFonts w:ascii="宋体" w:hAnsi="宋体"/>
              </w:rPr>
            </w:pPr>
            <w:r>
              <w:rPr>
                <w:rFonts w:ascii="宋体" w:hAnsi="宋体" w:hint="eastAsia"/>
                <w:lang w:eastAsia="zh-Hans"/>
              </w:rPr>
              <w:t>国电电力</w:t>
            </w:r>
          </w:p>
        </w:tc>
        <w:tc>
          <w:tcPr>
            <w:tcW w:w="1984" w:type="dxa"/>
            <w:vAlign w:val="center"/>
          </w:tcPr>
          <w:p w14:paraId="4467C68C" w14:textId="6FBA728E" w:rsidR="007755CE" w:rsidRDefault="007755CE" w:rsidP="00307611">
            <w:pPr>
              <w:jc w:val="right"/>
              <w:rPr>
                <w:rFonts w:ascii="宋体" w:hAnsi="宋体"/>
              </w:rPr>
            </w:pPr>
            <w:r>
              <w:rPr>
                <w:rFonts w:ascii="宋体" w:hAnsi="宋体" w:hint="eastAsia"/>
                <w:lang w:eastAsia="zh-Hans"/>
              </w:rPr>
              <w:t>790,700</w:t>
            </w:r>
          </w:p>
        </w:tc>
        <w:tc>
          <w:tcPr>
            <w:tcW w:w="2172" w:type="dxa"/>
            <w:vAlign w:val="center"/>
          </w:tcPr>
          <w:p w14:paraId="5C38C997" w14:textId="5EC994F0" w:rsidR="007755CE" w:rsidRDefault="007755CE" w:rsidP="00307611">
            <w:pPr>
              <w:jc w:val="right"/>
              <w:rPr>
                <w:rFonts w:ascii="宋体" w:hAnsi="宋体"/>
              </w:rPr>
            </w:pPr>
            <w:r>
              <w:rPr>
                <w:rFonts w:ascii="宋体" w:hAnsi="宋体" w:hint="eastAsia"/>
                <w:lang w:eastAsia="zh-Hans"/>
              </w:rPr>
              <w:t>2,008,378.00</w:t>
            </w:r>
          </w:p>
        </w:tc>
        <w:tc>
          <w:tcPr>
            <w:tcW w:w="1145" w:type="dxa"/>
            <w:vAlign w:val="center"/>
          </w:tcPr>
          <w:p w14:paraId="099A92CE" w14:textId="7663B5D8" w:rsidR="007755CE" w:rsidRDefault="007755CE" w:rsidP="00307611">
            <w:pPr>
              <w:jc w:val="right"/>
              <w:rPr>
                <w:rFonts w:ascii="宋体" w:hAnsi="宋体"/>
              </w:rPr>
            </w:pPr>
            <w:r>
              <w:rPr>
                <w:rFonts w:ascii="宋体" w:hAnsi="宋体" w:hint="eastAsia"/>
                <w:lang w:eastAsia="zh-Hans"/>
              </w:rPr>
              <w:t>2.82</w:t>
            </w:r>
          </w:p>
        </w:tc>
      </w:tr>
      <w:tr w:rsidR="007755CE" w14:paraId="0B5E29E5" w14:textId="77777777" w:rsidTr="0031340A">
        <w:trPr>
          <w:trHeight w:val="328"/>
        </w:trPr>
        <w:tc>
          <w:tcPr>
            <w:tcW w:w="489" w:type="dxa"/>
            <w:vAlign w:val="center"/>
          </w:tcPr>
          <w:p w14:paraId="085AB3C1" w14:textId="77777777" w:rsidR="007755CE" w:rsidRDefault="007755CE" w:rsidP="00307611">
            <w:pPr>
              <w:jc w:val="center"/>
              <w:rPr>
                <w:rFonts w:ascii="宋体" w:hAnsi="宋体"/>
              </w:rPr>
            </w:pPr>
            <w:r>
              <w:rPr>
                <w:rFonts w:ascii="宋体" w:hAnsi="宋体"/>
              </w:rPr>
              <w:t>7</w:t>
            </w:r>
          </w:p>
        </w:tc>
        <w:tc>
          <w:tcPr>
            <w:tcW w:w="1476" w:type="dxa"/>
            <w:vAlign w:val="center"/>
          </w:tcPr>
          <w:p w14:paraId="1AAEADC9" w14:textId="6A440691" w:rsidR="007755CE" w:rsidRDefault="007755CE" w:rsidP="00307611">
            <w:pPr>
              <w:jc w:val="center"/>
              <w:rPr>
                <w:rFonts w:ascii="宋体" w:hAnsi="宋体"/>
              </w:rPr>
            </w:pPr>
            <w:r>
              <w:rPr>
                <w:rFonts w:ascii="宋体" w:hAnsi="宋体" w:hint="eastAsia"/>
                <w:lang w:eastAsia="zh-Hans"/>
              </w:rPr>
              <w:t>000858</w:t>
            </w:r>
          </w:p>
        </w:tc>
        <w:tc>
          <w:tcPr>
            <w:tcW w:w="1262" w:type="dxa"/>
            <w:vAlign w:val="center"/>
          </w:tcPr>
          <w:p w14:paraId="3A4DB41D" w14:textId="4EBCE67B" w:rsidR="007755CE" w:rsidRDefault="007755CE" w:rsidP="00307611">
            <w:pPr>
              <w:jc w:val="center"/>
              <w:rPr>
                <w:rFonts w:ascii="宋体" w:hAnsi="宋体"/>
              </w:rPr>
            </w:pPr>
            <w:r>
              <w:rPr>
                <w:rFonts w:ascii="宋体" w:hAnsi="宋体" w:hint="eastAsia"/>
                <w:lang w:eastAsia="zh-Hans"/>
              </w:rPr>
              <w:t>五 粮 液</w:t>
            </w:r>
          </w:p>
        </w:tc>
        <w:tc>
          <w:tcPr>
            <w:tcW w:w="1984" w:type="dxa"/>
            <w:vAlign w:val="center"/>
          </w:tcPr>
          <w:p w14:paraId="520389EF" w14:textId="3FE2D58D" w:rsidR="007755CE" w:rsidRDefault="007755CE" w:rsidP="00307611">
            <w:pPr>
              <w:jc w:val="right"/>
              <w:rPr>
                <w:rFonts w:ascii="宋体" w:hAnsi="宋体"/>
              </w:rPr>
            </w:pPr>
            <w:r>
              <w:rPr>
                <w:rFonts w:ascii="宋体" w:hAnsi="宋体" w:hint="eastAsia"/>
                <w:lang w:eastAsia="zh-Hans"/>
              </w:rPr>
              <w:t>15,413</w:t>
            </w:r>
          </w:p>
        </w:tc>
        <w:tc>
          <w:tcPr>
            <w:tcW w:w="2172" w:type="dxa"/>
            <w:vAlign w:val="center"/>
          </w:tcPr>
          <w:p w14:paraId="6CCF8803" w14:textId="7C274608" w:rsidR="007755CE" w:rsidRDefault="007755CE" w:rsidP="00307611">
            <w:pPr>
              <w:jc w:val="right"/>
              <w:rPr>
                <w:rFonts w:ascii="宋体" w:hAnsi="宋体"/>
              </w:rPr>
            </w:pPr>
            <w:r>
              <w:rPr>
                <w:rFonts w:ascii="宋体" w:hAnsi="宋体" w:hint="eastAsia"/>
                <w:lang w:eastAsia="zh-Hans"/>
              </w:rPr>
              <w:t>1,817,963.35</w:t>
            </w:r>
          </w:p>
        </w:tc>
        <w:tc>
          <w:tcPr>
            <w:tcW w:w="1145" w:type="dxa"/>
            <w:vAlign w:val="center"/>
          </w:tcPr>
          <w:p w14:paraId="70A1D465" w14:textId="09B68983" w:rsidR="007755CE" w:rsidRDefault="007755CE" w:rsidP="00307611">
            <w:pPr>
              <w:jc w:val="right"/>
              <w:rPr>
                <w:rFonts w:ascii="宋体" w:hAnsi="宋体"/>
              </w:rPr>
            </w:pPr>
            <w:r>
              <w:rPr>
                <w:rFonts w:ascii="宋体" w:hAnsi="宋体" w:hint="eastAsia"/>
                <w:lang w:eastAsia="zh-Hans"/>
              </w:rPr>
              <w:t>2.55</w:t>
            </w:r>
          </w:p>
        </w:tc>
      </w:tr>
      <w:tr w:rsidR="007755CE" w14:paraId="2EFE1E8C" w14:textId="77777777" w:rsidTr="0031340A">
        <w:trPr>
          <w:trHeight w:val="328"/>
        </w:trPr>
        <w:tc>
          <w:tcPr>
            <w:tcW w:w="489" w:type="dxa"/>
            <w:vAlign w:val="center"/>
          </w:tcPr>
          <w:p w14:paraId="3679EBC4" w14:textId="77777777" w:rsidR="007755CE" w:rsidRDefault="007755CE" w:rsidP="00307611">
            <w:pPr>
              <w:jc w:val="center"/>
              <w:rPr>
                <w:rFonts w:ascii="宋体" w:hAnsi="宋体"/>
              </w:rPr>
            </w:pPr>
            <w:r>
              <w:rPr>
                <w:rFonts w:ascii="宋体" w:hAnsi="宋体"/>
              </w:rPr>
              <w:lastRenderedPageBreak/>
              <w:t>8</w:t>
            </w:r>
          </w:p>
        </w:tc>
        <w:tc>
          <w:tcPr>
            <w:tcW w:w="1476" w:type="dxa"/>
            <w:vAlign w:val="center"/>
          </w:tcPr>
          <w:p w14:paraId="7E56932B" w14:textId="3AC60995" w:rsidR="007755CE" w:rsidRDefault="007755CE" w:rsidP="00307611">
            <w:pPr>
              <w:jc w:val="center"/>
              <w:rPr>
                <w:rFonts w:ascii="宋体" w:hAnsi="宋体"/>
              </w:rPr>
            </w:pPr>
            <w:r>
              <w:rPr>
                <w:rFonts w:ascii="宋体" w:hAnsi="宋体" w:hint="eastAsia"/>
                <w:lang w:eastAsia="zh-Hans"/>
              </w:rPr>
              <w:t>000568</w:t>
            </w:r>
          </w:p>
        </w:tc>
        <w:tc>
          <w:tcPr>
            <w:tcW w:w="1262" w:type="dxa"/>
            <w:vAlign w:val="center"/>
          </w:tcPr>
          <w:p w14:paraId="5A58D813" w14:textId="5A6A6C4C" w:rsidR="007755CE" w:rsidRDefault="007755CE" w:rsidP="00307611">
            <w:pPr>
              <w:jc w:val="center"/>
              <w:rPr>
                <w:rFonts w:ascii="宋体" w:hAnsi="宋体"/>
              </w:rPr>
            </w:pPr>
            <w:r>
              <w:rPr>
                <w:rFonts w:ascii="宋体" w:hAnsi="宋体" w:hint="eastAsia"/>
                <w:lang w:eastAsia="zh-Hans"/>
              </w:rPr>
              <w:t>泸州老窖</w:t>
            </w:r>
          </w:p>
        </w:tc>
        <w:tc>
          <w:tcPr>
            <w:tcW w:w="1984" w:type="dxa"/>
            <w:vAlign w:val="center"/>
          </w:tcPr>
          <w:p w14:paraId="1D6629B2" w14:textId="3FC99147" w:rsidR="007755CE" w:rsidRDefault="007755CE" w:rsidP="00307611">
            <w:pPr>
              <w:jc w:val="right"/>
              <w:rPr>
                <w:rFonts w:ascii="宋体" w:hAnsi="宋体"/>
              </w:rPr>
            </w:pPr>
            <w:r>
              <w:rPr>
                <w:rFonts w:ascii="宋体" w:hAnsi="宋体" w:hint="eastAsia"/>
                <w:lang w:eastAsia="zh-Hans"/>
              </w:rPr>
              <w:t>17,600</w:t>
            </w:r>
          </w:p>
        </w:tc>
        <w:tc>
          <w:tcPr>
            <w:tcW w:w="2172" w:type="dxa"/>
            <w:vAlign w:val="center"/>
          </w:tcPr>
          <w:p w14:paraId="735A4E81" w14:textId="32D71953" w:rsidR="007755CE" w:rsidRDefault="007755CE" w:rsidP="00307611">
            <w:pPr>
              <w:jc w:val="right"/>
              <w:rPr>
                <w:rFonts w:ascii="宋体" w:hAnsi="宋体"/>
              </w:rPr>
            </w:pPr>
            <w:r>
              <w:rPr>
                <w:rFonts w:ascii="宋体" w:hAnsi="宋体" w:hint="eastAsia"/>
                <w:lang w:eastAsia="zh-Hans"/>
              </w:rPr>
              <w:t>1,422,608.00</w:t>
            </w:r>
          </w:p>
        </w:tc>
        <w:tc>
          <w:tcPr>
            <w:tcW w:w="1145" w:type="dxa"/>
            <w:vAlign w:val="center"/>
          </w:tcPr>
          <w:p w14:paraId="6A829795" w14:textId="00F35867" w:rsidR="007755CE" w:rsidRDefault="007755CE" w:rsidP="00307611">
            <w:pPr>
              <w:jc w:val="right"/>
              <w:rPr>
                <w:rFonts w:ascii="宋体" w:hAnsi="宋体"/>
              </w:rPr>
            </w:pPr>
            <w:r>
              <w:rPr>
                <w:rFonts w:ascii="宋体" w:hAnsi="宋体" w:hint="eastAsia"/>
                <w:lang w:eastAsia="zh-Hans"/>
              </w:rPr>
              <w:t>2.00</w:t>
            </w:r>
          </w:p>
        </w:tc>
      </w:tr>
      <w:tr w:rsidR="007755CE" w14:paraId="2D747C93" w14:textId="77777777" w:rsidTr="0031340A">
        <w:trPr>
          <w:trHeight w:val="328"/>
        </w:trPr>
        <w:tc>
          <w:tcPr>
            <w:tcW w:w="489" w:type="dxa"/>
            <w:vAlign w:val="center"/>
          </w:tcPr>
          <w:p w14:paraId="65E6BE85" w14:textId="77777777" w:rsidR="007755CE" w:rsidRDefault="007755CE" w:rsidP="00307611">
            <w:pPr>
              <w:jc w:val="center"/>
              <w:rPr>
                <w:rFonts w:ascii="宋体" w:hAnsi="宋体"/>
              </w:rPr>
            </w:pPr>
            <w:r>
              <w:rPr>
                <w:rFonts w:ascii="宋体" w:hAnsi="宋体"/>
              </w:rPr>
              <w:t>9</w:t>
            </w:r>
          </w:p>
        </w:tc>
        <w:tc>
          <w:tcPr>
            <w:tcW w:w="1476" w:type="dxa"/>
            <w:vAlign w:val="center"/>
          </w:tcPr>
          <w:p w14:paraId="6027D01A" w14:textId="12931354" w:rsidR="007755CE" w:rsidRDefault="007755CE" w:rsidP="00307611">
            <w:pPr>
              <w:jc w:val="center"/>
              <w:rPr>
                <w:rFonts w:ascii="宋体" w:hAnsi="宋体"/>
              </w:rPr>
            </w:pPr>
            <w:r>
              <w:rPr>
                <w:rFonts w:ascii="宋体" w:hAnsi="宋体" w:hint="eastAsia"/>
                <w:lang w:eastAsia="zh-Hans"/>
              </w:rPr>
              <w:t>600519</w:t>
            </w:r>
          </w:p>
        </w:tc>
        <w:tc>
          <w:tcPr>
            <w:tcW w:w="1262" w:type="dxa"/>
            <w:vAlign w:val="center"/>
          </w:tcPr>
          <w:p w14:paraId="726762D6" w14:textId="2F5941ED" w:rsidR="007755CE" w:rsidRDefault="007755CE" w:rsidP="00307611">
            <w:pPr>
              <w:jc w:val="center"/>
              <w:rPr>
                <w:rFonts w:ascii="宋体" w:hAnsi="宋体"/>
              </w:rPr>
            </w:pPr>
            <w:r>
              <w:rPr>
                <w:rFonts w:ascii="宋体" w:hAnsi="宋体" w:hint="eastAsia"/>
                <w:lang w:eastAsia="zh-Hans"/>
              </w:rPr>
              <w:t>贵州茅台</w:t>
            </w:r>
          </w:p>
        </w:tc>
        <w:tc>
          <w:tcPr>
            <w:tcW w:w="1984" w:type="dxa"/>
            <w:vAlign w:val="center"/>
          </w:tcPr>
          <w:p w14:paraId="0347B371" w14:textId="0E430039" w:rsidR="007755CE" w:rsidRDefault="007755CE" w:rsidP="00307611">
            <w:pPr>
              <w:jc w:val="right"/>
              <w:rPr>
                <w:rFonts w:ascii="宋体" w:hAnsi="宋体"/>
              </w:rPr>
            </w:pPr>
            <w:r>
              <w:rPr>
                <w:rFonts w:ascii="宋体" w:hAnsi="宋体" w:hint="eastAsia"/>
                <w:lang w:eastAsia="zh-Hans"/>
              </w:rPr>
              <w:t>1,400</w:t>
            </w:r>
          </w:p>
        </w:tc>
        <w:tc>
          <w:tcPr>
            <w:tcW w:w="2172" w:type="dxa"/>
            <w:vAlign w:val="center"/>
          </w:tcPr>
          <w:p w14:paraId="70BBA7BA" w14:textId="3B6C41BE" w:rsidR="007755CE" w:rsidRDefault="007755CE" w:rsidP="00307611">
            <w:pPr>
              <w:jc w:val="right"/>
              <w:rPr>
                <w:rFonts w:ascii="宋体" w:hAnsi="宋体"/>
              </w:rPr>
            </w:pPr>
            <w:r>
              <w:rPr>
                <w:rFonts w:ascii="宋体" w:hAnsi="宋体" w:hint="eastAsia"/>
                <w:lang w:eastAsia="zh-Hans"/>
              </w:rPr>
              <w:t>1,377,600.00</w:t>
            </w:r>
          </w:p>
        </w:tc>
        <w:tc>
          <w:tcPr>
            <w:tcW w:w="1145" w:type="dxa"/>
            <w:vAlign w:val="center"/>
          </w:tcPr>
          <w:p w14:paraId="6A1E74D2" w14:textId="4322EC9A" w:rsidR="007755CE" w:rsidRDefault="007755CE" w:rsidP="00307611">
            <w:pPr>
              <w:jc w:val="right"/>
              <w:rPr>
                <w:rFonts w:ascii="宋体" w:hAnsi="宋体"/>
              </w:rPr>
            </w:pPr>
            <w:r>
              <w:rPr>
                <w:rFonts w:ascii="宋体" w:hAnsi="宋体" w:hint="eastAsia"/>
                <w:lang w:eastAsia="zh-Hans"/>
              </w:rPr>
              <w:t>1.93</w:t>
            </w:r>
          </w:p>
        </w:tc>
      </w:tr>
      <w:tr w:rsidR="007755CE" w14:paraId="15B62494" w14:textId="77777777" w:rsidTr="0031340A">
        <w:trPr>
          <w:trHeight w:val="328"/>
        </w:trPr>
        <w:tc>
          <w:tcPr>
            <w:tcW w:w="489" w:type="dxa"/>
            <w:vAlign w:val="center"/>
          </w:tcPr>
          <w:p w14:paraId="68DBD689" w14:textId="77777777" w:rsidR="007755CE" w:rsidRDefault="007755CE" w:rsidP="00307611">
            <w:pPr>
              <w:jc w:val="center"/>
              <w:rPr>
                <w:rFonts w:ascii="宋体" w:hAnsi="宋体"/>
              </w:rPr>
            </w:pPr>
            <w:r>
              <w:rPr>
                <w:rFonts w:ascii="宋体" w:hAnsi="宋体"/>
              </w:rPr>
              <w:t>10</w:t>
            </w:r>
          </w:p>
        </w:tc>
        <w:tc>
          <w:tcPr>
            <w:tcW w:w="1476" w:type="dxa"/>
            <w:vAlign w:val="center"/>
          </w:tcPr>
          <w:p w14:paraId="54C23C61" w14:textId="2DDBB89F" w:rsidR="007755CE" w:rsidRDefault="007755CE" w:rsidP="00307611">
            <w:pPr>
              <w:jc w:val="center"/>
              <w:rPr>
                <w:rFonts w:ascii="宋体" w:hAnsi="宋体"/>
              </w:rPr>
            </w:pPr>
            <w:r>
              <w:rPr>
                <w:rFonts w:ascii="宋体" w:hAnsi="宋体" w:hint="eastAsia"/>
                <w:lang w:eastAsia="zh-Hans"/>
              </w:rPr>
              <w:t>600188</w:t>
            </w:r>
          </w:p>
        </w:tc>
        <w:tc>
          <w:tcPr>
            <w:tcW w:w="1262" w:type="dxa"/>
            <w:vAlign w:val="center"/>
          </w:tcPr>
          <w:p w14:paraId="3A9343AF" w14:textId="61467C15" w:rsidR="007755CE" w:rsidRDefault="007755CE" w:rsidP="00307611">
            <w:pPr>
              <w:jc w:val="center"/>
              <w:rPr>
                <w:rFonts w:ascii="宋体" w:hAnsi="宋体"/>
              </w:rPr>
            </w:pPr>
            <w:r>
              <w:rPr>
                <w:rFonts w:ascii="宋体" w:hAnsi="宋体" w:hint="eastAsia"/>
                <w:lang w:eastAsia="zh-Hans"/>
              </w:rPr>
              <w:t>兖州煤业</w:t>
            </w:r>
          </w:p>
        </w:tc>
        <w:tc>
          <w:tcPr>
            <w:tcW w:w="1984" w:type="dxa"/>
            <w:vAlign w:val="center"/>
          </w:tcPr>
          <w:p w14:paraId="3E986060" w14:textId="6813270A" w:rsidR="007755CE" w:rsidRDefault="007755CE" w:rsidP="00307611">
            <w:pPr>
              <w:jc w:val="right"/>
              <w:rPr>
                <w:rFonts w:ascii="宋体" w:hAnsi="宋体"/>
              </w:rPr>
            </w:pPr>
            <w:r>
              <w:rPr>
                <w:rFonts w:ascii="宋体" w:hAnsi="宋体" w:hint="eastAsia"/>
                <w:lang w:eastAsia="zh-Hans"/>
              </w:rPr>
              <w:t>123,200</w:t>
            </w:r>
          </w:p>
        </w:tc>
        <w:tc>
          <w:tcPr>
            <w:tcW w:w="2172" w:type="dxa"/>
            <w:vAlign w:val="center"/>
          </w:tcPr>
          <w:p w14:paraId="76B60782" w14:textId="41CD9CAD" w:rsidR="007755CE" w:rsidRDefault="007755CE" w:rsidP="00307611">
            <w:pPr>
              <w:jc w:val="right"/>
              <w:rPr>
                <w:rFonts w:ascii="宋体" w:hAnsi="宋体"/>
              </w:rPr>
            </w:pPr>
            <w:r>
              <w:rPr>
                <w:rFonts w:ascii="宋体" w:hAnsi="宋体" w:hint="eastAsia"/>
                <w:lang w:eastAsia="zh-Hans"/>
              </w:rPr>
              <w:t>1,339,184.00</w:t>
            </w:r>
          </w:p>
        </w:tc>
        <w:tc>
          <w:tcPr>
            <w:tcW w:w="1145" w:type="dxa"/>
            <w:vAlign w:val="center"/>
          </w:tcPr>
          <w:p w14:paraId="404AEEC0" w14:textId="08005DDC" w:rsidR="007755CE" w:rsidRDefault="007755CE" w:rsidP="00307611">
            <w:pPr>
              <w:jc w:val="right"/>
              <w:rPr>
                <w:rFonts w:ascii="宋体" w:hAnsi="宋体"/>
              </w:rPr>
            </w:pPr>
            <w:r>
              <w:rPr>
                <w:rFonts w:ascii="宋体" w:hAnsi="宋体" w:hint="eastAsia"/>
                <w:lang w:eastAsia="zh-Hans"/>
              </w:rPr>
              <w:t>1.88</w:t>
            </w:r>
          </w:p>
        </w:tc>
      </w:tr>
    </w:tbl>
    <w:p w14:paraId="07A5F9AA" w14:textId="77777777" w:rsidR="00AE0A7D" w:rsidRDefault="00AE0A7D" w:rsidP="007E5809">
      <w:pPr>
        <w:spacing w:line="360" w:lineRule="auto"/>
        <w:ind w:leftChars="-67" w:hangingChars="67" w:hanging="141"/>
        <w:jc w:val="left"/>
      </w:pPr>
    </w:p>
    <w:p w14:paraId="0567B592" w14:textId="77777777" w:rsidR="00AE0A7D" w:rsidRPr="000A1768" w:rsidRDefault="00AE0A7D" w:rsidP="00AE0A7D">
      <w:pPr>
        <w:pStyle w:val="XBRLTitle2"/>
        <w:spacing w:beforeLines="0" w:afterLines="0" w:line="360" w:lineRule="auto"/>
        <w:ind w:left="0" w:firstLine="0"/>
        <w:rPr>
          <w:szCs w:val="24"/>
        </w:rPr>
      </w:pPr>
      <w:bookmarkStart w:id="72" w:name="m504"/>
      <w:bookmarkEnd w:id="71"/>
      <w:r w:rsidRPr="000A1768">
        <w:rPr>
          <w:rFonts w:hint="eastAsia"/>
          <w:szCs w:val="24"/>
        </w:rPr>
        <w:t>报告期末按债券品种分类的债券投资组合</w:t>
      </w:r>
      <w:r w:rsidRPr="000A1768">
        <w:rPr>
          <w:rFonts w:hint="eastAsia"/>
          <w:szCs w:val="24"/>
        </w:rPr>
        <w:t xml:space="preserve">  </w:t>
      </w:r>
    </w:p>
    <w:p w14:paraId="76AD481A" w14:textId="77777777" w:rsidR="00AE0A7D" w:rsidRPr="000A1768" w:rsidRDefault="00AE0A7D" w:rsidP="000A1768">
      <w:pPr>
        <w:spacing w:line="360" w:lineRule="auto"/>
        <w:ind w:leftChars="-67" w:left="20" w:hangingChars="67" w:hanging="161"/>
        <w:jc w:val="left"/>
        <w:rPr>
          <w:rFonts w:ascii="宋体" w:hAnsi="宋体"/>
          <w:sz w:val="24"/>
        </w:rPr>
      </w:pPr>
      <w:r w:rsidRPr="000A1768">
        <w:rPr>
          <w:rFonts w:ascii="宋体" w:hAnsi="宋体" w:hint="eastAsia"/>
          <w:sz w:val="24"/>
        </w:rPr>
        <w:t xml:space="preserve">本基金本报告期末未持有债券。 </w:t>
      </w:r>
    </w:p>
    <w:p w14:paraId="70B3F1C6" w14:textId="77777777" w:rsidR="00AE0A7D" w:rsidRPr="000A1768" w:rsidRDefault="00AE0A7D" w:rsidP="00AE0A7D">
      <w:pPr>
        <w:rPr>
          <w:sz w:val="24"/>
        </w:rPr>
      </w:pPr>
    </w:p>
    <w:p w14:paraId="424F1B29" w14:textId="77777777" w:rsidR="00AE0A7D" w:rsidRPr="000A1768" w:rsidRDefault="00AE0A7D" w:rsidP="00AE0A7D">
      <w:pPr>
        <w:pStyle w:val="XBRLTitle2"/>
        <w:spacing w:beforeLines="0" w:afterLines="0" w:line="360" w:lineRule="auto"/>
        <w:ind w:left="0" w:firstLine="0"/>
        <w:rPr>
          <w:szCs w:val="24"/>
        </w:rPr>
      </w:pPr>
      <w:bookmarkStart w:id="73" w:name="m505"/>
      <w:bookmarkEnd w:id="72"/>
      <w:r w:rsidRPr="000A1768">
        <w:rPr>
          <w:szCs w:val="24"/>
        </w:rPr>
        <w:t>报告期末按公允价值占基金资产净值比例大小排序的前五名债券投资明细</w:t>
      </w:r>
    </w:p>
    <w:p w14:paraId="6FD1D2D3" w14:textId="77777777" w:rsidR="00AE0A7D" w:rsidRPr="000A1768" w:rsidRDefault="00AE0A7D" w:rsidP="000A1768">
      <w:pPr>
        <w:spacing w:line="360" w:lineRule="auto"/>
        <w:ind w:leftChars="-67" w:left="20" w:hangingChars="67" w:hanging="161"/>
        <w:jc w:val="left"/>
        <w:rPr>
          <w:rFonts w:ascii="宋体" w:hAnsi="宋体"/>
          <w:sz w:val="24"/>
        </w:rPr>
      </w:pPr>
      <w:r w:rsidRPr="000A1768">
        <w:rPr>
          <w:rFonts w:ascii="宋体" w:hAnsi="宋体" w:hint="eastAsia"/>
          <w:sz w:val="24"/>
        </w:rPr>
        <w:t xml:space="preserve">本基金本报告期末未持有债券。  </w:t>
      </w:r>
    </w:p>
    <w:p w14:paraId="5F91EE2C" w14:textId="77777777" w:rsidR="00AE0A7D" w:rsidRPr="000A1768" w:rsidRDefault="00AE0A7D" w:rsidP="00AE0A7D">
      <w:pPr>
        <w:rPr>
          <w:sz w:val="24"/>
        </w:rPr>
      </w:pPr>
    </w:p>
    <w:p w14:paraId="7C6B0232" w14:textId="77777777" w:rsidR="00AE0A7D" w:rsidRPr="000A1768" w:rsidRDefault="00AE0A7D" w:rsidP="00AE0A7D">
      <w:pPr>
        <w:pStyle w:val="XBRLTitle2"/>
        <w:spacing w:beforeLines="0" w:afterLines="0" w:line="360" w:lineRule="auto"/>
        <w:ind w:left="0" w:firstLine="0"/>
        <w:rPr>
          <w:szCs w:val="24"/>
        </w:rPr>
      </w:pPr>
      <w:bookmarkStart w:id="74" w:name="m506"/>
      <w:bookmarkEnd w:id="73"/>
      <w:r w:rsidRPr="000A1768">
        <w:rPr>
          <w:szCs w:val="24"/>
        </w:rPr>
        <w:t>报告期末按公允价值占基金资产净值比例大小排序的前十名资产支持证券投资</w:t>
      </w:r>
      <w:r w:rsidRPr="000A1768">
        <w:rPr>
          <w:rFonts w:hint="eastAsia"/>
          <w:szCs w:val="24"/>
        </w:rPr>
        <w:t>明</w:t>
      </w:r>
      <w:r w:rsidRPr="000A1768">
        <w:rPr>
          <w:szCs w:val="24"/>
        </w:rPr>
        <w:t>细</w:t>
      </w:r>
      <w:r w:rsidRPr="000A1768">
        <w:rPr>
          <w:rFonts w:hint="eastAsia"/>
          <w:szCs w:val="24"/>
        </w:rPr>
        <w:t xml:space="preserve"> </w:t>
      </w:r>
    </w:p>
    <w:p w14:paraId="30402DCE" w14:textId="77777777" w:rsidR="00AE0A7D" w:rsidRPr="000A1768" w:rsidRDefault="00AE0A7D" w:rsidP="000A1768">
      <w:pPr>
        <w:spacing w:line="360" w:lineRule="auto"/>
        <w:ind w:leftChars="-67" w:left="20" w:hangingChars="67" w:hanging="161"/>
        <w:jc w:val="left"/>
        <w:rPr>
          <w:rFonts w:ascii="宋体" w:hAnsi="宋体"/>
          <w:sz w:val="24"/>
        </w:rPr>
      </w:pPr>
      <w:r w:rsidRPr="000A1768">
        <w:rPr>
          <w:rFonts w:ascii="宋体" w:hAnsi="宋体" w:hint="eastAsia"/>
          <w:sz w:val="24"/>
        </w:rPr>
        <w:t>本基金本报告期末未持有资产支持证券。</w:t>
      </w:r>
    </w:p>
    <w:p w14:paraId="2929F235" w14:textId="77777777" w:rsidR="00AE0A7D" w:rsidRPr="000A1768" w:rsidRDefault="00AE0A7D" w:rsidP="00AE0A7D">
      <w:pPr>
        <w:rPr>
          <w:sz w:val="24"/>
        </w:rPr>
      </w:pPr>
    </w:p>
    <w:p w14:paraId="493DA1D6" w14:textId="77777777" w:rsidR="00AE0A7D" w:rsidRPr="000A1768" w:rsidRDefault="00AE0A7D" w:rsidP="00AE0A7D">
      <w:pPr>
        <w:pStyle w:val="XBRLTitle2"/>
        <w:spacing w:beforeLines="0" w:afterLines="0" w:line="360" w:lineRule="auto"/>
        <w:ind w:left="0" w:firstLine="0"/>
        <w:rPr>
          <w:szCs w:val="24"/>
        </w:rPr>
      </w:pPr>
      <w:bookmarkStart w:id="75" w:name="m5061"/>
      <w:bookmarkEnd w:id="74"/>
      <w:r w:rsidRPr="000A1768">
        <w:rPr>
          <w:rFonts w:hint="eastAsia"/>
          <w:szCs w:val="24"/>
        </w:rPr>
        <w:t>报告期末按公允价值占基金资产净值比例大小排序的前五名贵金属投资明细</w:t>
      </w:r>
    </w:p>
    <w:p w14:paraId="5C766CA0" w14:textId="77777777" w:rsidR="00AE0A7D" w:rsidRPr="000A1768" w:rsidRDefault="00AE0A7D" w:rsidP="000A1768">
      <w:pPr>
        <w:ind w:leftChars="-67" w:left="20" w:hangingChars="67" w:hanging="161"/>
        <w:rPr>
          <w:rFonts w:ascii="宋体" w:hAnsi="宋体"/>
          <w:sz w:val="24"/>
        </w:rPr>
      </w:pPr>
      <w:r w:rsidRPr="000A1768">
        <w:rPr>
          <w:rFonts w:ascii="宋体" w:hAnsi="宋体" w:hint="eastAsia"/>
          <w:sz w:val="24"/>
        </w:rPr>
        <w:t>本基金本报告期末未持有贵金属。</w:t>
      </w:r>
    </w:p>
    <w:p w14:paraId="463226D1" w14:textId="77777777" w:rsidR="00AE0A7D" w:rsidRPr="000A1768" w:rsidRDefault="00AE0A7D" w:rsidP="00AE0A7D">
      <w:pPr>
        <w:rPr>
          <w:sz w:val="24"/>
        </w:rPr>
      </w:pPr>
    </w:p>
    <w:p w14:paraId="0D0800F6" w14:textId="77777777" w:rsidR="00AE0A7D" w:rsidRPr="000A1768" w:rsidRDefault="00AE0A7D" w:rsidP="00AE0A7D">
      <w:pPr>
        <w:pStyle w:val="XBRLTitle2"/>
        <w:spacing w:beforeLines="0" w:afterLines="0" w:line="360" w:lineRule="auto"/>
        <w:ind w:left="0" w:firstLine="0"/>
        <w:rPr>
          <w:szCs w:val="24"/>
        </w:rPr>
      </w:pPr>
      <w:bookmarkStart w:id="76" w:name="m507"/>
      <w:bookmarkEnd w:id="75"/>
      <w:r w:rsidRPr="000A1768">
        <w:rPr>
          <w:szCs w:val="24"/>
        </w:rPr>
        <w:t>报告期末按公允价值占基金资产净值比例大小排序的前五名权证投资明细</w:t>
      </w:r>
    </w:p>
    <w:p w14:paraId="07199977" w14:textId="77777777" w:rsidR="00AE0A7D" w:rsidRPr="000A1768" w:rsidRDefault="00AE0A7D" w:rsidP="000A1768">
      <w:pPr>
        <w:spacing w:line="360" w:lineRule="auto"/>
        <w:ind w:leftChars="-67" w:left="20" w:hangingChars="67" w:hanging="161"/>
        <w:jc w:val="left"/>
        <w:rPr>
          <w:rFonts w:ascii="宋体" w:hAnsi="宋体"/>
          <w:sz w:val="24"/>
        </w:rPr>
      </w:pPr>
      <w:r w:rsidRPr="000A1768">
        <w:rPr>
          <w:rFonts w:ascii="宋体" w:hAnsi="宋体" w:hint="eastAsia"/>
          <w:sz w:val="24"/>
        </w:rPr>
        <w:t>本基金本报告期末未持有权证。</w:t>
      </w:r>
    </w:p>
    <w:p w14:paraId="7C211144" w14:textId="77777777" w:rsidR="00AE0A7D" w:rsidRPr="000A1768" w:rsidRDefault="00AE0A7D" w:rsidP="00AE0A7D">
      <w:pPr>
        <w:rPr>
          <w:sz w:val="24"/>
        </w:rPr>
      </w:pPr>
    </w:p>
    <w:p w14:paraId="1BA04FE5" w14:textId="77777777" w:rsidR="00AE0A7D" w:rsidRPr="000A1768" w:rsidRDefault="00AE0A7D" w:rsidP="00AE0A7D">
      <w:pPr>
        <w:pStyle w:val="XBRLTitle2"/>
        <w:spacing w:beforeLines="0" w:afterLines="0" w:line="360" w:lineRule="auto"/>
        <w:ind w:left="0" w:firstLine="0"/>
        <w:rPr>
          <w:szCs w:val="24"/>
        </w:rPr>
      </w:pPr>
      <w:bookmarkStart w:id="77" w:name="m508QH"/>
      <w:bookmarkEnd w:id="76"/>
      <w:r w:rsidRPr="000A1768">
        <w:rPr>
          <w:rFonts w:hint="eastAsia"/>
          <w:szCs w:val="24"/>
        </w:rPr>
        <w:t>报告期末本基金投资的股指期货交易情况说明</w:t>
      </w:r>
    </w:p>
    <w:p w14:paraId="7025D722" w14:textId="77777777" w:rsidR="00AE0A7D" w:rsidRPr="000A1768" w:rsidRDefault="00AE0A7D" w:rsidP="00AE0A7D">
      <w:pPr>
        <w:rPr>
          <w:sz w:val="24"/>
        </w:rPr>
      </w:pPr>
    </w:p>
    <w:p w14:paraId="76BB3679" w14:textId="77777777" w:rsidR="00AE0A7D" w:rsidRPr="000A1768" w:rsidRDefault="00AE0A7D" w:rsidP="00C80A81">
      <w:pPr>
        <w:pStyle w:val="XBRLTitle3"/>
        <w:numPr>
          <w:ilvl w:val="0"/>
          <w:numId w:val="20"/>
        </w:numPr>
        <w:spacing w:beforeLines="0" w:afterLines="0" w:line="360" w:lineRule="auto"/>
        <w:rPr>
          <w:szCs w:val="24"/>
        </w:rPr>
      </w:pPr>
      <w:bookmarkStart w:id="78" w:name="m508QH01"/>
      <w:r w:rsidRPr="000A1768">
        <w:rPr>
          <w:rFonts w:hint="eastAsia"/>
          <w:szCs w:val="24"/>
        </w:rPr>
        <w:t>报告期末本基金投资的股指期货持仓和损益明细</w:t>
      </w:r>
    </w:p>
    <w:p w14:paraId="0725BB5E" w14:textId="77777777" w:rsidR="00AE0A7D" w:rsidRPr="000A1768" w:rsidRDefault="00AE0A7D" w:rsidP="000A1768">
      <w:pPr>
        <w:spacing w:line="360" w:lineRule="auto"/>
        <w:ind w:leftChars="-67" w:left="20" w:hangingChars="67" w:hanging="161"/>
        <w:jc w:val="left"/>
        <w:rPr>
          <w:rFonts w:ascii="宋体" w:hAnsi="宋体"/>
          <w:sz w:val="24"/>
        </w:rPr>
      </w:pPr>
      <w:r w:rsidRPr="000A1768">
        <w:rPr>
          <w:rFonts w:ascii="宋体" w:hAnsi="宋体" w:hint="eastAsia"/>
          <w:sz w:val="24"/>
        </w:rPr>
        <w:t>本基金本报告期末未持有股指期货。</w:t>
      </w:r>
    </w:p>
    <w:p w14:paraId="4D91BEEB" w14:textId="77777777" w:rsidR="00AE0A7D" w:rsidRPr="000A1768" w:rsidRDefault="00AE0A7D" w:rsidP="00AE0A7D">
      <w:pPr>
        <w:spacing w:line="360" w:lineRule="auto"/>
        <w:jc w:val="left"/>
        <w:rPr>
          <w:rFonts w:ascii="宋体" w:hAnsi="宋体"/>
          <w:sz w:val="24"/>
        </w:rPr>
      </w:pPr>
    </w:p>
    <w:p w14:paraId="6B5618EE" w14:textId="77777777" w:rsidR="00AE0A7D" w:rsidRPr="000A1768" w:rsidRDefault="00AE0A7D" w:rsidP="00C80A81">
      <w:pPr>
        <w:pStyle w:val="XBRLTitle3"/>
        <w:numPr>
          <w:ilvl w:val="0"/>
          <w:numId w:val="20"/>
        </w:numPr>
        <w:spacing w:beforeLines="0" w:afterLines="0" w:line="360" w:lineRule="auto"/>
        <w:rPr>
          <w:szCs w:val="24"/>
        </w:rPr>
      </w:pPr>
      <w:bookmarkStart w:id="79" w:name="m508QH02"/>
      <w:bookmarkEnd w:id="78"/>
      <w:r w:rsidRPr="000A1768">
        <w:rPr>
          <w:rFonts w:hint="eastAsia"/>
          <w:szCs w:val="24"/>
        </w:rPr>
        <w:t>本基金投资股指期货的投资政策</w:t>
      </w:r>
    </w:p>
    <w:p w14:paraId="61076150" w14:textId="77777777" w:rsidR="00307611" w:rsidRPr="00AD0545" w:rsidRDefault="00307611" w:rsidP="00AD0545">
      <w:pPr>
        <w:spacing w:line="360" w:lineRule="auto"/>
        <w:jc w:val="left"/>
        <w:rPr>
          <w:rFonts w:ascii="宋体" w:hAnsi="宋体"/>
        </w:rPr>
      </w:pPr>
      <w:r w:rsidRPr="00AD0545">
        <w:rPr>
          <w:rFonts w:ascii="宋体" w:hAnsi="宋体" w:hint="eastAsia"/>
        </w:rPr>
        <w:t>本基金参与股指期货交易，以套期保值为目的，制定相应的投资策略。</w:t>
      </w:r>
      <w:r w:rsidRPr="00AD0545">
        <w:rPr>
          <w:rFonts w:ascii="宋体" w:hAnsi="宋体"/>
        </w:rPr>
        <w:t xml:space="preserve"> </w:t>
      </w:r>
    </w:p>
    <w:p w14:paraId="732D27D4" w14:textId="77777777" w:rsidR="00307611" w:rsidRPr="00AD0545" w:rsidRDefault="00307611" w:rsidP="00AD0545">
      <w:pPr>
        <w:spacing w:line="360" w:lineRule="auto"/>
        <w:jc w:val="left"/>
        <w:rPr>
          <w:rFonts w:ascii="宋体" w:hAnsi="宋体"/>
        </w:rPr>
      </w:pPr>
      <w:r w:rsidRPr="00AD0545">
        <w:rPr>
          <w:rFonts w:ascii="宋体" w:hAnsi="宋体" w:hint="eastAsia"/>
        </w:rPr>
        <w:lastRenderedPageBreak/>
        <w:t>时点选择：基金管理人在交易股指期货时，重点关注当前经济状况、政策倾向、资金流向和技术指标等因素。</w:t>
      </w:r>
      <w:r w:rsidRPr="00AD0545">
        <w:rPr>
          <w:rFonts w:ascii="宋体" w:hAnsi="宋体"/>
        </w:rPr>
        <w:t xml:space="preserve"> </w:t>
      </w:r>
    </w:p>
    <w:p w14:paraId="265DF431" w14:textId="77777777" w:rsidR="00307611" w:rsidRPr="00AD0545" w:rsidRDefault="00307611" w:rsidP="00AD0545">
      <w:pPr>
        <w:spacing w:line="360" w:lineRule="auto"/>
        <w:jc w:val="left"/>
        <w:rPr>
          <w:rFonts w:ascii="宋体" w:hAnsi="宋体"/>
        </w:rPr>
      </w:pPr>
      <w:r w:rsidRPr="00AD0545">
        <w:rPr>
          <w:rFonts w:ascii="宋体" w:hAnsi="宋体" w:hint="eastAsia"/>
        </w:rPr>
        <w:t>套保比例：基金管理人根据对指数点位区间判断，在符合法律法规的前提下，决定套保比例。再根据基金股票投资组合的贝塔值，具体得出参与股指期货交易的买卖张数。</w:t>
      </w:r>
    </w:p>
    <w:p w14:paraId="7D6DBF28" w14:textId="77777777" w:rsidR="00AE0A7D" w:rsidRPr="000A1768" w:rsidRDefault="00307611" w:rsidP="00AD0545">
      <w:pPr>
        <w:pStyle w:val="af6"/>
        <w:ind w:firstLineChars="0"/>
        <w:rPr>
          <w:sz w:val="24"/>
        </w:rPr>
      </w:pPr>
      <w:r w:rsidRPr="00307611">
        <w:rPr>
          <w:rFonts w:ascii="宋体" w:hAnsi="宋体" w:hint="eastAsia"/>
        </w:rPr>
        <w:t>合约选择：基金管理人根据股指期货当时的成交金额、持仓量和</w:t>
      </w:r>
      <w:proofErr w:type="gramStart"/>
      <w:r w:rsidRPr="00307611">
        <w:rPr>
          <w:rFonts w:ascii="宋体" w:hAnsi="宋体" w:hint="eastAsia"/>
        </w:rPr>
        <w:t>基差等</w:t>
      </w:r>
      <w:proofErr w:type="gramEnd"/>
      <w:r w:rsidRPr="00307611">
        <w:rPr>
          <w:rFonts w:ascii="宋体" w:hAnsi="宋体" w:hint="eastAsia"/>
        </w:rPr>
        <w:t>数据，选择和基金组合相关性高的股指期货合约为交易标的。</w:t>
      </w:r>
    </w:p>
    <w:p w14:paraId="764B6D0B" w14:textId="77777777" w:rsidR="00AE0A7D" w:rsidRPr="000A1768" w:rsidRDefault="00AE0A7D" w:rsidP="00AE0A7D">
      <w:pPr>
        <w:rPr>
          <w:sz w:val="24"/>
        </w:rPr>
      </w:pPr>
    </w:p>
    <w:p w14:paraId="46A34797" w14:textId="77777777" w:rsidR="00AE0A7D" w:rsidRPr="000A1768" w:rsidRDefault="00AE0A7D" w:rsidP="00AE0A7D">
      <w:pPr>
        <w:pStyle w:val="XBRLTitle2"/>
        <w:spacing w:beforeLines="0" w:afterLines="0" w:line="360" w:lineRule="auto"/>
        <w:ind w:left="0" w:firstLine="0"/>
        <w:rPr>
          <w:szCs w:val="24"/>
        </w:rPr>
      </w:pPr>
      <w:bookmarkStart w:id="80" w:name="m510"/>
      <w:bookmarkEnd w:id="77"/>
      <w:bookmarkEnd w:id="79"/>
      <w:r w:rsidRPr="000A1768">
        <w:rPr>
          <w:rFonts w:hint="eastAsia"/>
          <w:szCs w:val="24"/>
        </w:rPr>
        <w:t>报告期末本基金投资的国债期货交易情况说明</w:t>
      </w:r>
    </w:p>
    <w:p w14:paraId="00FE4ACB" w14:textId="77777777" w:rsidR="00AE0A7D" w:rsidRPr="000A1768" w:rsidRDefault="00AE0A7D" w:rsidP="00AE0A7D">
      <w:pPr>
        <w:rPr>
          <w:sz w:val="24"/>
        </w:rPr>
      </w:pPr>
    </w:p>
    <w:p w14:paraId="3688068B" w14:textId="77777777" w:rsidR="00AE0A7D" w:rsidRPr="000A1768" w:rsidRDefault="00AE0A7D" w:rsidP="00C80A81">
      <w:pPr>
        <w:pStyle w:val="XBRLTitle3"/>
        <w:numPr>
          <w:ilvl w:val="0"/>
          <w:numId w:val="21"/>
        </w:numPr>
        <w:spacing w:beforeLines="0" w:afterLines="0" w:line="360" w:lineRule="auto"/>
        <w:rPr>
          <w:szCs w:val="24"/>
        </w:rPr>
      </w:pPr>
      <w:bookmarkStart w:id="81" w:name="m51001"/>
      <w:r w:rsidRPr="000A1768">
        <w:rPr>
          <w:rFonts w:hint="eastAsia"/>
          <w:szCs w:val="24"/>
        </w:rPr>
        <w:t>本期国债期货投资政策</w:t>
      </w:r>
    </w:p>
    <w:p w14:paraId="1B6FD033" w14:textId="77777777" w:rsidR="00AE0A7D" w:rsidRPr="000A1768" w:rsidRDefault="00AE0A7D" w:rsidP="000A1768">
      <w:pPr>
        <w:spacing w:line="360" w:lineRule="auto"/>
        <w:ind w:firstLineChars="200" w:firstLine="480"/>
        <w:jc w:val="left"/>
        <w:rPr>
          <w:rFonts w:ascii="宋体" w:hAnsi="宋体"/>
          <w:sz w:val="24"/>
        </w:rPr>
      </w:pPr>
      <w:r w:rsidRPr="000A1768">
        <w:rPr>
          <w:rFonts w:ascii="宋体" w:hAnsi="宋体" w:hint="eastAsia"/>
          <w:sz w:val="24"/>
        </w:rPr>
        <w:t>根据本</w:t>
      </w:r>
      <w:proofErr w:type="gramStart"/>
      <w:r w:rsidRPr="000A1768">
        <w:rPr>
          <w:rFonts w:ascii="宋体" w:hAnsi="宋体" w:hint="eastAsia"/>
          <w:sz w:val="24"/>
        </w:rPr>
        <w:t>基金基金</w:t>
      </w:r>
      <w:proofErr w:type="gramEnd"/>
      <w:r w:rsidRPr="000A1768">
        <w:rPr>
          <w:rFonts w:ascii="宋体" w:hAnsi="宋体" w:hint="eastAsia"/>
          <w:sz w:val="24"/>
        </w:rPr>
        <w:t>合同约定，本基金投资范围不包括国债期货。</w:t>
      </w:r>
    </w:p>
    <w:p w14:paraId="2B930155" w14:textId="77777777" w:rsidR="00AE0A7D" w:rsidRPr="000A1768" w:rsidRDefault="00AE0A7D" w:rsidP="000A1768">
      <w:pPr>
        <w:spacing w:line="360" w:lineRule="auto"/>
        <w:ind w:firstLineChars="200" w:firstLine="480"/>
        <w:jc w:val="left"/>
        <w:rPr>
          <w:rFonts w:ascii="宋体" w:hAnsi="宋体"/>
          <w:sz w:val="24"/>
        </w:rPr>
      </w:pPr>
    </w:p>
    <w:p w14:paraId="41A6D453" w14:textId="77777777" w:rsidR="00AE0A7D" w:rsidRPr="000A1768" w:rsidRDefault="00AE0A7D" w:rsidP="00C80A81">
      <w:pPr>
        <w:pStyle w:val="XBRLTitle3"/>
        <w:numPr>
          <w:ilvl w:val="0"/>
          <w:numId w:val="21"/>
        </w:numPr>
        <w:spacing w:beforeLines="0" w:afterLines="0" w:line="360" w:lineRule="auto"/>
        <w:rPr>
          <w:szCs w:val="24"/>
        </w:rPr>
      </w:pPr>
      <w:bookmarkStart w:id="82" w:name="m51002"/>
      <w:bookmarkEnd w:id="81"/>
      <w:r w:rsidRPr="000A1768">
        <w:rPr>
          <w:rFonts w:hint="eastAsia"/>
          <w:szCs w:val="24"/>
        </w:rPr>
        <w:t>报告期末本基金投资的国债期货持仓和损益明细</w:t>
      </w:r>
    </w:p>
    <w:p w14:paraId="382C41B4" w14:textId="77777777" w:rsidR="00AE0A7D" w:rsidRPr="000A1768" w:rsidRDefault="00AE0A7D" w:rsidP="000A1768">
      <w:pPr>
        <w:spacing w:line="360" w:lineRule="auto"/>
        <w:ind w:leftChars="-67" w:left="20" w:hangingChars="67" w:hanging="161"/>
        <w:jc w:val="left"/>
        <w:rPr>
          <w:rFonts w:ascii="宋体" w:hAnsi="宋体"/>
          <w:sz w:val="24"/>
        </w:rPr>
      </w:pPr>
      <w:r w:rsidRPr="000A1768">
        <w:rPr>
          <w:rFonts w:ascii="宋体" w:hAnsi="宋体" w:hint="eastAsia"/>
          <w:sz w:val="24"/>
        </w:rPr>
        <w:t>本基金本报告期末未持有国债期货。</w:t>
      </w:r>
    </w:p>
    <w:p w14:paraId="14E17028" w14:textId="77777777" w:rsidR="00AE0A7D" w:rsidRPr="000A1768" w:rsidRDefault="00AE0A7D" w:rsidP="00AE0A7D">
      <w:pPr>
        <w:spacing w:line="360" w:lineRule="auto"/>
        <w:jc w:val="left"/>
        <w:rPr>
          <w:rFonts w:ascii="宋体" w:hAnsi="宋体"/>
          <w:sz w:val="24"/>
        </w:rPr>
      </w:pPr>
    </w:p>
    <w:p w14:paraId="2798793D" w14:textId="77777777" w:rsidR="00AE0A7D" w:rsidRPr="000A1768" w:rsidRDefault="00AE0A7D" w:rsidP="00C80A81">
      <w:pPr>
        <w:pStyle w:val="XBRLTitle3"/>
        <w:numPr>
          <w:ilvl w:val="0"/>
          <w:numId w:val="21"/>
        </w:numPr>
        <w:spacing w:beforeLines="0" w:afterLines="0" w:line="360" w:lineRule="auto"/>
        <w:rPr>
          <w:szCs w:val="24"/>
        </w:rPr>
      </w:pPr>
      <w:bookmarkStart w:id="83" w:name="m51003"/>
      <w:bookmarkEnd w:id="82"/>
      <w:r w:rsidRPr="000A1768">
        <w:rPr>
          <w:rFonts w:hint="eastAsia"/>
          <w:szCs w:val="24"/>
        </w:rPr>
        <w:t>本期国债期货投资评价</w:t>
      </w:r>
    </w:p>
    <w:p w14:paraId="1F6FD04F" w14:textId="77777777" w:rsidR="00AE0A7D" w:rsidRPr="000A1768" w:rsidRDefault="00AE0A7D" w:rsidP="000A1768">
      <w:pPr>
        <w:spacing w:line="360" w:lineRule="auto"/>
        <w:ind w:firstLineChars="200" w:firstLine="480"/>
        <w:jc w:val="left"/>
        <w:rPr>
          <w:rFonts w:ascii="宋体" w:hAnsi="宋体"/>
          <w:sz w:val="24"/>
        </w:rPr>
      </w:pPr>
      <w:r w:rsidRPr="000A1768">
        <w:rPr>
          <w:rFonts w:ascii="宋体" w:hAnsi="宋体" w:hint="eastAsia"/>
          <w:sz w:val="24"/>
        </w:rPr>
        <w:t>本基金本报告期末未持有国债期货。</w:t>
      </w:r>
    </w:p>
    <w:p w14:paraId="1F97348D" w14:textId="77777777" w:rsidR="00AE0A7D" w:rsidRPr="00B9576A" w:rsidRDefault="00AE0A7D" w:rsidP="00AE0A7D"/>
    <w:bookmarkEnd w:id="80"/>
    <w:bookmarkEnd w:id="83"/>
    <w:p w14:paraId="06C7D480" w14:textId="77777777" w:rsidR="00AE0A7D" w:rsidRDefault="00AE0A7D" w:rsidP="00AE0A7D">
      <w:pPr>
        <w:pStyle w:val="XBRLTitle2"/>
        <w:spacing w:beforeLines="0" w:afterLines="0" w:line="360" w:lineRule="auto"/>
        <w:ind w:left="0" w:firstLine="0"/>
      </w:pPr>
      <w:r w:rsidRPr="00223132">
        <w:t>投资组合报告附注</w:t>
      </w:r>
    </w:p>
    <w:p w14:paraId="3B2FECB8" w14:textId="77777777" w:rsidR="00AE0A7D" w:rsidRPr="00223132" w:rsidRDefault="00AE0A7D" w:rsidP="00AE0A7D"/>
    <w:p w14:paraId="38992DDB" w14:textId="10AB9D02" w:rsidR="00AE0A7D" w:rsidRPr="00223132" w:rsidRDefault="007755CE" w:rsidP="00C80A81">
      <w:pPr>
        <w:pStyle w:val="XBRLTitle3"/>
        <w:numPr>
          <w:ilvl w:val="0"/>
          <w:numId w:val="23"/>
        </w:numPr>
        <w:spacing w:beforeLines="0" w:afterLines="0" w:line="360" w:lineRule="auto"/>
      </w:pPr>
      <w:bookmarkStart w:id="84" w:name="m508_01_1597"/>
      <w:r>
        <w:t>本基金投资的前十名证券的发行主体本期是否出现被监管部门立案调查，或在报告编制日前一年内受到公开谴责、处罚的情形。</w:t>
      </w:r>
    </w:p>
    <w:p w14:paraId="18EE7320" w14:textId="77777777" w:rsidR="007755CE" w:rsidRPr="007755CE" w:rsidRDefault="007755CE" w:rsidP="00C529BF">
      <w:pPr>
        <w:pStyle w:val="af6"/>
        <w:spacing w:line="360" w:lineRule="auto"/>
        <w:ind w:left="420" w:firstLineChars="0" w:firstLine="0"/>
        <w:rPr>
          <w:rFonts w:ascii="宋体" w:hAnsi="宋体"/>
          <w:b/>
          <w:sz w:val="24"/>
        </w:rPr>
      </w:pPr>
      <w:bookmarkStart w:id="85" w:name="_Toc512519516"/>
      <w:bookmarkStart w:id="86" w:name="_Toc481075084"/>
      <w:bookmarkStart w:id="87" w:name="_Toc490050037"/>
      <w:bookmarkStart w:id="88" w:name="_Toc513303637"/>
      <w:r w:rsidRPr="007755CE">
        <w:rPr>
          <w:rFonts w:ascii="宋体" w:hAnsi="宋体" w:hint="eastAsia"/>
        </w:rPr>
        <w:t>1、江苏银行股份有限公司（以下简称“江苏银行”，股票代码：600919）于2019年1月25日收到中国银行保险监督管理委员会江苏监管局出具的行政处罚决定书（苏银保</w:t>
      </w:r>
      <w:proofErr w:type="gramStart"/>
      <w:r w:rsidRPr="007755CE">
        <w:rPr>
          <w:rFonts w:ascii="宋体" w:hAnsi="宋体" w:hint="eastAsia"/>
        </w:rPr>
        <w:t>监罚决</w:t>
      </w:r>
      <w:proofErr w:type="gramEnd"/>
      <w:r w:rsidRPr="007755CE">
        <w:rPr>
          <w:rFonts w:ascii="宋体" w:hAnsi="宋体" w:hint="eastAsia"/>
        </w:rPr>
        <w:t>字〔2019〕11号）。其未按业务实质准确计量风险资产、理财产品之间未能实现相分离、理财投资非标资产未严格比照自营贷款管理、对授信资金未按约定用途使用监督不力，《中华人民共和国银行业监督管理法》第四十六条第（五）项，被处以罚款人民币90万元。</w:t>
      </w:r>
      <w:r w:rsidRPr="007755CE">
        <w:rPr>
          <w:rFonts w:ascii="宋体" w:hAnsi="宋体" w:hint="eastAsia"/>
        </w:rPr>
        <w:br/>
      </w:r>
      <w:r w:rsidRPr="007755CE">
        <w:rPr>
          <w:rFonts w:ascii="宋体" w:hAnsi="宋体" w:hint="eastAsia"/>
        </w:rPr>
        <w:lastRenderedPageBreak/>
        <w:t>  本</w:t>
      </w:r>
      <w:proofErr w:type="gramStart"/>
      <w:r w:rsidRPr="007755CE">
        <w:rPr>
          <w:rFonts w:ascii="宋体" w:hAnsi="宋体" w:hint="eastAsia"/>
        </w:rPr>
        <w:t>基金基金</w:t>
      </w:r>
      <w:proofErr w:type="gramEnd"/>
      <w:r w:rsidRPr="007755CE">
        <w:rPr>
          <w:rFonts w:ascii="宋体" w:hAnsi="宋体" w:hint="eastAsia"/>
        </w:rPr>
        <w:t>经理依据基金合同及公司投资管理制度，在投资授权范围内，经正常投资决策程序对江苏银行进行了投资。</w:t>
      </w:r>
      <w:r w:rsidRPr="007755CE">
        <w:rPr>
          <w:rFonts w:ascii="宋体" w:hAnsi="宋体" w:hint="eastAsia"/>
        </w:rPr>
        <w:br/>
        <w:t>  2、其余九名证券的发行主体本报告期内没有被监管部门立案调查或在本报告编制日前一年内受到公开谴责、处罚的情况。</w:t>
      </w:r>
    </w:p>
    <w:p w14:paraId="57AA3BBB" w14:textId="1445DB0C" w:rsidR="00AE0A7D" w:rsidRPr="000A1768" w:rsidRDefault="007755CE" w:rsidP="00C80A81">
      <w:pPr>
        <w:pStyle w:val="XBRLTitle3"/>
        <w:numPr>
          <w:ilvl w:val="0"/>
          <w:numId w:val="23"/>
        </w:numPr>
        <w:spacing w:beforeLines="0" w:afterLines="0" w:line="360" w:lineRule="auto"/>
        <w:rPr>
          <w:szCs w:val="24"/>
        </w:rPr>
      </w:pPr>
      <w:r>
        <w:t>基金投资的前十名股票是否超出基金合同规定的备选股票库。</w:t>
      </w:r>
      <w:bookmarkStart w:id="89" w:name="m508_01_1598"/>
      <w:bookmarkEnd w:id="85"/>
      <w:bookmarkEnd w:id="86"/>
      <w:bookmarkEnd w:id="87"/>
      <w:bookmarkEnd w:id="88"/>
      <w:bookmarkEnd w:id="84"/>
    </w:p>
    <w:p w14:paraId="38C25D02" w14:textId="77777777" w:rsidR="00AE0A7D" w:rsidRPr="00D53B01" w:rsidRDefault="00AE0A7D" w:rsidP="00AD0545">
      <w:pPr>
        <w:spacing w:line="360" w:lineRule="auto"/>
        <w:ind w:firstLineChars="200" w:firstLine="480"/>
        <w:jc w:val="left"/>
        <w:rPr>
          <w:rFonts w:ascii="宋体" w:hAnsi="宋体"/>
        </w:rPr>
      </w:pPr>
      <w:r w:rsidRPr="000A1768">
        <w:rPr>
          <w:rFonts w:ascii="宋体" w:hAnsi="宋体" w:hint="eastAsia"/>
          <w:sz w:val="24"/>
        </w:rPr>
        <w:t>本基金投资的前十名股票未超出基金合同规定的备选股票库。</w:t>
      </w:r>
    </w:p>
    <w:p w14:paraId="1376FB08" w14:textId="77777777" w:rsidR="00AE0A7D" w:rsidRPr="00223132" w:rsidRDefault="00AE0A7D" w:rsidP="00C80A81">
      <w:pPr>
        <w:pStyle w:val="XBRLTitle3"/>
        <w:numPr>
          <w:ilvl w:val="0"/>
          <w:numId w:val="23"/>
        </w:numPr>
        <w:spacing w:beforeLines="0" w:afterLines="0" w:line="360" w:lineRule="auto"/>
      </w:pPr>
      <w:bookmarkStart w:id="90" w:name="m508_02"/>
      <w:bookmarkEnd w:id="89"/>
      <w:r w:rsidRPr="00223132">
        <w:t>其他资产构成</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
        <w:gridCol w:w="2799"/>
        <w:gridCol w:w="4924"/>
      </w:tblGrid>
      <w:tr w:rsidR="00AE0A7D" w14:paraId="2791F289" w14:textId="77777777" w:rsidTr="00307611">
        <w:trPr>
          <w:trHeight w:val="304"/>
        </w:trPr>
        <w:tc>
          <w:tcPr>
            <w:tcW w:w="721" w:type="dxa"/>
            <w:shd w:val="clear" w:color="auto" w:fill="D9D9D9"/>
            <w:vAlign w:val="center"/>
          </w:tcPr>
          <w:p w14:paraId="56892B8F" w14:textId="77777777" w:rsidR="00AE0A7D" w:rsidRDefault="00AE0A7D" w:rsidP="00097462">
            <w:pPr>
              <w:jc w:val="center"/>
              <w:rPr>
                <w:rFonts w:ascii="宋体" w:hAnsi="宋体"/>
              </w:rPr>
            </w:pPr>
            <w:bookmarkStart w:id="91" w:name="m508_02_tab"/>
            <w:r>
              <w:rPr>
                <w:rFonts w:ascii="宋体" w:hAnsi="宋体" w:hint="eastAsia"/>
              </w:rPr>
              <w:t>序号</w:t>
            </w:r>
          </w:p>
        </w:tc>
        <w:tc>
          <w:tcPr>
            <w:tcW w:w="2799" w:type="dxa"/>
            <w:shd w:val="clear" w:color="auto" w:fill="D9D9D9"/>
            <w:vAlign w:val="center"/>
          </w:tcPr>
          <w:p w14:paraId="6758FBFE" w14:textId="77777777" w:rsidR="00AE0A7D" w:rsidRDefault="00AE0A7D" w:rsidP="00097462">
            <w:pPr>
              <w:jc w:val="center"/>
              <w:rPr>
                <w:rFonts w:ascii="宋体" w:hAnsi="宋体"/>
              </w:rPr>
            </w:pPr>
            <w:r>
              <w:rPr>
                <w:rFonts w:ascii="宋体" w:hAnsi="宋体" w:hint="eastAsia"/>
              </w:rPr>
              <w:t>名称</w:t>
            </w:r>
          </w:p>
        </w:tc>
        <w:tc>
          <w:tcPr>
            <w:tcW w:w="4924" w:type="dxa"/>
            <w:shd w:val="clear" w:color="auto" w:fill="D9D9D9"/>
            <w:vAlign w:val="center"/>
          </w:tcPr>
          <w:p w14:paraId="5BC82074" w14:textId="77777777" w:rsidR="00AE0A7D" w:rsidRDefault="00AE0A7D" w:rsidP="00097462">
            <w:pPr>
              <w:jc w:val="center"/>
              <w:rPr>
                <w:rFonts w:ascii="宋体" w:hAnsi="宋体"/>
              </w:rPr>
            </w:pPr>
            <w:r>
              <w:rPr>
                <w:rFonts w:ascii="宋体" w:hAnsi="宋体" w:hint="eastAsia"/>
              </w:rPr>
              <w:t>金额（元）</w:t>
            </w:r>
          </w:p>
        </w:tc>
      </w:tr>
      <w:tr w:rsidR="007755CE" w14:paraId="6DE81DAE" w14:textId="77777777" w:rsidTr="00307611">
        <w:trPr>
          <w:trHeight w:val="304"/>
        </w:trPr>
        <w:tc>
          <w:tcPr>
            <w:tcW w:w="721" w:type="dxa"/>
            <w:vAlign w:val="center"/>
          </w:tcPr>
          <w:p w14:paraId="251236EE" w14:textId="77777777" w:rsidR="007755CE" w:rsidRDefault="007755CE" w:rsidP="00097462">
            <w:pPr>
              <w:jc w:val="center"/>
              <w:rPr>
                <w:rFonts w:ascii="宋体" w:hAnsi="宋体"/>
              </w:rPr>
            </w:pPr>
            <w:r>
              <w:rPr>
                <w:rFonts w:ascii="宋体" w:hAnsi="宋体"/>
              </w:rPr>
              <w:t>1</w:t>
            </w:r>
          </w:p>
        </w:tc>
        <w:tc>
          <w:tcPr>
            <w:tcW w:w="2799" w:type="dxa"/>
            <w:vAlign w:val="center"/>
          </w:tcPr>
          <w:p w14:paraId="46D2150A" w14:textId="77777777" w:rsidR="007755CE" w:rsidRDefault="007755CE" w:rsidP="00097462">
            <w:pPr>
              <w:jc w:val="left"/>
              <w:rPr>
                <w:rFonts w:ascii="宋体" w:hAnsi="宋体"/>
              </w:rPr>
            </w:pPr>
            <w:r>
              <w:rPr>
                <w:rFonts w:ascii="宋体" w:hAnsi="宋体" w:hint="eastAsia"/>
              </w:rPr>
              <w:t>存出保证金</w:t>
            </w:r>
          </w:p>
        </w:tc>
        <w:tc>
          <w:tcPr>
            <w:tcW w:w="4924" w:type="dxa"/>
            <w:vAlign w:val="center"/>
          </w:tcPr>
          <w:p w14:paraId="047DEC8A" w14:textId="56F1083E" w:rsidR="007755CE" w:rsidRDefault="007755CE" w:rsidP="00097462">
            <w:pPr>
              <w:jc w:val="right"/>
              <w:rPr>
                <w:rFonts w:ascii="宋体" w:hAnsi="宋体"/>
              </w:rPr>
            </w:pPr>
            <w:r>
              <w:rPr>
                <w:rFonts w:ascii="宋体" w:hAnsi="宋体" w:hint="eastAsia"/>
                <w:lang w:eastAsia="zh-Hans"/>
              </w:rPr>
              <w:t>14,166.55</w:t>
            </w:r>
          </w:p>
        </w:tc>
      </w:tr>
      <w:tr w:rsidR="007755CE" w14:paraId="55286030" w14:textId="77777777" w:rsidTr="00307611">
        <w:trPr>
          <w:trHeight w:val="321"/>
        </w:trPr>
        <w:tc>
          <w:tcPr>
            <w:tcW w:w="721" w:type="dxa"/>
            <w:vAlign w:val="center"/>
          </w:tcPr>
          <w:p w14:paraId="7CC79B36" w14:textId="77777777" w:rsidR="007755CE" w:rsidRDefault="007755CE" w:rsidP="00097462">
            <w:pPr>
              <w:jc w:val="center"/>
              <w:rPr>
                <w:rFonts w:ascii="宋体" w:hAnsi="宋体"/>
              </w:rPr>
            </w:pPr>
            <w:r>
              <w:rPr>
                <w:rFonts w:ascii="宋体" w:hAnsi="宋体"/>
              </w:rPr>
              <w:t>2</w:t>
            </w:r>
          </w:p>
        </w:tc>
        <w:tc>
          <w:tcPr>
            <w:tcW w:w="2799" w:type="dxa"/>
            <w:vAlign w:val="center"/>
          </w:tcPr>
          <w:p w14:paraId="109A6254" w14:textId="77777777" w:rsidR="007755CE" w:rsidRDefault="007755CE" w:rsidP="00097462">
            <w:pPr>
              <w:jc w:val="left"/>
              <w:rPr>
                <w:rFonts w:ascii="宋体" w:hAnsi="宋体"/>
              </w:rPr>
            </w:pPr>
            <w:r>
              <w:rPr>
                <w:rFonts w:ascii="宋体" w:hAnsi="宋体" w:hint="eastAsia"/>
              </w:rPr>
              <w:t>应收证券清算款</w:t>
            </w:r>
          </w:p>
        </w:tc>
        <w:tc>
          <w:tcPr>
            <w:tcW w:w="4924" w:type="dxa"/>
            <w:vAlign w:val="center"/>
          </w:tcPr>
          <w:p w14:paraId="0DBADFCC" w14:textId="77D604CB" w:rsidR="007755CE" w:rsidRDefault="007755CE" w:rsidP="00097462">
            <w:pPr>
              <w:jc w:val="right"/>
              <w:rPr>
                <w:rFonts w:ascii="宋体" w:hAnsi="宋体"/>
              </w:rPr>
            </w:pPr>
            <w:r>
              <w:rPr>
                <w:rFonts w:ascii="宋体" w:hAnsi="宋体" w:hint="eastAsia"/>
                <w:lang w:eastAsia="zh-Hans"/>
              </w:rPr>
              <w:t>-</w:t>
            </w:r>
          </w:p>
        </w:tc>
      </w:tr>
      <w:tr w:rsidR="007755CE" w14:paraId="7114EC64" w14:textId="77777777" w:rsidTr="00307611">
        <w:trPr>
          <w:trHeight w:val="304"/>
        </w:trPr>
        <w:tc>
          <w:tcPr>
            <w:tcW w:w="721" w:type="dxa"/>
            <w:vAlign w:val="center"/>
          </w:tcPr>
          <w:p w14:paraId="08FEEB6E" w14:textId="77777777" w:rsidR="007755CE" w:rsidRDefault="007755CE" w:rsidP="00097462">
            <w:pPr>
              <w:jc w:val="center"/>
              <w:rPr>
                <w:rFonts w:ascii="宋体" w:hAnsi="宋体"/>
              </w:rPr>
            </w:pPr>
            <w:r>
              <w:rPr>
                <w:rFonts w:ascii="宋体" w:hAnsi="宋体"/>
              </w:rPr>
              <w:t>3</w:t>
            </w:r>
          </w:p>
        </w:tc>
        <w:tc>
          <w:tcPr>
            <w:tcW w:w="2799" w:type="dxa"/>
            <w:vAlign w:val="center"/>
          </w:tcPr>
          <w:p w14:paraId="369A9435" w14:textId="77777777" w:rsidR="007755CE" w:rsidRDefault="007755CE" w:rsidP="00097462">
            <w:pPr>
              <w:jc w:val="left"/>
              <w:rPr>
                <w:rFonts w:ascii="宋体" w:hAnsi="宋体"/>
              </w:rPr>
            </w:pPr>
            <w:r>
              <w:rPr>
                <w:rFonts w:ascii="宋体" w:hAnsi="宋体" w:hint="eastAsia"/>
              </w:rPr>
              <w:t>应收股利</w:t>
            </w:r>
          </w:p>
        </w:tc>
        <w:tc>
          <w:tcPr>
            <w:tcW w:w="4924" w:type="dxa"/>
            <w:vAlign w:val="center"/>
          </w:tcPr>
          <w:p w14:paraId="63348666" w14:textId="6882CA84" w:rsidR="007755CE" w:rsidRDefault="007755CE" w:rsidP="00097462">
            <w:pPr>
              <w:jc w:val="right"/>
              <w:rPr>
                <w:rFonts w:ascii="宋体" w:hAnsi="宋体"/>
              </w:rPr>
            </w:pPr>
            <w:r>
              <w:rPr>
                <w:rFonts w:ascii="宋体" w:hAnsi="宋体" w:hint="eastAsia"/>
                <w:lang w:eastAsia="zh-Hans"/>
              </w:rPr>
              <w:t>-</w:t>
            </w:r>
          </w:p>
        </w:tc>
      </w:tr>
      <w:tr w:rsidR="007755CE" w14:paraId="485A26F7" w14:textId="77777777" w:rsidTr="00307611">
        <w:trPr>
          <w:trHeight w:val="321"/>
        </w:trPr>
        <w:tc>
          <w:tcPr>
            <w:tcW w:w="721" w:type="dxa"/>
            <w:vAlign w:val="center"/>
          </w:tcPr>
          <w:p w14:paraId="4ABDA366" w14:textId="77777777" w:rsidR="007755CE" w:rsidRDefault="007755CE" w:rsidP="00097462">
            <w:pPr>
              <w:jc w:val="center"/>
              <w:rPr>
                <w:rFonts w:ascii="宋体" w:hAnsi="宋体"/>
              </w:rPr>
            </w:pPr>
            <w:r>
              <w:rPr>
                <w:rFonts w:ascii="宋体" w:hAnsi="宋体"/>
              </w:rPr>
              <w:t>4</w:t>
            </w:r>
          </w:p>
        </w:tc>
        <w:tc>
          <w:tcPr>
            <w:tcW w:w="2799" w:type="dxa"/>
            <w:vAlign w:val="center"/>
          </w:tcPr>
          <w:p w14:paraId="68326F9F" w14:textId="77777777" w:rsidR="007755CE" w:rsidRDefault="007755CE" w:rsidP="00097462">
            <w:pPr>
              <w:jc w:val="left"/>
              <w:rPr>
                <w:rFonts w:ascii="宋体" w:hAnsi="宋体"/>
              </w:rPr>
            </w:pPr>
            <w:r>
              <w:rPr>
                <w:rFonts w:ascii="宋体" w:hAnsi="宋体" w:hint="eastAsia"/>
              </w:rPr>
              <w:t>应收利息</w:t>
            </w:r>
          </w:p>
        </w:tc>
        <w:tc>
          <w:tcPr>
            <w:tcW w:w="4924" w:type="dxa"/>
            <w:vAlign w:val="center"/>
          </w:tcPr>
          <w:p w14:paraId="71F1125B" w14:textId="7CA02402" w:rsidR="007755CE" w:rsidRDefault="007755CE" w:rsidP="00097462">
            <w:pPr>
              <w:jc w:val="right"/>
              <w:rPr>
                <w:rFonts w:ascii="宋体" w:hAnsi="宋体"/>
              </w:rPr>
            </w:pPr>
            <w:r>
              <w:rPr>
                <w:rFonts w:ascii="宋体" w:hAnsi="宋体" w:hint="eastAsia"/>
                <w:lang w:eastAsia="zh-Hans"/>
              </w:rPr>
              <w:t>1,487.40</w:t>
            </w:r>
          </w:p>
        </w:tc>
      </w:tr>
      <w:tr w:rsidR="007755CE" w14:paraId="628EDC9A" w14:textId="77777777" w:rsidTr="00307611">
        <w:trPr>
          <w:trHeight w:val="304"/>
        </w:trPr>
        <w:tc>
          <w:tcPr>
            <w:tcW w:w="721" w:type="dxa"/>
            <w:vAlign w:val="center"/>
          </w:tcPr>
          <w:p w14:paraId="4595BFF3" w14:textId="77777777" w:rsidR="007755CE" w:rsidRDefault="007755CE" w:rsidP="00097462">
            <w:pPr>
              <w:jc w:val="center"/>
              <w:rPr>
                <w:rFonts w:ascii="宋体" w:hAnsi="宋体"/>
              </w:rPr>
            </w:pPr>
            <w:r>
              <w:rPr>
                <w:rFonts w:ascii="宋体" w:hAnsi="宋体"/>
              </w:rPr>
              <w:t>5</w:t>
            </w:r>
          </w:p>
        </w:tc>
        <w:tc>
          <w:tcPr>
            <w:tcW w:w="2799" w:type="dxa"/>
            <w:vAlign w:val="center"/>
          </w:tcPr>
          <w:p w14:paraId="1CF1AE89" w14:textId="77777777" w:rsidR="007755CE" w:rsidRDefault="007755CE" w:rsidP="00097462">
            <w:pPr>
              <w:jc w:val="left"/>
              <w:rPr>
                <w:rFonts w:ascii="宋体" w:hAnsi="宋体"/>
              </w:rPr>
            </w:pPr>
            <w:r>
              <w:rPr>
                <w:rFonts w:ascii="宋体" w:hAnsi="宋体" w:hint="eastAsia"/>
              </w:rPr>
              <w:t>应收申购款</w:t>
            </w:r>
          </w:p>
        </w:tc>
        <w:tc>
          <w:tcPr>
            <w:tcW w:w="4924" w:type="dxa"/>
            <w:vAlign w:val="center"/>
          </w:tcPr>
          <w:p w14:paraId="7EC18EC3" w14:textId="26925CCF" w:rsidR="007755CE" w:rsidRDefault="007755CE" w:rsidP="00097462">
            <w:pPr>
              <w:jc w:val="right"/>
              <w:rPr>
                <w:rFonts w:ascii="宋体" w:hAnsi="宋体"/>
              </w:rPr>
            </w:pPr>
            <w:r>
              <w:rPr>
                <w:rFonts w:ascii="宋体" w:hAnsi="宋体" w:hint="eastAsia"/>
                <w:lang w:eastAsia="zh-Hans"/>
              </w:rPr>
              <w:t>8,912.59</w:t>
            </w:r>
          </w:p>
        </w:tc>
      </w:tr>
      <w:tr w:rsidR="007755CE" w14:paraId="2AD10978" w14:textId="77777777" w:rsidTr="00307611">
        <w:trPr>
          <w:trHeight w:val="321"/>
        </w:trPr>
        <w:tc>
          <w:tcPr>
            <w:tcW w:w="721" w:type="dxa"/>
            <w:vAlign w:val="center"/>
          </w:tcPr>
          <w:p w14:paraId="1DB1F343" w14:textId="77777777" w:rsidR="007755CE" w:rsidRDefault="007755CE" w:rsidP="00097462">
            <w:pPr>
              <w:jc w:val="center"/>
              <w:rPr>
                <w:rFonts w:ascii="宋体" w:hAnsi="宋体"/>
              </w:rPr>
            </w:pPr>
            <w:r>
              <w:rPr>
                <w:rFonts w:ascii="宋体" w:hAnsi="宋体"/>
              </w:rPr>
              <w:t>6</w:t>
            </w:r>
          </w:p>
        </w:tc>
        <w:tc>
          <w:tcPr>
            <w:tcW w:w="2799" w:type="dxa"/>
            <w:vAlign w:val="center"/>
          </w:tcPr>
          <w:p w14:paraId="4ECE19B8" w14:textId="77777777" w:rsidR="007755CE" w:rsidRDefault="007755CE" w:rsidP="00097462">
            <w:pPr>
              <w:jc w:val="left"/>
              <w:rPr>
                <w:rFonts w:ascii="宋体" w:hAnsi="宋体"/>
              </w:rPr>
            </w:pPr>
            <w:r>
              <w:rPr>
                <w:rFonts w:ascii="宋体" w:hAnsi="宋体" w:hint="eastAsia"/>
              </w:rPr>
              <w:t>其他应收款</w:t>
            </w:r>
          </w:p>
        </w:tc>
        <w:tc>
          <w:tcPr>
            <w:tcW w:w="4924" w:type="dxa"/>
            <w:vAlign w:val="center"/>
          </w:tcPr>
          <w:p w14:paraId="53BD9384" w14:textId="57FF433F" w:rsidR="007755CE" w:rsidRDefault="007755CE" w:rsidP="00097462">
            <w:pPr>
              <w:jc w:val="right"/>
              <w:rPr>
                <w:rFonts w:ascii="宋体" w:hAnsi="宋体"/>
              </w:rPr>
            </w:pPr>
            <w:r>
              <w:rPr>
                <w:rFonts w:ascii="宋体" w:hAnsi="宋体" w:hint="eastAsia"/>
                <w:kern w:val="0"/>
                <w:lang w:eastAsia="zh-Hans"/>
              </w:rPr>
              <w:t>-</w:t>
            </w:r>
          </w:p>
        </w:tc>
      </w:tr>
      <w:tr w:rsidR="007755CE" w14:paraId="720DBBBF" w14:textId="77777777" w:rsidTr="00307611">
        <w:trPr>
          <w:trHeight w:val="304"/>
        </w:trPr>
        <w:tc>
          <w:tcPr>
            <w:tcW w:w="721" w:type="dxa"/>
            <w:vAlign w:val="center"/>
          </w:tcPr>
          <w:p w14:paraId="30650441" w14:textId="77777777" w:rsidR="007755CE" w:rsidRDefault="007755CE" w:rsidP="00097462">
            <w:pPr>
              <w:jc w:val="center"/>
              <w:rPr>
                <w:rFonts w:ascii="宋体" w:hAnsi="宋体"/>
              </w:rPr>
            </w:pPr>
            <w:r>
              <w:rPr>
                <w:rFonts w:ascii="宋体" w:hAnsi="宋体"/>
              </w:rPr>
              <w:t>7</w:t>
            </w:r>
          </w:p>
        </w:tc>
        <w:tc>
          <w:tcPr>
            <w:tcW w:w="2799" w:type="dxa"/>
            <w:vAlign w:val="center"/>
          </w:tcPr>
          <w:p w14:paraId="2E610C47" w14:textId="77777777" w:rsidR="007755CE" w:rsidRDefault="007755CE" w:rsidP="00097462">
            <w:pPr>
              <w:jc w:val="left"/>
              <w:rPr>
                <w:rFonts w:ascii="宋体" w:hAnsi="宋体"/>
              </w:rPr>
            </w:pPr>
            <w:r>
              <w:rPr>
                <w:rFonts w:ascii="宋体" w:hAnsi="宋体" w:hint="eastAsia"/>
              </w:rPr>
              <w:t>待摊费用</w:t>
            </w:r>
          </w:p>
        </w:tc>
        <w:tc>
          <w:tcPr>
            <w:tcW w:w="4924" w:type="dxa"/>
            <w:vAlign w:val="center"/>
          </w:tcPr>
          <w:p w14:paraId="5C20D163" w14:textId="76C39DC0" w:rsidR="007755CE" w:rsidRDefault="007755CE" w:rsidP="00097462">
            <w:pPr>
              <w:jc w:val="right"/>
              <w:rPr>
                <w:rFonts w:ascii="宋体" w:hAnsi="宋体"/>
              </w:rPr>
            </w:pPr>
            <w:r>
              <w:rPr>
                <w:rFonts w:ascii="宋体" w:hAnsi="宋体" w:hint="eastAsia"/>
                <w:kern w:val="0"/>
                <w:lang w:eastAsia="zh-Hans"/>
              </w:rPr>
              <w:t>-</w:t>
            </w:r>
          </w:p>
        </w:tc>
      </w:tr>
      <w:tr w:rsidR="007755CE" w14:paraId="280A122A" w14:textId="77777777" w:rsidTr="00307611">
        <w:trPr>
          <w:trHeight w:val="321"/>
        </w:trPr>
        <w:tc>
          <w:tcPr>
            <w:tcW w:w="721" w:type="dxa"/>
            <w:vAlign w:val="center"/>
          </w:tcPr>
          <w:p w14:paraId="13E88719" w14:textId="77777777" w:rsidR="007755CE" w:rsidRDefault="007755CE" w:rsidP="00097462">
            <w:pPr>
              <w:jc w:val="center"/>
              <w:rPr>
                <w:rFonts w:ascii="宋体" w:hAnsi="宋体"/>
              </w:rPr>
            </w:pPr>
            <w:r>
              <w:rPr>
                <w:rFonts w:ascii="宋体" w:hAnsi="宋体"/>
              </w:rPr>
              <w:t>8</w:t>
            </w:r>
          </w:p>
        </w:tc>
        <w:tc>
          <w:tcPr>
            <w:tcW w:w="2799" w:type="dxa"/>
            <w:vAlign w:val="center"/>
          </w:tcPr>
          <w:p w14:paraId="5A939589" w14:textId="77777777" w:rsidR="007755CE" w:rsidRDefault="007755CE" w:rsidP="00097462">
            <w:pPr>
              <w:jc w:val="left"/>
              <w:rPr>
                <w:rFonts w:ascii="宋体" w:hAnsi="宋体"/>
              </w:rPr>
            </w:pPr>
            <w:r>
              <w:rPr>
                <w:rFonts w:ascii="宋体" w:hAnsi="宋体" w:hint="eastAsia"/>
              </w:rPr>
              <w:t>其他</w:t>
            </w:r>
          </w:p>
        </w:tc>
        <w:tc>
          <w:tcPr>
            <w:tcW w:w="4924" w:type="dxa"/>
            <w:vAlign w:val="center"/>
          </w:tcPr>
          <w:p w14:paraId="6ADC7F3C" w14:textId="4987D519" w:rsidR="007755CE" w:rsidRDefault="007755CE" w:rsidP="00097462">
            <w:pPr>
              <w:jc w:val="right"/>
              <w:rPr>
                <w:rFonts w:ascii="宋体" w:hAnsi="宋体"/>
              </w:rPr>
            </w:pPr>
            <w:r>
              <w:rPr>
                <w:rFonts w:ascii="宋体" w:hAnsi="宋体" w:hint="eastAsia"/>
                <w:lang w:eastAsia="zh-Hans"/>
              </w:rPr>
              <w:t>-</w:t>
            </w:r>
          </w:p>
        </w:tc>
      </w:tr>
      <w:tr w:rsidR="007755CE" w14:paraId="66C5FCD6" w14:textId="77777777" w:rsidTr="00307611">
        <w:trPr>
          <w:trHeight w:val="321"/>
        </w:trPr>
        <w:tc>
          <w:tcPr>
            <w:tcW w:w="721" w:type="dxa"/>
            <w:vAlign w:val="center"/>
          </w:tcPr>
          <w:p w14:paraId="2567A85B" w14:textId="77777777" w:rsidR="007755CE" w:rsidRDefault="007755CE" w:rsidP="00097462">
            <w:pPr>
              <w:jc w:val="center"/>
              <w:rPr>
                <w:rFonts w:ascii="宋体" w:hAnsi="宋体"/>
              </w:rPr>
            </w:pPr>
            <w:r>
              <w:rPr>
                <w:rFonts w:ascii="宋体" w:hAnsi="宋体"/>
              </w:rPr>
              <w:t>9</w:t>
            </w:r>
          </w:p>
        </w:tc>
        <w:tc>
          <w:tcPr>
            <w:tcW w:w="2799" w:type="dxa"/>
            <w:vAlign w:val="center"/>
          </w:tcPr>
          <w:p w14:paraId="14B26F65" w14:textId="77777777" w:rsidR="007755CE" w:rsidRDefault="007755CE" w:rsidP="00097462">
            <w:pPr>
              <w:jc w:val="left"/>
              <w:rPr>
                <w:rFonts w:ascii="宋体" w:hAnsi="宋体"/>
              </w:rPr>
            </w:pPr>
            <w:r>
              <w:rPr>
                <w:rFonts w:ascii="宋体" w:hAnsi="宋体" w:hint="eastAsia"/>
              </w:rPr>
              <w:t>合计</w:t>
            </w:r>
          </w:p>
        </w:tc>
        <w:tc>
          <w:tcPr>
            <w:tcW w:w="4924" w:type="dxa"/>
            <w:vAlign w:val="center"/>
          </w:tcPr>
          <w:p w14:paraId="1C684258" w14:textId="7B06EDC8" w:rsidR="007755CE" w:rsidRDefault="007755CE" w:rsidP="00097462">
            <w:pPr>
              <w:jc w:val="right"/>
              <w:rPr>
                <w:rFonts w:ascii="宋体" w:hAnsi="宋体"/>
              </w:rPr>
            </w:pPr>
            <w:r>
              <w:rPr>
                <w:rFonts w:ascii="宋体" w:hAnsi="宋体" w:hint="eastAsia"/>
                <w:lang w:eastAsia="zh-Hans"/>
              </w:rPr>
              <w:t>24,566.54</w:t>
            </w:r>
          </w:p>
        </w:tc>
      </w:tr>
    </w:tbl>
    <w:bookmarkEnd w:id="91"/>
    <w:p w14:paraId="548199E6" w14:textId="77777777" w:rsidR="00AE0A7D" w:rsidRDefault="00AE0A7D" w:rsidP="00AE0A7D">
      <w:pPr>
        <w:spacing w:line="360" w:lineRule="auto"/>
        <w:ind w:leftChars="-67" w:hangingChars="67" w:hanging="141"/>
        <w:jc w:val="left"/>
        <w:rPr>
          <w:rFonts w:ascii="宋体" w:hAnsi="宋体"/>
        </w:rPr>
      </w:pPr>
      <w:r>
        <w:rPr>
          <w:rFonts w:ascii="宋体" w:hAnsi="宋体" w:hint="eastAsia"/>
        </w:rPr>
        <w:t xml:space="preserve"> </w:t>
      </w:r>
      <w:r>
        <w:rPr>
          <w:rFonts w:ascii="宋体" w:hAnsi="宋体"/>
        </w:rPr>
        <w:t xml:space="preserve"> </w:t>
      </w:r>
    </w:p>
    <w:p w14:paraId="0AF9E593" w14:textId="77777777" w:rsidR="00AE0A7D" w:rsidRPr="000A1768" w:rsidRDefault="00AE0A7D" w:rsidP="00C80A81">
      <w:pPr>
        <w:pStyle w:val="XBRLTitle3"/>
        <w:numPr>
          <w:ilvl w:val="0"/>
          <w:numId w:val="23"/>
        </w:numPr>
        <w:spacing w:beforeLines="0" w:afterLines="0" w:line="360" w:lineRule="auto"/>
        <w:rPr>
          <w:szCs w:val="24"/>
        </w:rPr>
      </w:pPr>
      <w:bookmarkStart w:id="92" w:name="m508_03"/>
      <w:bookmarkEnd w:id="90"/>
      <w:r w:rsidRPr="000A1768">
        <w:rPr>
          <w:szCs w:val="24"/>
        </w:rPr>
        <w:t>报告期末持有的处于转股期的可转换债券明细</w:t>
      </w:r>
    </w:p>
    <w:p w14:paraId="2FE8E3CA" w14:textId="77777777" w:rsidR="00AE0A7D" w:rsidRPr="000A1768" w:rsidRDefault="00AE0A7D" w:rsidP="00AE0A7D">
      <w:pPr>
        <w:spacing w:line="360" w:lineRule="auto"/>
        <w:jc w:val="left"/>
        <w:rPr>
          <w:rFonts w:ascii="宋体" w:hAnsi="宋体"/>
          <w:sz w:val="24"/>
        </w:rPr>
      </w:pPr>
      <w:r w:rsidRPr="000A1768">
        <w:rPr>
          <w:rFonts w:ascii="宋体" w:hAnsi="宋体" w:hint="eastAsia"/>
          <w:sz w:val="24"/>
        </w:rPr>
        <w:t xml:space="preserve">本基金本报告期末未持有处于转股期的可转换债券。 </w:t>
      </w:r>
      <w:bookmarkStart w:id="93" w:name="m508_04"/>
      <w:bookmarkEnd w:id="92"/>
    </w:p>
    <w:p w14:paraId="14777661" w14:textId="77777777" w:rsidR="00AE0A7D" w:rsidRPr="000A1768" w:rsidRDefault="00AE0A7D" w:rsidP="00AE0A7D">
      <w:pPr>
        <w:spacing w:line="360" w:lineRule="auto"/>
        <w:jc w:val="left"/>
        <w:rPr>
          <w:rFonts w:ascii="宋体" w:hAnsi="宋体"/>
          <w:sz w:val="24"/>
        </w:rPr>
      </w:pPr>
    </w:p>
    <w:p w14:paraId="46053158" w14:textId="77777777" w:rsidR="00AE0A7D" w:rsidRPr="000A1768" w:rsidRDefault="00AE0A7D" w:rsidP="00C80A81">
      <w:pPr>
        <w:pStyle w:val="XBRLTitle3"/>
        <w:numPr>
          <w:ilvl w:val="0"/>
          <w:numId w:val="23"/>
        </w:numPr>
        <w:spacing w:beforeLines="0" w:afterLines="0" w:line="360" w:lineRule="auto"/>
        <w:rPr>
          <w:szCs w:val="24"/>
        </w:rPr>
      </w:pPr>
      <w:r w:rsidRPr="000A1768">
        <w:rPr>
          <w:szCs w:val="24"/>
        </w:rPr>
        <w:t>报告</w:t>
      </w:r>
      <w:proofErr w:type="gramStart"/>
      <w:r w:rsidRPr="000A1768">
        <w:rPr>
          <w:szCs w:val="24"/>
        </w:rPr>
        <w:t>期末前</w:t>
      </w:r>
      <w:proofErr w:type="gramEnd"/>
      <w:r w:rsidRPr="000A1768">
        <w:rPr>
          <w:szCs w:val="24"/>
        </w:rPr>
        <w:t>十名股票中存在流通受限情况的说明</w:t>
      </w:r>
    </w:p>
    <w:p w14:paraId="2D298C8A" w14:textId="64DC9CDF" w:rsidR="00AE0A7D" w:rsidRPr="00E568F6" w:rsidRDefault="005F6110" w:rsidP="00AE0A7D">
      <w:pPr>
        <w:spacing w:line="360" w:lineRule="auto"/>
        <w:jc w:val="left"/>
        <w:rPr>
          <w:rFonts w:ascii="宋体" w:hAnsi="宋体"/>
        </w:rPr>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十名股票中不存在流通受限的情况。</w:t>
      </w:r>
    </w:p>
    <w:p w14:paraId="2E015669" w14:textId="77777777" w:rsidR="00AE0A7D" w:rsidRPr="000A1768" w:rsidRDefault="00AE0A7D" w:rsidP="00C80A81">
      <w:pPr>
        <w:pStyle w:val="XBRLTitle3"/>
        <w:numPr>
          <w:ilvl w:val="0"/>
          <w:numId w:val="23"/>
        </w:numPr>
        <w:spacing w:beforeLines="0" w:afterLines="0" w:line="360" w:lineRule="auto"/>
        <w:rPr>
          <w:szCs w:val="24"/>
        </w:rPr>
      </w:pPr>
      <w:bookmarkStart w:id="94" w:name="m508_05_1678"/>
      <w:bookmarkEnd w:id="93"/>
      <w:r w:rsidRPr="000A1768">
        <w:rPr>
          <w:szCs w:val="24"/>
        </w:rPr>
        <w:t>投资组合报告附注的其他文字描述部分</w:t>
      </w:r>
    </w:p>
    <w:bookmarkEnd w:id="94"/>
    <w:p w14:paraId="045CD08A" w14:textId="77777777" w:rsidR="00AE0A7D" w:rsidRPr="000A1768" w:rsidRDefault="00AE0A7D" w:rsidP="00AE0A7D">
      <w:pPr>
        <w:spacing w:line="360" w:lineRule="auto"/>
        <w:jc w:val="left"/>
        <w:rPr>
          <w:rFonts w:ascii="宋体" w:cs="宋体"/>
          <w:color w:val="000000"/>
          <w:kern w:val="0"/>
          <w:sz w:val="24"/>
        </w:rPr>
      </w:pPr>
      <w:r w:rsidRPr="000A1768">
        <w:rPr>
          <w:rFonts w:ascii="宋体" w:cs="宋体" w:hint="eastAsia"/>
          <w:color w:val="000000"/>
          <w:kern w:val="0"/>
          <w:sz w:val="24"/>
        </w:rPr>
        <w:t>无。</w:t>
      </w:r>
    </w:p>
    <w:p w14:paraId="0F9502C4" w14:textId="59D4634E" w:rsidR="00770324" w:rsidRPr="00A75F5D" w:rsidRDefault="006C71D6" w:rsidP="00F22BD1">
      <w:pPr>
        <w:pStyle w:val="1"/>
        <w:spacing w:line="360" w:lineRule="exact"/>
        <w:jc w:val="center"/>
        <w:rPr>
          <w:rFonts w:ascii="宋体" w:hAnsi="宋体"/>
          <w:sz w:val="30"/>
          <w:szCs w:val="30"/>
        </w:rPr>
      </w:pPr>
      <w:r w:rsidRPr="000A1768">
        <w:rPr>
          <w:rFonts w:ascii="宋体" w:hAnsi="宋体"/>
          <w:sz w:val="24"/>
        </w:rPr>
        <w:br w:type="page"/>
      </w:r>
      <w:r w:rsidR="00770324">
        <w:rPr>
          <w:rFonts w:ascii="宋体" w:hAnsi="宋体" w:hint="eastAsia"/>
          <w:sz w:val="30"/>
          <w:szCs w:val="30"/>
        </w:rPr>
        <w:lastRenderedPageBreak/>
        <w:t>第十部分、</w:t>
      </w:r>
      <w:r w:rsidR="00770324" w:rsidRPr="00A75F5D">
        <w:rPr>
          <w:rFonts w:ascii="宋体" w:hAnsi="宋体" w:hint="eastAsia"/>
          <w:sz w:val="30"/>
          <w:szCs w:val="30"/>
        </w:rPr>
        <w:t>基金的业绩</w:t>
      </w:r>
      <w:bookmarkEnd w:id="62"/>
      <w:bookmarkEnd w:id="63"/>
      <w:bookmarkEnd w:id="64"/>
    </w:p>
    <w:p w14:paraId="6297D645" w14:textId="27C9BC5D" w:rsidR="00770324" w:rsidRDefault="00770324" w:rsidP="00770324">
      <w:pPr>
        <w:spacing w:line="360" w:lineRule="exact"/>
        <w:ind w:firstLineChars="200" w:firstLine="420"/>
        <w:rPr>
          <w:rFonts w:ascii="宋体" w:hAnsi="宋体"/>
          <w:szCs w:val="21"/>
        </w:rPr>
      </w:pPr>
      <w:r>
        <w:rPr>
          <w:rFonts w:ascii="宋体" w:hAnsi="宋体" w:hint="eastAsia"/>
          <w:szCs w:val="21"/>
        </w:rPr>
        <w:t>基金管理人承诺以诚实信用、勤勉尽责的原则管理和运用基金资产，但不保证基金一定盈利。基金的过往业绩并不代表其未来表现。投资有风险，投资者在</w:t>
      </w:r>
      <w:proofErr w:type="gramStart"/>
      <w:r>
        <w:rPr>
          <w:rFonts w:ascii="宋体" w:hAnsi="宋体" w:hint="eastAsia"/>
          <w:szCs w:val="21"/>
        </w:rPr>
        <w:t>作出</w:t>
      </w:r>
      <w:proofErr w:type="gramEnd"/>
      <w:r>
        <w:rPr>
          <w:rFonts w:ascii="宋体" w:hAnsi="宋体" w:hint="eastAsia"/>
          <w:szCs w:val="21"/>
        </w:rPr>
        <w:t>投资决策前应仔细阅读本基金的招募说明书。基金业绩</w:t>
      </w:r>
      <w:r w:rsidRPr="005E7718">
        <w:rPr>
          <w:rFonts w:ascii="宋体" w:hAnsi="宋体" w:hint="eastAsia"/>
          <w:szCs w:val="21"/>
        </w:rPr>
        <w:t>数据截至</w:t>
      </w:r>
      <w:r w:rsidR="005F6110" w:rsidRPr="004C60A0">
        <w:rPr>
          <w:rFonts w:hint="eastAsia"/>
          <w:szCs w:val="21"/>
        </w:rPr>
        <w:t>201</w:t>
      </w:r>
      <w:r w:rsidR="00780912">
        <w:rPr>
          <w:rFonts w:hint="eastAsia"/>
          <w:szCs w:val="21"/>
        </w:rPr>
        <w:t>9</w:t>
      </w:r>
      <w:r w:rsidR="005F6110" w:rsidRPr="004C60A0">
        <w:rPr>
          <w:rFonts w:hint="eastAsia"/>
          <w:szCs w:val="21"/>
        </w:rPr>
        <w:t>年</w:t>
      </w:r>
      <w:r w:rsidR="00780912">
        <w:rPr>
          <w:rFonts w:hint="eastAsia"/>
          <w:szCs w:val="21"/>
        </w:rPr>
        <w:t>6</w:t>
      </w:r>
      <w:r w:rsidR="004C60A0" w:rsidRPr="004C60A0">
        <w:rPr>
          <w:rFonts w:hint="eastAsia"/>
          <w:szCs w:val="21"/>
        </w:rPr>
        <w:t>月</w:t>
      </w:r>
      <w:r w:rsidR="005F6110">
        <w:rPr>
          <w:rFonts w:hint="eastAsia"/>
          <w:szCs w:val="21"/>
        </w:rPr>
        <w:t>3</w:t>
      </w:r>
      <w:r w:rsidR="00780912">
        <w:rPr>
          <w:rFonts w:hint="eastAsia"/>
          <w:szCs w:val="21"/>
        </w:rPr>
        <w:t>0</w:t>
      </w:r>
      <w:r w:rsidR="004C60A0" w:rsidRPr="004C60A0">
        <w:rPr>
          <w:rFonts w:hint="eastAsia"/>
          <w:szCs w:val="21"/>
        </w:rPr>
        <w:t>日</w:t>
      </w:r>
      <w:r w:rsidRPr="005E7718">
        <w:rPr>
          <w:rFonts w:ascii="宋体" w:hAnsi="宋体" w:hint="eastAsia"/>
          <w:szCs w:val="21"/>
        </w:rPr>
        <w:t>。</w:t>
      </w:r>
    </w:p>
    <w:p w14:paraId="7603F053" w14:textId="77777777" w:rsidR="00770324" w:rsidRDefault="00770324" w:rsidP="00770324">
      <w:pPr>
        <w:pStyle w:val="XBRLTitle2"/>
        <w:numPr>
          <w:ilvl w:val="1"/>
          <w:numId w:val="17"/>
        </w:numPr>
        <w:spacing w:before="156" w:after="156"/>
      </w:pPr>
      <w:r>
        <w:t>净值增长率及其与同期业绩比较基准收益率的比较</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3"/>
        <w:gridCol w:w="1134"/>
        <w:gridCol w:w="1134"/>
        <w:gridCol w:w="1134"/>
        <w:gridCol w:w="1276"/>
        <w:gridCol w:w="1222"/>
        <w:gridCol w:w="897"/>
      </w:tblGrid>
      <w:tr w:rsidR="00770324" w14:paraId="68B992A4" w14:textId="77777777" w:rsidTr="0031340A">
        <w:trPr>
          <w:trHeight w:val="951"/>
        </w:trPr>
        <w:tc>
          <w:tcPr>
            <w:tcW w:w="2203" w:type="dxa"/>
            <w:shd w:val="clear" w:color="auto" w:fill="D9D9D9"/>
            <w:vAlign w:val="center"/>
          </w:tcPr>
          <w:p w14:paraId="1027A980" w14:textId="77777777" w:rsidR="00770324" w:rsidRDefault="00770324" w:rsidP="0064612A">
            <w:pPr>
              <w:jc w:val="center"/>
              <w:rPr>
                <w:rFonts w:ascii="宋体" w:hAnsi="宋体"/>
              </w:rPr>
            </w:pPr>
            <w:r>
              <w:rPr>
                <w:rFonts w:ascii="宋体" w:hAnsi="宋体" w:hint="eastAsia"/>
              </w:rPr>
              <w:t>阶段</w:t>
            </w:r>
          </w:p>
        </w:tc>
        <w:tc>
          <w:tcPr>
            <w:tcW w:w="1134" w:type="dxa"/>
            <w:shd w:val="clear" w:color="auto" w:fill="D9D9D9"/>
            <w:vAlign w:val="center"/>
          </w:tcPr>
          <w:p w14:paraId="5C9E4507" w14:textId="77777777" w:rsidR="00770324" w:rsidRDefault="00770324" w:rsidP="0064612A">
            <w:pPr>
              <w:jc w:val="center"/>
              <w:rPr>
                <w:rFonts w:ascii="宋体" w:hAnsi="宋体"/>
              </w:rPr>
            </w:pPr>
            <w:r>
              <w:rPr>
                <w:rFonts w:ascii="宋体" w:hAnsi="宋体" w:hint="eastAsia"/>
              </w:rPr>
              <w:t>净值增长率①</w:t>
            </w:r>
          </w:p>
        </w:tc>
        <w:tc>
          <w:tcPr>
            <w:tcW w:w="1134" w:type="dxa"/>
            <w:shd w:val="clear" w:color="auto" w:fill="D9D9D9"/>
            <w:vAlign w:val="center"/>
          </w:tcPr>
          <w:p w14:paraId="3ECAF9DB" w14:textId="77777777" w:rsidR="00770324" w:rsidRDefault="00770324" w:rsidP="0064612A">
            <w:pPr>
              <w:jc w:val="center"/>
              <w:rPr>
                <w:rFonts w:ascii="宋体" w:hAnsi="宋体"/>
              </w:rPr>
            </w:pPr>
            <w:r>
              <w:rPr>
                <w:rFonts w:ascii="宋体" w:hAnsi="宋体" w:hint="eastAsia"/>
              </w:rPr>
              <w:t>净值增长率标准差②</w:t>
            </w:r>
          </w:p>
        </w:tc>
        <w:tc>
          <w:tcPr>
            <w:tcW w:w="1134" w:type="dxa"/>
            <w:shd w:val="clear" w:color="auto" w:fill="D9D9D9"/>
            <w:vAlign w:val="center"/>
          </w:tcPr>
          <w:p w14:paraId="0BE01802" w14:textId="77777777" w:rsidR="00770324" w:rsidRDefault="00770324" w:rsidP="0064612A">
            <w:pPr>
              <w:jc w:val="center"/>
              <w:rPr>
                <w:rFonts w:ascii="宋体" w:hAnsi="宋体"/>
              </w:rPr>
            </w:pPr>
            <w:r>
              <w:rPr>
                <w:rFonts w:ascii="宋体" w:hAnsi="宋体" w:hint="eastAsia"/>
              </w:rPr>
              <w:t>业绩比较基准收益率③</w:t>
            </w:r>
          </w:p>
        </w:tc>
        <w:tc>
          <w:tcPr>
            <w:tcW w:w="1276" w:type="dxa"/>
            <w:shd w:val="clear" w:color="auto" w:fill="D9D9D9"/>
            <w:vAlign w:val="center"/>
          </w:tcPr>
          <w:p w14:paraId="2F05C936" w14:textId="77777777" w:rsidR="00770324" w:rsidRDefault="00770324" w:rsidP="0064612A">
            <w:pPr>
              <w:jc w:val="center"/>
              <w:rPr>
                <w:rFonts w:ascii="宋体" w:hAnsi="宋体"/>
              </w:rPr>
            </w:pPr>
            <w:r>
              <w:rPr>
                <w:rFonts w:ascii="宋体" w:hAnsi="宋体" w:hint="eastAsia"/>
              </w:rPr>
              <w:t>业绩比较基准收益率标准差④</w:t>
            </w:r>
          </w:p>
        </w:tc>
        <w:tc>
          <w:tcPr>
            <w:tcW w:w="1222" w:type="dxa"/>
            <w:shd w:val="clear" w:color="auto" w:fill="D9D9D9"/>
            <w:vAlign w:val="center"/>
          </w:tcPr>
          <w:p w14:paraId="0C04F736" w14:textId="77777777" w:rsidR="00770324" w:rsidRDefault="00770324" w:rsidP="0064612A">
            <w:pPr>
              <w:jc w:val="center"/>
              <w:rPr>
                <w:rFonts w:ascii="宋体" w:hAnsi="宋体"/>
              </w:rPr>
            </w:pPr>
            <w:r>
              <w:rPr>
                <w:rFonts w:ascii="宋体" w:hAnsi="宋体" w:hint="eastAsia"/>
              </w:rPr>
              <w:t>①－③</w:t>
            </w:r>
          </w:p>
        </w:tc>
        <w:tc>
          <w:tcPr>
            <w:tcW w:w="897" w:type="dxa"/>
            <w:shd w:val="clear" w:color="auto" w:fill="D9D9D9"/>
            <w:vAlign w:val="center"/>
          </w:tcPr>
          <w:p w14:paraId="358C76E2" w14:textId="77777777" w:rsidR="00770324" w:rsidRDefault="00770324" w:rsidP="0064612A">
            <w:pPr>
              <w:jc w:val="center"/>
              <w:rPr>
                <w:rFonts w:ascii="宋体" w:hAnsi="宋体"/>
              </w:rPr>
            </w:pPr>
            <w:r>
              <w:rPr>
                <w:rFonts w:ascii="宋体" w:hAnsi="宋体" w:hint="eastAsia"/>
              </w:rPr>
              <w:t>②－④</w:t>
            </w:r>
          </w:p>
        </w:tc>
      </w:tr>
      <w:tr w:rsidR="00770324" w14:paraId="5DA3BDD1" w14:textId="77777777" w:rsidTr="0031340A">
        <w:trPr>
          <w:trHeight w:val="322"/>
        </w:trPr>
        <w:tc>
          <w:tcPr>
            <w:tcW w:w="2203" w:type="dxa"/>
            <w:vAlign w:val="center"/>
          </w:tcPr>
          <w:p w14:paraId="323B95EA" w14:textId="77777777" w:rsidR="00770324" w:rsidRPr="00926386" w:rsidRDefault="00770324" w:rsidP="00E73F25">
            <w:pPr>
              <w:jc w:val="center"/>
            </w:pPr>
            <w:r w:rsidRPr="00926386">
              <w:t>201</w:t>
            </w:r>
            <w:r>
              <w:rPr>
                <w:rFonts w:hint="eastAsia"/>
              </w:rPr>
              <w:t>4</w:t>
            </w:r>
            <w:r w:rsidRPr="00926386">
              <w:rPr>
                <w:rFonts w:hAnsi="宋体"/>
              </w:rPr>
              <w:t>年</w:t>
            </w:r>
            <w:r w:rsidR="00577110">
              <w:rPr>
                <w:rFonts w:hint="eastAsia"/>
              </w:rPr>
              <w:t>8</w:t>
            </w:r>
            <w:r w:rsidRPr="00926386">
              <w:rPr>
                <w:rFonts w:hAnsi="宋体"/>
              </w:rPr>
              <w:t>月</w:t>
            </w:r>
            <w:r>
              <w:rPr>
                <w:rFonts w:hint="eastAsia"/>
              </w:rPr>
              <w:t>1</w:t>
            </w:r>
            <w:r w:rsidR="00577110">
              <w:rPr>
                <w:rFonts w:hint="eastAsia"/>
              </w:rPr>
              <w:t>2</w:t>
            </w:r>
            <w:r w:rsidRPr="00926386">
              <w:rPr>
                <w:rFonts w:hAnsi="宋体"/>
              </w:rPr>
              <w:t>日至</w:t>
            </w:r>
            <w:r w:rsidRPr="00926386">
              <w:t>201</w:t>
            </w:r>
            <w:r>
              <w:rPr>
                <w:rFonts w:hint="eastAsia"/>
              </w:rPr>
              <w:t>4</w:t>
            </w:r>
            <w:r w:rsidRPr="00926386">
              <w:rPr>
                <w:rFonts w:hAnsi="宋体"/>
              </w:rPr>
              <w:t>年</w:t>
            </w:r>
            <w:r>
              <w:rPr>
                <w:rFonts w:hint="eastAsia"/>
              </w:rPr>
              <w:t>12</w:t>
            </w:r>
            <w:r w:rsidRPr="00926386">
              <w:rPr>
                <w:rFonts w:hAnsi="宋体"/>
              </w:rPr>
              <w:t>月</w:t>
            </w:r>
            <w:r w:rsidRPr="00926386">
              <w:t>3</w:t>
            </w:r>
            <w:r>
              <w:rPr>
                <w:rFonts w:hint="eastAsia"/>
              </w:rPr>
              <w:t>1</w:t>
            </w:r>
            <w:r w:rsidRPr="00926386">
              <w:rPr>
                <w:rFonts w:hAnsi="宋体"/>
              </w:rPr>
              <w:t>日</w:t>
            </w:r>
          </w:p>
        </w:tc>
        <w:tc>
          <w:tcPr>
            <w:tcW w:w="1134" w:type="dxa"/>
            <w:vAlign w:val="center"/>
          </w:tcPr>
          <w:p w14:paraId="32F300E9" w14:textId="77777777" w:rsidR="00770324" w:rsidRPr="000469FE" w:rsidRDefault="00577110" w:rsidP="0064612A">
            <w:pPr>
              <w:jc w:val="right"/>
            </w:pPr>
            <w:r>
              <w:rPr>
                <w:rFonts w:hint="eastAsia"/>
              </w:rPr>
              <w:t>9.08</w:t>
            </w:r>
            <w:r w:rsidR="00770324" w:rsidRPr="000469FE">
              <w:t>%</w:t>
            </w:r>
          </w:p>
        </w:tc>
        <w:tc>
          <w:tcPr>
            <w:tcW w:w="1134" w:type="dxa"/>
            <w:vAlign w:val="center"/>
          </w:tcPr>
          <w:p w14:paraId="2F76A863" w14:textId="77777777" w:rsidR="00770324" w:rsidRPr="000469FE" w:rsidRDefault="00577110" w:rsidP="0064612A">
            <w:pPr>
              <w:jc w:val="right"/>
            </w:pPr>
            <w:r>
              <w:rPr>
                <w:rFonts w:hint="eastAsia"/>
              </w:rPr>
              <w:t>1.18</w:t>
            </w:r>
            <w:r w:rsidR="00770324" w:rsidRPr="000469FE">
              <w:t>%</w:t>
            </w:r>
          </w:p>
        </w:tc>
        <w:tc>
          <w:tcPr>
            <w:tcW w:w="1134" w:type="dxa"/>
            <w:vAlign w:val="center"/>
          </w:tcPr>
          <w:p w14:paraId="7626AB37" w14:textId="77777777" w:rsidR="00770324" w:rsidRPr="000469FE" w:rsidRDefault="00577110" w:rsidP="0064612A">
            <w:pPr>
              <w:jc w:val="right"/>
            </w:pPr>
            <w:r>
              <w:rPr>
                <w:rFonts w:hint="eastAsia"/>
              </w:rPr>
              <w:t>44.33</w:t>
            </w:r>
            <w:r w:rsidR="00770324" w:rsidRPr="000469FE">
              <w:t>%</w:t>
            </w:r>
          </w:p>
        </w:tc>
        <w:tc>
          <w:tcPr>
            <w:tcW w:w="1276" w:type="dxa"/>
            <w:vAlign w:val="center"/>
          </w:tcPr>
          <w:p w14:paraId="4483413C" w14:textId="77777777" w:rsidR="00770324" w:rsidRPr="000469FE" w:rsidRDefault="00577110" w:rsidP="0064612A">
            <w:pPr>
              <w:jc w:val="right"/>
            </w:pPr>
            <w:r>
              <w:rPr>
                <w:rFonts w:hint="eastAsia"/>
              </w:rPr>
              <w:t>1.28</w:t>
            </w:r>
            <w:r w:rsidR="00770324" w:rsidRPr="000469FE">
              <w:t>%</w:t>
            </w:r>
          </w:p>
        </w:tc>
        <w:tc>
          <w:tcPr>
            <w:tcW w:w="1222" w:type="dxa"/>
            <w:vAlign w:val="center"/>
          </w:tcPr>
          <w:p w14:paraId="7A6A7622" w14:textId="77777777" w:rsidR="00770324" w:rsidRPr="000469FE" w:rsidRDefault="00577110" w:rsidP="0064612A">
            <w:pPr>
              <w:jc w:val="right"/>
            </w:pPr>
            <w:r>
              <w:rPr>
                <w:rFonts w:hint="eastAsia"/>
              </w:rPr>
              <w:t>-35.25</w:t>
            </w:r>
            <w:r w:rsidR="00770324" w:rsidRPr="000469FE">
              <w:t>%</w:t>
            </w:r>
          </w:p>
        </w:tc>
        <w:tc>
          <w:tcPr>
            <w:tcW w:w="897" w:type="dxa"/>
            <w:vAlign w:val="center"/>
          </w:tcPr>
          <w:p w14:paraId="6142E04C" w14:textId="77777777" w:rsidR="00770324" w:rsidRPr="000469FE" w:rsidRDefault="00577110" w:rsidP="0064612A">
            <w:pPr>
              <w:jc w:val="right"/>
            </w:pPr>
            <w:r>
              <w:rPr>
                <w:rFonts w:hint="eastAsia"/>
              </w:rPr>
              <w:t>-0.10</w:t>
            </w:r>
            <w:r w:rsidR="00770324" w:rsidRPr="000469FE">
              <w:t>%</w:t>
            </w:r>
          </w:p>
        </w:tc>
      </w:tr>
      <w:tr w:rsidR="0079576F" w14:paraId="748FB4AF" w14:textId="77777777" w:rsidTr="0031340A">
        <w:trPr>
          <w:trHeight w:val="322"/>
        </w:trPr>
        <w:tc>
          <w:tcPr>
            <w:tcW w:w="2203" w:type="dxa"/>
            <w:tcBorders>
              <w:top w:val="single" w:sz="4" w:space="0" w:color="auto"/>
              <w:left w:val="single" w:sz="4" w:space="0" w:color="auto"/>
              <w:bottom w:val="single" w:sz="4" w:space="0" w:color="auto"/>
              <w:right w:val="single" w:sz="4" w:space="0" w:color="auto"/>
            </w:tcBorders>
            <w:vAlign w:val="center"/>
          </w:tcPr>
          <w:p w14:paraId="6DB5DE94" w14:textId="77777777" w:rsidR="0079576F" w:rsidRPr="00926386" w:rsidRDefault="0079576F" w:rsidP="00D64F70">
            <w:pPr>
              <w:jc w:val="center"/>
            </w:pPr>
            <w:r w:rsidRPr="00926386">
              <w:t>201</w:t>
            </w:r>
            <w:r>
              <w:rPr>
                <w:rFonts w:hint="eastAsia"/>
              </w:rPr>
              <w:t>5</w:t>
            </w:r>
            <w:r w:rsidRPr="00926386">
              <w:rPr>
                <w:rFonts w:hAnsi="宋体"/>
              </w:rPr>
              <w:t>年</w:t>
            </w:r>
          </w:p>
        </w:tc>
        <w:tc>
          <w:tcPr>
            <w:tcW w:w="1134" w:type="dxa"/>
            <w:tcBorders>
              <w:top w:val="single" w:sz="4" w:space="0" w:color="auto"/>
              <w:left w:val="single" w:sz="4" w:space="0" w:color="auto"/>
              <w:bottom w:val="single" w:sz="4" w:space="0" w:color="auto"/>
              <w:right w:val="single" w:sz="4" w:space="0" w:color="auto"/>
            </w:tcBorders>
            <w:vAlign w:val="center"/>
          </w:tcPr>
          <w:p w14:paraId="7528C3EE" w14:textId="77777777" w:rsidR="0079576F" w:rsidRDefault="0079576F" w:rsidP="00D64F70">
            <w:pPr>
              <w:jc w:val="right"/>
            </w:pPr>
            <w:r>
              <w:rPr>
                <w:rFonts w:hint="eastAsia"/>
              </w:rPr>
              <w:t>38.79</w:t>
            </w:r>
            <w:r w:rsidRPr="0022525F">
              <w:t>%</w:t>
            </w:r>
          </w:p>
        </w:tc>
        <w:tc>
          <w:tcPr>
            <w:tcW w:w="1134" w:type="dxa"/>
            <w:tcBorders>
              <w:top w:val="single" w:sz="4" w:space="0" w:color="auto"/>
              <w:left w:val="single" w:sz="4" w:space="0" w:color="auto"/>
              <w:bottom w:val="single" w:sz="4" w:space="0" w:color="auto"/>
              <w:right w:val="single" w:sz="4" w:space="0" w:color="auto"/>
            </w:tcBorders>
            <w:vAlign w:val="center"/>
          </w:tcPr>
          <w:p w14:paraId="37F17E84" w14:textId="77777777" w:rsidR="0079576F" w:rsidRDefault="0079576F" w:rsidP="00D64F70">
            <w:pPr>
              <w:jc w:val="right"/>
            </w:pPr>
            <w:r>
              <w:rPr>
                <w:rFonts w:hint="eastAsia"/>
              </w:rPr>
              <w:t>3.04</w:t>
            </w:r>
            <w:r w:rsidRPr="0022525F">
              <w:t>%</w:t>
            </w:r>
          </w:p>
        </w:tc>
        <w:tc>
          <w:tcPr>
            <w:tcW w:w="1134" w:type="dxa"/>
            <w:tcBorders>
              <w:top w:val="single" w:sz="4" w:space="0" w:color="auto"/>
              <w:left w:val="single" w:sz="4" w:space="0" w:color="auto"/>
              <w:bottom w:val="single" w:sz="4" w:space="0" w:color="auto"/>
              <w:right w:val="single" w:sz="4" w:space="0" w:color="auto"/>
            </w:tcBorders>
            <w:vAlign w:val="center"/>
          </w:tcPr>
          <w:p w14:paraId="468F6DF0" w14:textId="77777777" w:rsidR="0079576F" w:rsidRDefault="0079576F" w:rsidP="00D64F70">
            <w:pPr>
              <w:jc w:val="right"/>
            </w:pPr>
            <w:r>
              <w:rPr>
                <w:rFonts w:hint="eastAsia"/>
              </w:rPr>
              <w:t>6.63</w:t>
            </w:r>
            <w:r w:rsidRPr="0022525F">
              <w:t>%</w:t>
            </w:r>
          </w:p>
        </w:tc>
        <w:tc>
          <w:tcPr>
            <w:tcW w:w="1276" w:type="dxa"/>
            <w:tcBorders>
              <w:top w:val="single" w:sz="4" w:space="0" w:color="auto"/>
              <w:left w:val="single" w:sz="4" w:space="0" w:color="auto"/>
              <w:bottom w:val="single" w:sz="4" w:space="0" w:color="auto"/>
              <w:right w:val="single" w:sz="4" w:space="0" w:color="auto"/>
            </w:tcBorders>
            <w:vAlign w:val="center"/>
          </w:tcPr>
          <w:p w14:paraId="07795DD1" w14:textId="77777777" w:rsidR="0079576F" w:rsidRDefault="0079576F" w:rsidP="00D64F70">
            <w:pPr>
              <w:jc w:val="right"/>
            </w:pPr>
            <w:r w:rsidRPr="0022525F">
              <w:t>2.</w:t>
            </w:r>
            <w:r>
              <w:rPr>
                <w:rFonts w:hint="eastAsia"/>
              </w:rPr>
              <w:t>2</w:t>
            </w:r>
            <w:r w:rsidRPr="0022525F">
              <w:t>3%</w:t>
            </w:r>
          </w:p>
        </w:tc>
        <w:tc>
          <w:tcPr>
            <w:tcW w:w="1222" w:type="dxa"/>
            <w:tcBorders>
              <w:top w:val="single" w:sz="4" w:space="0" w:color="auto"/>
              <w:left w:val="single" w:sz="4" w:space="0" w:color="auto"/>
              <w:bottom w:val="single" w:sz="4" w:space="0" w:color="auto"/>
              <w:right w:val="single" w:sz="4" w:space="0" w:color="auto"/>
            </w:tcBorders>
            <w:vAlign w:val="center"/>
          </w:tcPr>
          <w:p w14:paraId="5610D54B" w14:textId="77777777" w:rsidR="0079576F" w:rsidRDefault="0079576F" w:rsidP="00D64F70">
            <w:pPr>
              <w:jc w:val="right"/>
            </w:pPr>
            <w:r>
              <w:rPr>
                <w:rFonts w:hint="eastAsia"/>
              </w:rPr>
              <w:t>32.16</w:t>
            </w:r>
            <w:r w:rsidRPr="0022525F">
              <w:t>%</w:t>
            </w:r>
          </w:p>
        </w:tc>
        <w:tc>
          <w:tcPr>
            <w:tcW w:w="897" w:type="dxa"/>
            <w:tcBorders>
              <w:top w:val="single" w:sz="4" w:space="0" w:color="auto"/>
              <w:left w:val="single" w:sz="4" w:space="0" w:color="auto"/>
              <w:bottom w:val="single" w:sz="4" w:space="0" w:color="auto"/>
              <w:right w:val="single" w:sz="4" w:space="0" w:color="auto"/>
            </w:tcBorders>
            <w:vAlign w:val="center"/>
          </w:tcPr>
          <w:p w14:paraId="5ED38B31" w14:textId="77777777" w:rsidR="0079576F" w:rsidRDefault="0079576F" w:rsidP="00D64F70">
            <w:pPr>
              <w:jc w:val="right"/>
            </w:pPr>
            <w:r w:rsidRPr="0022525F">
              <w:t>0.</w:t>
            </w:r>
            <w:r>
              <w:rPr>
                <w:rFonts w:hint="eastAsia"/>
              </w:rPr>
              <w:t>81</w:t>
            </w:r>
            <w:r w:rsidRPr="0022525F">
              <w:t>%</w:t>
            </w:r>
          </w:p>
        </w:tc>
      </w:tr>
      <w:tr w:rsidR="00DD7C3E" w14:paraId="620FB4A5" w14:textId="77777777" w:rsidTr="0031340A">
        <w:trPr>
          <w:trHeight w:val="322"/>
        </w:trPr>
        <w:tc>
          <w:tcPr>
            <w:tcW w:w="2203" w:type="dxa"/>
            <w:tcBorders>
              <w:top w:val="single" w:sz="4" w:space="0" w:color="auto"/>
              <w:left w:val="single" w:sz="4" w:space="0" w:color="auto"/>
              <w:bottom w:val="single" w:sz="4" w:space="0" w:color="auto"/>
              <w:right w:val="single" w:sz="4" w:space="0" w:color="auto"/>
            </w:tcBorders>
            <w:vAlign w:val="center"/>
          </w:tcPr>
          <w:p w14:paraId="48138E44" w14:textId="77777777" w:rsidR="00DD7C3E" w:rsidRPr="00926386" w:rsidRDefault="00DD7C3E" w:rsidP="00D64F70">
            <w:pPr>
              <w:jc w:val="center"/>
            </w:pPr>
            <w:r>
              <w:rPr>
                <w:rFonts w:hint="eastAsia"/>
              </w:rPr>
              <w:t>2016</w:t>
            </w:r>
            <w:r>
              <w:rPr>
                <w:rFonts w:hint="eastAsia"/>
              </w:rPr>
              <w:t>年</w:t>
            </w:r>
          </w:p>
        </w:tc>
        <w:tc>
          <w:tcPr>
            <w:tcW w:w="1134" w:type="dxa"/>
            <w:tcBorders>
              <w:top w:val="single" w:sz="4" w:space="0" w:color="auto"/>
              <w:left w:val="single" w:sz="4" w:space="0" w:color="auto"/>
              <w:bottom w:val="single" w:sz="4" w:space="0" w:color="auto"/>
              <w:right w:val="single" w:sz="4" w:space="0" w:color="auto"/>
            </w:tcBorders>
            <w:vAlign w:val="center"/>
          </w:tcPr>
          <w:p w14:paraId="3145A7BD" w14:textId="77777777" w:rsidR="00DD7C3E" w:rsidRDefault="00DD7C3E" w:rsidP="00D64F70">
            <w:pPr>
              <w:jc w:val="right"/>
            </w:pPr>
            <w:r>
              <w:rPr>
                <w:rFonts w:hint="eastAsia"/>
              </w:rPr>
              <w:t>-17.58%</w:t>
            </w:r>
          </w:p>
        </w:tc>
        <w:tc>
          <w:tcPr>
            <w:tcW w:w="1134" w:type="dxa"/>
            <w:tcBorders>
              <w:top w:val="single" w:sz="4" w:space="0" w:color="auto"/>
              <w:left w:val="single" w:sz="4" w:space="0" w:color="auto"/>
              <w:bottom w:val="single" w:sz="4" w:space="0" w:color="auto"/>
              <w:right w:val="single" w:sz="4" w:space="0" w:color="auto"/>
            </w:tcBorders>
            <w:vAlign w:val="center"/>
          </w:tcPr>
          <w:p w14:paraId="5840B9C0" w14:textId="77777777" w:rsidR="00DD7C3E" w:rsidRDefault="00DD7C3E" w:rsidP="00D64F70">
            <w:pPr>
              <w:jc w:val="right"/>
            </w:pPr>
            <w:r>
              <w:rPr>
                <w:rFonts w:hint="eastAsia"/>
              </w:rPr>
              <w:t>1.98%</w:t>
            </w:r>
          </w:p>
        </w:tc>
        <w:tc>
          <w:tcPr>
            <w:tcW w:w="1134" w:type="dxa"/>
            <w:tcBorders>
              <w:top w:val="single" w:sz="4" w:space="0" w:color="auto"/>
              <w:left w:val="single" w:sz="4" w:space="0" w:color="auto"/>
              <w:bottom w:val="single" w:sz="4" w:space="0" w:color="auto"/>
              <w:right w:val="single" w:sz="4" w:space="0" w:color="auto"/>
            </w:tcBorders>
            <w:vAlign w:val="center"/>
          </w:tcPr>
          <w:p w14:paraId="4622EE84" w14:textId="77777777" w:rsidR="00DD7C3E" w:rsidRDefault="00DD7C3E" w:rsidP="00D64F70">
            <w:pPr>
              <w:jc w:val="right"/>
            </w:pPr>
            <w:r>
              <w:rPr>
                <w:rFonts w:hint="eastAsia"/>
              </w:rPr>
              <w:t>-9.84%</w:t>
            </w:r>
          </w:p>
        </w:tc>
        <w:tc>
          <w:tcPr>
            <w:tcW w:w="1276" w:type="dxa"/>
            <w:tcBorders>
              <w:top w:val="single" w:sz="4" w:space="0" w:color="auto"/>
              <w:left w:val="single" w:sz="4" w:space="0" w:color="auto"/>
              <w:bottom w:val="single" w:sz="4" w:space="0" w:color="auto"/>
              <w:right w:val="single" w:sz="4" w:space="0" w:color="auto"/>
            </w:tcBorders>
            <w:vAlign w:val="center"/>
          </w:tcPr>
          <w:p w14:paraId="452509C8" w14:textId="77777777" w:rsidR="00DD7C3E" w:rsidRPr="0022525F" w:rsidRDefault="00DD7C3E" w:rsidP="00D64F70">
            <w:pPr>
              <w:jc w:val="right"/>
            </w:pPr>
            <w:r>
              <w:rPr>
                <w:rFonts w:hint="eastAsia"/>
              </w:rPr>
              <w:t>1.26%</w:t>
            </w:r>
          </w:p>
        </w:tc>
        <w:tc>
          <w:tcPr>
            <w:tcW w:w="1222" w:type="dxa"/>
            <w:tcBorders>
              <w:top w:val="single" w:sz="4" w:space="0" w:color="auto"/>
              <w:left w:val="single" w:sz="4" w:space="0" w:color="auto"/>
              <w:bottom w:val="single" w:sz="4" w:space="0" w:color="auto"/>
              <w:right w:val="single" w:sz="4" w:space="0" w:color="auto"/>
            </w:tcBorders>
            <w:vAlign w:val="center"/>
          </w:tcPr>
          <w:p w14:paraId="38F5109A" w14:textId="77777777" w:rsidR="00DD7C3E" w:rsidRDefault="00DD7C3E" w:rsidP="00D64F70">
            <w:pPr>
              <w:jc w:val="right"/>
            </w:pPr>
            <w:r>
              <w:rPr>
                <w:rFonts w:hint="eastAsia"/>
              </w:rPr>
              <w:t>-7.74%</w:t>
            </w:r>
          </w:p>
        </w:tc>
        <w:tc>
          <w:tcPr>
            <w:tcW w:w="897" w:type="dxa"/>
            <w:tcBorders>
              <w:top w:val="single" w:sz="4" w:space="0" w:color="auto"/>
              <w:left w:val="single" w:sz="4" w:space="0" w:color="auto"/>
              <w:bottom w:val="single" w:sz="4" w:space="0" w:color="auto"/>
              <w:right w:val="single" w:sz="4" w:space="0" w:color="auto"/>
            </w:tcBorders>
            <w:vAlign w:val="center"/>
          </w:tcPr>
          <w:p w14:paraId="2C8AC0B5" w14:textId="77777777" w:rsidR="00DD7C3E" w:rsidRPr="0022525F" w:rsidRDefault="00DD7C3E" w:rsidP="00D64F70">
            <w:pPr>
              <w:jc w:val="right"/>
            </w:pPr>
            <w:r>
              <w:rPr>
                <w:rFonts w:hint="eastAsia"/>
              </w:rPr>
              <w:t>0.72%</w:t>
            </w:r>
          </w:p>
        </w:tc>
      </w:tr>
      <w:tr w:rsidR="00FD1905" w14:paraId="11AD2D1A" w14:textId="77777777" w:rsidTr="0031340A">
        <w:trPr>
          <w:trHeight w:val="322"/>
        </w:trPr>
        <w:tc>
          <w:tcPr>
            <w:tcW w:w="2203" w:type="dxa"/>
            <w:tcBorders>
              <w:top w:val="single" w:sz="4" w:space="0" w:color="auto"/>
              <w:left w:val="single" w:sz="4" w:space="0" w:color="auto"/>
              <w:bottom w:val="single" w:sz="4" w:space="0" w:color="auto"/>
              <w:right w:val="single" w:sz="4" w:space="0" w:color="auto"/>
            </w:tcBorders>
            <w:vAlign w:val="center"/>
          </w:tcPr>
          <w:p w14:paraId="0F92166E" w14:textId="77777777" w:rsidR="00FD1905" w:rsidRPr="00926386" w:rsidRDefault="00600223">
            <w:pPr>
              <w:jc w:val="center"/>
            </w:pPr>
            <w:r>
              <w:rPr>
                <w:rFonts w:hint="eastAsia"/>
              </w:rPr>
              <w:t>201</w:t>
            </w:r>
            <w:r w:rsidR="00CB635A">
              <w:rPr>
                <w:rFonts w:hint="eastAsia"/>
              </w:rPr>
              <w:t>7</w:t>
            </w:r>
            <w:r>
              <w:rPr>
                <w:rFonts w:hint="eastAsia"/>
              </w:rPr>
              <w:t>年</w:t>
            </w:r>
          </w:p>
        </w:tc>
        <w:tc>
          <w:tcPr>
            <w:tcW w:w="1134" w:type="dxa"/>
            <w:tcBorders>
              <w:top w:val="single" w:sz="4" w:space="0" w:color="auto"/>
              <w:left w:val="single" w:sz="4" w:space="0" w:color="auto"/>
              <w:bottom w:val="single" w:sz="4" w:space="0" w:color="auto"/>
              <w:right w:val="single" w:sz="4" w:space="0" w:color="auto"/>
            </w:tcBorders>
            <w:vAlign w:val="center"/>
          </w:tcPr>
          <w:p w14:paraId="7273306E" w14:textId="77777777" w:rsidR="00FD1905" w:rsidRDefault="00307611" w:rsidP="00D64F70">
            <w:pPr>
              <w:jc w:val="right"/>
            </w:pPr>
            <w:r>
              <w:rPr>
                <w:rFonts w:hint="eastAsia"/>
              </w:rPr>
              <w:t>24.18%</w:t>
            </w:r>
          </w:p>
        </w:tc>
        <w:tc>
          <w:tcPr>
            <w:tcW w:w="1134" w:type="dxa"/>
            <w:tcBorders>
              <w:top w:val="single" w:sz="4" w:space="0" w:color="auto"/>
              <w:left w:val="single" w:sz="4" w:space="0" w:color="auto"/>
              <w:bottom w:val="single" w:sz="4" w:space="0" w:color="auto"/>
              <w:right w:val="single" w:sz="4" w:space="0" w:color="auto"/>
            </w:tcBorders>
            <w:vAlign w:val="center"/>
          </w:tcPr>
          <w:p w14:paraId="4815EE30" w14:textId="77777777" w:rsidR="00FD1905" w:rsidRDefault="00307611" w:rsidP="00D64F70">
            <w:pPr>
              <w:jc w:val="right"/>
            </w:pPr>
            <w:r>
              <w:rPr>
                <w:rFonts w:hint="eastAsia"/>
              </w:rPr>
              <w:t>0.77%</w:t>
            </w:r>
          </w:p>
        </w:tc>
        <w:tc>
          <w:tcPr>
            <w:tcW w:w="1134" w:type="dxa"/>
            <w:tcBorders>
              <w:top w:val="single" w:sz="4" w:space="0" w:color="auto"/>
              <w:left w:val="single" w:sz="4" w:space="0" w:color="auto"/>
              <w:bottom w:val="single" w:sz="4" w:space="0" w:color="auto"/>
              <w:right w:val="single" w:sz="4" w:space="0" w:color="auto"/>
            </w:tcBorders>
            <w:vAlign w:val="center"/>
          </w:tcPr>
          <w:p w14:paraId="0C5F7597" w14:textId="77777777" w:rsidR="00FD1905" w:rsidRDefault="00FE5D9A" w:rsidP="00D64F70">
            <w:pPr>
              <w:jc w:val="right"/>
            </w:pPr>
            <w:r>
              <w:rPr>
                <w:rFonts w:hint="eastAsia"/>
              </w:rPr>
              <w:t>19.41%</w:t>
            </w:r>
          </w:p>
        </w:tc>
        <w:tc>
          <w:tcPr>
            <w:tcW w:w="1276" w:type="dxa"/>
            <w:tcBorders>
              <w:top w:val="single" w:sz="4" w:space="0" w:color="auto"/>
              <w:left w:val="single" w:sz="4" w:space="0" w:color="auto"/>
              <w:bottom w:val="single" w:sz="4" w:space="0" w:color="auto"/>
              <w:right w:val="single" w:sz="4" w:space="0" w:color="auto"/>
            </w:tcBorders>
            <w:vAlign w:val="center"/>
          </w:tcPr>
          <w:p w14:paraId="452EE6A4" w14:textId="77777777" w:rsidR="00FD1905" w:rsidRDefault="00FE5D9A" w:rsidP="00D64F70">
            <w:pPr>
              <w:jc w:val="right"/>
            </w:pPr>
            <w:r>
              <w:rPr>
                <w:rFonts w:hint="eastAsia"/>
              </w:rPr>
              <w:t>0.57%</w:t>
            </w:r>
          </w:p>
        </w:tc>
        <w:tc>
          <w:tcPr>
            <w:tcW w:w="1222" w:type="dxa"/>
            <w:tcBorders>
              <w:top w:val="single" w:sz="4" w:space="0" w:color="auto"/>
              <w:left w:val="single" w:sz="4" w:space="0" w:color="auto"/>
              <w:bottom w:val="single" w:sz="4" w:space="0" w:color="auto"/>
              <w:right w:val="single" w:sz="4" w:space="0" w:color="auto"/>
            </w:tcBorders>
            <w:vAlign w:val="center"/>
          </w:tcPr>
          <w:p w14:paraId="3352F1AD" w14:textId="77777777" w:rsidR="00FD1905" w:rsidRDefault="00FE5D9A" w:rsidP="00D64F70">
            <w:pPr>
              <w:jc w:val="right"/>
            </w:pPr>
            <w:r>
              <w:rPr>
                <w:rFonts w:hint="eastAsia"/>
              </w:rPr>
              <w:t>4.77%</w:t>
            </w:r>
          </w:p>
        </w:tc>
        <w:tc>
          <w:tcPr>
            <w:tcW w:w="897" w:type="dxa"/>
            <w:tcBorders>
              <w:top w:val="single" w:sz="4" w:space="0" w:color="auto"/>
              <w:left w:val="single" w:sz="4" w:space="0" w:color="auto"/>
              <w:bottom w:val="single" w:sz="4" w:space="0" w:color="auto"/>
              <w:right w:val="single" w:sz="4" w:space="0" w:color="auto"/>
            </w:tcBorders>
            <w:vAlign w:val="center"/>
          </w:tcPr>
          <w:p w14:paraId="100E5A5C" w14:textId="77777777" w:rsidR="00FD1905" w:rsidRDefault="00FE5D9A" w:rsidP="00CB635A">
            <w:pPr>
              <w:jc w:val="right"/>
            </w:pPr>
            <w:r>
              <w:rPr>
                <w:rFonts w:hint="eastAsia"/>
              </w:rPr>
              <w:t>0.20%</w:t>
            </w:r>
          </w:p>
        </w:tc>
      </w:tr>
      <w:tr w:rsidR="0019683D" w14:paraId="67549BB4" w14:textId="77777777" w:rsidTr="0031340A">
        <w:trPr>
          <w:trHeight w:val="322"/>
        </w:trPr>
        <w:tc>
          <w:tcPr>
            <w:tcW w:w="2203" w:type="dxa"/>
            <w:tcBorders>
              <w:top w:val="single" w:sz="4" w:space="0" w:color="auto"/>
              <w:left w:val="single" w:sz="4" w:space="0" w:color="auto"/>
              <w:bottom w:val="single" w:sz="4" w:space="0" w:color="auto"/>
              <w:right w:val="single" w:sz="4" w:space="0" w:color="auto"/>
            </w:tcBorders>
            <w:vAlign w:val="center"/>
          </w:tcPr>
          <w:p w14:paraId="3BA80255" w14:textId="2D5A631F" w:rsidR="0019683D" w:rsidRPr="00926386" w:rsidRDefault="0019683D">
            <w:pPr>
              <w:jc w:val="center"/>
            </w:pPr>
            <w:r>
              <w:rPr>
                <w:rFonts w:hint="eastAsia"/>
              </w:rPr>
              <w:t>2018</w:t>
            </w:r>
            <w:r>
              <w:rPr>
                <w:rFonts w:hint="eastAsia"/>
              </w:rPr>
              <w:t>年</w:t>
            </w:r>
          </w:p>
        </w:tc>
        <w:tc>
          <w:tcPr>
            <w:tcW w:w="1134" w:type="dxa"/>
            <w:tcBorders>
              <w:top w:val="single" w:sz="4" w:space="0" w:color="auto"/>
              <w:left w:val="single" w:sz="4" w:space="0" w:color="auto"/>
              <w:bottom w:val="single" w:sz="4" w:space="0" w:color="auto"/>
              <w:right w:val="single" w:sz="4" w:space="0" w:color="auto"/>
            </w:tcBorders>
            <w:vAlign w:val="center"/>
          </w:tcPr>
          <w:p w14:paraId="376E4016" w14:textId="7F997905" w:rsidR="0019683D" w:rsidRPr="0031340A" w:rsidRDefault="0019683D">
            <w:pPr>
              <w:jc w:val="right"/>
              <w:rPr>
                <w:rFonts w:ascii="宋体" w:hAnsi="宋体" w:cs="宋体"/>
                <w:sz w:val="20"/>
                <w:szCs w:val="20"/>
              </w:rPr>
            </w:pPr>
            <w:r>
              <w:rPr>
                <w:rFonts w:hint="eastAsia"/>
                <w:color w:val="000000"/>
                <w:szCs w:val="21"/>
              </w:rPr>
              <w:t>-21.71%</w:t>
            </w:r>
          </w:p>
        </w:tc>
        <w:tc>
          <w:tcPr>
            <w:tcW w:w="1134" w:type="dxa"/>
            <w:tcBorders>
              <w:top w:val="single" w:sz="4" w:space="0" w:color="auto"/>
              <w:left w:val="single" w:sz="4" w:space="0" w:color="auto"/>
              <w:bottom w:val="single" w:sz="4" w:space="0" w:color="auto"/>
              <w:right w:val="single" w:sz="4" w:space="0" w:color="auto"/>
            </w:tcBorders>
            <w:vAlign w:val="center"/>
          </w:tcPr>
          <w:p w14:paraId="1B9D513A" w14:textId="3DC4B013" w:rsidR="0019683D" w:rsidRDefault="0019683D">
            <w:pPr>
              <w:jc w:val="right"/>
            </w:pPr>
            <w:r>
              <w:rPr>
                <w:rFonts w:hint="eastAsia"/>
                <w:color w:val="000000"/>
                <w:szCs w:val="21"/>
              </w:rPr>
              <w:t>1.31%</w:t>
            </w:r>
          </w:p>
        </w:tc>
        <w:tc>
          <w:tcPr>
            <w:tcW w:w="1134" w:type="dxa"/>
            <w:tcBorders>
              <w:top w:val="single" w:sz="4" w:space="0" w:color="auto"/>
              <w:left w:val="single" w:sz="4" w:space="0" w:color="auto"/>
              <w:bottom w:val="single" w:sz="4" w:space="0" w:color="auto"/>
              <w:right w:val="single" w:sz="4" w:space="0" w:color="auto"/>
            </w:tcBorders>
            <w:vAlign w:val="center"/>
          </w:tcPr>
          <w:p w14:paraId="7D41F19D" w14:textId="3DA39B19" w:rsidR="0019683D" w:rsidRDefault="0019683D">
            <w:pPr>
              <w:jc w:val="right"/>
            </w:pPr>
            <w:r>
              <w:rPr>
                <w:rFonts w:hint="eastAsia"/>
                <w:color w:val="000000"/>
                <w:szCs w:val="21"/>
              </w:rPr>
              <w:t>-22.28%</w:t>
            </w:r>
          </w:p>
        </w:tc>
        <w:tc>
          <w:tcPr>
            <w:tcW w:w="1276" w:type="dxa"/>
            <w:tcBorders>
              <w:top w:val="single" w:sz="4" w:space="0" w:color="auto"/>
              <w:left w:val="single" w:sz="4" w:space="0" w:color="auto"/>
              <w:bottom w:val="single" w:sz="4" w:space="0" w:color="auto"/>
              <w:right w:val="single" w:sz="4" w:space="0" w:color="auto"/>
            </w:tcBorders>
            <w:vAlign w:val="center"/>
          </w:tcPr>
          <w:p w14:paraId="65DF022E" w14:textId="4881F1E3" w:rsidR="0019683D" w:rsidRDefault="0019683D">
            <w:pPr>
              <w:jc w:val="right"/>
            </w:pPr>
            <w:r>
              <w:rPr>
                <w:rFonts w:hint="eastAsia"/>
                <w:color w:val="000000"/>
                <w:szCs w:val="21"/>
              </w:rPr>
              <w:t>1.20%</w:t>
            </w:r>
          </w:p>
        </w:tc>
        <w:tc>
          <w:tcPr>
            <w:tcW w:w="1222" w:type="dxa"/>
            <w:tcBorders>
              <w:top w:val="single" w:sz="4" w:space="0" w:color="auto"/>
              <w:left w:val="single" w:sz="4" w:space="0" w:color="auto"/>
              <w:bottom w:val="single" w:sz="4" w:space="0" w:color="auto"/>
              <w:right w:val="single" w:sz="4" w:space="0" w:color="auto"/>
            </w:tcBorders>
            <w:vAlign w:val="center"/>
          </w:tcPr>
          <w:p w14:paraId="37637926" w14:textId="3C296935" w:rsidR="0019683D" w:rsidRDefault="0019683D">
            <w:pPr>
              <w:jc w:val="right"/>
            </w:pPr>
            <w:r>
              <w:rPr>
                <w:rFonts w:hint="eastAsia"/>
                <w:color w:val="000000"/>
                <w:szCs w:val="21"/>
              </w:rPr>
              <w:t>0.57%</w:t>
            </w:r>
          </w:p>
        </w:tc>
        <w:tc>
          <w:tcPr>
            <w:tcW w:w="897" w:type="dxa"/>
            <w:tcBorders>
              <w:top w:val="single" w:sz="4" w:space="0" w:color="auto"/>
              <w:left w:val="single" w:sz="4" w:space="0" w:color="auto"/>
              <w:bottom w:val="single" w:sz="4" w:space="0" w:color="auto"/>
              <w:right w:val="single" w:sz="4" w:space="0" w:color="auto"/>
            </w:tcBorders>
            <w:vAlign w:val="center"/>
          </w:tcPr>
          <w:p w14:paraId="7E2B89DB" w14:textId="1BB5E4A2" w:rsidR="0019683D" w:rsidRDefault="0019683D">
            <w:pPr>
              <w:jc w:val="right"/>
            </w:pPr>
            <w:r>
              <w:rPr>
                <w:rFonts w:hint="eastAsia"/>
                <w:color w:val="000000"/>
                <w:szCs w:val="21"/>
              </w:rPr>
              <w:t>0.11%</w:t>
            </w:r>
          </w:p>
        </w:tc>
      </w:tr>
      <w:tr w:rsidR="007755CE" w14:paraId="018C2231" w14:textId="77777777" w:rsidTr="0031340A">
        <w:trPr>
          <w:trHeight w:val="322"/>
        </w:trPr>
        <w:tc>
          <w:tcPr>
            <w:tcW w:w="2203" w:type="dxa"/>
            <w:tcBorders>
              <w:top w:val="single" w:sz="4" w:space="0" w:color="auto"/>
              <w:left w:val="single" w:sz="4" w:space="0" w:color="auto"/>
              <w:bottom w:val="single" w:sz="4" w:space="0" w:color="auto"/>
              <w:right w:val="single" w:sz="4" w:space="0" w:color="auto"/>
            </w:tcBorders>
            <w:vAlign w:val="center"/>
          </w:tcPr>
          <w:p w14:paraId="3C16A71F" w14:textId="5DCE4857" w:rsidR="007755CE" w:rsidRDefault="007755CE">
            <w:pPr>
              <w:jc w:val="center"/>
            </w:pPr>
            <w:r>
              <w:rPr>
                <w:rFonts w:hint="eastAsia"/>
              </w:rPr>
              <w:t>2019</w:t>
            </w:r>
            <w:r>
              <w:rPr>
                <w:rFonts w:hint="eastAsia"/>
              </w:rPr>
              <w:t>年</w:t>
            </w:r>
            <w:r>
              <w:rPr>
                <w:rFonts w:hint="eastAsia"/>
              </w:rPr>
              <w:t>1</w:t>
            </w:r>
            <w:r>
              <w:rPr>
                <w:rFonts w:hint="eastAsia"/>
              </w:rPr>
              <w:t>月</w:t>
            </w:r>
            <w:r>
              <w:rPr>
                <w:rFonts w:hint="eastAsia"/>
              </w:rPr>
              <w:t>1</w:t>
            </w:r>
            <w:r>
              <w:rPr>
                <w:rFonts w:hint="eastAsia"/>
              </w:rPr>
              <w:t>日至</w:t>
            </w:r>
            <w:r>
              <w:rPr>
                <w:rFonts w:hint="eastAsia"/>
              </w:rPr>
              <w:t>2019</w:t>
            </w:r>
            <w:r>
              <w:rPr>
                <w:rFonts w:hint="eastAsia"/>
              </w:rPr>
              <w:t>年</w:t>
            </w:r>
            <w:r>
              <w:rPr>
                <w:rFonts w:hint="eastAsia"/>
              </w:rPr>
              <w:t>6</w:t>
            </w:r>
            <w:r>
              <w:rPr>
                <w:rFonts w:hint="eastAsia"/>
              </w:rPr>
              <w:t>月</w:t>
            </w:r>
            <w:r>
              <w:rPr>
                <w:rFonts w:hint="eastAsia"/>
              </w:rPr>
              <w:t>30</w:t>
            </w:r>
            <w:r>
              <w:rPr>
                <w:rFonts w:hint="eastAsia"/>
              </w:rPr>
              <w:t>日</w:t>
            </w:r>
          </w:p>
        </w:tc>
        <w:tc>
          <w:tcPr>
            <w:tcW w:w="1134" w:type="dxa"/>
            <w:tcBorders>
              <w:top w:val="single" w:sz="4" w:space="0" w:color="auto"/>
              <w:left w:val="single" w:sz="4" w:space="0" w:color="auto"/>
              <w:bottom w:val="single" w:sz="4" w:space="0" w:color="auto"/>
              <w:right w:val="single" w:sz="4" w:space="0" w:color="auto"/>
            </w:tcBorders>
            <w:vAlign w:val="center"/>
          </w:tcPr>
          <w:p w14:paraId="4C161951" w14:textId="64C20D33" w:rsidR="007755CE" w:rsidRDefault="007755CE">
            <w:pPr>
              <w:jc w:val="right"/>
              <w:rPr>
                <w:color w:val="000000"/>
                <w:szCs w:val="21"/>
              </w:rPr>
            </w:pPr>
            <w:r w:rsidRPr="00C529BF">
              <w:rPr>
                <w:color w:val="000000"/>
                <w:szCs w:val="21"/>
              </w:rPr>
              <w:t>23.19%</w:t>
            </w:r>
          </w:p>
        </w:tc>
        <w:tc>
          <w:tcPr>
            <w:tcW w:w="1134" w:type="dxa"/>
            <w:tcBorders>
              <w:top w:val="single" w:sz="4" w:space="0" w:color="auto"/>
              <w:left w:val="single" w:sz="4" w:space="0" w:color="auto"/>
              <w:bottom w:val="single" w:sz="4" w:space="0" w:color="auto"/>
              <w:right w:val="single" w:sz="4" w:space="0" w:color="auto"/>
            </w:tcBorders>
            <w:vAlign w:val="center"/>
          </w:tcPr>
          <w:p w14:paraId="06D61617" w14:textId="03814263" w:rsidR="007755CE" w:rsidRDefault="007755CE">
            <w:pPr>
              <w:jc w:val="right"/>
              <w:rPr>
                <w:color w:val="000000"/>
                <w:szCs w:val="21"/>
              </w:rPr>
            </w:pPr>
            <w:r w:rsidRPr="00C529BF">
              <w:rPr>
                <w:color w:val="000000"/>
                <w:szCs w:val="21"/>
              </w:rPr>
              <w:t>1.45%</w:t>
            </w:r>
          </w:p>
        </w:tc>
        <w:tc>
          <w:tcPr>
            <w:tcW w:w="1134" w:type="dxa"/>
            <w:tcBorders>
              <w:top w:val="single" w:sz="4" w:space="0" w:color="auto"/>
              <w:left w:val="single" w:sz="4" w:space="0" w:color="auto"/>
              <w:bottom w:val="single" w:sz="4" w:space="0" w:color="auto"/>
              <w:right w:val="single" w:sz="4" w:space="0" w:color="auto"/>
            </w:tcBorders>
            <w:vAlign w:val="center"/>
          </w:tcPr>
          <w:p w14:paraId="5E1A25C7" w14:textId="10DC6FD0" w:rsidR="007755CE" w:rsidRDefault="007755CE">
            <w:pPr>
              <w:jc w:val="right"/>
              <w:rPr>
                <w:color w:val="000000"/>
                <w:szCs w:val="21"/>
              </w:rPr>
            </w:pPr>
            <w:r w:rsidRPr="00C529BF">
              <w:rPr>
                <w:color w:val="000000"/>
                <w:szCs w:val="21"/>
              </w:rPr>
              <w:t>24.48%</w:t>
            </w:r>
          </w:p>
        </w:tc>
        <w:tc>
          <w:tcPr>
            <w:tcW w:w="1276" w:type="dxa"/>
            <w:tcBorders>
              <w:top w:val="single" w:sz="4" w:space="0" w:color="auto"/>
              <w:left w:val="single" w:sz="4" w:space="0" w:color="auto"/>
              <w:bottom w:val="single" w:sz="4" w:space="0" w:color="auto"/>
              <w:right w:val="single" w:sz="4" w:space="0" w:color="auto"/>
            </w:tcBorders>
            <w:vAlign w:val="center"/>
          </w:tcPr>
          <w:p w14:paraId="2C2830B1" w14:textId="73BA399A" w:rsidR="007755CE" w:rsidRDefault="007755CE">
            <w:pPr>
              <w:jc w:val="right"/>
              <w:rPr>
                <w:color w:val="000000"/>
                <w:szCs w:val="21"/>
              </w:rPr>
            </w:pPr>
            <w:r w:rsidRPr="00C529BF">
              <w:rPr>
                <w:color w:val="000000"/>
                <w:szCs w:val="21"/>
              </w:rPr>
              <w:t>1.40%</w:t>
            </w:r>
          </w:p>
        </w:tc>
        <w:tc>
          <w:tcPr>
            <w:tcW w:w="1222" w:type="dxa"/>
            <w:tcBorders>
              <w:top w:val="single" w:sz="4" w:space="0" w:color="auto"/>
              <w:left w:val="single" w:sz="4" w:space="0" w:color="auto"/>
              <w:bottom w:val="single" w:sz="4" w:space="0" w:color="auto"/>
              <w:right w:val="single" w:sz="4" w:space="0" w:color="auto"/>
            </w:tcBorders>
            <w:vAlign w:val="center"/>
          </w:tcPr>
          <w:p w14:paraId="1CE0B146" w14:textId="4A40CE3E" w:rsidR="007755CE" w:rsidRDefault="007755CE">
            <w:pPr>
              <w:jc w:val="right"/>
              <w:rPr>
                <w:color w:val="000000"/>
                <w:szCs w:val="21"/>
              </w:rPr>
            </w:pPr>
            <w:r w:rsidRPr="00C529BF">
              <w:rPr>
                <w:color w:val="000000"/>
                <w:szCs w:val="21"/>
              </w:rPr>
              <w:t>-1.29%</w:t>
            </w:r>
          </w:p>
        </w:tc>
        <w:tc>
          <w:tcPr>
            <w:tcW w:w="897" w:type="dxa"/>
            <w:tcBorders>
              <w:top w:val="single" w:sz="4" w:space="0" w:color="auto"/>
              <w:left w:val="single" w:sz="4" w:space="0" w:color="auto"/>
              <w:bottom w:val="single" w:sz="4" w:space="0" w:color="auto"/>
              <w:right w:val="single" w:sz="4" w:space="0" w:color="auto"/>
            </w:tcBorders>
            <w:vAlign w:val="center"/>
          </w:tcPr>
          <w:p w14:paraId="72FD7C08" w14:textId="3334FFC2" w:rsidR="007755CE" w:rsidRDefault="007755CE">
            <w:pPr>
              <w:jc w:val="right"/>
              <w:rPr>
                <w:color w:val="000000"/>
                <w:szCs w:val="21"/>
              </w:rPr>
            </w:pPr>
            <w:r w:rsidRPr="00C529BF">
              <w:rPr>
                <w:color w:val="000000"/>
                <w:szCs w:val="21"/>
              </w:rPr>
              <w:t>0.05%</w:t>
            </w:r>
          </w:p>
        </w:tc>
      </w:tr>
      <w:tr w:rsidR="007755CE" w14:paraId="071BAEEE" w14:textId="77777777" w:rsidTr="0031340A">
        <w:trPr>
          <w:trHeight w:val="322"/>
        </w:trPr>
        <w:tc>
          <w:tcPr>
            <w:tcW w:w="2203" w:type="dxa"/>
            <w:tcBorders>
              <w:top w:val="single" w:sz="4" w:space="0" w:color="auto"/>
              <w:left w:val="single" w:sz="4" w:space="0" w:color="auto"/>
              <w:bottom w:val="single" w:sz="4" w:space="0" w:color="auto"/>
              <w:right w:val="single" w:sz="4" w:space="0" w:color="auto"/>
            </w:tcBorders>
            <w:vAlign w:val="center"/>
          </w:tcPr>
          <w:p w14:paraId="032257DC" w14:textId="5F0B9745" w:rsidR="007755CE" w:rsidRDefault="007755CE">
            <w:pPr>
              <w:jc w:val="center"/>
            </w:pPr>
            <w:r>
              <w:rPr>
                <w:rFonts w:hint="eastAsia"/>
              </w:rPr>
              <w:t>2014</w:t>
            </w:r>
            <w:r>
              <w:rPr>
                <w:rFonts w:hint="eastAsia"/>
              </w:rPr>
              <w:t>年</w:t>
            </w:r>
            <w:r>
              <w:rPr>
                <w:rFonts w:hint="eastAsia"/>
              </w:rPr>
              <w:t>8</w:t>
            </w:r>
            <w:r>
              <w:rPr>
                <w:rFonts w:hint="eastAsia"/>
              </w:rPr>
              <w:t>月</w:t>
            </w:r>
            <w:r>
              <w:rPr>
                <w:rFonts w:hint="eastAsia"/>
              </w:rPr>
              <w:t>12</w:t>
            </w:r>
            <w:r>
              <w:rPr>
                <w:rFonts w:hint="eastAsia"/>
              </w:rPr>
              <w:t>日至</w:t>
            </w:r>
            <w:r>
              <w:rPr>
                <w:rFonts w:hint="eastAsia"/>
              </w:rPr>
              <w:t>2019</w:t>
            </w:r>
            <w:r>
              <w:rPr>
                <w:rFonts w:hint="eastAsia"/>
              </w:rPr>
              <w:t>年</w:t>
            </w:r>
            <w:r>
              <w:rPr>
                <w:rFonts w:hint="eastAsia"/>
              </w:rPr>
              <w:t>6</w:t>
            </w:r>
            <w:r>
              <w:rPr>
                <w:rFonts w:hint="eastAsia"/>
              </w:rPr>
              <w:t>月</w:t>
            </w:r>
            <w:r>
              <w:rPr>
                <w:rFonts w:hint="eastAsia"/>
              </w:rPr>
              <w:t>30</w:t>
            </w:r>
            <w:r>
              <w:rPr>
                <w:rFonts w:hint="eastAsia"/>
              </w:rPr>
              <w:t>日</w:t>
            </w:r>
          </w:p>
        </w:tc>
        <w:tc>
          <w:tcPr>
            <w:tcW w:w="1134" w:type="dxa"/>
            <w:tcBorders>
              <w:top w:val="single" w:sz="4" w:space="0" w:color="auto"/>
              <w:left w:val="single" w:sz="4" w:space="0" w:color="auto"/>
              <w:bottom w:val="single" w:sz="4" w:space="0" w:color="auto"/>
              <w:right w:val="single" w:sz="4" w:space="0" w:color="auto"/>
            </w:tcBorders>
            <w:vAlign w:val="center"/>
          </w:tcPr>
          <w:p w14:paraId="57915622" w14:textId="5AB71FAF" w:rsidR="007755CE" w:rsidRPr="00C529BF" w:rsidRDefault="007755CE">
            <w:pPr>
              <w:jc w:val="right"/>
              <w:rPr>
                <w:color w:val="000000"/>
                <w:szCs w:val="21"/>
              </w:rPr>
            </w:pPr>
            <w:r w:rsidRPr="00C529BF">
              <w:rPr>
                <w:color w:val="000000"/>
                <w:szCs w:val="21"/>
              </w:rPr>
              <w:t>49.45%</w:t>
            </w:r>
          </w:p>
        </w:tc>
        <w:tc>
          <w:tcPr>
            <w:tcW w:w="1134" w:type="dxa"/>
            <w:tcBorders>
              <w:top w:val="single" w:sz="4" w:space="0" w:color="auto"/>
              <w:left w:val="single" w:sz="4" w:space="0" w:color="auto"/>
              <w:bottom w:val="single" w:sz="4" w:space="0" w:color="auto"/>
              <w:right w:val="single" w:sz="4" w:space="0" w:color="auto"/>
            </w:tcBorders>
            <w:vAlign w:val="center"/>
          </w:tcPr>
          <w:p w14:paraId="7DA22D91" w14:textId="3E4772D0" w:rsidR="007755CE" w:rsidRPr="00C529BF" w:rsidRDefault="007755CE">
            <w:pPr>
              <w:jc w:val="right"/>
              <w:rPr>
                <w:color w:val="000000"/>
                <w:szCs w:val="21"/>
              </w:rPr>
            </w:pPr>
            <w:r w:rsidRPr="00C529BF">
              <w:rPr>
                <w:color w:val="000000"/>
                <w:szCs w:val="21"/>
              </w:rPr>
              <w:t>1.86%</w:t>
            </w:r>
          </w:p>
        </w:tc>
        <w:tc>
          <w:tcPr>
            <w:tcW w:w="1134" w:type="dxa"/>
            <w:tcBorders>
              <w:top w:val="single" w:sz="4" w:space="0" w:color="auto"/>
              <w:left w:val="single" w:sz="4" w:space="0" w:color="auto"/>
              <w:bottom w:val="single" w:sz="4" w:space="0" w:color="auto"/>
              <w:right w:val="single" w:sz="4" w:space="0" w:color="auto"/>
            </w:tcBorders>
            <w:vAlign w:val="center"/>
          </w:tcPr>
          <w:p w14:paraId="51BB1500" w14:textId="560C612A" w:rsidR="007755CE" w:rsidRPr="00C529BF" w:rsidRDefault="007755CE">
            <w:pPr>
              <w:jc w:val="right"/>
              <w:rPr>
                <w:color w:val="000000"/>
                <w:szCs w:val="21"/>
              </w:rPr>
            </w:pPr>
            <w:r w:rsidRPr="00C529BF">
              <w:rPr>
                <w:color w:val="000000"/>
                <w:szCs w:val="21"/>
              </w:rPr>
              <w:t>60.30%</w:t>
            </w:r>
          </w:p>
        </w:tc>
        <w:tc>
          <w:tcPr>
            <w:tcW w:w="1276" w:type="dxa"/>
            <w:tcBorders>
              <w:top w:val="single" w:sz="4" w:space="0" w:color="auto"/>
              <w:left w:val="single" w:sz="4" w:space="0" w:color="auto"/>
              <w:bottom w:val="single" w:sz="4" w:space="0" w:color="auto"/>
              <w:right w:val="single" w:sz="4" w:space="0" w:color="auto"/>
            </w:tcBorders>
            <w:vAlign w:val="center"/>
          </w:tcPr>
          <w:p w14:paraId="11218E79" w14:textId="33F86CAA" w:rsidR="007755CE" w:rsidRPr="00C529BF" w:rsidRDefault="007755CE">
            <w:pPr>
              <w:jc w:val="right"/>
              <w:rPr>
                <w:color w:val="000000"/>
                <w:szCs w:val="21"/>
              </w:rPr>
            </w:pPr>
            <w:r w:rsidRPr="00C529BF">
              <w:rPr>
                <w:color w:val="000000"/>
                <w:szCs w:val="21"/>
              </w:rPr>
              <w:t>1.43%</w:t>
            </w:r>
          </w:p>
        </w:tc>
        <w:tc>
          <w:tcPr>
            <w:tcW w:w="1222" w:type="dxa"/>
            <w:tcBorders>
              <w:top w:val="single" w:sz="4" w:space="0" w:color="auto"/>
              <w:left w:val="single" w:sz="4" w:space="0" w:color="auto"/>
              <w:bottom w:val="single" w:sz="4" w:space="0" w:color="auto"/>
              <w:right w:val="single" w:sz="4" w:space="0" w:color="auto"/>
            </w:tcBorders>
            <w:vAlign w:val="center"/>
          </w:tcPr>
          <w:p w14:paraId="4F6379E5" w14:textId="5C6D7884" w:rsidR="007755CE" w:rsidRPr="00C529BF" w:rsidRDefault="007755CE">
            <w:pPr>
              <w:jc w:val="right"/>
              <w:rPr>
                <w:color w:val="000000"/>
                <w:szCs w:val="21"/>
              </w:rPr>
            </w:pPr>
            <w:r w:rsidRPr="00C529BF">
              <w:rPr>
                <w:color w:val="000000"/>
                <w:szCs w:val="21"/>
              </w:rPr>
              <w:t>-10.85%</w:t>
            </w:r>
          </w:p>
        </w:tc>
        <w:tc>
          <w:tcPr>
            <w:tcW w:w="897" w:type="dxa"/>
            <w:tcBorders>
              <w:top w:val="single" w:sz="4" w:space="0" w:color="auto"/>
              <w:left w:val="single" w:sz="4" w:space="0" w:color="auto"/>
              <w:bottom w:val="single" w:sz="4" w:space="0" w:color="auto"/>
              <w:right w:val="single" w:sz="4" w:space="0" w:color="auto"/>
            </w:tcBorders>
            <w:vAlign w:val="center"/>
          </w:tcPr>
          <w:p w14:paraId="36481A09" w14:textId="6EB55A15" w:rsidR="007755CE" w:rsidRPr="00C529BF" w:rsidRDefault="007755CE">
            <w:pPr>
              <w:jc w:val="right"/>
              <w:rPr>
                <w:color w:val="000000"/>
                <w:szCs w:val="21"/>
              </w:rPr>
            </w:pPr>
            <w:r w:rsidRPr="00C529BF">
              <w:rPr>
                <w:color w:val="000000"/>
                <w:szCs w:val="21"/>
              </w:rPr>
              <w:t>0.43%</w:t>
            </w:r>
          </w:p>
        </w:tc>
      </w:tr>
    </w:tbl>
    <w:p w14:paraId="33E6400D" w14:textId="77777777" w:rsidR="00770324" w:rsidRDefault="00770324" w:rsidP="00770324">
      <w:pPr>
        <w:spacing w:line="360" w:lineRule="auto"/>
        <w:jc w:val="left"/>
        <w:rPr>
          <w:rFonts w:ascii="宋体" w:hAnsi="宋体"/>
          <w:sz w:val="24"/>
        </w:rPr>
      </w:pPr>
    </w:p>
    <w:p w14:paraId="23340FA3" w14:textId="77777777" w:rsidR="00770324" w:rsidRDefault="00770324" w:rsidP="00770324">
      <w:pPr>
        <w:pStyle w:val="XBRLTitle2"/>
        <w:numPr>
          <w:ilvl w:val="1"/>
          <w:numId w:val="17"/>
        </w:numPr>
        <w:spacing w:before="156" w:after="156"/>
      </w:pPr>
      <w:r w:rsidRPr="00DA6999">
        <w:rPr>
          <w:rFonts w:hint="eastAsia"/>
        </w:rPr>
        <w:t>自基金合同生效以来基金累计净值增长率变动及其与同期业绩比较基准收益率变动的比较</w:t>
      </w:r>
    </w:p>
    <w:p w14:paraId="1F489CAF" w14:textId="3E4DDAAE" w:rsidR="00C63F4B" w:rsidRDefault="007755CE">
      <w:pPr>
        <w:rPr>
          <w:rFonts w:ascii="宋体" w:cs="宋体"/>
          <w:color w:val="000000"/>
          <w:kern w:val="0"/>
        </w:rPr>
      </w:pPr>
      <w:r>
        <w:rPr>
          <w:rFonts w:ascii="宋体" w:hAnsi="宋体"/>
          <w:noProof/>
        </w:rPr>
        <w:drawing>
          <wp:inline distT="0" distB="0" distL="0" distR="0" wp14:anchorId="3DB5E30C" wp14:editId="5EB30BCC">
            <wp:extent cx="5229225" cy="3009900"/>
            <wp:effectExtent l="0" t="0" r="9525" b="0"/>
            <wp:docPr id="1" name="图片 1" descr="说明: CN_50290000_000688_FB020010_20190005.HTSXYLJJFEJZBDJYTQYJBJJZDBDBJTuMingCheng.NORMAL.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N_50290000_000688_FB020010_20190005.HTSXYLJJFEJZBDJYTQYJBJJZDBDBJTuMingCheng.NORMAL.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14:paraId="04076D7D" w14:textId="77777777" w:rsidR="005F6110" w:rsidRPr="001A24AD" w:rsidRDefault="005F6110" w:rsidP="005F6110">
      <w:pPr>
        <w:spacing w:line="360" w:lineRule="auto"/>
        <w:rPr>
          <w:rFonts w:ascii="宋体" w:cs="宋体"/>
          <w:color w:val="000000"/>
          <w:kern w:val="0"/>
        </w:rPr>
      </w:pPr>
      <w:r>
        <w:rPr>
          <w:rFonts w:ascii="宋体" w:hAnsi="宋体" w:hint="eastAsia"/>
        </w:rPr>
        <w:t>注：本基金的投资组合比例为：本基金将基金资产的</w:t>
      </w:r>
      <w:r>
        <w:rPr>
          <w:rFonts w:ascii="宋体" w:hAnsi="宋体"/>
        </w:rPr>
        <w:t>80％-95％投资于股票资产，权证投资</w:t>
      </w:r>
      <w:r>
        <w:rPr>
          <w:rFonts w:ascii="宋体" w:hAnsi="宋体"/>
        </w:rPr>
        <w:lastRenderedPageBreak/>
        <w:t>比例不超过基金资产净值的3％，将基金资产的5％-20％投资于现金和债券等固定收益类品种，每个交易日日终在扣除股指期货合约需缴纳的交易保证金后，现金或到期日在一年以内的政府债券不低于基金资产净值的5％。本基金的建仓期为自2014年8月12日基金合同生效日起6个月。建仓期结束时，本基金投资组合达到上述投资组合比例的要求。</w:t>
      </w:r>
      <w:r>
        <w:rPr>
          <w:rFonts w:ascii="宋体" w:hAnsi="宋体" w:hint="eastAsia"/>
        </w:rPr>
        <w:t xml:space="preserve"> </w:t>
      </w:r>
    </w:p>
    <w:p w14:paraId="3FAFAF74" w14:textId="797D127C" w:rsidR="00FE5D9A" w:rsidRPr="001A24AD" w:rsidRDefault="00FE5D9A" w:rsidP="00FE5D9A">
      <w:pPr>
        <w:spacing w:line="360" w:lineRule="auto"/>
        <w:rPr>
          <w:rFonts w:ascii="宋体" w:cs="宋体"/>
          <w:color w:val="000000"/>
          <w:kern w:val="0"/>
        </w:rPr>
      </w:pPr>
    </w:p>
    <w:p w14:paraId="51EAD2BA" w14:textId="77777777" w:rsidR="00F607CB" w:rsidRPr="000A1768" w:rsidRDefault="00F607CB" w:rsidP="00F607CB">
      <w:pPr>
        <w:spacing w:line="360" w:lineRule="auto"/>
        <w:jc w:val="left"/>
        <w:rPr>
          <w:rFonts w:ascii="宋体" w:hAnsi="宋体"/>
          <w:sz w:val="24"/>
        </w:rPr>
      </w:pPr>
      <w:r w:rsidRPr="000A1768">
        <w:rPr>
          <w:rFonts w:ascii="宋体" w:hAnsi="宋体" w:hint="eastAsia"/>
          <w:sz w:val="24"/>
        </w:rPr>
        <w:t xml:space="preserve"> </w:t>
      </w:r>
    </w:p>
    <w:p w14:paraId="38A2FE64" w14:textId="77777777" w:rsidR="006C71D6" w:rsidRDefault="006C71D6">
      <w:pPr>
        <w:widowControl/>
        <w:jc w:val="left"/>
        <w:rPr>
          <w:rFonts w:ascii="宋体" w:hAnsi="宋体"/>
          <w:b/>
          <w:bCs/>
          <w:kern w:val="44"/>
          <w:sz w:val="30"/>
          <w:szCs w:val="30"/>
        </w:rPr>
      </w:pPr>
      <w:bookmarkStart w:id="95" w:name="_Hlt88821694"/>
      <w:bookmarkStart w:id="96" w:name="_Toc366219864"/>
      <w:bookmarkStart w:id="97" w:name="_Toc413332420"/>
      <w:bookmarkEnd w:id="95"/>
      <w:r>
        <w:rPr>
          <w:rFonts w:ascii="宋体" w:hAnsi="宋体"/>
          <w:sz w:val="30"/>
          <w:szCs w:val="30"/>
        </w:rPr>
        <w:br w:type="page"/>
      </w:r>
    </w:p>
    <w:p w14:paraId="60060D7B" w14:textId="77777777" w:rsidR="00864704" w:rsidRDefault="00864704" w:rsidP="001F2E98">
      <w:pPr>
        <w:pStyle w:val="1"/>
        <w:spacing w:line="360" w:lineRule="exact"/>
        <w:jc w:val="center"/>
        <w:rPr>
          <w:rFonts w:ascii="宋体" w:hAnsi="宋体"/>
          <w:sz w:val="30"/>
          <w:szCs w:val="30"/>
        </w:rPr>
      </w:pPr>
      <w:r w:rsidRPr="00625F05">
        <w:rPr>
          <w:rFonts w:ascii="宋体" w:hAnsi="宋体" w:hint="eastAsia"/>
          <w:sz w:val="30"/>
          <w:szCs w:val="30"/>
        </w:rPr>
        <w:lastRenderedPageBreak/>
        <w:t>第十</w:t>
      </w:r>
      <w:r w:rsidR="00770324" w:rsidRPr="00625F05">
        <w:rPr>
          <w:rFonts w:ascii="宋体" w:hAnsi="宋体" w:hint="eastAsia"/>
          <w:sz w:val="30"/>
          <w:szCs w:val="30"/>
        </w:rPr>
        <w:t>一</w:t>
      </w:r>
      <w:r w:rsidRPr="00625F05">
        <w:rPr>
          <w:rFonts w:ascii="宋体" w:hAnsi="宋体" w:hint="eastAsia"/>
          <w:sz w:val="30"/>
          <w:szCs w:val="30"/>
        </w:rPr>
        <w:t>部分</w:t>
      </w:r>
      <w:r>
        <w:rPr>
          <w:rFonts w:ascii="宋体" w:hAnsi="宋体" w:hint="eastAsia"/>
          <w:sz w:val="30"/>
          <w:szCs w:val="30"/>
        </w:rPr>
        <w:t>、基金的财产</w:t>
      </w:r>
      <w:bookmarkEnd w:id="96"/>
      <w:bookmarkEnd w:id="97"/>
    </w:p>
    <w:p w14:paraId="634008A4" w14:textId="77777777" w:rsidR="00864704" w:rsidRDefault="00864704" w:rsidP="00864704">
      <w:pPr>
        <w:spacing w:line="360" w:lineRule="auto"/>
        <w:ind w:firstLineChars="200" w:firstLine="480"/>
        <w:rPr>
          <w:bCs/>
          <w:sz w:val="24"/>
        </w:rPr>
      </w:pPr>
      <w:r>
        <w:rPr>
          <w:bCs/>
          <w:sz w:val="24"/>
        </w:rPr>
        <w:t>一、基金资产总值</w:t>
      </w:r>
    </w:p>
    <w:p w14:paraId="2A985711" w14:textId="77777777" w:rsidR="00864704" w:rsidRDefault="00864704" w:rsidP="00864704">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14:paraId="3150F8B3" w14:textId="77777777" w:rsidR="00864704" w:rsidRDefault="00864704" w:rsidP="00864704">
      <w:pPr>
        <w:spacing w:line="360" w:lineRule="auto"/>
        <w:ind w:firstLineChars="200" w:firstLine="480"/>
        <w:rPr>
          <w:bCs/>
          <w:sz w:val="24"/>
        </w:rPr>
      </w:pPr>
      <w:r>
        <w:rPr>
          <w:bCs/>
          <w:sz w:val="24"/>
        </w:rPr>
        <w:t>二、基金资产净值</w:t>
      </w:r>
    </w:p>
    <w:p w14:paraId="0A61B67C" w14:textId="77777777" w:rsidR="00864704" w:rsidRDefault="00864704" w:rsidP="00864704">
      <w:pPr>
        <w:spacing w:line="360" w:lineRule="auto"/>
        <w:ind w:firstLineChars="200" w:firstLine="480"/>
        <w:rPr>
          <w:bCs/>
          <w:sz w:val="24"/>
        </w:rPr>
      </w:pPr>
      <w:r>
        <w:rPr>
          <w:bCs/>
          <w:sz w:val="24"/>
        </w:rPr>
        <w:t>基金资产净值是指基金资产总值减去基金负债后的价值。</w:t>
      </w:r>
    </w:p>
    <w:p w14:paraId="61A26326" w14:textId="77777777" w:rsidR="00864704" w:rsidRDefault="00864704" w:rsidP="00864704">
      <w:pPr>
        <w:spacing w:line="360" w:lineRule="auto"/>
        <w:ind w:firstLineChars="200" w:firstLine="480"/>
        <w:rPr>
          <w:bCs/>
          <w:sz w:val="24"/>
        </w:rPr>
      </w:pPr>
      <w:r>
        <w:rPr>
          <w:bCs/>
          <w:sz w:val="24"/>
        </w:rPr>
        <w:t>三、基金财产的账户</w:t>
      </w:r>
    </w:p>
    <w:p w14:paraId="2DC29A2C" w14:textId="77777777" w:rsidR="00864704" w:rsidRDefault="00864704" w:rsidP="00864704">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98" w:name="_Hlt88841837"/>
      <w:bookmarkEnd w:id="98"/>
    </w:p>
    <w:p w14:paraId="1DA15D02" w14:textId="77777777" w:rsidR="00864704" w:rsidRDefault="00864704" w:rsidP="00864704">
      <w:pPr>
        <w:spacing w:line="360" w:lineRule="auto"/>
        <w:ind w:firstLineChars="200" w:firstLine="480"/>
        <w:rPr>
          <w:bCs/>
          <w:sz w:val="24"/>
        </w:rPr>
      </w:pPr>
      <w:r>
        <w:rPr>
          <w:bCs/>
          <w:sz w:val="24"/>
        </w:rPr>
        <w:t>四、基金财产的保管和处分</w:t>
      </w:r>
      <w:bookmarkStart w:id="99" w:name="_Hlt88900062"/>
      <w:bookmarkEnd w:id="99"/>
    </w:p>
    <w:p w14:paraId="5279D318" w14:textId="77777777" w:rsidR="00864704" w:rsidRDefault="00864704" w:rsidP="00864704">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w:t>
      </w:r>
      <w:r w:rsidR="00C03264">
        <w:rPr>
          <w:bCs/>
          <w:sz w:val="24"/>
        </w:rPr>
        <w:t>除依法律法规和基金合同</w:t>
      </w:r>
      <w:r w:rsidR="00C03264">
        <w:rPr>
          <w:rFonts w:hint="eastAsia"/>
          <w:bCs/>
          <w:sz w:val="24"/>
        </w:rPr>
        <w:t>的规定</w:t>
      </w:r>
      <w:r w:rsidR="00C03264">
        <w:rPr>
          <w:bCs/>
          <w:sz w:val="24"/>
        </w:rPr>
        <w:t>处分外，基金财产不得被处分。</w:t>
      </w:r>
    </w:p>
    <w:p w14:paraId="26A4107E" w14:textId="77777777" w:rsidR="00864704" w:rsidRDefault="00864704" w:rsidP="00864704">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7F198444" w14:textId="77777777" w:rsidR="001F2E98" w:rsidRPr="001F2E98" w:rsidRDefault="001F2E98" w:rsidP="001F2E98"/>
    <w:p w14:paraId="10F42462" w14:textId="77777777" w:rsidR="006C71D6" w:rsidRDefault="006C71D6">
      <w:pPr>
        <w:widowControl/>
        <w:jc w:val="left"/>
        <w:rPr>
          <w:rFonts w:ascii="宋体" w:hAnsi="宋体"/>
          <w:b/>
          <w:bCs/>
          <w:kern w:val="44"/>
          <w:sz w:val="30"/>
          <w:szCs w:val="30"/>
        </w:rPr>
      </w:pPr>
      <w:bookmarkStart w:id="100" w:name="_Toc366219865"/>
      <w:bookmarkStart w:id="101" w:name="_Toc413332421"/>
      <w:r>
        <w:rPr>
          <w:rFonts w:ascii="宋体" w:hAnsi="宋体"/>
          <w:sz w:val="30"/>
          <w:szCs w:val="30"/>
        </w:rPr>
        <w:br w:type="page"/>
      </w:r>
    </w:p>
    <w:p w14:paraId="01248ADD" w14:textId="77777777" w:rsidR="00864704" w:rsidRDefault="00864704" w:rsidP="00864704">
      <w:pPr>
        <w:pStyle w:val="1"/>
        <w:spacing w:line="360" w:lineRule="exact"/>
        <w:jc w:val="center"/>
        <w:rPr>
          <w:rFonts w:ascii="宋体" w:hAnsi="宋体"/>
          <w:sz w:val="30"/>
          <w:szCs w:val="30"/>
        </w:rPr>
      </w:pPr>
      <w:r w:rsidRPr="00625F05">
        <w:rPr>
          <w:rFonts w:ascii="宋体" w:hAnsi="宋体" w:hint="eastAsia"/>
          <w:sz w:val="30"/>
          <w:szCs w:val="30"/>
        </w:rPr>
        <w:lastRenderedPageBreak/>
        <w:t>第十</w:t>
      </w:r>
      <w:r w:rsidR="00625F05" w:rsidRPr="00A75F5D">
        <w:rPr>
          <w:rFonts w:ascii="宋体" w:hAnsi="宋体" w:hint="eastAsia"/>
          <w:sz w:val="30"/>
          <w:szCs w:val="30"/>
        </w:rPr>
        <w:t>二</w:t>
      </w:r>
      <w:r w:rsidRPr="00625F05">
        <w:rPr>
          <w:rFonts w:ascii="宋体" w:hAnsi="宋体" w:hint="eastAsia"/>
          <w:sz w:val="30"/>
          <w:szCs w:val="30"/>
        </w:rPr>
        <w:t>部分</w:t>
      </w:r>
      <w:r>
        <w:rPr>
          <w:rFonts w:ascii="宋体" w:hAnsi="宋体" w:hint="eastAsia"/>
          <w:sz w:val="30"/>
          <w:szCs w:val="30"/>
        </w:rPr>
        <w:t>、基金资产的估值</w:t>
      </w:r>
      <w:bookmarkEnd w:id="100"/>
      <w:bookmarkEnd w:id="101"/>
    </w:p>
    <w:p w14:paraId="71EFE9CB" w14:textId="77777777" w:rsidR="00864704" w:rsidRDefault="00864704" w:rsidP="00864704">
      <w:pPr>
        <w:spacing w:line="476" w:lineRule="exact"/>
        <w:ind w:firstLineChars="200" w:firstLine="480"/>
        <w:rPr>
          <w:rFonts w:ascii="宋体" w:hAnsi="宋体"/>
          <w:sz w:val="24"/>
        </w:rPr>
      </w:pPr>
      <w:r>
        <w:rPr>
          <w:rFonts w:ascii="宋体" w:hAnsi="宋体" w:hint="eastAsia"/>
          <w:sz w:val="24"/>
        </w:rPr>
        <w:t>一、估值日</w:t>
      </w:r>
    </w:p>
    <w:p w14:paraId="1BE902B7" w14:textId="77777777" w:rsidR="00590269" w:rsidRDefault="00590269" w:rsidP="00590269">
      <w:pPr>
        <w:spacing w:line="476" w:lineRule="exact"/>
        <w:ind w:firstLineChars="200" w:firstLine="480"/>
        <w:rPr>
          <w:rFonts w:ascii="宋体" w:hAnsi="宋体"/>
          <w:sz w:val="24"/>
        </w:rPr>
      </w:pPr>
      <w:r>
        <w:rPr>
          <w:rFonts w:ascii="宋体" w:hAnsi="宋体" w:hint="eastAsia"/>
          <w:sz w:val="24"/>
        </w:rPr>
        <w:t>本基金的估值日为本</w:t>
      </w:r>
      <w:r>
        <w:rPr>
          <w:rFonts w:ascii="宋体" w:hAnsi="宋体"/>
          <w:sz w:val="24"/>
        </w:rPr>
        <w:t>基金</w:t>
      </w:r>
      <w:r>
        <w:rPr>
          <w:rFonts w:ascii="宋体" w:hAnsi="宋体" w:hint="eastAsia"/>
          <w:sz w:val="24"/>
        </w:rPr>
        <w:t>相关的证券交易场所的交易日以及国家法律法规规定需要对外披露基金净值的非交易日。</w:t>
      </w:r>
    </w:p>
    <w:p w14:paraId="5519F022" w14:textId="77777777" w:rsidR="00864704" w:rsidRDefault="00864704" w:rsidP="00864704">
      <w:pPr>
        <w:spacing w:line="476" w:lineRule="exact"/>
        <w:ind w:firstLineChars="200" w:firstLine="480"/>
        <w:rPr>
          <w:rFonts w:ascii="宋体" w:hAnsi="宋体"/>
          <w:sz w:val="24"/>
        </w:rPr>
      </w:pPr>
      <w:r>
        <w:rPr>
          <w:rFonts w:ascii="宋体" w:hAnsi="宋体" w:hint="eastAsia"/>
          <w:sz w:val="24"/>
        </w:rPr>
        <w:t>二、估值对象</w:t>
      </w:r>
    </w:p>
    <w:p w14:paraId="5F1E3765" w14:textId="77777777" w:rsidR="00420020" w:rsidRDefault="00420020" w:rsidP="00420020">
      <w:pPr>
        <w:spacing w:line="360" w:lineRule="auto"/>
        <w:ind w:firstLineChars="200" w:firstLine="480"/>
        <w:rPr>
          <w:bCs/>
          <w:sz w:val="24"/>
        </w:rPr>
      </w:pPr>
      <w:r>
        <w:rPr>
          <w:bCs/>
          <w:sz w:val="24"/>
        </w:rPr>
        <w:t>基金所拥有的股票、权证、债券</w:t>
      </w:r>
      <w:r>
        <w:rPr>
          <w:rFonts w:hint="eastAsia"/>
          <w:bCs/>
          <w:sz w:val="24"/>
        </w:rPr>
        <w:t>、股指期货合约</w:t>
      </w:r>
      <w:r>
        <w:rPr>
          <w:bCs/>
          <w:sz w:val="24"/>
        </w:rPr>
        <w:t>和银行存款本息、应收款项、其它投资等资产及负债。</w:t>
      </w:r>
    </w:p>
    <w:p w14:paraId="253FFEE0" w14:textId="77777777" w:rsidR="00864704" w:rsidRDefault="00864704" w:rsidP="00864704">
      <w:pPr>
        <w:spacing w:line="476" w:lineRule="exact"/>
        <w:ind w:firstLineChars="200" w:firstLine="480"/>
        <w:rPr>
          <w:rFonts w:ascii="宋体" w:hAnsi="宋体"/>
          <w:sz w:val="24"/>
        </w:rPr>
      </w:pPr>
      <w:r>
        <w:rPr>
          <w:rFonts w:ascii="宋体" w:hAnsi="宋体" w:hint="eastAsia"/>
          <w:sz w:val="24"/>
        </w:rPr>
        <w:t>三、估值方法</w:t>
      </w:r>
    </w:p>
    <w:p w14:paraId="2321A168" w14:textId="77777777" w:rsidR="00864704" w:rsidRDefault="00864704" w:rsidP="00864704">
      <w:pPr>
        <w:spacing w:line="360" w:lineRule="auto"/>
        <w:ind w:firstLineChars="200" w:firstLine="480"/>
        <w:rPr>
          <w:bCs/>
          <w:sz w:val="24"/>
        </w:rPr>
      </w:pPr>
      <w:r>
        <w:rPr>
          <w:bCs/>
          <w:sz w:val="24"/>
        </w:rPr>
        <w:t>1</w:t>
      </w:r>
      <w:r>
        <w:rPr>
          <w:bCs/>
          <w:sz w:val="24"/>
        </w:rPr>
        <w:t>、证券交易所上市的有价证券的估值</w:t>
      </w:r>
    </w:p>
    <w:p w14:paraId="5C39D7F0" w14:textId="77777777" w:rsidR="00864704" w:rsidRDefault="00864704" w:rsidP="00864704">
      <w:pPr>
        <w:spacing w:line="360" w:lineRule="auto"/>
        <w:ind w:firstLineChars="200" w:firstLine="480"/>
        <w:rPr>
          <w:bCs/>
          <w:sz w:val="24"/>
        </w:rPr>
      </w:pPr>
      <w:r>
        <w:rPr>
          <w:bCs/>
          <w:sz w:val="24"/>
        </w:rPr>
        <w:t>（</w:t>
      </w:r>
      <w:r>
        <w:rPr>
          <w:bCs/>
          <w:sz w:val="24"/>
        </w:rPr>
        <w:t>1</w:t>
      </w:r>
      <w:r>
        <w:rPr>
          <w:bCs/>
          <w:sz w:val="24"/>
        </w:rPr>
        <w:t>）交易所上市的有价证券（包括股票、权证等），以其估值日在证券交易所挂牌的市价（收盘价）估值；估值日无交易的，且最近交易日后经济环境未发生重大变化</w:t>
      </w:r>
      <w:r w:rsidRPr="00D6052D">
        <w:rPr>
          <w:rFonts w:hint="eastAsia"/>
          <w:bCs/>
          <w:sz w:val="24"/>
        </w:rPr>
        <w:t>或</w:t>
      </w:r>
      <w:r w:rsidRPr="00D6052D">
        <w:rPr>
          <w:bCs/>
          <w:sz w:val="24"/>
        </w:rPr>
        <w:t>证券发行机构未发生影响证券价格的重大事件的</w:t>
      </w:r>
      <w:r>
        <w:rPr>
          <w:bCs/>
          <w:sz w:val="24"/>
        </w:rPr>
        <w:t>，以最近交易日的市价（收盘价）估值；如最近交易日后经济环境发生了重大变化</w:t>
      </w:r>
      <w:r w:rsidRPr="00D6052D">
        <w:rPr>
          <w:rFonts w:hint="eastAsia"/>
          <w:bCs/>
          <w:sz w:val="24"/>
        </w:rPr>
        <w:t>或</w:t>
      </w:r>
      <w:r w:rsidR="008F1AD5">
        <w:rPr>
          <w:bCs/>
          <w:sz w:val="24"/>
        </w:rPr>
        <w:t>证券发行机构</w:t>
      </w:r>
      <w:r w:rsidRPr="00D6052D">
        <w:rPr>
          <w:bCs/>
          <w:sz w:val="24"/>
        </w:rPr>
        <w:t>发生</w:t>
      </w:r>
      <w:r w:rsidR="008F1AD5">
        <w:rPr>
          <w:rFonts w:hint="eastAsia"/>
          <w:bCs/>
          <w:sz w:val="24"/>
        </w:rPr>
        <w:t>了</w:t>
      </w:r>
      <w:r w:rsidRPr="00D6052D">
        <w:rPr>
          <w:bCs/>
          <w:sz w:val="24"/>
        </w:rPr>
        <w:t>影响证券价格的重大事件的，</w:t>
      </w:r>
      <w:r>
        <w:rPr>
          <w:bCs/>
          <w:sz w:val="24"/>
        </w:rPr>
        <w:t>可参考类似投资品种的现行市价及重大变化因素，调整最近交易市价，确定公允</w:t>
      </w:r>
      <w:r w:rsidR="00E81CF8" w:rsidRPr="00E81CF8">
        <w:rPr>
          <w:rFonts w:hint="eastAsia"/>
          <w:bCs/>
          <w:sz w:val="24"/>
        </w:rPr>
        <w:t>价格</w:t>
      </w:r>
      <w:r w:rsidR="00FB00E5">
        <w:rPr>
          <w:rFonts w:hint="eastAsia"/>
          <w:bCs/>
          <w:sz w:val="24"/>
        </w:rPr>
        <w:t>；</w:t>
      </w:r>
    </w:p>
    <w:p w14:paraId="321E0521" w14:textId="77777777" w:rsidR="00864704" w:rsidRDefault="00864704" w:rsidP="00864704">
      <w:pPr>
        <w:spacing w:line="360" w:lineRule="auto"/>
        <w:ind w:firstLineChars="200" w:firstLine="480"/>
        <w:rPr>
          <w:bCs/>
          <w:sz w:val="24"/>
        </w:rPr>
      </w:pPr>
      <w:r>
        <w:rPr>
          <w:bCs/>
          <w:sz w:val="24"/>
        </w:rPr>
        <w:t>（</w:t>
      </w:r>
      <w:r>
        <w:rPr>
          <w:bCs/>
          <w:sz w:val="24"/>
        </w:rPr>
        <w:t>2</w:t>
      </w:r>
      <w:r>
        <w:rPr>
          <w:bCs/>
          <w:sz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w:t>
      </w:r>
      <w:r w:rsidR="00E81CF8" w:rsidRPr="00E81CF8">
        <w:rPr>
          <w:rFonts w:hint="eastAsia"/>
          <w:bCs/>
          <w:sz w:val="24"/>
        </w:rPr>
        <w:t>价格</w:t>
      </w:r>
      <w:r>
        <w:rPr>
          <w:bCs/>
          <w:sz w:val="24"/>
        </w:rPr>
        <w:t>；</w:t>
      </w:r>
    </w:p>
    <w:p w14:paraId="44B78EE4" w14:textId="77777777" w:rsidR="00864704" w:rsidRDefault="00864704" w:rsidP="00864704">
      <w:pPr>
        <w:spacing w:line="360" w:lineRule="auto"/>
        <w:ind w:firstLineChars="200" w:firstLine="480"/>
        <w:rPr>
          <w:bCs/>
          <w:sz w:val="24"/>
        </w:rPr>
      </w:pPr>
      <w:r>
        <w:rPr>
          <w:bCs/>
          <w:sz w:val="24"/>
        </w:rPr>
        <w:t>（</w:t>
      </w:r>
      <w:r>
        <w:rPr>
          <w:bCs/>
          <w:sz w:val="24"/>
        </w:rPr>
        <w:t>3</w:t>
      </w:r>
      <w:r>
        <w:rPr>
          <w:bCs/>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w:t>
      </w:r>
      <w:r w:rsidR="00590269" w:rsidRPr="00E81CF8">
        <w:rPr>
          <w:rFonts w:hint="eastAsia"/>
          <w:bCs/>
          <w:sz w:val="24"/>
        </w:rPr>
        <w:t>价格</w:t>
      </w:r>
      <w:r>
        <w:rPr>
          <w:bCs/>
          <w:sz w:val="24"/>
        </w:rPr>
        <w:t>；</w:t>
      </w:r>
    </w:p>
    <w:p w14:paraId="50F19ABE" w14:textId="77777777" w:rsidR="00864704" w:rsidRDefault="00864704" w:rsidP="00864704">
      <w:pPr>
        <w:spacing w:line="360" w:lineRule="auto"/>
        <w:ind w:firstLineChars="200" w:firstLine="480"/>
        <w:rPr>
          <w:bCs/>
          <w:sz w:val="24"/>
        </w:rPr>
      </w:pPr>
      <w:r>
        <w:rPr>
          <w:bCs/>
          <w:sz w:val="24"/>
        </w:rPr>
        <w:t>（</w:t>
      </w:r>
      <w:r>
        <w:rPr>
          <w:bCs/>
          <w:sz w:val="24"/>
        </w:rPr>
        <w:t>4</w:t>
      </w:r>
      <w:r>
        <w:rPr>
          <w:bCs/>
          <w:sz w:val="24"/>
        </w:rPr>
        <w:t>）交易所上市不存在活跃市场的有价证券，采用估值技术确定公允价值。交易所上市的资产支持证券，采用估值技术确定公允价值，在估值技术难以可靠计量公允价值的情况下，按成本估值</w:t>
      </w:r>
      <w:r w:rsidR="00FB00E5">
        <w:rPr>
          <w:rFonts w:hint="eastAsia"/>
          <w:bCs/>
          <w:sz w:val="24"/>
        </w:rPr>
        <w:t>；</w:t>
      </w:r>
    </w:p>
    <w:p w14:paraId="5FCA43A9" w14:textId="77777777" w:rsidR="00420020" w:rsidRDefault="00420020" w:rsidP="00420020">
      <w:pPr>
        <w:spacing w:line="360" w:lineRule="auto"/>
        <w:ind w:firstLineChars="200" w:firstLine="480"/>
        <w:rPr>
          <w:bCs/>
          <w:sz w:val="24"/>
        </w:rPr>
      </w:pPr>
      <w:r w:rsidRPr="00AB6B90">
        <w:rPr>
          <w:rFonts w:hint="eastAsia"/>
          <w:bCs/>
          <w:sz w:val="24"/>
          <w:szCs w:val="20"/>
        </w:rPr>
        <w:t>（</w:t>
      </w:r>
      <w:r w:rsidRPr="00AB6B90">
        <w:rPr>
          <w:bCs/>
          <w:sz w:val="24"/>
          <w:szCs w:val="20"/>
        </w:rPr>
        <w:t>5</w:t>
      </w:r>
      <w:r w:rsidRPr="00AB6B90">
        <w:rPr>
          <w:rFonts w:hint="eastAsia"/>
          <w:bCs/>
          <w:sz w:val="24"/>
          <w:szCs w:val="20"/>
        </w:rPr>
        <w:t>）同一债券同时在两个或两个以上市场交易的，按债券所处的市场分别</w:t>
      </w:r>
      <w:r w:rsidRPr="00AB6B90">
        <w:rPr>
          <w:rFonts w:hint="eastAsia"/>
          <w:bCs/>
          <w:sz w:val="24"/>
          <w:szCs w:val="20"/>
        </w:rPr>
        <w:lastRenderedPageBreak/>
        <w:t>估值</w:t>
      </w:r>
      <w:r>
        <w:rPr>
          <w:rFonts w:hint="eastAsia"/>
          <w:bCs/>
          <w:sz w:val="24"/>
        </w:rPr>
        <w:t>。</w:t>
      </w:r>
    </w:p>
    <w:p w14:paraId="6D92A606" w14:textId="77777777" w:rsidR="00864704" w:rsidRDefault="00864704" w:rsidP="00864704">
      <w:pPr>
        <w:spacing w:line="360" w:lineRule="auto"/>
        <w:ind w:firstLineChars="200" w:firstLine="480"/>
        <w:rPr>
          <w:bCs/>
          <w:sz w:val="24"/>
        </w:rPr>
      </w:pPr>
      <w:r>
        <w:rPr>
          <w:bCs/>
          <w:sz w:val="24"/>
        </w:rPr>
        <w:t>2</w:t>
      </w:r>
      <w:r>
        <w:rPr>
          <w:bCs/>
          <w:sz w:val="24"/>
        </w:rPr>
        <w:t>、处于未上市期间的有价证券应区分如下情况处理：</w:t>
      </w:r>
    </w:p>
    <w:p w14:paraId="2DF82925" w14:textId="77777777" w:rsidR="00864704" w:rsidRDefault="00864704" w:rsidP="00864704">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14:paraId="244F38C0" w14:textId="77777777" w:rsidR="00864704" w:rsidRDefault="00864704" w:rsidP="00864704">
      <w:pPr>
        <w:spacing w:line="360" w:lineRule="auto"/>
        <w:ind w:firstLineChars="200" w:firstLine="480"/>
        <w:rPr>
          <w:bCs/>
          <w:sz w:val="24"/>
        </w:rPr>
      </w:pPr>
      <w:r>
        <w:rPr>
          <w:bCs/>
          <w:sz w:val="24"/>
        </w:rPr>
        <w:t>（</w:t>
      </w:r>
      <w:r>
        <w:rPr>
          <w:bCs/>
          <w:sz w:val="24"/>
        </w:rPr>
        <w:t>2</w:t>
      </w:r>
      <w:r>
        <w:rPr>
          <w:bCs/>
          <w:sz w:val="24"/>
        </w:rPr>
        <w:t>）首次公开发行未上市的股票、债券和权证，采用估值技术确定公允价值，在估值技术难以可靠计量公允价值的情况下，按成本估值</w:t>
      </w:r>
      <w:r w:rsidR="00FB00E5">
        <w:rPr>
          <w:rFonts w:hint="eastAsia"/>
          <w:bCs/>
          <w:sz w:val="24"/>
        </w:rPr>
        <w:t>；</w:t>
      </w:r>
    </w:p>
    <w:p w14:paraId="0E40DC18" w14:textId="68F064C4" w:rsidR="00864704" w:rsidRDefault="00864704" w:rsidP="00864704">
      <w:pPr>
        <w:spacing w:line="360" w:lineRule="auto"/>
        <w:ind w:firstLineChars="200" w:firstLine="480"/>
        <w:rPr>
          <w:bCs/>
          <w:sz w:val="24"/>
        </w:rPr>
      </w:pPr>
      <w:r>
        <w:rPr>
          <w:bCs/>
          <w:sz w:val="24"/>
        </w:rPr>
        <w:t>（</w:t>
      </w:r>
      <w:r>
        <w:rPr>
          <w:bCs/>
          <w:sz w:val="24"/>
        </w:rPr>
        <w:t>3</w:t>
      </w:r>
      <w:r>
        <w:rPr>
          <w:bCs/>
          <w:sz w:val="24"/>
        </w:rPr>
        <w:t>）</w:t>
      </w:r>
      <w:r w:rsidR="00F91997" w:rsidRPr="00566A83">
        <w:rPr>
          <w:rFonts w:hint="eastAsia"/>
          <w:bCs/>
          <w:sz w:val="24"/>
        </w:rPr>
        <w:t>流通受限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9483CFD" w14:textId="77777777" w:rsidR="00864704" w:rsidRDefault="00864704" w:rsidP="00864704">
      <w:pPr>
        <w:spacing w:line="360" w:lineRule="auto"/>
        <w:ind w:firstLineChars="200" w:firstLine="480"/>
        <w:rPr>
          <w:bCs/>
          <w:sz w:val="24"/>
        </w:rPr>
      </w:pPr>
      <w:r>
        <w:rPr>
          <w:bCs/>
          <w:sz w:val="24"/>
        </w:rPr>
        <w:t>3</w:t>
      </w:r>
      <w:r>
        <w:rPr>
          <w:bCs/>
          <w:sz w:val="24"/>
        </w:rPr>
        <w:t>、全国银行间债券市场交易的债券、资产支持证券等固定收益品种，采用估值技术确定公允价值。</w:t>
      </w:r>
    </w:p>
    <w:p w14:paraId="13589F90" w14:textId="77777777" w:rsidR="001F2E98" w:rsidRPr="004974D9" w:rsidRDefault="001F2E98" w:rsidP="001F2E98">
      <w:pPr>
        <w:spacing w:line="360" w:lineRule="auto"/>
        <w:ind w:firstLineChars="200" w:firstLine="480"/>
        <w:rPr>
          <w:bCs/>
          <w:sz w:val="24"/>
        </w:rPr>
      </w:pPr>
      <w:r>
        <w:rPr>
          <w:rFonts w:hint="eastAsia"/>
          <w:bCs/>
          <w:sz w:val="24"/>
        </w:rPr>
        <w:t>4</w:t>
      </w:r>
      <w:r>
        <w:rPr>
          <w:rFonts w:hint="eastAsia"/>
          <w:bCs/>
          <w:sz w:val="24"/>
        </w:rPr>
        <w:t>、</w:t>
      </w:r>
      <w:r w:rsidRPr="00EB33D4">
        <w:rPr>
          <w:rFonts w:hint="eastAsia"/>
          <w:bCs/>
          <w:sz w:val="24"/>
        </w:rPr>
        <w:t>中小企业私募债，采用估值技术确定公允价值，在估值技术难以可靠计量公允价值的情况下，按成本估值。</w:t>
      </w:r>
    </w:p>
    <w:p w14:paraId="49EE0F22" w14:textId="77777777" w:rsidR="001F2E98" w:rsidRDefault="001F2E98" w:rsidP="001F2E98">
      <w:pPr>
        <w:spacing w:line="360" w:lineRule="auto"/>
        <w:ind w:firstLineChars="200" w:firstLine="480"/>
        <w:rPr>
          <w:bCs/>
          <w:sz w:val="24"/>
        </w:rPr>
      </w:pPr>
      <w:r>
        <w:rPr>
          <w:rFonts w:hint="eastAsia"/>
          <w:bCs/>
          <w:sz w:val="24"/>
        </w:rPr>
        <w:t>5</w:t>
      </w:r>
      <w:r w:rsidR="00864704">
        <w:rPr>
          <w:bCs/>
          <w:sz w:val="24"/>
        </w:rPr>
        <w:t>、</w:t>
      </w:r>
      <w:r>
        <w:rPr>
          <w:bCs/>
          <w:sz w:val="24"/>
        </w:rPr>
        <w:t>股指期货合约以估值当日结算价进行估值，估值当日无结算价的，且最近交易日后经济环境未发生重大变化的，采用最近交易日结算价估值。</w:t>
      </w:r>
    </w:p>
    <w:p w14:paraId="4CC7718E" w14:textId="77777777" w:rsidR="00F91997" w:rsidRDefault="001F2E98" w:rsidP="00F91997">
      <w:pPr>
        <w:spacing w:line="360" w:lineRule="auto"/>
        <w:ind w:firstLineChars="200" w:firstLine="480"/>
        <w:rPr>
          <w:bCs/>
          <w:sz w:val="24"/>
        </w:rPr>
      </w:pPr>
      <w:r>
        <w:rPr>
          <w:rFonts w:hint="eastAsia"/>
          <w:bCs/>
          <w:sz w:val="24"/>
        </w:rPr>
        <w:t>6</w:t>
      </w:r>
      <w:r w:rsidR="00864704">
        <w:rPr>
          <w:rFonts w:hint="eastAsia"/>
          <w:bCs/>
          <w:sz w:val="24"/>
        </w:rPr>
        <w:t>、</w:t>
      </w:r>
      <w:r w:rsidR="00F91997" w:rsidRPr="00C65F14">
        <w:rPr>
          <w:rFonts w:hint="eastAsia"/>
          <w:bCs/>
          <w:sz w:val="24"/>
        </w:rPr>
        <w:t>当发生大额申购或赎回情形时，</w:t>
      </w:r>
      <w:r w:rsidR="00F91997">
        <w:rPr>
          <w:rFonts w:hint="eastAsia"/>
          <w:bCs/>
          <w:sz w:val="24"/>
        </w:rPr>
        <w:t>在履行</w:t>
      </w:r>
      <w:r w:rsidR="00F91997">
        <w:rPr>
          <w:bCs/>
          <w:sz w:val="24"/>
        </w:rPr>
        <w:t>适当程序后，</w:t>
      </w:r>
      <w:r w:rsidR="00F91997" w:rsidRPr="00C65F14">
        <w:rPr>
          <w:rFonts w:hint="eastAsia"/>
          <w:bCs/>
          <w:sz w:val="24"/>
        </w:rPr>
        <w:t>基金管理人可以采用摆动定价机制以确保基金估值的公平性。</w:t>
      </w:r>
    </w:p>
    <w:p w14:paraId="1A5C2523" w14:textId="77777777" w:rsidR="00864704" w:rsidRDefault="00F91997" w:rsidP="00F91997">
      <w:pPr>
        <w:spacing w:line="360" w:lineRule="auto"/>
        <w:ind w:firstLineChars="200" w:firstLine="480"/>
        <w:rPr>
          <w:bCs/>
          <w:sz w:val="24"/>
        </w:rPr>
      </w:pPr>
      <w:r>
        <w:rPr>
          <w:rFonts w:hint="eastAsia"/>
          <w:bCs/>
          <w:sz w:val="24"/>
        </w:rPr>
        <w:t>7</w:t>
      </w:r>
      <w:r>
        <w:rPr>
          <w:bCs/>
          <w:sz w:val="24"/>
        </w:rPr>
        <w:t>、</w:t>
      </w:r>
      <w:r w:rsidR="00864704">
        <w:rPr>
          <w:bCs/>
          <w:sz w:val="24"/>
        </w:rPr>
        <w:t>如有确凿证据表明按上述方法进行估值不能客观反映其公允价值的，基金管理人可根据具体情况与基金托管人商定后，按最能反映公允价值的价格估值。</w:t>
      </w:r>
    </w:p>
    <w:p w14:paraId="5C096D4E" w14:textId="695690A3" w:rsidR="00864704" w:rsidRDefault="00F91997" w:rsidP="00864704">
      <w:pPr>
        <w:spacing w:line="360" w:lineRule="auto"/>
        <w:ind w:firstLineChars="200" w:firstLine="480"/>
        <w:rPr>
          <w:bCs/>
          <w:sz w:val="24"/>
        </w:rPr>
      </w:pPr>
      <w:r>
        <w:rPr>
          <w:rFonts w:hint="eastAsia"/>
          <w:bCs/>
          <w:sz w:val="24"/>
        </w:rPr>
        <w:t>8</w:t>
      </w:r>
      <w:r w:rsidR="00864704">
        <w:rPr>
          <w:rFonts w:hint="eastAsia"/>
          <w:bCs/>
          <w:sz w:val="24"/>
        </w:rPr>
        <w:t>、</w:t>
      </w:r>
      <w:r w:rsidR="00864704">
        <w:rPr>
          <w:bCs/>
          <w:sz w:val="24"/>
        </w:rPr>
        <w:t>相关法律法规以及监管部门有强制规定的，从其规定。如有新增事项，按国家最新规定估值。</w:t>
      </w:r>
    </w:p>
    <w:p w14:paraId="70B32F03" w14:textId="77777777" w:rsidR="00864704" w:rsidRDefault="00864704" w:rsidP="00864704">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51F7297" w14:textId="77777777" w:rsidR="00864704" w:rsidRDefault="00864704" w:rsidP="00864704">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427BBEEE" w14:textId="77777777" w:rsidR="00864704" w:rsidRDefault="00864704" w:rsidP="00864704">
      <w:pPr>
        <w:spacing w:line="476" w:lineRule="exact"/>
        <w:ind w:firstLineChars="200" w:firstLine="480"/>
        <w:rPr>
          <w:rFonts w:ascii="宋体" w:hAnsi="宋体"/>
          <w:sz w:val="24"/>
        </w:rPr>
      </w:pPr>
      <w:r>
        <w:rPr>
          <w:rFonts w:ascii="宋体" w:hAnsi="宋体" w:hint="eastAsia"/>
          <w:sz w:val="24"/>
        </w:rPr>
        <w:lastRenderedPageBreak/>
        <w:t>四、估值程序</w:t>
      </w:r>
    </w:p>
    <w:p w14:paraId="20589385" w14:textId="77777777" w:rsidR="00864704" w:rsidRDefault="00864704" w:rsidP="00864704">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Pr>
          <w:rFonts w:hint="eastAsia"/>
          <w:bCs/>
          <w:sz w:val="24"/>
        </w:rPr>
        <w:t>0.001</w:t>
      </w:r>
      <w:r>
        <w:rPr>
          <w:bCs/>
          <w:sz w:val="24"/>
        </w:rPr>
        <w:t>元，小数点后第</w:t>
      </w:r>
      <w:r>
        <w:rPr>
          <w:rFonts w:hint="eastAsia"/>
          <w:bCs/>
          <w:sz w:val="24"/>
        </w:rPr>
        <w:t>4</w:t>
      </w:r>
      <w:r>
        <w:rPr>
          <w:bCs/>
          <w:sz w:val="24"/>
        </w:rPr>
        <w:t>位四舍五入。国家另有规定的，从其规定。</w:t>
      </w:r>
    </w:p>
    <w:p w14:paraId="01200DBE" w14:textId="77777777" w:rsidR="00864704" w:rsidRDefault="001F2E98" w:rsidP="00864704">
      <w:pPr>
        <w:spacing w:line="360" w:lineRule="auto"/>
        <w:ind w:firstLineChars="200" w:firstLine="480"/>
        <w:rPr>
          <w:bCs/>
          <w:sz w:val="24"/>
        </w:rPr>
      </w:pPr>
      <w:r>
        <w:rPr>
          <w:rFonts w:hint="eastAsia"/>
          <w:bCs/>
          <w:sz w:val="24"/>
        </w:rPr>
        <w:t>基金管理人</w:t>
      </w:r>
      <w:r w:rsidR="00864704">
        <w:rPr>
          <w:bCs/>
          <w:sz w:val="24"/>
        </w:rPr>
        <w:t>每个工作日计算基金资产净值及基金份额净值，并按规定公告。</w:t>
      </w:r>
    </w:p>
    <w:p w14:paraId="45BBDCE2" w14:textId="77777777" w:rsidR="00864704" w:rsidRDefault="00864704" w:rsidP="00864704">
      <w:pPr>
        <w:spacing w:line="360" w:lineRule="auto"/>
        <w:ind w:firstLineChars="200" w:firstLine="480"/>
        <w:rPr>
          <w:bCs/>
          <w:sz w:val="24"/>
        </w:rPr>
      </w:pPr>
      <w:r>
        <w:rPr>
          <w:bCs/>
          <w:sz w:val="24"/>
        </w:rPr>
        <w:t>2</w:t>
      </w:r>
      <w:r>
        <w:rPr>
          <w:bCs/>
          <w:sz w:val="24"/>
        </w:rPr>
        <w:t>、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对外公布。</w:t>
      </w:r>
    </w:p>
    <w:p w14:paraId="5315A00B" w14:textId="77777777" w:rsidR="00864704" w:rsidRDefault="00864704" w:rsidP="00864704">
      <w:pPr>
        <w:spacing w:line="476" w:lineRule="exact"/>
        <w:ind w:firstLineChars="200" w:firstLine="480"/>
        <w:rPr>
          <w:rFonts w:ascii="宋体" w:hAnsi="宋体"/>
          <w:sz w:val="24"/>
        </w:rPr>
      </w:pPr>
      <w:r>
        <w:rPr>
          <w:rFonts w:ascii="宋体" w:hAnsi="宋体" w:hint="eastAsia"/>
          <w:sz w:val="24"/>
        </w:rPr>
        <w:t>五、估值错误的处理</w:t>
      </w:r>
    </w:p>
    <w:p w14:paraId="7FA9B868" w14:textId="77777777" w:rsidR="00864704" w:rsidRDefault="00864704" w:rsidP="00864704">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3</w:t>
      </w:r>
      <w:r>
        <w:rPr>
          <w:bCs/>
          <w:sz w:val="24"/>
        </w:rPr>
        <w:t>位以内</w:t>
      </w:r>
      <w:r>
        <w:rPr>
          <w:bCs/>
          <w:sz w:val="24"/>
        </w:rPr>
        <w:t>(</w:t>
      </w:r>
      <w:r>
        <w:rPr>
          <w:bCs/>
          <w:sz w:val="24"/>
        </w:rPr>
        <w:t>含第</w:t>
      </w:r>
      <w:r>
        <w:rPr>
          <w:rFonts w:hint="eastAsia"/>
          <w:bCs/>
          <w:sz w:val="24"/>
        </w:rPr>
        <w:t>3</w:t>
      </w:r>
      <w:r>
        <w:rPr>
          <w:bCs/>
          <w:sz w:val="24"/>
        </w:rPr>
        <w:t>位</w:t>
      </w:r>
      <w:r>
        <w:rPr>
          <w:bCs/>
          <w:sz w:val="24"/>
        </w:rPr>
        <w:t>)</w:t>
      </w:r>
      <w:r>
        <w:rPr>
          <w:bCs/>
          <w:sz w:val="24"/>
        </w:rPr>
        <w:t>发生估值错误时，视为基金份额净值错误。</w:t>
      </w:r>
    </w:p>
    <w:p w14:paraId="2D147BFF" w14:textId="77777777" w:rsidR="00864704" w:rsidRDefault="00864704" w:rsidP="00864704">
      <w:pPr>
        <w:spacing w:line="360" w:lineRule="auto"/>
        <w:ind w:firstLineChars="200" w:firstLine="480"/>
        <w:rPr>
          <w:bCs/>
          <w:sz w:val="24"/>
        </w:rPr>
      </w:pPr>
      <w:r>
        <w:rPr>
          <w:bCs/>
          <w:sz w:val="24"/>
        </w:rPr>
        <w:t>基金合同的当事人应按照以下约定处理：</w:t>
      </w:r>
    </w:p>
    <w:p w14:paraId="05E5B630" w14:textId="77777777" w:rsidR="00864704" w:rsidRDefault="00864704" w:rsidP="00864704">
      <w:pPr>
        <w:spacing w:line="360" w:lineRule="auto"/>
        <w:ind w:firstLineChars="200" w:firstLine="480"/>
        <w:rPr>
          <w:bCs/>
          <w:sz w:val="24"/>
        </w:rPr>
      </w:pPr>
      <w:r>
        <w:rPr>
          <w:bCs/>
          <w:sz w:val="24"/>
        </w:rPr>
        <w:t>1</w:t>
      </w:r>
      <w:r>
        <w:rPr>
          <w:bCs/>
          <w:sz w:val="24"/>
        </w:rPr>
        <w:t>、估值错误类型</w:t>
      </w:r>
    </w:p>
    <w:p w14:paraId="588B0D07" w14:textId="77777777" w:rsidR="00864704" w:rsidRDefault="00864704" w:rsidP="00864704">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697FAB38" w14:textId="77777777" w:rsidR="00864704" w:rsidRDefault="00864704" w:rsidP="00864704">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61D86FD7" w14:textId="77777777" w:rsidR="00864704" w:rsidRDefault="00864704" w:rsidP="00864704">
      <w:pPr>
        <w:spacing w:line="360" w:lineRule="auto"/>
        <w:ind w:firstLineChars="200" w:firstLine="480"/>
        <w:rPr>
          <w:bCs/>
          <w:sz w:val="24"/>
        </w:rPr>
      </w:pPr>
      <w:r>
        <w:rPr>
          <w:bCs/>
          <w:sz w:val="24"/>
        </w:rPr>
        <w:t>2</w:t>
      </w:r>
      <w:r>
        <w:rPr>
          <w:bCs/>
          <w:sz w:val="24"/>
        </w:rPr>
        <w:t>、估值错误处理原则</w:t>
      </w:r>
    </w:p>
    <w:p w14:paraId="4747658B" w14:textId="77777777" w:rsidR="00864704" w:rsidRDefault="00864704" w:rsidP="00864704">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90F688E" w14:textId="77777777" w:rsidR="00864704" w:rsidRDefault="00864704" w:rsidP="00864704">
      <w:pPr>
        <w:spacing w:line="360" w:lineRule="auto"/>
        <w:ind w:firstLineChars="200" w:firstLine="480"/>
        <w:rPr>
          <w:bCs/>
          <w:sz w:val="24"/>
        </w:rPr>
      </w:pPr>
      <w:r>
        <w:rPr>
          <w:bCs/>
          <w:sz w:val="24"/>
        </w:rPr>
        <w:lastRenderedPageBreak/>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7F2AC801" w14:textId="77777777" w:rsidR="00864704" w:rsidRDefault="00864704" w:rsidP="00864704">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747C5F3" w14:textId="77777777" w:rsidR="00864704" w:rsidRDefault="00864704" w:rsidP="00864704">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0781D139" w14:textId="77777777" w:rsidR="00864704" w:rsidRDefault="00864704" w:rsidP="00864704">
      <w:pPr>
        <w:spacing w:line="360" w:lineRule="auto"/>
        <w:ind w:firstLineChars="200" w:firstLine="480"/>
        <w:rPr>
          <w:bCs/>
          <w:sz w:val="24"/>
        </w:rPr>
      </w:pPr>
      <w:r>
        <w:rPr>
          <w:bCs/>
          <w:sz w:val="24"/>
        </w:rPr>
        <w:t>3</w:t>
      </w:r>
      <w:r>
        <w:rPr>
          <w:bCs/>
          <w:sz w:val="24"/>
        </w:rPr>
        <w:t>、估值错误处理程序</w:t>
      </w:r>
    </w:p>
    <w:p w14:paraId="1A44384C" w14:textId="77777777" w:rsidR="00864704" w:rsidRDefault="00864704" w:rsidP="00864704">
      <w:pPr>
        <w:spacing w:line="360" w:lineRule="auto"/>
        <w:ind w:firstLineChars="200" w:firstLine="480"/>
        <w:rPr>
          <w:bCs/>
          <w:sz w:val="24"/>
        </w:rPr>
      </w:pPr>
      <w:r>
        <w:rPr>
          <w:bCs/>
          <w:sz w:val="24"/>
        </w:rPr>
        <w:t>估值错误被发现后，有关的当事人应当及时进行处理，处理的程序如下：</w:t>
      </w:r>
    </w:p>
    <w:p w14:paraId="4630851D" w14:textId="77777777" w:rsidR="00864704" w:rsidRDefault="00864704" w:rsidP="00864704">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4E6F8AA4" w14:textId="77777777" w:rsidR="00864704" w:rsidRDefault="00864704" w:rsidP="00864704">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28269F01" w14:textId="77777777" w:rsidR="00864704" w:rsidRDefault="00864704" w:rsidP="00864704">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6CAEB2A4" w14:textId="77777777" w:rsidR="00864704" w:rsidRDefault="00864704" w:rsidP="00864704">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05083026" w14:textId="77777777" w:rsidR="00864704" w:rsidRDefault="00864704" w:rsidP="00864704">
      <w:pPr>
        <w:spacing w:line="360" w:lineRule="auto"/>
        <w:ind w:firstLineChars="200" w:firstLine="480"/>
        <w:rPr>
          <w:bCs/>
          <w:sz w:val="24"/>
        </w:rPr>
      </w:pPr>
      <w:r>
        <w:rPr>
          <w:bCs/>
          <w:sz w:val="24"/>
        </w:rPr>
        <w:t>4</w:t>
      </w:r>
      <w:r>
        <w:rPr>
          <w:bCs/>
          <w:sz w:val="24"/>
        </w:rPr>
        <w:t>、基金份额净值估值错误处理的方法如下：</w:t>
      </w:r>
    </w:p>
    <w:p w14:paraId="262BCAF1" w14:textId="77777777" w:rsidR="00864704" w:rsidRDefault="00864704" w:rsidP="00864704">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79154EAC" w14:textId="77777777" w:rsidR="00864704" w:rsidRDefault="00864704" w:rsidP="00864704">
      <w:pPr>
        <w:spacing w:line="360" w:lineRule="auto"/>
        <w:ind w:firstLineChars="200" w:firstLine="480"/>
        <w:rPr>
          <w:bCs/>
          <w:sz w:val="24"/>
        </w:rPr>
      </w:pPr>
      <w:r>
        <w:rPr>
          <w:bCs/>
          <w:sz w:val="24"/>
        </w:rPr>
        <w:t>（</w:t>
      </w:r>
      <w:r>
        <w:rPr>
          <w:rFonts w:hint="eastAsia"/>
          <w:bCs/>
          <w:sz w:val="24"/>
        </w:rPr>
        <w:t>2</w:t>
      </w:r>
      <w:r>
        <w:rPr>
          <w:bCs/>
          <w:sz w:val="24"/>
        </w:rPr>
        <w:t>）错误偏差达到基金净值的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p>
    <w:p w14:paraId="4178157E" w14:textId="77777777" w:rsidR="00864704" w:rsidRDefault="00864704" w:rsidP="00864704">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14:paraId="36DD6A1A" w14:textId="77777777" w:rsidR="00864704" w:rsidRDefault="00864704" w:rsidP="00864704">
      <w:pPr>
        <w:spacing w:line="476" w:lineRule="exact"/>
        <w:ind w:firstLineChars="200" w:firstLine="480"/>
        <w:rPr>
          <w:rFonts w:ascii="宋体" w:hAnsi="宋体"/>
          <w:sz w:val="24"/>
        </w:rPr>
      </w:pPr>
      <w:r>
        <w:rPr>
          <w:rFonts w:ascii="宋体" w:hAnsi="宋体" w:hint="eastAsia"/>
          <w:sz w:val="24"/>
        </w:rPr>
        <w:t>六、暂停估值的情形</w:t>
      </w:r>
    </w:p>
    <w:p w14:paraId="673C2D6D" w14:textId="77777777" w:rsidR="00864704" w:rsidRDefault="00864704" w:rsidP="00864704">
      <w:pPr>
        <w:spacing w:line="360" w:lineRule="auto"/>
        <w:ind w:firstLineChars="200" w:firstLine="480"/>
        <w:rPr>
          <w:bCs/>
          <w:sz w:val="24"/>
        </w:rPr>
      </w:pPr>
      <w:r>
        <w:rPr>
          <w:bCs/>
          <w:sz w:val="24"/>
        </w:rPr>
        <w:t>1</w:t>
      </w:r>
      <w:r>
        <w:rPr>
          <w:bCs/>
          <w:sz w:val="24"/>
        </w:rPr>
        <w:t>、基金投资所涉及的证券</w:t>
      </w:r>
      <w:r w:rsidR="00FB00E5">
        <w:rPr>
          <w:rFonts w:hint="eastAsia"/>
          <w:bCs/>
          <w:sz w:val="24"/>
        </w:rPr>
        <w:t>、</w:t>
      </w:r>
      <w:r w:rsidR="00FB00E5">
        <w:rPr>
          <w:bCs/>
          <w:sz w:val="24"/>
        </w:rPr>
        <w:t>期货</w:t>
      </w:r>
      <w:r>
        <w:rPr>
          <w:bCs/>
          <w:sz w:val="24"/>
        </w:rPr>
        <w:t>交易市场遇法定节假日或因其他原因暂停</w:t>
      </w:r>
      <w:r>
        <w:rPr>
          <w:bCs/>
          <w:sz w:val="24"/>
        </w:rPr>
        <w:lastRenderedPageBreak/>
        <w:t>营业时；</w:t>
      </w:r>
    </w:p>
    <w:p w14:paraId="0AA7A177" w14:textId="77777777" w:rsidR="00864704" w:rsidRDefault="00864704" w:rsidP="00864704">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5BEA172A" w14:textId="77777777" w:rsidR="00DE40C2" w:rsidRDefault="00712A28" w:rsidP="00DE40C2">
      <w:pPr>
        <w:spacing w:line="360" w:lineRule="auto"/>
        <w:ind w:firstLineChars="200" w:firstLine="480"/>
        <w:rPr>
          <w:bCs/>
          <w:sz w:val="24"/>
        </w:rPr>
      </w:pPr>
      <w:r>
        <w:rPr>
          <w:rFonts w:hint="eastAsia"/>
          <w:bCs/>
          <w:sz w:val="24"/>
        </w:rPr>
        <w:t>3</w:t>
      </w:r>
      <w:r w:rsidR="00864704" w:rsidRPr="0031340A">
        <w:rPr>
          <w:rFonts w:hint="eastAsia"/>
          <w:bCs/>
          <w:sz w:val="24"/>
        </w:rPr>
        <w:t>、</w:t>
      </w:r>
      <w:r w:rsidR="00DE40C2" w:rsidRPr="00C65F14">
        <w:rPr>
          <w:rFonts w:hint="eastAsia"/>
          <w:bCs/>
          <w:sz w:val="24"/>
        </w:rPr>
        <w:t>前一估值日基金资产净值</w:t>
      </w:r>
      <w:r w:rsidR="00DE40C2" w:rsidRPr="00C65F14">
        <w:rPr>
          <w:bCs/>
          <w:sz w:val="24"/>
        </w:rPr>
        <w:t>50%</w:t>
      </w:r>
      <w:r w:rsidR="00DE40C2" w:rsidRPr="00C65F14">
        <w:rPr>
          <w:rFonts w:hint="eastAsia"/>
          <w:bCs/>
          <w:sz w:val="24"/>
        </w:rPr>
        <w:t>以上的资产出现无可参考的活跃市场价格且采用估值技术仍导致公允价值存在重大不确定时，经与基金托管人协商确认后，应当暂停估值；</w:t>
      </w:r>
    </w:p>
    <w:p w14:paraId="3E87844B" w14:textId="77777777" w:rsidR="00864704" w:rsidRDefault="00DE40C2" w:rsidP="00DE40C2">
      <w:pPr>
        <w:spacing w:line="360" w:lineRule="auto"/>
        <w:ind w:firstLineChars="200" w:firstLine="480"/>
        <w:rPr>
          <w:bCs/>
          <w:sz w:val="24"/>
        </w:rPr>
      </w:pPr>
      <w:r>
        <w:rPr>
          <w:rFonts w:hint="eastAsia"/>
          <w:bCs/>
          <w:sz w:val="24"/>
        </w:rPr>
        <w:t>4</w:t>
      </w:r>
      <w:r>
        <w:rPr>
          <w:bCs/>
          <w:sz w:val="24"/>
        </w:rPr>
        <w:t>、</w:t>
      </w:r>
      <w:r w:rsidR="00864704">
        <w:rPr>
          <w:bCs/>
          <w:sz w:val="24"/>
        </w:rPr>
        <w:t>中国证监会和基金合同认定的其它情形。</w:t>
      </w:r>
    </w:p>
    <w:p w14:paraId="6FEB0982" w14:textId="77777777" w:rsidR="00864704" w:rsidRDefault="00864704" w:rsidP="00864704">
      <w:pPr>
        <w:spacing w:line="476" w:lineRule="exact"/>
        <w:ind w:firstLineChars="200" w:firstLine="480"/>
        <w:rPr>
          <w:rFonts w:ascii="宋体" w:hAnsi="宋体"/>
          <w:sz w:val="24"/>
        </w:rPr>
      </w:pPr>
      <w:r>
        <w:rPr>
          <w:rFonts w:ascii="宋体" w:hAnsi="宋体" w:hint="eastAsia"/>
          <w:sz w:val="24"/>
        </w:rPr>
        <w:t>七、基金净值的确认</w:t>
      </w:r>
    </w:p>
    <w:p w14:paraId="26D8BF62" w14:textId="77777777" w:rsidR="00864704" w:rsidRDefault="00864704" w:rsidP="00864704">
      <w:pPr>
        <w:spacing w:line="476" w:lineRule="exact"/>
        <w:ind w:firstLineChars="200" w:firstLine="480"/>
        <w:rPr>
          <w:rFonts w:ascii="宋体" w:hAnsi="宋体"/>
          <w:sz w:val="24"/>
        </w:rPr>
      </w:pPr>
      <w:r>
        <w:rPr>
          <w:rFonts w:ascii="宋体" w:hAnsi="宋体" w:hint="eastAsia"/>
          <w:sz w:val="24"/>
        </w:rPr>
        <w:t>用于基金信息披露的基金资产净值和基金份额净值由基金管理人负责计算，基金托管人负责进行复核。</w:t>
      </w:r>
      <w:r>
        <w:rPr>
          <w:bCs/>
          <w:sz w:val="24"/>
        </w:rPr>
        <w:t>基金管理人应于每个开放日交易结束后计算当日的基金资产净值和基金份额净值并发送给基金托管人。</w:t>
      </w:r>
      <w:r>
        <w:rPr>
          <w:rFonts w:ascii="宋体" w:hAnsi="宋体" w:hint="eastAsia"/>
          <w:sz w:val="24"/>
        </w:rPr>
        <w:t>基金托管人对净值计算结果复核确认后发送给基金管理人，由基金管理人对基金净值予以公布。</w:t>
      </w:r>
    </w:p>
    <w:p w14:paraId="6432CF84" w14:textId="77777777" w:rsidR="001F2E98" w:rsidRPr="00262B96" w:rsidRDefault="001F2E98" w:rsidP="001F2E98">
      <w:pPr>
        <w:spacing w:line="360" w:lineRule="auto"/>
        <w:ind w:firstLineChars="200" w:firstLine="480"/>
        <w:rPr>
          <w:bCs/>
          <w:sz w:val="24"/>
        </w:rPr>
      </w:pPr>
      <w:bookmarkStart w:id="102" w:name="_Hlt88821719"/>
      <w:bookmarkStart w:id="103" w:name="_Hlt88900318"/>
      <w:bookmarkEnd w:id="102"/>
      <w:bookmarkEnd w:id="103"/>
      <w:r w:rsidRPr="00262B96">
        <w:rPr>
          <w:rFonts w:hint="eastAsia"/>
          <w:bCs/>
          <w:sz w:val="24"/>
        </w:rPr>
        <w:t>八</w:t>
      </w:r>
      <w:r w:rsidRPr="00262B96">
        <w:rPr>
          <w:bCs/>
          <w:sz w:val="24"/>
        </w:rPr>
        <w:t>、特殊情况的处理</w:t>
      </w:r>
    </w:p>
    <w:p w14:paraId="0C4FEEA5" w14:textId="10534444" w:rsidR="00420020" w:rsidRDefault="00420020" w:rsidP="00420020">
      <w:pPr>
        <w:spacing w:line="360" w:lineRule="auto"/>
        <w:ind w:firstLineChars="200" w:firstLine="480"/>
        <w:rPr>
          <w:bCs/>
          <w:sz w:val="24"/>
        </w:rPr>
      </w:pPr>
      <w:r w:rsidRPr="00AB6B90">
        <w:rPr>
          <w:bCs/>
          <w:sz w:val="24"/>
          <w:szCs w:val="20"/>
        </w:rPr>
        <w:t>1</w:t>
      </w:r>
      <w:r w:rsidRPr="00AB6B90">
        <w:rPr>
          <w:rFonts w:hint="eastAsia"/>
          <w:bCs/>
          <w:sz w:val="24"/>
          <w:szCs w:val="20"/>
        </w:rPr>
        <w:t>、基金管理人或基金托管人按基金合同规定的估值方法的</w:t>
      </w:r>
      <w:r w:rsidR="00DE40C2" w:rsidRPr="00AB6B90">
        <w:rPr>
          <w:rFonts w:hint="eastAsia"/>
          <w:bCs/>
          <w:sz w:val="24"/>
        </w:rPr>
        <w:t>第</w:t>
      </w:r>
      <w:r w:rsidR="00DE40C2">
        <w:rPr>
          <w:rFonts w:hint="eastAsia"/>
          <w:bCs/>
          <w:sz w:val="24"/>
        </w:rPr>
        <w:t>7</w:t>
      </w:r>
      <w:r w:rsidRPr="00AB6B90">
        <w:rPr>
          <w:rFonts w:hint="eastAsia"/>
          <w:bCs/>
          <w:sz w:val="24"/>
          <w:szCs w:val="20"/>
        </w:rPr>
        <w:t>项进行估值时，所造成的误差不作为基金资产估值错误处理。</w:t>
      </w:r>
    </w:p>
    <w:p w14:paraId="7182F4CC" w14:textId="77777777" w:rsidR="00864704" w:rsidRPr="001F2E98" w:rsidRDefault="00420020" w:rsidP="005F1092">
      <w:pPr>
        <w:spacing w:line="360" w:lineRule="auto"/>
        <w:ind w:firstLineChars="200" w:firstLine="480"/>
        <w:rPr>
          <w:rFonts w:ascii="宋体" w:hAnsi="宋体"/>
          <w:sz w:val="24"/>
        </w:rPr>
      </w:pPr>
      <w:r w:rsidRPr="00AB6B90">
        <w:rPr>
          <w:bCs/>
          <w:sz w:val="24"/>
          <w:szCs w:val="20"/>
        </w:rPr>
        <w:t>2</w:t>
      </w:r>
      <w:r w:rsidRPr="00AB6B90">
        <w:rPr>
          <w:rFonts w:hint="eastAsia"/>
          <w:bCs/>
          <w:sz w:val="24"/>
          <w:szCs w:val="20"/>
        </w:rPr>
        <w:t>、由于不可抗力原因，或由于证券</w:t>
      </w:r>
      <w:r>
        <w:rPr>
          <w:rFonts w:hint="eastAsia"/>
          <w:bCs/>
          <w:sz w:val="24"/>
        </w:rPr>
        <w:t>、期货</w:t>
      </w:r>
      <w:r w:rsidRPr="00AB6B90">
        <w:rPr>
          <w:rFonts w:hint="eastAsia"/>
          <w:bCs/>
          <w:sz w:val="24"/>
          <w:szCs w:val="20"/>
        </w:rPr>
        <w:t>交易所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47F6338A" w14:textId="77777777" w:rsidR="00864704" w:rsidRDefault="00864704" w:rsidP="00864704">
      <w:pPr>
        <w:tabs>
          <w:tab w:val="left" w:pos="720"/>
        </w:tabs>
        <w:spacing w:line="360" w:lineRule="auto"/>
        <w:ind w:firstLineChars="200" w:firstLine="480"/>
        <w:rPr>
          <w:rFonts w:ascii="宋体" w:hAnsi="宋体"/>
          <w:sz w:val="24"/>
        </w:rPr>
      </w:pPr>
    </w:p>
    <w:p w14:paraId="4B2411AB" w14:textId="77777777" w:rsidR="006C71D6" w:rsidRDefault="006C71D6">
      <w:pPr>
        <w:widowControl/>
        <w:jc w:val="left"/>
        <w:rPr>
          <w:rFonts w:ascii="宋体" w:hAnsi="宋体"/>
          <w:b/>
          <w:bCs/>
          <w:kern w:val="44"/>
          <w:sz w:val="30"/>
          <w:szCs w:val="30"/>
        </w:rPr>
      </w:pPr>
      <w:bookmarkStart w:id="104" w:name="_Toc366219866"/>
      <w:bookmarkStart w:id="105" w:name="_Toc413332422"/>
      <w:r>
        <w:rPr>
          <w:rFonts w:ascii="宋体" w:hAnsi="宋体"/>
          <w:sz w:val="30"/>
          <w:szCs w:val="30"/>
        </w:rPr>
        <w:br w:type="page"/>
      </w:r>
    </w:p>
    <w:p w14:paraId="41C6B379" w14:textId="77777777" w:rsidR="00864704" w:rsidRDefault="00864704" w:rsidP="00864704">
      <w:pPr>
        <w:pStyle w:val="1"/>
        <w:spacing w:line="360" w:lineRule="exact"/>
        <w:jc w:val="center"/>
        <w:rPr>
          <w:rFonts w:ascii="宋体" w:hAnsi="宋体"/>
          <w:sz w:val="30"/>
          <w:szCs w:val="30"/>
        </w:rPr>
      </w:pPr>
      <w:r>
        <w:rPr>
          <w:rFonts w:ascii="宋体" w:hAnsi="宋体" w:hint="eastAsia"/>
          <w:sz w:val="30"/>
          <w:szCs w:val="30"/>
        </w:rPr>
        <w:lastRenderedPageBreak/>
        <w:t>第十</w:t>
      </w:r>
      <w:r w:rsidR="00625F05">
        <w:rPr>
          <w:rFonts w:ascii="宋体" w:hAnsi="宋体" w:hint="eastAsia"/>
          <w:sz w:val="30"/>
          <w:szCs w:val="30"/>
        </w:rPr>
        <w:t>三</w:t>
      </w:r>
      <w:r>
        <w:rPr>
          <w:rFonts w:ascii="宋体" w:hAnsi="宋体" w:hint="eastAsia"/>
          <w:sz w:val="30"/>
          <w:szCs w:val="30"/>
        </w:rPr>
        <w:t>部分、基金的收益分配</w:t>
      </w:r>
      <w:bookmarkEnd w:id="104"/>
      <w:bookmarkEnd w:id="105"/>
    </w:p>
    <w:p w14:paraId="7EE00770" w14:textId="77777777" w:rsidR="00864704" w:rsidRDefault="00864704" w:rsidP="00864704">
      <w:pPr>
        <w:spacing w:line="360" w:lineRule="auto"/>
        <w:ind w:firstLineChars="225" w:firstLine="540"/>
        <w:rPr>
          <w:bCs/>
          <w:sz w:val="24"/>
        </w:rPr>
      </w:pPr>
      <w:r>
        <w:rPr>
          <w:bCs/>
          <w:sz w:val="24"/>
        </w:rPr>
        <w:t>一、基金利润的构成</w:t>
      </w:r>
    </w:p>
    <w:p w14:paraId="738A55C3" w14:textId="77777777" w:rsidR="00864704" w:rsidRDefault="00864704" w:rsidP="00864704">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1D090045" w14:textId="77777777" w:rsidR="00864704" w:rsidRDefault="00864704" w:rsidP="00864704">
      <w:pPr>
        <w:spacing w:line="360" w:lineRule="auto"/>
        <w:ind w:firstLineChars="225" w:firstLine="540"/>
        <w:rPr>
          <w:bCs/>
          <w:sz w:val="24"/>
        </w:rPr>
      </w:pPr>
      <w:r>
        <w:rPr>
          <w:bCs/>
          <w:sz w:val="24"/>
        </w:rPr>
        <w:t>二、基金可供分配利润</w:t>
      </w:r>
    </w:p>
    <w:p w14:paraId="7D5C163A" w14:textId="77777777" w:rsidR="00864704" w:rsidRDefault="00864704" w:rsidP="00864704">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50CDB3FE" w14:textId="77777777" w:rsidR="00864704" w:rsidRDefault="00864704" w:rsidP="00864704">
      <w:pPr>
        <w:spacing w:line="360" w:lineRule="auto"/>
        <w:ind w:firstLineChars="225" w:firstLine="540"/>
        <w:rPr>
          <w:bCs/>
          <w:sz w:val="24"/>
        </w:rPr>
      </w:pPr>
      <w:r>
        <w:rPr>
          <w:bCs/>
          <w:sz w:val="24"/>
        </w:rPr>
        <w:t>三、基金收益分配原则</w:t>
      </w:r>
    </w:p>
    <w:p w14:paraId="7E7EFA1A" w14:textId="77777777" w:rsidR="005B3609" w:rsidRDefault="005B3609" w:rsidP="005B3609">
      <w:pPr>
        <w:spacing w:line="360" w:lineRule="auto"/>
        <w:ind w:firstLineChars="225" w:firstLine="540"/>
        <w:rPr>
          <w:bCs/>
          <w:sz w:val="24"/>
        </w:rPr>
      </w:pPr>
      <w:r>
        <w:rPr>
          <w:bCs/>
          <w:sz w:val="24"/>
        </w:rPr>
        <w:t>1</w:t>
      </w:r>
      <w:r>
        <w:rPr>
          <w:bCs/>
          <w:sz w:val="24"/>
        </w:rPr>
        <w:t>、在符合有关基金分红条件的前提下，本基金每年收益分配次数最多为</w:t>
      </w:r>
      <w:r>
        <w:rPr>
          <w:rFonts w:hint="eastAsia"/>
          <w:bCs/>
          <w:sz w:val="24"/>
        </w:rPr>
        <w:t>12</w:t>
      </w:r>
      <w:r>
        <w:rPr>
          <w:bCs/>
          <w:sz w:val="24"/>
        </w:rPr>
        <w:t>次，</w:t>
      </w:r>
      <w:r>
        <w:rPr>
          <w:rFonts w:hint="eastAsia"/>
          <w:bCs/>
          <w:sz w:val="24"/>
        </w:rPr>
        <w:t>每份基金份额</w:t>
      </w:r>
      <w:r>
        <w:rPr>
          <w:bCs/>
          <w:sz w:val="24"/>
        </w:rPr>
        <w:t>每次收益分配比例不得低于</w:t>
      </w:r>
      <w:r>
        <w:rPr>
          <w:rFonts w:hint="eastAsia"/>
          <w:bCs/>
          <w:sz w:val="24"/>
        </w:rPr>
        <w:t>收益分配基准日每份基金份额</w:t>
      </w:r>
      <w:r>
        <w:rPr>
          <w:bCs/>
          <w:sz w:val="24"/>
        </w:rPr>
        <w:t>该次可供分配利润的</w:t>
      </w:r>
      <w:r>
        <w:rPr>
          <w:rFonts w:hint="eastAsia"/>
          <w:bCs/>
          <w:sz w:val="24"/>
        </w:rPr>
        <w:t>10</w:t>
      </w:r>
      <w:r>
        <w:rPr>
          <w:bCs/>
          <w:sz w:val="24"/>
        </w:rPr>
        <w:t>%</w:t>
      </w:r>
      <w:r>
        <w:rPr>
          <w:bCs/>
          <w:sz w:val="24"/>
        </w:rPr>
        <w:t>，若《基金合同》生效不满</w:t>
      </w:r>
      <w:r>
        <w:rPr>
          <w:bCs/>
          <w:sz w:val="24"/>
        </w:rPr>
        <w:t>3</w:t>
      </w:r>
      <w:r>
        <w:rPr>
          <w:bCs/>
          <w:sz w:val="24"/>
        </w:rPr>
        <w:t>个月可不进行收益分配；</w:t>
      </w:r>
    </w:p>
    <w:p w14:paraId="684DA7B0" w14:textId="77777777" w:rsidR="005C4AB7" w:rsidRPr="005C4AB7" w:rsidRDefault="005C4AB7" w:rsidP="00C93A58">
      <w:pPr>
        <w:spacing w:line="360" w:lineRule="auto"/>
        <w:ind w:firstLineChars="200" w:firstLine="480"/>
        <w:rPr>
          <w:bCs/>
          <w:sz w:val="24"/>
        </w:rPr>
      </w:pPr>
      <w:r w:rsidRPr="005C4AB7">
        <w:rPr>
          <w:rFonts w:hint="eastAsia"/>
          <w:bCs/>
          <w:sz w:val="24"/>
        </w:rPr>
        <w:t>2</w:t>
      </w:r>
      <w:r w:rsidRPr="005C4AB7">
        <w:rPr>
          <w:rFonts w:hint="eastAsia"/>
          <w:bCs/>
          <w:sz w:val="24"/>
        </w:rPr>
        <w:t>、</w:t>
      </w:r>
      <w:r w:rsidR="00C93A58" w:rsidRPr="0069604A">
        <w:rPr>
          <w:rFonts w:hint="eastAsia"/>
          <w:bCs/>
          <w:sz w:val="24"/>
          <w:szCs w:val="20"/>
        </w:rPr>
        <w:t>本基金收益分配方式分为两种：现金分红与红利再投资，投资者可选择现金红利或将现金红利自动转为基金份额进行再投资；若投资者不选择，本基金默认的收益分配方式是现金分红，选择红利再投资方式的投资者，基金管理人将按除权除息日的基金份额净值将投资者的现金红利转为基金份额；</w:t>
      </w:r>
    </w:p>
    <w:p w14:paraId="0626E8AD" w14:textId="77777777" w:rsidR="005C4AB7" w:rsidRPr="005C4AB7" w:rsidRDefault="005C4AB7" w:rsidP="005C4AB7">
      <w:pPr>
        <w:tabs>
          <w:tab w:val="center" w:pos="4426"/>
        </w:tabs>
        <w:spacing w:line="360" w:lineRule="auto"/>
        <w:ind w:firstLineChars="225" w:firstLine="540"/>
        <w:rPr>
          <w:bCs/>
          <w:sz w:val="24"/>
        </w:rPr>
      </w:pPr>
      <w:r w:rsidRPr="005C4AB7">
        <w:rPr>
          <w:rFonts w:hint="eastAsia"/>
          <w:bCs/>
          <w:sz w:val="24"/>
        </w:rPr>
        <w:t>3</w:t>
      </w:r>
      <w:r w:rsidRPr="005C4AB7">
        <w:rPr>
          <w:rFonts w:hint="eastAsia"/>
          <w:bCs/>
          <w:sz w:val="24"/>
        </w:rPr>
        <w:t>、基金收益分配后基金份额净值不能低于面值，即基金收益分配基准日的基金份额净值减去每单位基金份额收益分配金额后不能低于面值；</w:t>
      </w:r>
    </w:p>
    <w:p w14:paraId="1DB8F13E" w14:textId="77777777" w:rsidR="005C4AB7" w:rsidRPr="005C4AB7" w:rsidRDefault="005C4AB7" w:rsidP="005C4AB7">
      <w:pPr>
        <w:tabs>
          <w:tab w:val="center" w:pos="4426"/>
        </w:tabs>
        <w:spacing w:line="360" w:lineRule="auto"/>
        <w:ind w:firstLineChars="225" w:firstLine="540"/>
        <w:rPr>
          <w:bCs/>
          <w:sz w:val="24"/>
        </w:rPr>
      </w:pPr>
      <w:r w:rsidRPr="005C4AB7">
        <w:rPr>
          <w:rFonts w:hint="eastAsia"/>
          <w:bCs/>
          <w:sz w:val="24"/>
        </w:rPr>
        <w:t>4</w:t>
      </w:r>
      <w:r w:rsidRPr="005C4AB7">
        <w:rPr>
          <w:rFonts w:hint="eastAsia"/>
          <w:bCs/>
          <w:sz w:val="24"/>
        </w:rPr>
        <w:t>、每一基金份额享有同等分配权；</w:t>
      </w:r>
    </w:p>
    <w:p w14:paraId="5B0B9A6F" w14:textId="77777777" w:rsidR="005C4AB7" w:rsidRPr="005C4AB7" w:rsidRDefault="005C4AB7" w:rsidP="005C4AB7">
      <w:pPr>
        <w:tabs>
          <w:tab w:val="center" w:pos="4426"/>
        </w:tabs>
        <w:spacing w:line="360" w:lineRule="auto"/>
        <w:ind w:firstLineChars="225" w:firstLine="540"/>
        <w:rPr>
          <w:bCs/>
          <w:sz w:val="24"/>
        </w:rPr>
      </w:pPr>
      <w:r w:rsidRPr="005C4AB7">
        <w:rPr>
          <w:rFonts w:hint="eastAsia"/>
          <w:bCs/>
          <w:sz w:val="24"/>
        </w:rPr>
        <w:t>5</w:t>
      </w:r>
      <w:r w:rsidRPr="005C4AB7">
        <w:rPr>
          <w:rFonts w:hint="eastAsia"/>
          <w:bCs/>
          <w:sz w:val="24"/>
        </w:rPr>
        <w:t>、法律法规或监管机关另有规定的，从其规定。</w:t>
      </w:r>
    </w:p>
    <w:p w14:paraId="67307607" w14:textId="77777777" w:rsidR="005B3609" w:rsidRDefault="005B3609" w:rsidP="005B3609">
      <w:pPr>
        <w:spacing w:line="360" w:lineRule="auto"/>
        <w:ind w:firstLineChars="225" w:firstLine="518"/>
        <w:rPr>
          <w:bCs/>
          <w:sz w:val="24"/>
        </w:rPr>
      </w:pPr>
      <w:r>
        <w:rPr>
          <w:rFonts w:hint="eastAsia"/>
          <w:sz w:val="23"/>
          <w:szCs w:val="23"/>
        </w:rPr>
        <w:t>在不影响基金份额持有人利益的情况下，基金管理人可在法律法规允许的前提下酌情调整以上基金收益分配原则，此项调整不需要召开基金份额持有人大会，但应于变更实施日前在指定媒体公告。</w:t>
      </w:r>
    </w:p>
    <w:p w14:paraId="492CE55A" w14:textId="77777777" w:rsidR="00864704" w:rsidRDefault="00864704" w:rsidP="005C4AB7">
      <w:pPr>
        <w:tabs>
          <w:tab w:val="center" w:pos="4426"/>
        </w:tabs>
        <w:spacing w:line="360" w:lineRule="auto"/>
        <w:ind w:firstLineChars="225" w:firstLine="540"/>
        <w:rPr>
          <w:bCs/>
          <w:sz w:val="24"/>
        </w:rPr>
      </w:pPr>
      <w:r>
        <w:rPr>
          <w:bCs/>
          <w:sz w:val="24"/>
        </w:rPr>
        <w:t>四、收益分配方案</w:t>
      </w:r>
      <w:r>
        <w:rPr>
          <w:bCs/>
          <w:sz w:val="24"/>
        </w:rPr>
        <w:tab/>
      </w:r>
    </w:p>
    <w:p w14:paraId="5A677C5E" w14:textId="77777777" w:rsidR="00864704" w:rsidRDefault="00864704" w:rsidP="00864704">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4F1B17B6" w14:textId="77777777" w:rsidR="00864704" w:rsidRDefault="00864704" w:rsidP="00864704">
      <w:pPr>
        <w:spacing w:line="360" w:lineRule="auto"/>
        <w:ind w:firstLineChars="225" w:firstLine="540"/>
        <w:rPr>
          <w:bCs/>
          <w:sz w:val="24"/>
        </w:rPr>
      </w:pPr>
      <w:r>
        <w:rPr>
          <w:bCs/>
          <w:sz w:val="24"/>
        </w:rPr>
        <w:t>五、收益分配方案的确定、公告与实施</w:t>
      </w:r>
    </w:p>
    <w:p w14:paraId="5D697ABB" w14:textId="77777777" w:rsidR="00864704" w:rsidRDefault="00864704" w:rsidP="00864704">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日内在指定媒体公告并报中国证监会备案。</w:t>
      </w:r>
    </w:p>
    <w:p w14:paraId="32963B11" w14:textId="77777777" w:rsidR="00864704" w:rsidRDefault="00864704" w:rsidP="00864704">
      <w:pPr>
        <w:spacing w:line="360" w:lineRule="auto"/>
        <w:ind w:firstLineChars="225" w:firstLine="540"/>
        <w:rPr>
          <w:bCs/>
          <w:sz w:val="24"/>
        </w:rPr>
      </w:pPr>
      <w:r>
        <w:rPr>
          <w:bCs/>
          <w:sz w:val="24"/>
        </w:rPr>
        <w:t>基金红利发放日距离收益分配基准日（即可供分配利润计算截止日）的时</w:t>
      </w:r>
      <w:r>
        <w:rPr>
          <w:bCs/>
          <w:sz w:val="24"/>
        </w:rPr>
        <w:lastRenderedPageBreak/>
        <w:t>间不得超过</w:t>
      </w:r>
      <w:r>
        <w:rPr>
          <w:bCs/>
          <w:sz w:val="24"/>
        </w:rPr>
        <w:t>15</w:t>
      </w:r>
      <w:r>
        <w:rPr>
          <w:bCs/>
          <w:sz w:val="24"/>
        </w:rPr>
        <w:t>个工作日。</w:t>
      </w:r>
    </w:p>
    <w:p w14:paraId="4864BA91" w14:textId="77777777" w:rsidR="00864704" w:rsidRDefault="00864704" w:rsidP="00864704">
      <w:pPr>
        <w:spacing w:line="360" w:lineRule="auto"/>
        <w:ind w:firstLineChars="225" w:firstLine="540"/>
        <w:rPr>
          <w:bCs/>
          <w:sz w:val="24"/>
        </w:rPr>
      </w:pPr>
      <w:r>
        <w:rPr>
          <w:bCs/>
          <w:sz w:val="24"/>
        </w:rPr>
        <w:t>六、基金收益分配中发生的费用</w:t>
      </w:r>
    </w:p>
    <w:p w14:paraId="5B5619C7" w14:textId="77777777" w:rsidR="00F31449" w:rsidRDefault="00864704" w:rsidP="00864704">
      <w:pPr>
        <w:tabs>
          <w:tab w:val="left" w:pos="720"/>
        </w:tabs>
        <w:spacing w:line="360" w:lineRule="auto"/>
        <w:ind w:firstLineChars="200" w:firstLine="480"/>
        <w:rPr>
          <w:rFonts w:ascii="宋体" w:hAnsi="宋体"/>
          <w:sz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1127BD9D" w14:textId="77777777" w:rsidR="00F31449" w:rsidRDefault="00F31449" w:rsidP="00864704">
      <w:pPr>
        <w:tabs>
          <w:tab w:val="left" w:pos="720"/>
        </w:tabs>
        <w:spacing w:line="360" w:lineRule="auto"/>
        <w:ind w:firstLineChars="200" w:firstLine="480"/>
        <w:rPr>
          <w:rFonts w:ascii="宋体" w:hAnsi="宋体"/>
          <w:sz w:val="24"/>
        </w:rPr>
      </w:pPr>
    </w:p>
    <w:p w14:paraId="3CA1ED1A" w14:textId="77777777" w:rsidR="006C71D6" w:rsidRDefault="006C71D6" w:rsidP="00864704">
      <w:pPr>
        <w:pStyle w:val="1"/>
        <w:spacing w:line="360" w:lineRule="exact"/>
        <w:jc w:val="center"/>
        <w:rPr>
          <w:rFonts w:ascii="宋体" w:hAnsi="宋体"/>
          <w:sz w:val="30"/>
          <w:szCs w:val="30"/>
        </w:rPr>
      </w:pPr>
      <w:bookmarkStart w:id="106" w:name="_Toc366219867"/>
      <w:bookmarkStart w:id="107" w:name="_Toc413332423"/>
    </w:p>
    <w:p w14:paraId="2B11D9B6" w14:textId="77777777" w:rsidR="006C71D6" w:rsidRDefault="006C71D6">
      <w:pPr>
        <w:widowControl/>
        <w:jc w:val="left"/>
        <w:rPr>
          <w:rFonts w:ascii="宋体" w:hAnsi="宋体"/>
          <w:b/>
          <w:bCs/>
          <w:kern w:val="44"/>
          <w:sz w:val="30"/>
          <w:szCs w:val="30"/>
        </w:rPr>
      </w:pPr>
      <w:r>
        <w:rPr>
          <w:rFonts w:ascii="宋体" w:hAnsi="宋体"/>
          <w:sz w:val="30"/>
          <w:szCs w:val="30"/>
        </w:rPr>
        <w:br w:type="page"/>
      </w:r>
    </w:p>
    <w:p w14:paraId="66D9D7BB" w14:textId="77777777" w:rsidR="00864704" w:rsidRDefault="00864704" w:rsidP="00864704">
      <w:pPr>
        <w:pStyle w:val="1"/>
        <w:spacing w:line="360" w:lineRule="exact"/>
        <w:jc w:val="center"/>
        <w:rPr>
          <w:rFonts w:ascii="宋体" w:hAnsi="宋体"/>
          <w:sz w:val="30"/>
          <w:szCs w:val="30"/>
        </w:rPr>
      </w:pPr>
      <w:r>
        <w:rPr>
          <w:rFonts w:ascii="宋体" w:hAnsi="宋体" w:hint="eastAsia"/>
          <w:sz w:val="30"/>
          <w:szCs w:val="30"/>
        </w:rPr>
        <w:lastRenderedPageBreak/>
        <w:t>第十</w:t>
      </w:r>
      <w:r w:rsidR="00625F05">
        <w:rPr>
          <w:rFonts w:ascii="宋体" w:hAnsi="宋体" w:hint="eastAsia"/>
          <w:sz w:val="30"/>
          <w:szCs w:val="30"/>
        </w:rPr>
        <w:t>四</w:t>
      </w:r>
      <w:r>
        <w:rPr>
          <w:rFonts w:ascii="宋体" w:hAnsi="宋体" w:hint="eastAsia"/>
          <w:sz w:val="30"/>
          <w:szCs w:val="30"/>
        </w:rPr>
        <w:t>部分、基金的费用与税收</w:t>
      </w:r>
      <w:bookmarkEnd w:id="106"/>
      <w:bookmarkEnd w:id="107"/>
    </w:p>
    <w:p w14:paraId="4E361F1D" w14:textId="77777777" w:rsidR="00BE1984" w:rsidRPr="00BE1984" w:rsidRDefault="00BE1984" w:rsidP="00A75F5D">
      <w:pPr>
        <w:numPr>
          <w:ilvl w:val="0"/>
          <w:numId w:val="13"/>
        </w:numPr>
        <w:spacing w:line="360" w:lineRule="auto"/>
        <w:rPr>
          <w:rFonts w:ascii="宋体" w:hAnsi="宋体"/>
          <w:sz w:val="24"/>
        </w:rPr>
      </w:pPr>
      <w:r w:rsidRPr="00BE1984">
        <w:rPr>
          <w:rFonts w:hint="eastAsia"/>
          <w:sz w:val="23"/>
          <w:szCs w:val="23"/>
        </w:rPr>
        <w:t>与基金运作有关的费用</w:t>
      </w:r>
    </w:p>
    <w:p w14:paraId="0D5470E2" w14:textId="77777777" w:rsidR="00864704" w:rsidRDefault="00BE1984" w:rsidP="00864704">
      <w:pPr>
        <w:spacing w:line="360" w:lineRule="auto"/>
        <w:rPr>
          <w:rFonts w:ascii="宋体" w:hAnsi="宋体"/>
          <w:sz w:val="24"/>
        </w:rPr>
      </w:pPr>
      <w:r>
        <w:rPr>
          <w:rFonts w:ascii="宋体" w:hAnsi="宋体" w:hint="eastAsia"/>
          <w:sz w:val="24"/>
        </w:rPr>
        <w:t>（</w:t>
      </w:r>
      <w:r w:rsidR="00864704">
        <w:rPr>
          <w:rFonts w:ascii="宋体" w:hAnsi="宋体" w:hint="eastAsia"/>
          <w:sz w:val="24"/>
        </w:rPr>
        <w:t>一</w:t>
      </w:r>
      <w:r>
        <w:rPr>
          <w:rFonts w:ascii="宋体" w:hAnsi="宋体" w:hint="eastAsia"/>
          <w:sz w:val="24"/>
        </w:rPr>
        <w:t>）</w:t>
      </w:r>
      <w:r w:rsidR="00864704">
        <w:rPr>
          <w:rFonts w:ascii="宋体" w:hAnsi="宋体" w:hint="eastAsia"/>
          <w:sz w:val="24"/>
        </w:rPr>
        <w:t>基金费用的种类</w:t>
      </w:r>
    </w:p>
    <w:p w14:paraId="7B7B3D4E"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、基金管理人的管理费；</w:t>
      </w:r>
    </w:p>
    <w:p w14:paraId="41EBC3CF"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2、基金托管人的托管费；</w:t>
      </w:r>
    </w:p>
    <w:p w14:paraId="0CC3BA63"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3、基金合同生效后与基金相关的信息披露费用；</w:t>
      </w:r>
    </w:p>
    <w:p w14:paraId="4BD227CE"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4、基金合同生效后与基金相关的会计师费、律师费和诉讼费；</w:t>
      </w:r>
    </w:p>
    <w:p w14:paraId="584DDA62"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5、基金份额持有人大会费用；</w:t>
      </w:r>
    </w:p>
    <w:p w14:paraId="3DBFC58E"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6、基金的证券</w:t>
      </w:r>
      <w:r w:rsidR="001F2E98">
        <w:rPr>
          <w:rFonts w:ascii="宋体" w:hAnsi="宋体" w:hint="eastAsia"/>
          <w:sz w:val="24"/>
        </w:rPr>
        <w:t>、期货</w:t>
      </w:r>
      <w:r>
        <w:rPr>
          <w:rFonts w:ascii="宋体" w:hAnsi="宋体" w:hint="eastAsia"/>
          <w:sz w:val="24"/>
        </w:rPr>
        <w:t>交易费用；</w:t>
      </w:r>
    </w:p>
    <w:p w14:paraId="010ABE45" w14:textId="77777777" w:rsidR="00864704" w:rsidRDefault="00864704" w:rsidP="00864704">
      <w:pPr>
        <w:tabs>
          <w:tab w:val="left" w:pos="720"/>
        </w:tabs>
        <w:spacing w:line="360" w:lineRule="auto"/>
        <w:ind w:firstLineChars="200" w:firstLine="480"/>
        <w:rPr>
          <w:rFonts w:ascii="宋体" w:hAnsi="宋体"/>
          <w:sz w:val="24"/>
        </w:rPr>
      </w:pPr>
      <w:r>
        <w:rPr>
          <w:rFonts w:hAnsi="宋体" w:hint="eastAsia"/>
          <w:color w:val="000000"/>
          <w:kern w:val="0"/>
          <w:sz w:val="24"/>
        </w:rPr>
        <w:t>7</w:t>
      </w:r>
      <w:r>
        <w:rPr>
          <w:rFonts w:hAnsi="宋体" w:hint="eastAsia"/>
          <w:color w:val="000000"/>
          <w:kern w:val="0"/>
          <w:sz w:val="24"/>
        </w:rPr>
        <w:t>、</w:t>
      </w:r>
      <w:r>
        <w:rPr>
          <w:rFonts w:ascii="宋体" w:hAnsi="宋体" w:hint="eastAsia"/>
          <w:sz w:val="24"/>
        </w:rPr>
        <w:t>基金的银行汇划费用；</w:t>
      </w:r>
    </w:p>
    <w:p w14:paraId="1431FCD7" w14:textId="77777777" w:rsidR="00D7432A" w:rsidRPr="003311B8" w:rsidRDefault="00864704" w:rsidP="00D7432A">
      <w:pPr>
        <w:spacing w:line="360" w:lineRule="auto"/>
        <w:ind w:firstLineChars="200" w:firstLine="480"/>
        <w:rPr>
          <w:bCs/>
          <w:sz w:val="24"/>
        </w:rPr>
      </w:pPr>
      <w:r>
        <w:rPr>
          <w:rFonts w:ascii="宋体" w:hAnsi="宋体" w:hint="eastAsia"/>
          <w:sz w:val="24"/>
        </w:rPr>
        <w:t>8、</w:t>
      </w:r>
      <w:r w:rsidR="00D7432A" w:rsidRPr="003311B8">
        <w:rPr>
          <w:rFonts w:hint="eastAsia"/>
          <w:bCs/>
          <w:sz w:val="24"/>
          <w:szCs w:val="20"/>
        </w:rPr>
        <w:t>证券</w:t>
      </w:r>
      <w:r w:rsidR="00D7432A">
        <w:rPr>
          <w:rFonts w:hint="eastAsia"/>
          <w:bCs/>
          <w:sz w:val="24"/>
        </w:rPr>
        <w:t>、期货</w:t>
      </w:r>
      <w:r w:rsidR="00D7432A" w:rsidRPr="003311B8">
        <w:rPr>
          <w:rFonts w:hint="eastAsia"/>
          <w:bCs/>
          <w:sz w:val="24"/>
          <w:szCs w:val="20"/>
        </w:rPr>
        <w:t>账户开户费用和银行账户维护费；</w:t>
      </w:r>
    </w:p>
    <w:p w14:paraId="5CBD782E"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9、按照国家有关规定和基金合同约定，可以在基金财产中列支的其他费用。</w:t>
      </w:r>
    </w:p>
    <w:p w14:paraId="6BB86B44" w14:textId="77777777" w:rsidR="00864704" w:rsidRDefault="00864704" w:rsidP="00864704">
      <w:pPr>
        <w:tabs>
          <w:tab w:val="left" w:pos="720"/>
        </w:tabs>
        <w:spacing w:line="360" w:lineRule="auto"/>
        <w:ind w:firstLineChars="200" w:firstLine="480"/>
        <w:rPr>
          <w:rFonts w:ascii="宋体" w:hAnsi="宋体"/>
          <w:sz w:val="24"/>
        </w:rPr>
      </w:pPr>
    </w:p>
    <w:p w14:paraId="1CF7FD1A" w14:textId="77777777" w:rsidR="00864704" w:rsidRDefault="00BE1984" w:rsidP="00864704">
      <w:pPr>
        <w:spacing w:line="360" w:lineRule="auto"/>
        <w:rPr>
          <w:rFonts w:ascii="宋体" w:hAnsi="宋体"/>
          <w:sz w:val="24"/>
        </w:rPr>
      </w:pPr>
      <w:r>
        <w:rPr>
          <w:rFonts w:ascii="宋体" w:hAnsi="宋体" w:hint="eastAsia"/>
          <w:sz w:val="24"/>
        </w:rPr>
        <w:t>（</w:t>
      </w:r>
      <w:r w:rsidR="00864704">
        <w:rPr>
          <w:rFonts w:ascii="宋体" w:hAnsi="宋体" w:hint="eastAsia"/>
          <w:sz w:val="24"/>
        </w:rPr>
        <w:t>二</w:t>
      </w:r>
      <w:r>
        <w:rPr>
          <w:rFonts w:ascii="宋体" w:hAnsi="宋体" w:hint="eastAsia"/>
          <w:sz w:val="24"/>
        </w:rPr>
        <w:t>）</w:t>
      </w:r>
      <w:r w:rsidR="00864704">
        <w:rPr>
          <w:rFonts w:ascii="宋体" w:hAnsi="宋体" w:hint="eastAsia"/>
          <w:sz w:val="24"/>
        </w:rPr>
        <w:t>基金费用计提方法、计提标准和支付方式</w:t>
      </w:r>
    </w:p>
    <w:p w14:paraId="70B58969" w14:textId="77777777" w:rsidR="00864704" w:rsidRDefault="00864704" w:rsidP="00864704">
      <w:pPr>
        <w:spacing w:line="360" w:lineRule="auto"/>
        <w:ind w:firstLineChars="200" w:firstLine="480"/>
        <w:rPr>
          <w:rFonts w:ascii="宋体" w:hAnsi="宋体"/>
          <w:sz w:val="24"/>
        </w:rPr>
      </w:pPr>
      <w:r>
        <w:rPr>
          <w:rFonts w:ascii="宋体" w:hAnsi="宋体"/>
          <w:sz w:val="24"/>
        </w:rPr>
        <w:t xml:space="preserve">1、基金管理人的管理费 </w:t>
      </w:r>
    </w:p>
    <w:p w14:paraId="7F657F78"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本基金</w:t>
      </w:r>
      <w:r>
        <w:rPr>
          <w:rFonts w:ascii="宋体" w:hAnsi="宋体"/>
          <w:sz w:val="24"/>
        </w:rPr>
        <w:t>的管理费</w:t>
      </w:r>
      <w:r>
        <w:rPr>
          <w:rFonts w:ascii="宋体" w:hAnsi="宋体" w:hint="eastAsia"/>
          <w:sz w:val="24"/>
        </w:rPr>
        <w:t>按前一日</w:t>
      </w:r>
      <w:r>
        <w:rPr>
          <w:rFonts w:ascii="宋体" w:hAnsi="宋体"/>
          <w:sz w:val="24"/>
        </w:rPr>
        <w:t>基金资产净值的</w:t>
      </w:r>
      <w:r>
        <w:rPr>
          <w:rFonts w:ascii="宋体" w:hAnsi="宋体" w:hint="eastAsia"/>
          <w:sz w:val="24"/>
        </w:rPr>
        <w:t>1.5</w:t>
      </w:r>
      <w:r>
        <w:rPr>
          <w:rFonts w:ascii="宋体" w:hAnsi="宋体"/>
          <w:sz w:val="24"/>
        </w:rPr>
        <w:t>%年费率计提。</w:t>
      </w:r>
      <w:r>
        <w:rPr>
          <w:rFonts w:ascii="宋体" w:hAnsi="宋体" w:hint="eastAsia"/>
          <w:sz w:val="24"/>
        </w:rPr>
        <w:t>管理费的</w:t>
      </w:r>
      <w:r>
        <w:rPr>
          <w:rFonts w:ascii="宋体" w:hAnsi="宋体"/>
          <w:sz w:val="24"/>
        </w:rPr>
        <w:t>计算方法如下：</w:t>
      </w:r>
    </w:p>
    <w:p w14:paraId="73D82862"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sz w:val="24"/>
        </w:rPr>
        <w:t>H＝E×</w:t>
      </w:r>
      <w:r>
        <w:rPr>
          <w:rFonts w:ascii="宋体" w:hAnsi="宋体" w:hint="eastAsia"/>
          <w:sz w:val="24"/>
        </w:rPr>
        <w:t>1.5</w:t>
      </w:r>
      <w:r>
        <w:rPr>
          <w:rFonts w:ascii="宋体" w:hAnsi="宋体"/>
          <w:sz w:val="24"/>
        </w:rPr>
        <w:t>%</w:t>
      </w:r>
      <w:r>
        <w:rPr>
          <w:rFonts w:ascii="宋体" w:hAnsi="宋体" w:hint="eastAsia"/>
          <w:sz w:val="24"/>
        </w:rPr>
        <w:t>÷</w:t>
      </w:r>
      <w:r>
        <w:rPr>
          <w:rFonts w:ascii="宋体" w:hAnsi="宋体"/>
          <w:sz w:val="24"/>
        </w:rPr>
        <w:t>当年天数</w:t>
      </w:r>
    </w:p>
    <w:p w14:paraId="4692394D"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sz w:val="24"/>
        </w:rPr>
        <w:t>H为每日应</w:t>
      </w:r>
      <w:r>
        <w:rPr>
          <w:rFonts w:ascii="宋体" w:hAnsi="宋体" w:hint="eastAsia"/>
          <w:sz w:val="24"/>
        </w:rPr>
        <w:t>计提</w:t>
      </w:r>
      <w:r>
        <w:rPr>
          <w:rFonts w:ascii="宋体" w:hAnsi="宋体"/>
          <w:sz w:val="24"/>
        </w:rPr>
        <w:t>的基金管理费</w:t>
      </w:r>
    </w:p>
    <w:p w14:paraId="72AD28FE"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E</w:t>
      </w:r>
      <w:r>
        <w:rPr>
          <w:rFonts w:ascii="宋体" w:hAnsi="宋体"/>
          <w:sz w:val="24"/>
        </w:rPr>
        <w:t>为前一日的基金资产净值</w:t>
      </w:r>
    </w:p>
    <w:p w14:paraId="780A994C" w14:textId="77777777" w:rsidR="00D7432A" w:rsidRDefault="00D7432A" w:rsidP="00D7432A">
      <w:pPr>
        <w:spacing w:line="360" w:lineRule="auto"/>
        <w:ind w:firstLineChars="200" w:firstLine="460"/>
        <w:rPr>
          <w:sz w:val="23"/>
          <w:szCs w:val="23"/>
        </w:rPr>
      </w:pPr>
      <w:r>
        <w:rPr>
          <w:rFonts w:hint="eastAsia"/>
          <w:sz w:val="23"/>
          <w:szCs w:val="23"/>
        </w:rPr>
        <w:t>基金管理费每日计算，逐日累计至每月月末，按月支付，由基金托管人根据与基金管理人核对一致的财务数据，自动在次月初</w:t>
      </w:r>
      <w:r>
        <w:rPr>
          <w:sz w:val="23"/>
          <w:szCs w:val="23"/>
        </w:rPr>
        <w:t>3</w:t>
      </w:r>
      <w:r>
        <w:rPr>
          <w:rFonts w:hint="eastAsia"/>
          <w:sz w:val="23"/>
          <w:szCs w:val="23"/>
        </w:rPr>
        <w:t>个工作日内、按照指定的账户路径进行资金支付，基金管理人无需再出具资金划拨指令。费用自动扣划后，基金管理人应进行核对，如发现数据不符，及时联系基金托管人协商解决。若遇法定节假日、休息日或不可抗力致使无法按时支付的，顺延至最近可支付日支付。</w:t>
      </w:r>
    </w:p>
    <w:p w14:paraId="49A7F0B8" w14:textId="77777777" w:rsidR="00864704" w:rsidRDefault="00864704" w:rsidP="00760355">
      <w:pPr>
        <w:tabs>
          <w:tab w:val="left" w:pos="720"/>
        </w:tabs>
        <w:spacing w:line="360" w:lineRule="auto"/>
        <w:ind w:firstLineChars="200" w:firstLine="480"/>
        <w:rPr>
          <w:rFonts w:ascii="宋体" w:hAnsi="宋体"/>
          <w:sz w:val="24"/>
        </w:rPr>
      </w:pPr>
      <w:r>
        <w:rPr>
          <w:rFonts w:ascii="宋体" w:hAnsi="宋体"/>
          <w:sz w:val="24"/>
        </w:rPr>
        <w:t>2、基金托管人的托管费</w:t>
      </w:r>
    </w:p>
    <w:p w14:paraId="4ACAA347"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本</w:t>
      </w:r>
      <w:r>
        <w:rPr>
          <w:rFonts w:ascii="宋体" w:hAnsi="宋体"/>
          <w:sz w:val="24"/>
        </w:rPr>
        <w:t>基金的托管费按</w:t>
      </w:r>
      <w:r>
        <w:rPr>
          <w:rFonts w:ascii="宋体" w:hAnsi="宋体" w:hint="eastAsia"/>
          <w:sz w:val="24"/>
        </w:rPr>
        <w:t>前一日</w:t>
      </w:r>
      <w:r>
        <w:rPr>
          <w:rFonts w:ascii="宋体" w:hAnsi="宋体"/>
          <w:sz w:val="24"/>
        </w:rPr>
        <w:t>基金资产净值的</w:t>
      </w:r>
      <w:r>
        <w:rPr>
          <w:rFonts w:ascii="宋体" w:hAnsi="宋体" w:hint="eastAsia"/>
          <w:sz w:val="24"/>
        </w:rPr>
        <w:t>0.25%</w:t>
      </w:r>
      <w:r>
        <w:rPr>
          <w:rFonts w:ascii="宋体" w:hAnsi="宋体"/>
          <w:sz w:val="24"/>
        </w:rPr>
        <w:t>的年费率计提。</w:t>
      </w:r>
      <w:r>
        <w:rPr>
          <w:rFonts w:ascii="宋体" w:hAnsi="宋体" w:hint="eastAsia"/>
          <w:sz w:val="24"/>
        </w:rPr>
        <w:t>托管费的</w:t>
      </w:r>
      <w:r>
        <w:rPr>
          <w:rFonts w:ascii="宋体" w:hAnsi="宋体"/>
          <w:sz w:val="24"/>
        </w:rPr>
        <w:t>计算方法如下：</w:t>
      </w:r>
    </w:p>
    <w:p w14:paraId="5AE6ABDD"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sz w:val="24"/>
        </w:rPr>
        <w:t>H＝E×</w:t>
      </w:r>
      <w:r>
        <w:rPr>
          <w:rFonts w:ascii="宋体" w:hAnsi="宋体" w:hint="eastAsia"/>
          <w:sz w:val="24"/>
        </w:rPr>
        <w:t>0.25%÷</w:t>
      </w:r>
      <w:r>
        <w:rPr>
          <w:rFonts w:ascii="宋体" w:hAnsi="宋体"/>
          <w:sz w:val="24"/>
        </w:rPr>
        <w:t>当年天数</w:t>
      </w:r>
    </w:p>
    <w:p w14:paraId="5E5C2BA7"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sz w:val="24"/>
        </w:rPr>
        <w:lastRenderedPageBreak/>
        <w:t>H为每日应</w:t>
      </w:r>
      <w:r>
        <w:rPr>
          <w:rFonts w:ascii="宋体" w:hAnsi="宋体" w:hint="eastAsia"/>
          <w:sz w:val="24"/>
        </w:rPr>
        <w:t>计提</w:t>
      </w:r>
      <w:r>
        <w:rPr>
          <w:rFonts w:ascii="宋体" w:hAnsi="宋体"/>
          <w:sz w:val="24"/>
        </w:rPr>
        <w:t>的基金托管费</w:t>
      </w:r>
    </w:p>
    <w:p w14:paraId="110394DD"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sz w:val="24"/>
        </w:rPr>
        <w:t>E为前一日的基金资产净值</w:t>
      </w:r>
    </w:p>
    <w:p w14:paraId="5172AB0A" w14:textId="77777777" w:rsidR="00D7432A" w:rsidRPr="003311B8" w:rsidRDefault="00D7432A" w:rsidP="00D7432A">
      <w:pPr>
        <w:spacing w:line="360" w:lineRule="auto"/>
        <w:ind w:firstLineChars="200" w:firstLine="480"/>
        <w:rPr>
          <w:bCs/>
          <w:sz w:val="24"/>
          <w:szCs w:val="20"/>
        </w:rPr>
      </w:pPr>
      <w:r w:rsidRPr="003311B8">
        <w:rPr>
          <w:rFonts w:hint="eastAsia"/>
          <w:bCs/>
          <w:sz w:val="24"/>
          <w:szCs w:val="20"/>
        </w:rPr>
        <w:t>基金托管费每日计算，逐日累计至每月月末，按月支付，由基金托管人根据与基金管理人核对一致的财务数据，自动在次月初</w:t>
      </w:r>
      <w:r w:rsidRPr="003311B8">
        <w:rPr>
          <w:bCs/>
          <w:sz w:val="24"/>
          <w:szCs w:val="20"/>
        </w:rPr>
        <w:t>3</w:t>
      </w:r>
      <w:r w:rsidRPr="003311B8">
        <w:rPr>
          <w:rFonts w:hint="eastAsia"/>
          <w:bCs/>
          <w:sz w:val="24"/>
          <w:szCs w:val="20"/>
        </w:rPr>
        <w:t>个工作日内、按照指定的账户路径进行资金支付，基金管理人无需再出具资金划拨指令。费用自动扣划后，基金管理人应进行核对，如发现数据不符，及时联系基金托管人协商解决。若遇法定节假日、休息日或不可抗力致使无法按时支付的，顺延至最近可支付日支付。</w:t>
      </w:r>
    </w:p>
    <w:p w14:paraId="371886C9" w14:textId="77777777" w:rsidR="00D7432A" w:rsidRDefault="00D7432A" w:rsidP="00D7432A">
      <w:pPr>
        <w:spacing w:line="360" w:lineRule="auto"/>
        <w:ind w:firstLineChars="200" w:firstLine="480"/>
        <w:rPr>
          <w:bCs/>
          <w:sz w:val="24"/>
        </w:rPr>
      </w:pPr>
      <w:r>
        <w:rPr>
          <w:bCs/>
          <w:sz w:val="24"/>
        </w:rPr>
        <w:t>上述</w:t>
      </w:r>
      <w:r>
        <w:rPr>
          <w:bCs/>
          <w:sz w:val="24"/>
        </w:rPr>
        <w:t>“</w:t>
      </w:r>
      <w:r>
        <w:rPr>
          <w:bCs/>
          <w:sz w:val="24"/>
        </w:rPr>
        <w:t>一、基金费用的种类中第</w:t>
      </w:r>
      <w:r>
        <w:rPr>
          <w:bCs/>
          <w:sz w:val="24"/>
        </w:rPr>
        <w:t>3</w:t>
      </w:r>
      <w:r>
        <w:rPr>
          <w:bCs/>
          <w:sz w:val="24"/>
        </w:rPr>
        <w:t>－</w:t>
      </w:r>
      <w:r>
        <w:rPr>
          <w:rFonts w:hint="eastAsia"/>
          <w:bCs/>
          <w:sz w:val="24"/>
        </w:rPr>
        <w:t>9</w:t>
      </w:r>
      <w:r>
        <w:rPr>
          <w:bCs/>
          <w:sz w:val="24"/>
        </w:rPr>
        <w:t>项费用</w:t>
      </w:r>
      <w:r>
        <w:rPr>
          <w:bCs/>
          <w:sz w:val="24"/>
        </w:rPr>
        <w:t>”</w:t>
      </w:r>
      <w:r>
        <w:rPr>
          <w:bCs/>
          <w:sz w:val="24"/>
        </w:rPr>
        <w:t>，根据有关法规及相应协议规定，按费用实际支出金额列入当期费用，由基金托管人从基金财产中支付。</w:t>
      </w:r>
    </w:p>
    <w:p w14:paraId="42F792EE" w14:textId="77777777" w:rsidR="00BE1984" w:rsidRPr="00410F0E" w:rsidRDefault="00BE1984" w:rsidP="00BE1984">
      <w:pPr>
        <w:numPr>
          <w:ilvl w:val="0"/>
          <w:numId w:val="13"/>
        </w:numPr>
        <w:spacing w:line="360" w:lineRule="auto"/>
        <w:rPr>
          <w:sz w:val="24"/>
        </w:rPr>
      </w:pPr>
      <w:r w:rsidRPr="00410F0E">
        <w:rPr>
          <w:rFonts w:hint="eastAsia"/>
          <w:sz w:val="24"/>
        </w:rPr>
        <w:t>与基金销售有关的费用</w:t>
      </w:r>
    </w:p>
    <w:p w14:paraId="2ECC79FF" w14:textId="77777777" w:rsidR="00FB00E5" w:rsidRPr="00BE1984" w:rsidRDefault="00BE1984" w:rsidP="00A75F5D">
      <w:pPr>
        <w:spacing w:line="360" w:lineRule="auto"/>
        <w:ind w:firstLineChars="200" w:firstLine="480"/>
        <w:rPr>
          <w:bCs/>
          <w:sz w:val="24"/>
        </w:rPr>
      </w:pPr>
      <w:r>
        <w:rPr>
          <w:rFonts w:hint="eastAsia"/>
          <w:bCs/>
          <w:sz w:val="24"/>
        </w:rPr>
        <w:t>1</w:t>
      </w:r>
      <w:r>
        <w:rPr>
          <w:rFonts w:hint="eastAsia"/>
          <w:bCs/>
          <w:sz w:val="24"/>
        </w:rPr>
        <w:t>、</w:t>
      </w:r>
      <w:r w:rsidRPr="00BE1984">
        <w:rPr>
          <w:rFonts w:hint="eastAsia"/>
          <w:bCs/>
          <w:sz w:val="24"/>
        </w:rPr>
        <w:t>基金认购费用</w:t>
      </w:r>
    </w:p>
    <w:p w14:paraId="7570F4B0" w14:textId="77777777" w:rsidR="00BE1984" w:rsidRDefault="00BE1984" w:rsidP="00BE1984">
      <w:pPr>
        <w:tabs>
          <w:tab w:val="left" w:pos="540"/>
        </w:tabs>
        <w:spacing w:line="360" w:lineRule="auto"/>
        <w:ind w:firstLineChars="200" w:firstLine="480"/>
        <w:rPr>
          <w:rFonts w:ascii="宋体" w:hAnsi="宋体"/>
          <w:sz w:val="24"/>
        </w:rPr>
      </w:pPr>
      <w:r>
        <w:rPr>
          <w:rFonts w:hint="eastAsia"/>
          <w:sz w:val="24"/>
        </w:rPr>
        <w:t>（</w:t>
      </w:r>
      <w:r>
        <w:rPr>
          <w:rFonts w:hint="eastAsia"/>
          <w:sz w:val="24"/>
        </w:rPr>
        <w:t>1</w:t>
      </w:r>
      <w:r>
        <w:rPr>
          <w:rFonts w:hint="eastAsia"/>
          <w:sz w:val="24"/>
        </w:rPr>
        <w:t>）</w:t>
      </w:r>
      <w:r w:rsidRPr="0010344B">
        <w:rPr>
          <w:rFonts w:ascii="宋体" w:hAnsi="宋体" w:hint="eastAsia"/>
          <w:sz w:val="24"/>
        </w:rPr>
        <w:t>投资者认购需全额缴纳认购费用。认购费用不列入基金财产，主要用于本基金的市场推广、销售、登记等募集期间发生的各项费用。投资者在一天之内如果有多笔认购，适用费率按单笔分别计算。认购费率表如下：</w:t>
      </w:r>
    </w:p>
    <w:p w14:paraId="096807F7" w14:textId="77777777" w:rsidR="00BE1984" w:rsidRPr="0010344B" w:rsidRDefault="00BE1984" w:rsidP="00BE1984">
      <w:pPr>
        <w:tabs>
          <w:tab w:val="left" w:pos="540"/>
        </w:tabs>
        <w:spacing w:line="360" w:lineRule="auto"/>
        <w:ind w:firstLineChars="200" w:firstLine="480"/>
        <w:rPr>
          <w:rFonts w:ascii="宋体"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4264"/>
      </w:tblGrid>
      <w:tr w:rsidR="00BE1984" w:rsidRPr="0010344B" w14:paraId="66DE3E93" w14:textId="77777777" w:rsidTr="00E428E7">
        <w:trPr>
          <w:trHeight w:val="285"/>
        </w:trPr>
        <w:tc>
          <w:tcPr>
            <w:tcW w:w="4264" w:type="dxa"/>
          </w:tcPr>
          <w:p w14:paraId="7706444D" w14:textId="77777777" w:rsidR="00BE1984" w:rsidRPr="0010344B" w:rsidRDefault="00BE1984" w:rsidP="00E428E7">
            <w:pPr>
              <w:tabs>
                <w:tab w:val="left" w:pos="1260"/>
              </w:tabs>
              <w:spacing w:line="360" w:lineRule="auto"/>
              <w:ind w:firstLineChars="200" w:firstLine="480"/>
              <w:jc w:val="center"/>
              <w:rPr>
                <w:rFonts w:ascii="宋体" w:hAnsi="宋体"/>
                <w:kern w:val="0"/>
                <w:sz w:val="24"/>
              </w:rPr>
            </w:pPr>
            <w:r w:rsidRPr="0010344B">
              <w:rPr>
                <w:rFonts w:ascii="宋体" w:hAnsi="宋体" w:hint="eastAsia"/>
                <w:kern w:val="0"/>
                <w:sz w:val="24"/>
              </w:rPr>
              <w:t>认购金额（M）</w:t>
            </w:r>
          </w:p>
        </w:tc>
        <w:tc>
          <w:tcPr>
            <w:tcW w:w="4264" w:type="dxa"/>
          </w:tcPr>
          <w:p w14:paraId="4677394E" w14:textId="77777777" w:rsidR="00BE1984" w:rsidRPr="0010344B" w:rsidRDefault="00BE1984" w:rsidP="00E428E7">
            <w:pPr>
              <w:tabs>
                <w:tab w:val="left" w:pos="1260"/>
              </w:tabs>
              <w:spacing w:line="360" w:lineRule="auto"/>
              <w:ind w:firstLineChars="200" w:firstLine="480"/>
              <w:jc w:val="center"/>
              <w:rPr>
                <w:rFonts w:ascii="宋体" w:hAnsi="宋体" w:cs="宋体"/>
                <w:kern w:val="0"/>
                <w:sz w:val="24"/>
              </w:rPr>
            </w:pPr>
            <w:r w:rsidRPr="0010344B">
              <w:rPr>
                <w:rFonts w:ascii="宋体" w:hAnsi="宋体" w:cs="宋体" w:hint="eastAsia"/>
                <w:kern w:val="0"/>
                <w:sz w:val="24"/>
              </w:rPr>
              <w:t>认购费率</w:t>
            </w:r>
          </w:p>
        </w:tc>
      </w:tr>
      <w:tr w:rsidR="00BE1984" w:rsidRPr="0010344B" w14:paraId="0D941DEF" w14:textId="77777777" w:rsidTr="00E428E7">
        <w:trPr>
          <w:trHeight w:val="285"/>
        </w:trPr>
        <w:tc>
          <w:tcPr>
            <w:tcW w:w="4264" w:type="dxa"/>
          </w:tcPr>
          <w:p w14:paraId="7713740D" w14:textId="77777777" w:rsidR="00BE1984" w:rsidRPr="0010344B" w:rsidRDefault="00BE1984" w:rsidP="00E428E7">
            <w:pPr>
              <w:tabs>
                <w:tab w:val="left" w:pos="1260"/>
              </w:tabs>
              <w:spacing w:line="360" w:lineRule="auto"/>
              <w:ind w:firstLineChars="200" w:firstLine="480"/>
              <w:jc w:val="center"/>
              <w:rPr>
                <w:rFonts w:ascii="宋体" w:hAnsi="宋体"/>
                <w:kern w:val="0"/>
                <w:sz w:val="24"/>
              </w:rPr>
            </w:pPr>
            <w:r w:rsidRPr="0010344B">
              <w:rPr>
                <w:rFonts w:ascii="宋体" w:hAnsi="宋体"/>
                <w:kern w:val="0"/>
                <w:sz w:val="24"/>
              </w:rPr>
              <w:t>M</w:t>
            </w:r>
            <w:r w:rsidRPr="0010344B">
              <w:rPr>
                <w:rFonts w:ascii="宋体" w:hAnsi="宋体" w:hint="eastAsia"/>
                <w:kern w:val="0"/>
                <w:sz w:val="24"/>
              </w:rPr>
              <w:t>＜</w:t>
            </w:r>
            <w:r>
              <w:rPr>
                <w:rFonts w:ascii="宋体" w:hAnsi="宋体" w:hint="eastAsia"/>
                <w:kern w:val="0"/>
                <w:sz w:val="24"/>
              </w:rPr>
              <w:t>5</w:t>
            </w:r>
            <w:r w:rsidRPr="0010344B">
              <w:rPr>
                <w:rFonts w:ascii="宋体" w:hAnsi="宋体"/>
                <w:kern w:val="0"/>
                <w:sz w:val="24"/>
              </w:rPr>
              <w:t>0</w:t>
            </w:r>
            <w:r w:rsidRPr="0010344B">
              <w:rPr>
                <w:rFonts w:ascii="宋体" w:hAnsi="宋体" w:hint="eastAsia"/>
                <w:kern w:val="0"/>
                <w:sz w:val="24"/>
              </w:rPr>
              <w:t>万</w:t>
            </w:r>
          </w:p>
        </w:tc>
        <w:tc>
          <w:tcPr>
            <w:tcW w:w="4264" w:type="dxa"/>
          </w:tcPr>
          <w:p w14:paraId="40581115" w14:textId="77777777" w:rsidR="00BE1984" w:rsidRPr="0010344B" w:rsidRDefault="00BE1984" w:rsidP="00E428E7">
            <w:pPr>
              <w:tabs>
                <w:tab w:val="left" w:pos="1260"/>
              </w:tabs>
              <w:spacing w:line="360" w:lineRule="auto"/>
              <w:ind w:firstLineChars="200" w:firstLine="480"/>
              <w:jc w:val="center"/>
              <w:rPr>
                <w:rFonts w:ascii="宋体" w:hAnsi="宋体" w:cs="宋体"/>
                <w:kern w:val="0"/>
                <w:sz w:val="24"/>
              </w:rPr>
            </w:pPr>
            <w:r w:rsidRPr="0010344B">
              <w:rPr>
                <w:rFonts w:ascii="宋体" w:hAnsi="宋体" w:cs="宋体" w:hint="eastAsia"/>
                <w:kern w:val="0"/>
                <w:sz w:val="24"/>
              </w:rPr>
              <w:t>1.2</w:t>
            </w:r>
            <w:r w:rsidRPr="0010344B">
              <w:rPr>
                <w:rFonts w:ascii="宋体" w:hAnsi="宋体" w:cs="宋体"/>
                <w:kern w:val="0"/>
                <w:sz w:val="24"/>
              </w:rPr>
              <w:t>%</w:t>
            </w:r>
          </w:p>
        </w:tc>
      </w:tr>
      <w:tr w:rsidR="00BE1984" w:rsidRPr="0010344B" w14:paraId="23E3129C" w14:textId="77777777" w:rsidTr="00E428E7">
        <w:trPr>
          <w:trHeight w:val="285"/>
        </w:trPr>
        <w:tc>
          <w:tcPr>
            <w:tcW w:w="4264" w:type="dxa"/>
          </w:tcPr>
          <w:p w14:paraId="064D225C" w14:textId="77777777" w:rsidR="00BE1984" w:rsidRPr="0010344B" w:rsidRDefault="00BE1984" w:rsidP="00E428E7">
            <w:pPr>
              <w:tabs>
                <w:tab w:val="left" w:pos="1260"/>
              </w:tabs>
              <w:spacing w:line="360" w:lineRule="auto"/>
              <w:ind w:firstLineChars="200" w:firstLine="480"/>
              <w:jc w:val="center"/>
              <w:rPr>
                <w:rFonts w:ascii="宋体" w:hAnsi="宋体"/>
                <w:kern w:val="0"/>
                <w:sz w:val="24"/>
              </w:rPr>
            </w:pPr>
            <w:r>
              <w:rPr>
                <w:rFonts w:ascii="宋体" w:hAnsi="宋体" w:hint="eastAsia"/>
                <w:kern w:val="0"/>
                <w:sz w:val="24"/>
              </w:rPr>
              <w:t>5</w:t>
            </w:r>
            <w:r w:rsidRPr="0010344B">
              <w:rPr>
                <w:rFonts w:ascii="宋体" w:hAnsi="宋体" w:hint="eastAsia"/>
                <w:kern w:val="0"/>
                <w:sz w:val="24"/>
              </w:rPr>
              <w:t>0万≤</w:t>
            </w:r>
            <w:r w:rsidRPr="0010344B">
              <w:rPr>
                <w:rFonts w:ascii="宋体" w:hAnsi="宋体"/>
                <w:kern w:val="0"/>
                <w:sz w:val="24"/>
              </w:rPr>
              <w:t>M</w:t>
            </w:r>
            <w:r w:rsidRPr="0010344B">
              <w:rPr>
                <w:rFonts w:ascii="宋体" w:hAnsi="宋体" w:hint="eastAsia"/>
                <w:kern w:val="0"/>
                <w:sz w:val="24"/>
              </w:rPr>
              <w:t>＜</w:t>
            </w:r>
            <w:r>
              <w:rPr>
                <w:rFonts w:ascii="宋体" w:hAnsi="宋体" w:hint="eastAsia"/>
                <w:kern w:val="0"/>
                <w:sz w:val="24"/>
              </w:rPr>
              <w:t>1</w:t>
            </w:r>
            <w:r w:rsidRPr="0010344B">
              <w:rPr>
                <w:rFonts w:ascii="宋体" w:hAnsi="宋体" w:hint="eastAsia"/>
                <w:kern w:val="0"/>
                <w:sz w:val="24"/>
              </w:rPr>
              <w:t>00万</w:t>
            </w:r>
          </w:p>
        </w:tc>
        <w:tc>
          <w:tcPr>
            <w:tcW w:w="4264" w:type="dxa"/>
          </w:tcPr>
          <w:p w14:paraId="582BD04E" w14:textId="77777777" w:rsidR="00BE1984" w:rsidRPr="0010344B" w:rsidRDefault="00BE1984" w:rsidP="00E428E7">
            <w:pPr>
              <w:tabs>
                <w:tab w:val="left" w:pos="1260"/>
              </w:tabs>
              <w:spacing w:line="360" w:lineRule="auto"/>
              <w:ind w:firstLineChars="200" w:firstLine="480"/>
              <w:jc w:val="center"/>
              <w:rPr>
                <w:rFonts w:ascii="宋体" w:hAnsi="宋体" w:cs="宋体"/>
                <w:kern w:val="0"/>
                <w:sz w:val="24"/>
              </w:rPr>
            </w:pPr>
            <w:r w:rsidRPr="0010344B">
              <w:rPr>
                <w:rFonts w:ascii="宋体" w:hAnsi="宋体" w:cs="宋体" w:hint="eastAsia"/>
                <w:kern w:val="0"/>
                <w:sz w:val="24"/>
              </w:rPr>
              <w:t>0</w:t>
            </w:r>
            <w:r w:rsidRPr="0010344B">
              <w:rPr>
                <w:rFonts w:ascii="宋体" w:hAnsi="宋体" w:cs="宋体"/>
                <w:kern w:val="0"/>
                <w:sz w:val="24"/>
              </w:rPr>
              <w:t>.</w:t>
            </w:r>
            <w:r w:rsidRPr="0010344B">
              <w:rPr>
                <w:rFonts w:ascii="宋体" w:hAnsi="宋体" w:cs="宋体" w:hint="eastAsia"/>
                <w:kern w:val="0"/>
                <w:sz w:val="24"/>
              </w:rPr>
              <w:t>8</w:t>
            </w:r>
            <w:r w:rsidRPr="0010344B">
              <w:rPr>
                <w:rFonts w:ascii="宋体" w:hAnsi="宋体" w:cs="宋体"/>
                <w:kern w:val="0"/>
                <w:sz w:val="24"/>
              </w:rPr>
              <w:t>%</w:t>
            </w:r>
          </w:p>
        </w:tc>
      </w:tr>
      <w:tr w:rsidR="00BE1984" w:rsidRPr="0010344B" w14:paraId="580B4200" w14:textId="77777777" w:rsidTr="00E428E7">
        <w:trPr>
          <w:trHeight w:val="285"/>
        </w:trPr>
        <w:tc>
          <w:tcPr>
            <w:tcW w:w="4264" w:type="dxa"/>
          </w:tcPr>
          <w:p w14:paraId="594DAF15" w14:textId="77777777" w:rsidR="00BE1984" w:rsidRPr="0010344B" w:rsidRDefault="00BE1984" w:rsidP="00E428E7">
            <w:pPr>
              <w:tabs>
                <w:tab w:val="left" w:pos="1260"/>
              </w:tabs>
              <w:spacing w:line="360" w:lineRule="auto"/>
              <w:ind w:firstLineChars="200" w:firstLine="480"/>
              <w:jc w:val="center"/>
              <w:rPr>
                <w:rFonts w:ascii="宋体" w:hAnsi="宋体"/>
                <w:kern w:val="0"/>
                <w:sz w:val="24"/>
              </w:rPr>
            </w:pPr>
            <w:r>
              <w:rPr>
                <w:rFonts w:ascii="宋体" w:hAnsi="宋体" w:hint="eastAsia"/>
                <w:kern w:val="0"/>
                <w:sz w:val="24"/>
              </w:rPr>
              <w:t>1</w:t>
            </w:r>
            <w:r w:rsidRPr="0010344B">
              <w:rPr>
                <w:rFonts w:ascii="宋体" w:hAnsi="宋体" w:hint="eastAsia"/>
                <w:kern w:val="0"/>
                <w:sz w:val="24"/>
              </w:rPr>
              <w:t>00万≤</w:t>
            </w:r>
            <w:r w:rsidRPr="0010344B">
              <w:rPr>
                <w:rFonts w:ascii="宋体" w:hAnsi="宋体"/>
                <w:kern w:val="0"/>
                <w:sz w:val="24"/>
              </w:rPr>
              <w:t>M</w:t>
            </w:r>
            <w:r w:rsidRPr="0010344B">
              <w:rPr>
                <w:rFonts w:ascii="宋体" w:hAnsi="宋体" w:hint="eastAsia"/>
                <w:kern w:val="0"/>
                <w:sz w:val="24"/>
              </w:rPr>
              <w:t>＜</w:t>
            </w:r>
            <w:r>
              <w:rPr>
                <w:rFonts w:ascii="宋体" w:hAnsi="宋体" w:hint="eastAsia"/>
                <w:kern w:val="0"/>
                <w:sz w:val="24"/>
              </w:rPr>
              <w:t>5</w:t>
            </w:r>
            <w:r w:rsidRPr="0010344B">
              <w:rPr>
                <w:rFonts w:ascii="宋体" w:hAnsi="宋体" w:hint="eastAsia"/>
                <w:kern w:val="0"/>
                <w:sz w:val="24"/>
              </w:rPr>
              <w:t>00万</w:t>
            </w:r>
          </w:p>
        </w:tc>
        <w:tc>
          <w:tcPr>
            <w:tcW w:w="4264" w:type="dxa"/>
          </w:tcPr>
          <w:p w14:paraId="14428C40" w14:textId="77777777" w:rsidR="00BE1984" w:rsidRPr="0010344B" w:rsidRDefault="00BE1984" w:rsidP="00E428E7">
            <w:pPr>
              <w:tabs>
                <w:tab w:val="left" w:pos="1260"/>
              </w:tabs>
              <w:spacing w:line="360" w:lineRule="auto"/>
              <w:ind w:firstLineChars="200" w:firstLine="480"/>
              <w:jc w:val="center"/>
              <w:rPr>
                <w:rFonts w:ascii="宋体" w:hAnsi="宋体" w:cs="宋体"/>
                <w:kern w:val="0"/>
                <w:sz w:val="24"/>
              </w:rPr>
            </w:pPr>
            <w:r w:rsidRPr="0010344B">
              <w:rPr>
                <w:rFonts w:ascii="宋体" w:hAnsi="宋体" w:cs="宋体" w:hint="eastAsia"/>
                <w:kern w:val="0"/>
                <w:sz w:val="24"/>
              </w:rPr>
              <w:t>0.2%</w:t>
            </w:r>
          </w:p>
        </w:tc>
      </w:tr>
      <w:tr w:rsidR="00BE1984" w14:paraId="1876570B" w14:textId="77777777" w:rsidTr="00E428E7">
        <w:trPr>
          <w:trHeight w:val="285"/>
        </w:trPr>
        <w:tc>
          <w:tcPr>
            <w:tcW w:w="4264" w:type="dxa"/>
          </w:tcPr>
          <w:p w14:paraId="42EFD02B" w14:textId="77777777" w:rsidR="00BE1984" w:rsidRPr="0010344B" w:rsidRDefault="00BE1984" w:rsidP="00E428E7">
            <w:pPr>
              <w:tabs>
                <w:tab w:val="left" w:pos="1260"/>
              </w:tabs>
              <w:spacing w:line="360" w:lineRule="auto"/>
              <w:ind w:firstLineChars="200" w:firstLine="480"/>
              <w:jc w:val="center"/>
              <w:rPr>
                <w:rFonts w:ascii="宋体" w:hAnsi="宋体"/>
                <w:kern w:val="0"/>
                <w:sz w:val="24"/>
              </w:rPr>
            </w:pPr>
            <w:r w:rsidRPr="0010344B">
              <w:rPr>
                <w:rFonts w:ascii="宋体" w:hAnsi="宋体"/>
                <w:kern w:val="0"/>
                <w:sz w:val="24"/>
              </w:rPr>
              <w:t>M</w:t>
            </w:r>
            <w:r w:rsidRPr="0010344B">
              <w:rPr>
                <w:rFonts w:ascii="宋体" w:hAnsi="宋体" w:hint="eastAsia"/>
                <w:kern w:val="0"/>
                <w:sz w:val="24"/>
              </w:rPr>
              <w:t>≥</w:t>
            </w:r>
            <w:r>
              <w:rPr>
                <w:rFonts w:ascii="宋体" w:hAnsi="宋体" w:hint="eastAsia"/>
                <w:kern w:val="0"/>
                <w:sz w:val="24"/>
              </w:rPr>
              <w:t>5</w:t>
            </w:r>
            <w:r w:rsidRPr="0010344B">
              <w:rPr>
                <w:rFonts w:ascii="宋体" w:hAnsi="宋体"/>
                <w:kern w:val="0"/>
                <w:sz w:val="24"/>
              </w:rPr>
              <w:t>00</w:t>
            </w:r>
            <w:r w:rsidRPr="0010344B">
              <w:rPr>
                <w:rFonts w:ascii="宋体" w:hAnsi="宋体" w:hint="eastAsia"/>
                <w:kern w:val="0"/>
                <w:sz w:val="24"/>
              </w:rPr>
              <w:t>万</w:t>
            </w:r>
          </w:p>
        </w:tc>
        <w:tc>
          <w:tcPr>
            <w:tcW w:w="4264" w:type="dxa"/>
          </w:tcPr>
          <w:p w14:paraId="0511D71E" w14:textId="77777777" w:rsidR="00BE1984" w:rsidRDefault="00BE1984" w:rsidP="00E428E7">
            <w:pPr>
              <w:tabs>
                <w:tab w:val="left" w:pos="1260"/>
              </w:tabs>
              <w:spacing w:line="360" w:lineRule="auto"/>
              <w:ind w:firstLineChars="200" w:firstLine="480"/>
              <w:jc w:val="center"/>
              <w:rPr>
                <w:rFonts w:ascii="宋体" w:hAnsi="宋体" w:cs="宋体"/>
                <w:kern w:val="0"/>
                <w:sz w:val="24"/>
              </w:rPr>
            </w:pPr>
            <w:r w:rsidRPr="0010344B">
              <w:rPr>
                <w:rFonts w:ascii="宋体" w:hAnsi="宋体" w:cs="宋体" w:hint="eastAsia"/>
                <w:kern w:val="0"/>
                <w:sz w:val="24"/>
              </w:rPr>
              <w:t>按笔收取，1000元/笔</w:t>
            </w:r>
          </w:p>
        </w:tc>
      </w:tr>
    </w:tbl>
    <w:p w14:paraId="0EF5FCDE" w14:textId="77777777" w:rsidR="00BE1984" w:rsidRDefault="00BE1984" w:rsidP="00BE1984">
      <w:pPr>
        <w:tabs>
          <w:tab w:val="left" w:pos="540"/>
        </w:tabs>
        <w:spacing w:line="360" w:lineRule="auto"/>
        <w:ind w:firstLineChars="200" w:firstLine="480"/>
        <w:rPr>
          <w:rFonts w:ascii="宋体" w:hAnsi="宋体"/>
          <w:sz w:val="24"/>
        </w:rPr>
      </w:pPr>
    </w:p>
    <w:p w14:paraId="0DF28926" w14:textId="77777777" w:rsidR="00BE1984" w:rsidRPr="00410F0E" w:rsidRDefault="00BE1984" w:rsidP="00BE1984">
      <w:pPr>
        <w:spacing w:line="360" w:lineRule="auto"/>
        <w:ind w:firstLineChars="200" w:firstLine="480"/>
        <w:rPr>
          <w:rFonts w:ascii="宋体" w:hAnsi="宋体"/>
          <w:sz w:val="24"/>
        </w:rPr>
      </w:pPr>
      <w:r>
        <w:rPr>
          <w:rFonts w:hint="eastAsia"/>
          <w:sz w:val="24"/>
        </w:rPr>
        <w:t>（</w:t>
      </w:r>
      <w:r>
        <w:rPr>
          <w:rFonts w:hint="eastAsia"/>
          <w:sz w:val="24"/>
        </w:rPr>
        <w:t>2</w:t>
      </w:r>
      <w:r>
        <w:rPr>
          <w:rFonts w:hint="eastAsia"/>
          <w:sz w:val="24"/>
        </w:rPr>
        <w:t>）</w:t>
      </w:r>
      <w:r w:rsidRPr="00410F0E">
        <w:rPr>
          <w:rFonts w:hint="eastAsia"/>
          <w:sz w:val="24"/>
        </w:rPr>
        <w:t>计算公式</w:t>
      </w:r>
    </w:p>
    <w:p w14:paraId="2C8428A2" w14:textId="77777777" w:rsidR="00BE1984" w:rsidRDefault="00BE1984" w:rsidP="00BE1984">
      <w:pPr>
        <w:spacing w:line="360" w:lineRule="auto"/>
        <w:ind w:firstLineChars="200" w:firstLine="480"/>
        <w:rPr>
          <w:sz w:val="24"/>
        </w:rPr>
      </w:pPr>
      <w:r>
        <w:rPr>
          <w:rFonts w:hint="eastAsia"/>
          <w:sz w:val="24"/>
        </w:rPr>
        <w:t>当认购费用适用比例费率时：</w:t>
      </w:r>
    </w:p>
    <w:p w14:paraId="6517A0AC" w14:textId="77777777" w:rsidR="00BE1984" w:rsidRDefault="00BE1984" w:rsidP="00BE1984">
      <w:pPr>
        <w:spacing w:line="360" w:lineRule="auto"/>
        <w:ind w:firstLineChars="200" w:firstLine="480"/>
        <w:rPr>
          <w:rFonts w:ascii="宋体" w:hAnsi="宋体"/>
          <w:sz w:val="24"/>
        </w:rPr>
      </w:pPr>
      <w:r>
        <w:rPr>
          <w:rFonts w:ascii="宋体" w:hAnsi="宋体" w:hint="eastAsia"/>
          <w:sz w:val="24"/>
        </w:rPr>
        <w:t>净认购金额=认购金额/（1</w:t>
      </w:r>
      <w:r>
        <w:rPr>
          <w:rFonts w:ascii="宋体" w:hAnsi="宋体"/>
          <w:sz w:val="24"/>
        </w:rPr>
        <w:t>+</w:t>
      </w:r>
      <w:r>
        <w:rPr>
          <w:rFonts w:ascii="宋体" w:hAnsi="宋体" w:hint="eastAsia"/>
          <w:sz w:val="24"/>
        </w:rPr>
        <w:t>认购费率）</w:t>
      </w:r>
    </w:p>
    <w:p w14:paraId="567BCDCF" w14:textId="77777777" w:rsidR="00BE1984" w:rsidRDefault="00BE1984" w:rsidP="00BE1984">
      <w:pPr>
        <w:spacing w:line="360" w:lineRule="auto"/>
        <w:ind w:firstLineChars="200" w:firstLine="480"/>
        <w:rPr>
          <w:rFonts w:ascii="宋体" w:hAnsi="宋体"/>
          <w:sz w:val="24"/>
        </w:rPr>
      </w:pPr>
      <w:r>
        <w:rPr>
          <w:rFonts w:ascii="宋体" w:hAnsi="宋体" w:hint="eastAsia"/>
          <w:sz w:val="24"/>
        </w:rPr>
        <w:t>认购费用=认购金额-净认购金额</w:t>
      </w:r>
    </w:p>
    <w:p w14:paraId="66936A8B" w14:textId="77777777" w:rsidR="00BE1984" w:rsidRDefault="00BE1984" w:rsidP="00BE1984">
      <w:pPr>
        <w:spacing w:line="360" w:lineRule="auto"/>
        <w:ind w:firstLineChars="200" w:firstLine="480"/>
        <w:rPr>
          <w:rFonts w:ascii="宋体" w:hAnsi="宋体"/>
          <w:sz w:val="24"/>
        </w:rPr>
      </w:pPr>
      <w:r>
        <w:rPr>
          <w:rFonts w:ascii="宋体" w:hAnsi="宋体" w:hint="eastAsia"/>
          <w:sz w:val="24"/>
        </w:rPr>
        <w:t>认购份额=（净认购金额+认购利息）/基金份额发售面值。</w:t>
      </w:r>
    </w:p>
    <w:p w14:paraId="406B495D" w14:textId="77777777" w:rsidR="00BE1984" w:rsidRDefault="00BE1984" w:rsidP="00BE1984">
      <w:pPr>
        <w:tabs>
          <w:tab w:val="left" w:pos="540"/>
        </w:tabs>
        <w:spacing w:line="360" w:lineRule="auto"/>
        <w:ind w:firstLineChars="200" w:firstLine="480"/>
        <w:rPr>
          <w:sz w:val="24"/>
        </w:rPr>
      </w:pPr>
      <w:r>
        <w:rPr>
          <w:rFonts w:hint="eastAsia"/>
          <w:sz w:val="24"/>
        </w:rPr>
        <w:t>当认购费用适用固定金额时：</w:t>
      </w:r>
    </w:p>
    <w:p w14:paraId="6EEA39B7" w14:textId="77777777" w:rsidR="00BE1984" w:rsidRPr="00E368A3" w:rsidRDefault="00BE1984" w:rsidP="00BE1984">
      <w:pPr>
        <w:tabs>
          <w:tab w:val="left" w:pos="540"/>
        </w:tabs>
        <w:spacing w:line="360" w:lineRule="auto"/>
        <w:ind w:firstLineChars="200" w:firstLine="480"/>
        <w:rPr>
          <w:sz w:val="24"/>
        </w:rPr>
      </w:pPr>
      <w:r w:rsidRPr="00E368A3">
        <w:rPr>
          <w:rFonts w:hint="eastAsia"/>
          <w:sz w:val="24"/>
        </w:rPr>
        <w:t>认购费用＝</w:t>
      </w:r>
      <w:r>
        <w:rPr>
          <w:rFonts w:hint="eastAsia"/>
          <w:sz w:val="24"/>
        </w:rPr>
        <w:t>固定金额</w:t>
      </w:r>
    </w:p>
    <w:p w14:paraId="2AB525E1" w14:textId="77777777" w:rsidR="00BE1984" w:rsidRPr="00E368A3" w:rsidRDefault="00BE1984" w:rsidP="00BE1984">
      <w:pPr>
        <w:tabs>
          <w:tab w:val="left" w:pos="540"/>
        </w:tabs>
        <w:spacing w:line="360" w:lineRule="auto"/>
        <w:ind w:firstLineChars="200" w:firstLine="480"/>
        <w:rPr>
          <w:sz w:val="24"/>
        </w:rPr>
      </w:pPr>
      <w:r w:rsidRPr="00E368A3">
        <w:rPr>
          <w:rFonts w:hint="eastAsia"/>
          <w:sz w:val="24"/>
        </w:rPr>
        <w:t>净认购金额＝</w:t>
      </w:r>
      <w:r>
        <w:rPr>
          <w:rFonts w:hint="eastAsia"/>
          <w:sz w:val="24"/>
        </w:rPr>
        <w:t>认购金额</w:t>
      </w:r>
      <w:r>
        <w:rPr>
          <w:rFonts w:hint="eastAsia"/>
          <w:sz w:val="24"/>
        </w:rPr>
        <w:t>-</w:t>
      </w:r>
      <w:r>
        <w:rPr>
          <w:rFonts w:hint="eastAsia"/>
          <w:sz w:val="24"/>
        </w:rPr>
        <w:t>认购费用</w:t>
      </w:r>
    </w:p>
    <w:p w14:paraId="027B0115" w14:textId="77777777" w:rsidR="00BE1984" w:rsidRDefault="00BE1984" w:rsidP="00BE1984">
      <w:pPr>
        <w:spacing w:line="360" w:lineRule="auto"/>
        <w:ind w:firstLineChars="200" w:firstLine="480"/>
        <w:rPr>
          <w:sz w:val="24"/>
        </w:rPr>
      </w:pPr>
      <w:r w:rsidRPr="00E368A3">
        <w:rPr>
          <w:rFonts w:hint="eastAsia"/>
          <w:sz w:val="24"/>
        </w:rPr>
        <w:lastRenderedPageBreak/>
        <w:t>认购份额＝（净认购金额＋认购期间利息）／基金份额</w:t>
      </w:r>
      <w:r>
        <w:rPr>
          <w:rFonts w:ascii="宋体" w:hAnsi="宋体" w:hint="eastAsia"/>
          <w:sz w:val="24"/>
        </w:rPr>
        <w:t>发售</w:t>
      </w:r>
      <w:r w:rsidRPr="00E368A3">
        <w:rPr>
          <w:rFonts w:hint="eastAsia"/>
          <w:sz w:val="24"/>
        </w:rPr>
        <w:t>面值</w:t>
      </w:r>
    </w:p>
    <w:p w14:paraId="43E53C06" w14:textId="77777777" w:rsidR="00BE1984" w:rsidRDefault="00BE1984" w:rsidP="00BE1984">
      <w:pPr>
        <w:spacing w:line="360" w:lineRule="auto"/>
        <w:ind w:firstLineChars="200" w:firstLine="480"/>
        <w:rPr>
          <w:rFonts w:hAnsi="宋体"/>
          <w:sz w:val="24"/>
        </w:rPr>
      </w:pPr>
      <w:r>
        <w:rPr>
          <w:rFonts w:hAnsi="宋体" w:hint="eastAsia"/>
          <w:sz w:val="24"/>
        </w:rPr>
        <w:t>认购费用以人民币元为单位，计算结果按照四舍五入方法，保留到小数点后两位；认购份额计算结果</w:t>
      </w:r>
      <w:r>
        <w:rPr>
          <w:rFonts w:ascii="宋体" w:hAnsi="宋体" w:hint="eastAsia"/>
          <w:sz w:val="24"/>
        </w:rPr>
        <w:t>保留到小数点后两位，小数点后两位以后的部分四舍五入</w:t>
      </w:r>
      <w:r>
        <w:rPr>
          <w:rFonts w:hAnsi="宋体" w:hint="eastAsia"/>
          <w:sz w:val="24"/>
        </w:rPr>
        <w:t>，由此误差产生的损失由基金财产承担，产生的收益归基金财产所有。</w:t>
      </w:r>
    </w:p>
    <w:p w14:paraId="4C3C9144" w14:textId="77777777" w:rsidR="00BE1984" w:rsidRDefault="00BE1984" w:rsidP="00BE1984">
      <w:pPr>
        <w:spacing w:line="360" w:lineRule="auto"/>
        <w:ind w:firstLineChars="200" w:firstLine="480"/>
        <w:rPr>
          <w:rFonts w:hAnsi="宋体"/>
          <w:sz w:val="24"/>
        </w:rPr>
      </w:pPr>
      <w:r>
        <w:rPr>
          <w:rFonts w:hAnsi="宋体" w:hint="eastAsia"/>
          <w:sz w:val="24"/>
        </w:rPr>
        <w:t>2</w:t>
      </w:r>
      <w:r>
        <w:rPr>
          <w:rFonts w:hAnsi="宋体" w:hint="eastAsia"/>
          <w:sz w:val="24"/>
        </w:rPr>
        <w:t>、基金申购费用</w:t>
      </w:r>
    </w:p>
    <w:p w14:paraId="4A9DBB70" w14:textId="77777777" w:rsidR="00BE1984" w:rsidRPr="0010344B" w:rsidRDefault="00BE1984" w:rsidP="00BE1984">
      <w:pPr>
        <w:spacing w:line="360" w:lineRule="auto"/>
        <w:ind w:firstLineChars="200" w:firstLine="480"/>
        <w:rPr>
          <w:rFonts w:ascii="宋体" w:hAnsi="宋体"/>
          <w:sz w:val="24"/>
        </w:rPr>
      </w:pPr>
      <w:r>
        <w:rPr>
          <w:rFonts w:hAnsi="宋体" w:hint="eastAsia"/>
          <w:sz w:val="24"/>
        </w:rPr>
        <w:t>（</w:t>
      </w:r>
      <w:r>
        <w:rPr>
          <w:rFonts w:hAnsi="宋体" w:hint="eastAsia"/>
          <w:sz w:val="24"/>
        </w:rPr>
        <w:t>1</w:t>
      </w:r>
      <w:r>
        <w:rPr>
          <w:rFonts w:hAnsi="宋体" w:hint="eastAsia"/>
          <w:sz w:val="24"/>
        </w:rPr>
        <w:t>）</w:t>
      </w:r>
      <w:r w:rsidRPr="0010344B">
        <w:rPr>
          <w:rFonts w:ascii="宋体" w:hAnsi="宋体" w:hint="eastAsia"/>
          <w:sz w:val="24"/>
        </w:rPr>
        <w:t>本基金的申购费用由申购本基金的投资者承担，不列入基金财产，主要用于本基金的市场推广、销售、登记等各项费用。</w:t>
      </w:r>
    </w:p>
    <w:p w14:paraId="202C9A72" w14:textId="77777777" w:rsidR="00BE1984" w:rsidRPr="0010344B" w:rsidRDefault="00BE1984" w:rsidP="00BE1984">
      <w:pPr>
        <w:spacing w:line="360" w:lineRule="auto"/>
        <w:ind w:firstLineChars="200" w:firstLine="480"/>
        <w:rPr>
          <w:rFonts w:ascii="宋体" w:hAnsi="宋体"/>
          <w:sz w:val="24"/>
        </w:rPr>
      </w:pPr>
      <w:r w:rsidRPr="0010344B">
        <w:rPr>
          <w:rFonts w:ascii="宋体" w:hAnsi="宋体" w:hint="eastAsia"/>
          <w:sz w:val="24"/>
        </w:rPr>
        <w:t>本基金的申购费率不高于1.5%，随申购金额的增加而递减，适用以下前端收费费率标准：</w:t>
      </w:r>
    </w:p>
    <w:tbl>
      <w:tblPr>
        <w:tblW w:w="0" w:type="auto"/>
        <w:jc w:val="center"/>
        <w:tblLayout w:type="fixed"/>
        <w:tblLook w:val="0000" w:firstRow="0" w:lastRow="0" w:firstColumn="0" w:lastColumn="0" w:noHBand="0" w:noVBand="0"/>
      </w:tblPr>
      <w:tblGrid>
        <w:gridCol w:w="4540"/>
        <w:gridCol w:w="3988"/>
      </w:tblGrid>
      <w:tr w:rsidR="00BE1984" w:rsidRPr="0010344B" w14:paraId="177BD35E" w14:textId="77777777" w:rsidTr="00E428E7">
        <w:trPr>
          <w:trHeight w:val="285"/>
          <w:jc w:val="center"/>
        </w:trPr>
        <w:tc>
          <w:tcPr>
            <w:tcW w:w="4540" w:type="dxa"/>
            <w:tcBorders>
              <w:top w:val="single" w:sz="4" w:space="0" w:color="auto"/>
              <w:left w:val="single" w:sz="4" w:space="0" w:color="auto"/>
              <w:bottom w:val="single" w:sz="4" w:space="0" w:color="auto"/>
              <w:right w:val="single" w:sz="4" w:space="0" w:color="auto"/>
            </w:tcBorders>
            <w:vAlign w:val="center"/>
          </w:tcPr>
          <w:p w14:paraId="6A2DCA53" w14:textId="77777777" w:rsidR="00BE1984" w:rsidRPr="0010344B" w:rsidRDefault="00BE1984" w:rsidP="00E428E7">
            <w:pPr>
              <w:widowControl/>
              <w:spacing w:line="360" w:lineRule="auto"/>
              <w:jc w:val="center"/>
              <w:rPr>
                <w:rFonts w:ascii="宋体" w:hAnsi="宋体" w:cs="宋体"/>
                <w:kern w:val="0"/>
                <w:sz w:val="24"/>
              </w:rPr>
            </w:pPr>
            <w:r w:rsidRPr="0010344B">
              <w:rPr>
                <w:rFonts w:ascii="宋体" w:hAnsi="宋体" w:cs="宋体" w:hint="eastAsia"/>
                <w:kern w:val="0"/>
                <w:sz w:val="24"/>
              </w:rPr>
              <w:t>申购金额（M）</w:t>
            </w:r>
          </w:p>
        </w:tc>
        <w:tc>
          <w:tcPr>
            <w:tcW w:w="3988" w:type="dxa"/>
            <w:tcBorders>
              <w:top w:val="single" w:sz="4" w:space="0" w:color="auto"/>
              <w:left w:val="nil"/>
              <w:bottom w:val="single" w:sz="4" w:space="0" w:color="auto"/>
              <w:right w:val="single" w:sz="4" w:space="0" w:color="auto"/>
            </w:tcBorders>
            <w:vAlign w:val="center"/>
          </w:tcPr>
          <w:p w14:paraId="79B7B3DB" w14:textId="77777777" w:rsidR="00BE1984" w:rsidRPr="0010344B" w:rsidRDefault="00BE1984" w:rsidP="00E428E7">
            <w:pPr>
              <w:widowControl/>
              <w:spacing w:line="360" w:lineRule="auto"/>
              <w:jc w:val="center"/>
              <w:rPr>
                <w:rFonts w:ascii="宋体" w:hAnsi="宋体" w:cs="宋体"/>
                <w:kern w:val="0"/>
                <w:sz w:val="24"/>
              </w:rPr>
            </w:pPr>
            <w:r w:rsidRPr="0010344B">
              <w:rPr>
                <w:rFonts w:ascii="宋体" w:hAnsi="宋体" w:cs="宋体" w:hint="eastAsia"/>
                <w:kern w:val="0"/>
                <w:sz w:val="24"/>
              </w:rPr>
              <w:t>申购费率</w:t>
            </w:r>
          </w:p>
        </w:tc>
      </w:tr>
      <w:tr w:rsidR="00BE1984" w:rsidRPr="0010344B" w14:paraId="5A79AAB3" w14:textId="77777777" w:rsidTr="00E428E7">
        <w:trPr>
          <w:trHeight w:val="300"/>
          <w:jc w:val="center"/>
        </w:trPr>
        <w:tc>
          <w:tcPr>
            <w:tcW w:w="4540" w:type="dxa"/>
            <w:tcBorders>
              <w:top w:val="nil"/>
              <w:left w:val="single" w:sz="4" w:space="0" w:color="auto"/>
              <w:bottom w:val="single" w:sz="4" w:space="0" w:color="auto"/>
              <w:right w:val="single" w:sz="4" w:space="0" w:color="auto"/>
            </w:tcBorders>
          </w:tcPr>
          <w:p w14:paraId="04688BE7" w14:textId="77777777" w:rsidR="00BE1984" w:rsidRPr="0010344B" w:rsidRDefault="00BE1984" w:rsidP="00E428E7">
            <w:pPr>
              <w:widowControl/>
              <w:spacing w:line="360" w:lineRule="auto"/>
              <w:jc w:val="center"/>
              <w:rPr>
                <w:rFonts w:ascii="宋体" w:hAnsi="宋体"/>
                <w:kern w:val="0"/>
                <w:sz w:val="24"/>
              </w:rPr>
            </w:pPr>
            <w:r w:rsidRPr="0010344B">
              <w:rPr>
                <w:rFonts w:ascii="宋体" w:hAnsi="宋体"/>
                <w:kern w:val="0"/>
                <w:sz w:val="24"/>
              </w:rPr>
              <w:t>M</w:t>
            </w:r>
            <w:r w:rsidRPr="0010344B">
              <w:rPr>
                <w:rFonts w:ascii="宋体" w:hAnsi="宋体" w:hint="eastAsia"/>
                <w:kern w:val="0"/>
                <w:sz w:val="24"/>
              </w:rPr>
              <w:t>＜</w:t>
            </w:r>
            <w:r>
              <w:rPr>
                <w:rFonts w:ascii="宋体" w:hAnsi="宋体" w:hint="eastAsia"/>
                <w:kern w:val="0"/>
                <w:sz w:val="24"/>
              </w:rPr>
              <w:t>5</w:t>
            </w:r>
            <w:r w:rsidRPr="0010344B">
              <w:rPr>
                <w:rFonts w:ascii="宋体" w:hAnsi="宋体"/>
                <w:kern w:val="0"/>
                <w:sz w:val="24"/>
              </w:rPr>
              <w:t>0</w:t>
            </w:r>
            <w:r w:rsidRPr="0010344B">
              <w:rPr>
                <w:rFonts w:ascii="宋体" w:hAnsi="宋体" w:hint="eastAsia"/>
                <w:kern w:val="0"/>
                <w:sz w:val="24"/>
              </w:rPr>
              <w:t>万</w:t>
            </w:r>
          </w:p>
        </w:tc>
        <w:tc>
          <w:tcPr>
            <w:tcW w:w="3988" w:type="dxa"/>
            <w:tcBorders>
              <w:top w:val="nil"/>
              <w:left w:val="nil"/>
              <w:bottom w:val="single" w:sz="4" w:space="0" w:color="auto"/>
              <w:right w:val="single" w:sz="4" w:space="0" w:color="auto"/>
            </w:tcBorders>
            <w:vAlign w:val="center"/>
          </w:tcPr>
          <w:p w14:paraId="39CBCCB9" w14:textId="77777777" w:rsidR="00BE1984" w:rsidRPr="0010344B" w:rsidRDefault="00BE1984" w:rsidP="00E428E7">
            <w:pPr>
              <w:widowControl/>
              <w:spacing w:line="360" w:lineRule="auto"/>
              <w:jc w:val="center"/>
              <w:rPr>
                <w:rFonts w:ascii="宋体" w:hAnsi="宋体"/>
                <w:kern w:val="0"/>
                <w:sz w:val="24"/>
              </w:rPr>
            </w:pPr>
            <w:r w:rsidRPr="0010344B">
              <w:rPr>
                <w:rFonts w:ascii="宋体" w:hAnsi="宋体" w:hint="eastAsia"/>
                <w:kern w:val="0"/>
                <w:sz w:val="24"/>
              </w:rPr>
              <w:t>1</w:t>
            </w:r>
            <w:r w:rsidRPr="0010344B">
              <w:rPr>
                <w:rFonts w:ascii="宋体" w:hAnsi="宋体"/>
                <w:kern w:val="0"/>
                <w:sz w:val="24"/>
              </w:rPr>
              <w:t>.5%</w:t>
            </w:r>
          </w:p>
        </w:tc>
      </w:tr>
      <w:tr w:rsidR="00BE1984" w:rsidRPr="0010344B" w14:paraId="42E8DB13" w14:textId="77777777" w:rsidTr="00E428E7">
        <w:trPr>
          <w:trHeight w:val="300"/>
          <w:jc w:val="center"/>
        </w:trPr>
        <w:tc>
          <w:tcPr>
            <w:tcW w:w="4540" w:type="dxa"/>
            <w:tcBorders>
              <w:top w:val="nil"/>
              <w:left w:val="single" w:sz="4" w:space="0" w:color="auto"/>
              <w:bottom w:val="single" w:sz="4" w:space="0" w:color="auto"/>
              <w:right w:val="single" w:sz="4" w:space="0" w:color="auto"/>
            </w:tcBorders>
          </w:tcPr>
          <w:p w14:paraId="08967889" w14:textId="77777777" w:rsidR="00BE1984" w:rsidRPr="0010344B" w:rsidRDefault="00BE1984" w:rsidP="00E428E7">
            <w:pPr>
              <w:widowControl/>
              <w:spacing w:line="360" w:lineRule="auto"/>
              <w:jc w:val="center"/>
              <w:rPr>
                <w:rFonts w:ascii="宋体" w:hAnsi="宋体" w:cs="宋体"/>
                <w:kern w:val="0"/>
                <w:sz w:val="24"/>
              </w:rPr>
            </w:pPr>
            <w:r>
              <w:rPr>
                <w:rFonts w:ascii="宋体" w:hAnsi="宋体" w:cs="宋体" w:hint="eastAsia"/>
                <w:kern w:val="0"/>
                <w:sz w:val="24"/>
              </w:rPr>
              <w:t>5</w:t>
            </w:r>
            <w:r w:rsidRPr="0010344B">
              <w:rPr>
                <w:rFonts w:ascii="宋体" w:hAnsi="宋体" w:cs="宋体" w:hint="eastAsia"/>
                <w:kern w:val="0"/>
                <w:sz w:val="24"/>
              </w:rPr>
              <w:t>0万≤</w:t>
            </w:r>
            <w:r w:rsidRPr="0010344B">
              <w:rPr>
                <w:rFonts w:ascii="宋体" w:hAnsi="宋体"/>
                <w:kern w:val="0"/>
                <w:sz w:val="24"/>
              </w:rPr>
              <w:t>M</w:t>
            </w:r>
            <w:r w:rsidRPr="0010344B">
              <w:rPr>
                <w:rFonts w:ascii="宋体" w:hAnsi="宋体" w:cs="宋体" w:hint="eastAsia"/>
                <w:kern w:val="0"/>
                <w:sz w:val="24"/>
              </w:rPr>
              <w:t>＜</w:t>
            </w:r>
            <w:r>
              <w:rPr>
                <w:rFonts w:ascii="宋体" w:hAnsi="宋体" w:cs="宋体" w:hint="eastAsia"/>
                <w:kern w:val="0"/>
                <w:sz w:val="24"/>
              </w:rPr>
              <w:t>1</w:t>
            </w:r>
            <w:r w:rsidRPr="0010344B">
              <w:rPr>
                <w:rFonts w:ascii="宋体" w:hAnsi="宋体" w:cs="宋体" w:hint="eastAsia"/>
                <w:kern w:val="0"/>
                <w:sz w:val="24"/>
              </w:rPr>
              <w:t>00万</w:t>
            </w:r>
          </w:p>
        </w:tc>
        <w:tc>
          <w:tcPr>
            <w:tcW w:w="3988" w:type="dxa"/>
            <w:tcBorders>
              <w:top w:val="nil"/>
              <w:left w:val="nil"/>
              <w:bottom w:val="single" w:sz="4" w:space="0" w:color="auto"/>
              <w:right w:val="single" w:sz="4" w:space="0" w:color="auto"/>
            </w:tcBorders>
            <w:vAlign w:val="center"/>
          </w:tcPr>
          <w:p w14:paraId="0F9ADBA4" w14:textId="77777777" w:rsidR="00BE1984" w:rsidRPr="0010344B" w:rsidRDefault="00BE1984" w:rsidP="00E428E7">
            <w:pPr>
              <w:widowControl/>
              <w:spacing w:line="360" w:lineRule="auto"/>
              <w:jc w:val="center"/>
              <w:rPr>
                <w:rFonts w:ascii="宋体" w:hAnsi="宋体"/>
                <w:kern w:val="0"/>
                <w:sz w:val="24"/>
              </w:rPr>
            </w:pPr>
            <w:r w:rsidRPr="0010344B">
              <w:rPr>
                <w:rFonts w:ascii="宋体" w:hAnsi="宋体"/>
                <w:kern w:val="0"/>
                <w:sz w:val="24"/>
              </w:rPr>
              <w:t>1.</w:t>
            </w:r>
            <w:r w:rsidRPr="0010344B">
              <w:rPr>
                <w:rFonts w:ascii="宋体" w:hAnsi="宋体" w:hint="eastAsia"/>
                <w:kern w:val="0"/>
                <w:sz w:val="24"/>
              </w:rPr>
              <w:t>0</w:t>
            </w:r>
            <w:r w:rsidRPr="0010344B">
              <w:rPr>
                <w:rFonts w:ascii="宋体" w:hAnsi="宋体"/>
                <w:kern w:val="0"/>
                <w:sz w:val="24"/>
              </w:rPr>
              <w:t>%</w:t>
            </w:r>
          </w:p>
        </w:tc>
      </w:tr>
      <w:tr w:rsidR="00BE1984" w:rsidRPr="0010344B" w14:paraId="7E775775" w14:textId="77777777" w:rsidTr="00E428E7">
        <w:trPr>
          <w:trHeight w:val="300"/>
          <w:jc w:val="center"/>
        </w:trPr>
        <w:tc>
          <w:tcPr>
            <w:tcW w:w="4540" w:type="dxa"/>
            <w:tcBorders>
              <w:top w:val="nil"/>
              <w:left w:val="single" w:sz="4" w:space="0" w:color="auto"/>
              <w:bottom w:val="single" w:sz="4" w:space="0" w:color="auto"/>
              <w:right w:val="single" w:sz="4" w:space="0" w:color="auto"/>
            </w:tcBorders>
          </w:tcPr>
          <w:p w14:paraId="7A294017" w14:textId="77777777" w:rsidR="00BE1984" w:rsidRPr="0010344B" w:rsidRDefault="00BE1984" w:rsidP="00E428E7">
            <w:pPr>
              <w:widowControl/>
              <w:spacing w:line="360" w:lineRule="auto"/>
              <w:jc w:val="center"/>
              <w:rPr>
                <w:rFonts w:ascii="宋体" w:hAnsi="宋体"/>
                <w:kern w:val="0"/>
                <w:sz w:val="24"/>
              </w:rPr>
            </w:pPr>
            <w:r>
              <w:rPr>
                <w:rFonts w:ascii="宋体" w:hAnsi="宋体" w:cs="宋体" w:hint="eastAsia"/>
                <w:kern w:val="0"/>
                <w:sz w:val="24"/>
              </w:rPr>
              <w:t>1</w:t>
            </w:r>
            <w:r w:rsidRPr="0010344B">
              <w:rPr>
                <w:rFonts w:ascii="宋体" w:hAnsi="宋体" w:cs="宋体" w:hint="eastAsia"/>
                <w:kern w:val="0"/>
                <w:sz w:val="24"/>
              </w:rPr>
              <w:t>00万≤</w:t>
            </w:r>
            <w:r w:rsidRPr="0010344B">
              <w:rPr>
                <w:rFonts w:ascii="宋体" w:hAnsi="宋体"/>
                <w:kern w:val="0"/>
                <w:sz w:val="24"/>
              </w:rPr>
              <w:t>M</w:t>
            </w:r>
            <w:r w:rsidRPr="0010344B">
              <w:rPr>
                <w:rFonts w:ascii="宋体" w:hAnsi="宋体" w:cs="宋体" w:hint="eastAsia"/>
                <w:kern w:val="0"/>
                <w:sz w:val="24"/>
              </w:rPr>
              <w:t>＜</w:t>
            </w:r>
            <w:r>
              <w:rPr>
                <w:rFonts w:ascii="宋体" w:hAnsi="宋体" w:cs="宋体" w:hint="eastAsia"/>
                <w:kern w:val="0"/>
                <w:sz w:val="24"/>
              </w:rPr>
              <w:t>5</w:t>
            </w:r>
            <w:r w:rsidRPr="0010344B">
              <w:rPr>
                <w:rFonts w:ascii="宋体" w:hAnsi="宋体" w:cs="宋体" w:hint="eastAsia"/>
                <w:kern w:val="0"/>
                <w:sz w:val="24"/>
              </w:rPr>
              <w:t>00万</w:t>
            </w:r>
          </w:p>
        </w:tc>
        <w:tc>
          <w:tcPr>
            <w:tcW w:w="3988" w:type="dxa"/>
            <w:tcBorders>
              <w:top w:val="nil"/>
              <w:left w:val="nil"/>
              <w:bottom w:val="single" w:sz="4" w:space="0" w:color="auto"/>
              <w:right w:val="single" w:sz="4" w:space="0" w:color="auto"/>
            </w:tcBorders>
            <w:vAlign w:val="center"/>
          </w:tcPr>
          <w:p w14:paraId="1B8CAA8B" w14:textId="77777777" w:rsidR="00BE1984" w:rsidRPr="0010344B" w:rsidRDefault="00BE1984" w:rsidP="00E428E7">
            <w:pPr>
              <w:widowControl/>
              <w:spacing w:line="360" w:lineRule="auto"/>
              <w:jc w:val="center"/>
              <w:rPr>
                <w:rFonts w:ascii="宋体" w:hAnsi="宋体" w:cs="宋体"/>
                <w:kern w:val="0"/>
                <w:sz w:val="24"/>
              </w:rPr>
            </w:pPr>
            <w:r w:rsidRPr="0010344B">
              <w:rPr>
                <w:rFonts w:ascii="宋体" w:hAnsi="宋体" w:cs="宋体" w:hint="eastAsia"/>
                <w:kern w:val="0"/>
                <w:sz w:val="24"/>
              </w:rPr>
              <w:t>0.3%</w:t>
            </w:r>
          </w:p>
        </w:tc>
      </w:tr>
      <w:tr w:rsidR="00BE1984" w:rsidRPr="0010344B" w14:paraId="763559B3" w14:textId="77777777" w:rsidTr="00E428E7">
        <w:trPr>
          <w:trHeight w:val="300"/>
          <w:jc w:val="center"/>
        </w:trPr>
        <w:tc>
          <w:tcPr>
            <w:tcW w:w="4540" w:type="dxa"/>
            <w:tcBorders>
              <w:top w:val="nil"/>
              <w:left w:val="single" w:sz="4" w:space="0" w:color="auto"/>
              <w:bottom w:val="single" w:sz="4" w:space="0" w:color="auto"/>
              <w:right w:val="single" w:sz="4" w:space="0" w:color="auto"/>
            </w:tcBorders>
          </w:tcPr>
          <w:p w14:paraId="43630FDA" w14:textId="77777777" w:rsidR="00BE1984" w:rsidRPr="0010344B" w:rsidRDefault="00BE1984" w:rsidP="00E428E7">
            <w:pPr>
              <w:widowControl/>
              <w:spacing w:line="360" w:lineRule="auto"/>
              <w:jc w:val="center"/>
              <w:rPr>
                <w:rFonts w:ascii="宋体" w:hAnsi="宋体"/>
                <w:kern w:val="0"/>
                <w:sz w:val="24"/>
              </w:rPr>
            </w:pPr>
            <w:r w:rsidRPr="0010344B">
              <w:rPr>
                <w:rFonts w:ascii="宋体" w:hAnsi="宋体"/>
                <w:kern w:val="0"/>
                <w:sz w:val="24"/>
              </w:rPr>
              <w:t>M</w:t>
            </w:r>
            <w:r w:rsidRPr="0010344B">
              <w:rPr>
                <w:rFonts w:ascii="宋体" w:hAnsi="宋体" w:hint="eastAsia"/>
                <w:kern w:val="0"/>
                <w:sz w:val="24"/>
              </w:rPr>
              <w:t>≥</w:t>
            </w:r>
            <w:r>
              <w:rPr>
                <w:rFonts w:ascii="宋体" w:hAnsi="宋体" w:hint="eastAsia"/>
                <w:kern w:val="0"/>
                <w:sz w:val="24"/>
              </w:rPr>
              <w:t>5</w:t>
            </w:r>
            <w:r w:rsidRPr="0010344B">
              <w:rPr>
                <w:rFonts w:ascii="宋体" w:hAnsi="宋体"/>
                <w:kern w:val="0"/>
                <w:sz w:val="24"/>
              </w:rPr>
              <w:t>00</w:t>
            </w:r>
            <w:r w:rsidRPr="0010344B">
              <w:rPr>
                <w:rFonts w:ascii="宋体" w:hAnsi="宋体" w:hint="eastAsia"/>
                <w:kern w:val="0"/>
                <w:sz w:val="24"/>
              </w:rPr>
              <w:t>万</w:t>
            </w:r>
          </w:p>
        </w:tc>
        <w:tc>
          <w:tcPr>
            <w:tcW w:w="3988" w:type="dxa"/>
            <w:tcBorders>
              <w:top w:val="nil"/>
              <w:left w:val="nil"/>
              <w:bottom w:val="single" w:sz="4" w:space="0" w:color="auto"/>
              <w:right w:val="single" w:sz="4" w:space="0" w:color="auto"/>
            </w:tcBorders>
            <w:vAlign w:val="center"/>
          </w:tcPr>
          <w:p w14:paraId="4A63EAD9" w14:textId="77777777" w:rsidR="00BE1984" w:rsidRPr="0010344B" w:rsidRDefault="00BE1984" w:rsidP="00E428E7">
            <w:pPr>
              <w:widowControl/>
              <w:spacing w:line="360" w:lineRule="auto"/>
              <w:jc w:val="center"/>
              <w:rPr>
                <w:rFonts w:ascii="宋体" w:hAnsi="宋体" w:cs="宋体"/>
                <w:kern w:val="0"/>
                <w:sz w:val="24"/>
              </w:rPr>
            </w:pPr>
            <w:r w:rsidRPr="0010344B">
              <w:rPr>
                <w:rFonts w:ascii="宋体" w:hAnsi="宋体" w:cs="宋体" w:hint="eastAsia"/>
                <w:kern w:val="0"/>
                <w:sz w:val="24"/>
              </w:rPr>
              <w:t>按笔收取，1000元/笔</w:t>
            </w:r>
          </w:p>
        </w:tc>
      </w:tr>
    </w:tbl>
    <w:p w14:paraId="77BF242E" w14:textId="77777777" w:rsidR="00BE1984" w:rsidRDefault="00BE1984" w:rsidP="00BE1984">
      <w:pPr>
        <w:spacing w:line="360" w:lineRule="auto"/>
        <w:ind w:firstLineChars="200" w:firstLine="480"/>
        <w:rPr>
          <w:rFonts w:ascii="宋体" w:hAnsi="宋体"/>
          <w:sz w:val="24"/>
        </w:rPr>
      </w:pPr>
      <w:r>
        <w:rPr>
          <w:rFonts w:ascii="宋体" w:hAnsi="宋体" w:hint="eastAsia"/>
          <w:sz w:val="24"/>
        </w:rPr>
        <w:t>（2）计算公式</w:t>
      </w:r>
    </w:p>
    <w:p w14:paraId="7ADBF829" w14:textId="77777777" w:rsidR="00BE1984" w:rsidRDefault="00BE1984" w:rsidP="00BE1984">
      <w:pPr>
        <w:spacing w:line="360" w:lineRule="auto"/>
        <w:ind w:firstLineChars="200" w:firstLine="480"/>
        <w:rPr>
          <w:rFonts w:ascii="宋体" w:hAnsi="宋体"/>
          <w:sz w:val="24"/>
        </w:rPr>
      </w:pPr>
      <w:r>
        <w:rPr>
          <w:rFonts w:ascii="宋体" w:hAnsi="宋体" w:hint="eastAsia"/>
          <w:sz w:val="24"/>
        </w:rPr>
        <w:t>基金的申购金额包括申购费用和净申购金额，其中：</w:t>
      </w:r>
    </w:p>
    <w:p w14:paraId="63CC3C0C" w14:textId="77777777" w:rsidR="00BE1984" w:rsidRDefault="00BE1984" w:rsidP="00BE1984">
      <w:pPr>
        <w:spacing w:line="360" w:lineRule="auto"/>
        <w:ind w:firstLineChars="200" w:firstLine="480"/>
        <w:rPr>
          <w:rFonts w:ascii="宋体" w:hAnsi="宋体"/>
          <w:sz w:val="24"/>
        </w:rPr>
      </w:pPr>
      <w:r>
        <w:rPr>
          <w:rFonts w:ascii="宋体" w:hAnsi="宋体" w:hint="eastAsia"/>
          <w:sz w:val="24"/>
        </w:rPr>
        <w:t>当申购费用适用比例费率时：</w:t>
      </w:r>
    </w:p>
    <w:p w14:paraId="2D287BA4" w14:textId="77777777" w:rsidR="00BE1984" w:rsidRDefault="00BE1984" w:rsidP="00BE1984">
      <w:pPr>
        <w:spacing w:line="360" w:lineRule="auto"/>
        <w:ind w:firstLineChars="200" w:firstLine="480"/>
        <w:rPr>
          <w:rFonts w:ascii="宋体" w:hAnsi="宋体"/>
          <w:sz w:val="24"/>
        </w:rPr>
      </w:pPr>
      <w:r>
        <w:rPr>
          <w:rFonts w:ascii="宋体" w:hAnsi="宋体" w:hint="eastAsia"/>
          <w:sz w:val="24"/>
        </w:rPr>
        <w:t>净申购金额 =申购金额/（1＋申购费率）</w:t>
      </w:r>
    </w:p>
    <w:p w14:paraId="051C0FE8" w14:textId="77777777" w:rsidR="00BE1984" w:rsidRDefault="00BE1984" w:rsidP="00BE1984">
      <w:pPr>
        <w:spacing w:line="360" w:lineRule="auto"/>
        <w:ind w:firstLineChars="200" w:firstLine="480"/>
        <w:rPr>
          <w:rFonts w:ascii="宋体" w:hAnsi="宋体"/>
          <w:sz w:val="24"/>
        </w:rPr>
      </w:pPr>
      <w:r>
        <w:rPr>
          <w:rFonts w:ascii="宋体" w:hAnsi="宋体" w:hint="eastAsia"/>
          <w:sz w:val="24"/>
        </w:rPr>
        <w:t>申购费用=申购金额-净申购金额</w:t>
      </w:r>
    </w:p>
    <w:p w14:paraId="209AFC25" w14:textId="77777777" w:rsidR="00BE1984" w:rsidRDefault="00BE1984" w:rsidP="00BE1984">
      <w:pPr>
        <w:spacing w:line="360" w:lineRule="auto"/>
        <w:ind w:firstLineChars="200" w:firstLine="480"/>
        <w:rPr>
          <w:rFonts w:ascii="宋体" w:hAnsi="宋体"/>
          <w:sz w:val="24"/>
        </w:rPr>
      </w:pPr>
      <w:r>
        <w:rPr>
          <w:rFonts w:ascii="宋体" w:hAnsi="宋体" w:hint="eastAsia"/>
          <w:sz w:val="24"/>
        </w:rPr>
        <w:t>申购份额=净申购金额/T日基金份额净值</w:t>
      </w:r>
    </w:p>
    <w:p w14:paraId="74C7C824" w14:textId="77777777" w:rsidR="00BE1984" w:rsidRDefault="00BE1984" w:rsidP="00BE1984">
      <w:pPr>
        <w:spacing w:line="360" w:lineRule="auto"/>
        <w:ind w:firstLineChars="200" w:firstLine="480"/>
        <w:rPr>
          <w:rFonts w:ascii="宋体" w:hAnsi="宋体"/>
          <w:sz w:val="24"/>
        </w:rPr>
      </w:pPr>
      <w:r>
        <w:rPr>
          <w:rFonts w:ascii="宋体" w:hAnsi="宋体" w:hint="eastAsia"/>
          <w:sz w:val="24"/>
        </w:rPr>
        <w:t>当申购费用适用固定金额时：</w:t>
      </w:r>
    </w:p>
    <w:p w14:paraId="2F560FD4" w14:textId="77777777" w:rsidR="00BE1984" w:rsidRPr="002E52F7" w:rsidRDefault="00BE1984" w:rsidP="00BE1984">
      <w:pPr>
        <w:spacing w:line="360" w:lineRule="auto"/>
        <w:ind w:firstLineChars="200" w:firstLine="480"/>
        <w:rPr>
          <w:rFonts w:ascii="宋体" w:hAnsi="宋体"/>
          <w:sz w:val="24"/>
        </w:rPr>
      </w:pPr>
      <w:r w:rsidRPr="002E52F7">
        <w:rPr>
          <w:rFonts w:ascii="宋体" w:hAnsi="宋体" w:hint="eastAsia"/>
          <w:sz w:val="24"/>
        </w:rPr>
        <w:t>申购费用</w:t>
      </w:r>
      <w:r w:rsidRPr="002E52F7">
        <w:rPr>
          <w:rFonts w:ascii="宋体" w:hAnsi="宋体"/>
          <w:sz w:val="24"/>
        </w:rPr>
        <w:t>=</w:t>
      </w:r>
      <w:r>
        <w:rPr>
          <w:rFonts w:ascii="宋体" w:hAnsi="宋体" w:hint="eastAsia"/>
          <w:sz w:val="24"/>
        </w:rPr>
        <w:t>固定金额</w:t>
      </w:r>
    </w:p>
    <w:p w14:paraId="13AA1082" w14:textId="77777777" w:rsidR="00BE1984" w:rsidRPr="002E52F7" w:rsidRDefault="00BE1984" w:rsidP="00BE1984">
      <w:pPr>
        <w:spacing w:line="360" w:lineRule="auto"/>
        <w:ind w:firstLineChars="200" w:firstLine="480"/>
        <w:rPr>
          <w:rFonts w:ascii="宋体" w:hAnsi="宋体"/>
          <w:sz w:val="24"/>
        </w:rPr>
      </w:pPr>
      <w:r w:rsidRPr="002E52F7">
        <w:rPr>
          <w:rFonts w:ascii="宋体" w:hAnsi="宋体" w:hint="eastAsia"/>
          <w:sz w:val="24"/>
        </w:rPr>
        <w:t>净申购金额</w:t>
      </w:r>
      <w:r w:rsidRPr="002E52F7">
        <w:rPr>
          <w:rFonts w:ascii="宋体" w:hAnsi="宋体"/>
          <w:sz w:val="24"/>
        </w:rPr>
        <w:t>=</w:t>
      </w:r>
      <w:r w:rsidRPr="002E52F7">
        <w:rPr>
          <w:rFonts w:ascii="宋体" w:hAnsi="宋体" w:hint="eastAsia"/>
          <w:sz w:val="24"/>
        </w:rPr>
        <w:t>申购金额</w:t>
      </w:r>
      <w:r>
        <w:rPr>
          <w:rFonts w:ascii="宋体" w:hAnsi="宋体" w:hint="eastAsia"/>
          <w:sz w:val="24"/>
        </w:rPr>
        <w:t>-申购费用</w:t>
      </w:r>
    </w:p>
    <w:p w14:paraId="7E48128E" w14:textId="77777777" w:rsidR="00BE1984" w:rsidRPr="000E29F0" w:rsidRDefault="00BE1984" w:rsidP="00BE1984">
      <w:pPr>
        <w:spacing w:line="360" w:lineRule="auto"/>
        <w:ind w:firstLineChars="200" w:firstLine="480"/>
        <w:rPr>
          <w:rFonts w:ascii="宋体" w:hAnsi="宋体"/>
          <w:sz w:val="24"/>
        </w:rPr>
      </w:pPr>
      <w:r w:rsidRPr="002E52F7">
        <w:rPr>
          <w:rFonts w:ascii="宋体" w:hAnsi="宋体" w:hint="eastAsia"/>
          <w:sz w:val="24"/>
        </w:rPr>
        <w:t>申购份数</w:t>
      </w:r>
      <w:r w:rsidRPr="002E52F7">
        <w:rPr>
          <w:rFonts w:ascii="宋体" w:hAnsi="宋体"/>
          <w:sz w:val="24"/>
        </w:rPr>
        <w:t>=</w:t>
      </w:r>
      <w:r w:rsidRPr="002E52F7">
        <w:rPr>
          <w:rFonts w:ascii="宋体" w:hAnsi="宋体" w:hint="eastAsia"/>
          <w:sz w:val="24"/>
        </w:rPr>
        <w:t>净申购金额</w:t>
      </w:r>
      <w:r w:rsidRPr="002E52F7">
        <w:rPr>
          <w:rFonts w:ascii="宋体" w:hAnsi="宋体"/>
          <w:sz w:val="24"/>
        </w:rPr>
        <w:t xml:space="preserve">/T </w:t>
      </w:r>
      <w:r w:rsidRPr="002E52F7">
        <w:rPr>
          <w:rFonts w:ascii="宋体" w:hAnsi="宋体" w:hint="eastAsia"/>
          <w:sz w:val="24"/>
        </w:rPr>
        <w:t>日基金份额净值</w:t>
      </w:r>
    </w:p>
    <w:p w14:paraId="2DFCCECB" w14:textId="77777777" w:rsidR="00BE1984" w:rsidRDefault="00BE1984" w:rsidP="00BE1984">
      <w:pPr>
        <w:spacing w:line="360" w:lineRule="auto"/>
        <w:ind w:firstLineChars="200" w:firstLine="480"/>
        <w:rPr>
          <w:rFonts w:ascii="宋体" w:hAnsi="宋体"/>
          <w:sz w:val="24"/>
        </w:rPr>
      </w:pPr>
      <w:r>
        <w:rPr>
          <w:rFonts w:ascii="宋体" w:hAnsi="宋体" w:hint="eastAsia"/>
          <w:sz w:val="24"/>
        </w:rPr>
        <w:t>3、基金赎回费用</w:t>
      </w:r>
    </w:p>
    <w:p w14:paraId="5696094D" w14:textId="77777777" w:rsidR="00BE1984" w:rsidRDefault="00BE1984" w:rsidP="00BE1984">
      <w:pPr>
        <w:spacing w:line="360" w:lineRule="auto"/>
        <w:ind w:firstLineChars="200" w:firstLine="480"/>
        <w:rPr>
          <w:bCs/>
          <w:sz w:val="24"/>
        </w:rPr>
      </w:pPr>
      <w:r>
        <w:rPr>
          <w:rFonts w:ascii="宋体" w:hAnsi="宋体" w:hint="eastAsia"/>
          <w:sz w:val="24"/>
        </w:rPr>
        <w:t>（1）</w:t>
      </w:r>
      <w:r w:rsidRPr="0010344B">
        <w:rPr>
          <w:rFonts w:ascii="宋体" w:hAnsi="宋体" w:hint="eastAsia"/>
          <w:sz w:val="24"/>
        </w:rPr>
        <w:t>本基金的赎回费用由赎回基金份额的基金份额持有人承担，</w:t>
      </w:r>
      <w:r w:rsidRPr="0010344B">
        <w:rPr>
          <w:bCs/>
          <w:sz w:val="24"/>
        </w:rPr>
        <w:t>在基金份额持有人赎回基金份额时收取。</w:t>
      </w:r>
      <w:r w:rsidRPr="00D979FF">
        <w:rPr>
          <w:rFonts w:hint="eastAsia"/>
          <w:bCs/>
          <w:sz w:val="24"/>
        </w:rPr>
        <w:t>对持续持有期少于</w:t>
      </w:r>
      <w:r w:rsidRPr="00D979FF">
        <w:rPr>
          <w:rFonts w:hint="eastAsia"/>
          <w:bCs/>
          <w:sz w:val="24"/>
        </w:rPr>
        <w:t>7</w:t>
      </w:r>
      <w:r>
        <w:rPr>
          <w:rFonts w:hint="eastAsia"/>
          <w:bCs/>
          <w:sz w:val="24"/>
        </w:rPr>
        <w:t>日的投资人收取</w:t>
      </w:r>
      <w:r w:rsidRPr="003C1385">
        <w:rPr>
          <w:rFonts w:hint="eastAsia"/>
          <w:bCs/>
          <w:sz w:val="24"/>
          <w:szCs w:val="20"/>
        </w:rPr>
        <w:t>不低于</w:t>
      </w:r>
      <w:r w:rsidRPr="00D979FF">
        <w:rPr>
          <w:rFonts w:hint="eastAsia"/>
          <w:bCs/>
          <w:sz w:val="24"/>
        </w:rPr>
        <w:t>1.5%</w:t>
      </w:r>
      <w:r w:rsidRPr="00D979FF">
        <w:rPr>
          <w:rFonts w:hint="eastAsia"/>
          <w:bCs/>
          <w:sz w:val="24"/>
        </w:rPr>
        <w:t>的赎回费，对持续持有期少于</w:t>
      </w:r>
      <w:r w:rsidRPr="00D979FF">
        <w:rPr>
          <w:rFonts w:hint="eastAsia"/>
          <w:bCs/>
          <w:sz w:val="24"/>
        </w:rPr>
        <w:t>30</w:t>
      </w:r>
      <w:r>
        <w:rPr>
          <w:rFonts w:hint="eastAsia"/>
          <w:bCs/>
          <w:sz w:val="24"/>
        </w:rPr>
        <w:t>日的投资人收取</w:t>
      </w:r>
      <w:r w:rsidRPr="003C1385">
        <w:rPr>
          <w:rFonts w:hint="eastAsia"/>
          <w:bCs/>
          <w:sz w:val="24"/>
          <w:szCs w:val="20"/>
        </w:rPr>
        <w:t>不低于</w:t>
      </w:r>
      <w:r w:rsidRPr="00D979FF">
        <w:rPr>
          <w:rFonts w:hint="eastAsia"/>
          <w:bCs/>
          <w:sz w:val="24"/>
        </w:rPr>
        <w:t>0.75%</w:t>
      </w:r>
      <w:r w:rsidRPr="00D979FF">
        <w:rPr>
          <w:rFonts w:hint="eastAsia"/>
          <w:bCs/>
          <w:sz w:val="24"/>
        </w:rPr>
        <w:t>的赎回费，并将上述赎回费全额计入基金财产；对持续持有期少于</w:t>
      </w:r>
      <w:r w:rsidRPr="00D979FF">
        <w:rPr>
          <w:rFonts w:hint="eastAsia"/>
          <w:bCs/>
          <w:sz w:val="24"/>
        </w:rPr>
        <w:t>3</w:t>
      </w:r>
      <w:r>
        <w:rPr>
          <w:rFonts w:hint="eastAsia"/>
          <w:bCs/>
          <w:sz w:val="24"/>
        </w:rPr>
        <w:t>个月的投资人收取</w:t>
      </w:r>
      <w:r w:rsidRPr="003C1385">
        <w:rPr>
          <w:rFonts w:hint="eastAsia"/>
          <w:bCs/>
          <w:sz w:val="24"/>
          <w:szCs w:val="20"/>
        </w:rPr>
        <w:t>不低于</w:t>
      </w:r>
      <w:r w:rsidRPr="00D979FF">
        <w:rPr>
          <w:rFonts w:hint="eastAsia"/>
          <w:bCs/>
          <w:sz w:val="24"/>
        </w:rPr>
        <w:lastRenderedPageBreak/>
        <w:t>0.5%</w:t>
      </w:r>
      <w:r>
        <w:rPr>
          <w:rFonts w:hint="eastAsia"/>
          <w:bCs/>
          <w:sz w:val="24"/>
        </w:rPr>
        <w:t>的赎回费，并将</w:t>
      </w:r>
      <w:r w:rsidRPr="003C1385">
        <w:rPr>
          <w:rFonts w:hint="eastAsia"/>
          <w:bCs/>
          <w:sz w:val="24"/>
          <w:szCs w:val="20"/>
        </w:rPr>
        <w:t>不低于</w:t>
      </w:r>
      <w:r w:rsidRPr="00D979FF">
        <w:rPr>
          <w:rFonts w:hint="eastAsia"/>
          <w:bCs/>
          <w:sz w:val="24"/>
        </w:rPr>
        <w:t>赎回费总额的</w:t>
      </w:r>
      <w:r w:rsidRPr="00D979FF">
        <w:rPr>
          <w:rFonts w:hint="eastAsia"/>
          <w:bCs/>
          <w:sz w:val="24"/>
        </w:rPr>
        <w:t>75%</w:t>
      </w:r>
      <w:r w:rsidRPr="00D979FF">
        <w:rPr>
          <w:rFonts w:hint="eastAsia"/>
          <w:bCs/>
          <w:sz w:val="24"/>
        </w:rPr>
        <w:t>计入基金财产；对持续持有期长于</w:t>
      </w:r>
      <w:r w:rsidRPr="00D979FF">
        <w:rPr>
          <w:rFonts w:hint="eastAsia"/>
          <w:bCs/>
          <w:sz w:val="24"/>
        </w:rPr>
        <w:t>3</w:t>
      </w:r>
      <w:r w:rsidRPr="00D979FF">
        <w:rPr>
          <w:rFonts w:hint="eastAsia"/>
          <w:bCs/>
          <w:sz w:val="24"/>
        </w:rPr>
        <w:t>个月但少于</w:t>
      </w:r>
      <w:r w:rsidRPr="00D979FF">
        <w:rPr>
          <w:rFonts w:hint="eastAsia"/>
          <w:bCs/>
          <w:sz w:val="24"/>
        </w:rPr>
        <w:t>6</w:t>
      </w:r>
      <w:r>
        <w:rPr>
          <w:rFonts w:hint="eastAsia"/>
          <w:bCs/>
          <w:sz w:val="24"/>
        </w:rPr>
        <w:t>个月的投资人收取</w:t>
      </w:r>
      <w:r w:rsidRPr="003C1385">
        <w:rPr>
          <w:rFonts w:hint="eastAsia"/>
          <w:bCs/>
          <w:sz w:val="24"/>
          <w:szCs w:val="20"/>
        </w:rPr>
        <w:t>不低于</w:t>
      </w:r>
      <w:r w:rsidRPr="00D979FF">
        <w:rPr>
          <w:rFonts w:hint="eastAsia"/>
          <w:bCs/>
          <w:sz w:val="24"/>
        </w:rPr>
        <w:t>0.5%</w:t>
      </w:r>
      <w:r>
        <w:rPr>
          <w:rFonts w:hint="eastAsia"/>
          <w:bCs/>
          <w:sz w:val="24"/>
        </w:rPr>
        <w:t>的赎回费，并将</w:t>
      </w:r>
      <w:r w:rsidRPr="003C1385">
        <w:rPr>
          <w:rFonts w:hint="eastAsia"/>
          <w:bCs/>
          <w:sz w:val="24"/>
          <w:szCs w:val="20"/>
        </w:rPr>
        <w:t>不低于</w:t>
      </w:r>
      <w:r w:rsidRPr="00D979FF">
        <w:rPr>
          <w:rFonts w:hint="eastAsia"/>
          <w:bCs/>
          <w:sz w:val="24"/>
        </w:rPr>
        <w:t>赎回费总额的</w:t>
      </w:r>
      <w:r w:rsidRPr="00D979FF">
        <w:rPr>
          <w:rFonts w:hint="eastAsia"/>
          <w:bCs/>
          <w:sz w:val="24"/>
        </w:rPr>
        <w:t>50%</w:t>
      </w:r>
      <w:r w:rsidRPr="00D979FF">
        <w:rPr>
          <w:rFonts w:hint="eastAsia"/>
          <w:bCs/>
          <w:sz w:val="24"/>
        </w:rPr>
        <w:t>计入基金财产；对持续持有期长于</w:t>
      </w:r>
      <w:r w:rsidRPr="00D979FF">
        <w:rPr>
          <w:rFonts w:hint="eastAsia"/>
          <w:bCs/>
          <w:sz w:val="24"/>
        </w:rPr>
        <w:t>6</w:t>
      </w:r>
      <w:r>
        <w:rPr>
          <w:rFonts w:hint="eastAsia"/>
          <w:bCs/>
          <w:sz w:val="24"/>
        </w:rPr>
        <w:t>个月的投资人，将</w:t>
      </w:r>
      <w:r w:rsidRPr="003C1385">
        <w:rPr>
          <w:rFonts w:hint="eastAsia"/>
          <w:bCs/>
          <w:sz w:val="24"/>
          <w:szCs w:val="20"/>
        </w:rPr>
        <w:t>不低于</w:t>
      </w:r>
      <w:r w:rsidRPr="00D979FF">
        <w:rPr>
          <w:rFonts w:hint="eastAsia"/>
          <w:bCs/>
          <w:sz w:val="24"/>
        </w:rPr>
        <w:t>赎回费总额的</w:t>
      </w:r>
      <w:r w:rsidRPr="00D979FF">
        <w:rPr>
          <w:rFonts w:hint="eastAsia"/>
          <w:bCs/>
          <w:sz w:val="24"/>
        </w:rPr>
        <w:t>25%</w:t>
      </w:r>
      <w:r w:rsidRPr="00D979FF">
        <w:rPr>
          <w:rFonts w:hint="eastAsia"/>
          <w:bCs/>
          <w:sz w:val="24"/>
        </w:rPr>
        <w:t>归入基金财产。</w:t>
      </w:r>
      <w:r>
        <w:rPr>
          <w:rFonts w:hint="eastAsia"/>
          <w:bCs/>
          <w:sz w:val="24"/>
        </w:rPr>
        <w:t>未归入基金财产的部分</w:t>
      </w:r>
      <w:r>
        <w:rPr>
          <w:bCs/>
          <w:sz w:val="24"/>
        </w:rPr>
        <w:t>用于支付登记费和其他必要的手续费。</w:t>
      </w:r>
    </w:p>
    <w:p w14:paraId="54EFBAB8" w14:textId="77777777" w:rsidR="00BE1984" w:rsidRPr="008F1AD5" w:rsidRDefault="00BE1984" w:rsidP="00BE1984">
      <w:pPr>
        <w:spacing w:line="360" w:lineRule="auto"/>
        <w:ind w:firstLineChars="200" w:firstLine="480"/>
        <w:rPr>
          <w:rFonts w:ascii="宋体" w:hAnsi="宋体"/>
          <w:sz w:val="24"/>
        </w:rPr>
      </w:pPr>
      <w:r w:rsidRPr="008F1AD5">
        <w:rPr>
          <w:rFonts w:ascii="宋体" w:hAnsi="宋体" w:hint="eastAsia"/>
          <w:sz w:val="24"/>
        </w:rPr>
        <w:t>本基金的赎回费率随持有期限的增加而递减。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0"/>
        <w:gridCol w:w="3768"/>
      </w:tblGrid>
      <w:tr w:rsidR="00BE1984" w:rsidRPr="008F1AD5" w14:paraId="326CE820" w14:textId="77777777" w:rsidTr="00E428E7">
        <w:trPr>
          <w:trHeight w:val="366"/>
          <w:jc w:val="center"/>
        </w:trPr>
        <w:tc>
          <w:tcPr>
            <w:tcW w:w="4760" w:type="dxa"/>
          </w:tcPr>
          <w:p w14:paraId="0BDB0654" w14:textId="77777777" w:rsidR="00BE1984" w:rsidRPr="008F1AD5" w:rsidRDefault="00BE1984" w:rsidP="00E428E7">
            <w:pPr>
              <w:spacing w:line="360" w:lineRule="auto"/>
              <w:jc w:val="center"/>
              <w:rPr>
                <w:rFonts w:ascii="宋体" w:hAnsi="宋体"/>
                <w:sz w:val="24"/>
              </w:rPr>
            </w:pPr>
            <w:r w:rsidRPr="008F1AD5">
              <w:rPr>
                <w:rFonts w:ascii="宋体" w:hAnsi="宋体" w:hint="eastAsia"/>
                <w:sz w:val="24"/>
              </w:rPr>
              <w:t>持有期</w:t>
            </w:r>
          </w:p>
        </w:tc>
        <w:tc>
          <w:tcPr>
            <w:tcW w:w="3768" w:type="dxa"/>
          </w:tcPr>
          <w:p w14:paraId="6C8E840D" w14:textId="77777777" w:rsidR="00BE1984" w:rsidRPr="008F1AD5" w:rsidRDefault="00BE1984" w:rsidP="00E428E7">
            <w:pPr>
              <w:spacing w:line="360" w:lineRule="auto"/>
              <w:jc w:val="center"/>
              <w:rPr>
                <w:rFonts w:ascii="宋体" w:hAnsi="宋体"/>
                <w:sz w:val="24"/>
              </w:rPr>
            </w:pPr>
            <w:r w:rsidRPr="008F1AD5">
              <w:rPr>
                <w:rFonts w:ascii="宋体" w:hAnsi="宋体" w:hint="eastAsia"/>
                <w:sz w:val="24"/>
              </w:rPr>
              <w:t>赎回费率</w:t>
            </w:r>
          </w:p>
        </w:tc>
      </w:tr>
      <w:tr w:rsidR="00BE1984" w:rsidRPr="008F1AD5" w14:paraId="7B19535C" w14:textId="77777777" w:rsidTr="00E428E7">
        <w:trPr>
          <w:trHeight w:val="366"/>
          <w:jc w:val="center"/>
        </w:trPr>
        <w:tc>
          <w:tcPr>
            <w:tcW w:w="4760" w:type="dxa"/>
            <w:vAlign w:val="center"/>
          </w:tcPr>
          <w:p w14:paraId="1711E1C7" w14:textId="77777777" w:rsidR="00BE1984" w:rsidRPr="008F1AD5" w:rsidRDefault="00BE1984" w:rsidP="00E428E7">
            <w:pPr>
              <w:spacing w:line="360" w:lineRule="auto"/>
              <w:jc w:val="center"/>
              <w:rPr>
                <w:rFonts w:ascii="宋体" w:hAnsi="宋体"/>
                <w:sz w:val="24"/>
              </w:rPr>
            </w:pPr>
            <w:r w:rsidRPr="008F1AD5">
              <w:rPr>
                <w:rFonts w:ascii="宋体" w:hAnsi="宋体" w:hint="eastAsia"/>
                <w:sz w:val="24"/>
              </w:rPr>
              <w:t>7日以内</w:t>
            </w:r>
          </w:p>
        </w:tc>
        <w:tc>
          <w:tcPr>
            <w:tcW w:w="3768" w:type="dxa"/>
            <w:vAlign w:val="center"/>
          </w:tcPr>
          <w:p w14:paraId="240F5414" w14:textId="77777777" w:rsidR="00BE1984" w:rsidRPr="008F1AD5" w:rsidRDefault="00BE1984" w:rsidP="00E428E7">
            <w:pPr>
              <w:spacing w:line="360" w:lineRule="auto"/>
              <w:jc w:val="center"/>
              <w:rPr>
                <w:rFonts w:ascii="宋体" w:hAnsi="宋体"/>
                <w:sz w:val="24"/>
              </w:rPr>
            </w:pPr>
            <w:r w:rsidRPr="008F1AD5">
              <w:rPr>
                <w:rFonts w:ascii="宋体" w:hAnsi="宋体" w:hint="eastAsia"/>
                <w:sz w:val="24"/>
              </w:rPr>
              <w:t>1.5%</w:t>
            </w:r>
          </w:p>
        </w:tc>
      </w:tr>
      <w:tr w:rsidR="00BE1984" w:rsidRPr="008F1AD5" w14:paraId="62E96AC4" w14:textId="77777777" w:rsidTr="00E428E7">
        <w:trPr>
          <w:trHeight w:val="366"/>
          <w:jc w:val="center"/>
        </w:trPr>
        <w:tc>
          <w:tcPr>
            <w:tcW w:w="4760" w:type="dxa"/>
            <w:vAlign w:val="center"/>
          </w:tcPr>
          <w:p w14:paraId="159FF74C" w14:textId="77777777" w:rsidR="00BE1984" w:rsidRPr="008F1AD5" w:rsidRDefault="00BE1984" w:rsidP="00E428E7">
            <w:pPr>
              <w:spacing w:line="360" w:lineRule="auto"/>
              <w:jc w:val="center"/>
              <w:rPr>
                <w:rFonts w:ascii="宋体" w:hAnsi="宋体"/>
                <w:sz w:val="24"/>
              </w:rPr>
            </w:pPr>
            <w:r w:rsidRPr="009102BF">
              <w:rPr>
                <w:rFonts w:ascii="宋体" w:hAnsi="宋体"/>
                <w:sz w:val="24"/>
              </w:rPr>
              <w:t>7</w:t>
            </w:r>
            <w:r w:rsidRPr="008F1AD5">
              <w:rPr>
                <w:rFonts w:ascii="宋体" w:hAnsi="宋体" w:hint="eastAsia"/>
              </w:rPr>
              <w:t>日以上（含）-30日以内</w:t>
            </w:r>
          </w:p>
        </w:tc>
        <w:tc>
          <w:tcPr>
            <w:tcW w:w="3768" w:type="dxa"/>
            <w:vAlign w:val="center"/>
          </w:tcPr>
          <w:p w14:paraId="34DED04A" w14:textId="77777777" w:rsidR="00BE1984" w:rsidRPr="008F1AD5" w:rsidRDefault="00BE1984" w:rsidP="00E428E7">
            <w:pPr>
              <w:spacing w:line="360" w:lineRule="auto"/>
              <w:jc w:val="center"/>
              <w:rPr>
                <w:rFonts w:ascii="宋体" w:hAnsi="宋体"/>
                <w:sz w:val="24"/>
              </w:rPr>
            </w:pPr>
            <w:r w:rsidRPr="008F1AD5">
              <w:rPr>
                <w:rFonts w:ascii="宋体" w:hAnsi="宋体" w:hint="eastAsia"/>
                <w:sz w:val="24"/>
              </w:rPr>
              <w:t>0.75%</w:t>
            </w:r>
          </w:p>
        </w:tc>
      </w:tr>
      <w:tr w:rsidR="00BE1984" w:rsidRPr="008F1AD5" w14:paraId="2F707BCE" w14:textId="77777777" w:rsidTr="00E428E7">
        <w:trPr>
          <w:trHeight w:val="366"/>
          <w:jc w:val="center"/>
        </w:trPr>
        <w:tc>
          <w:tcPr>
            <w:tcW w:w="4760" w:type="dxa"/>
            <w:vAlign w:val="center"/>
          </w:tcPr>
          <w:p w14:paraId="2FB1D0C6" w14:textId="77777777" w:rsidR="00BE1984" w:rsidRPr="008F1AD5" w:rsidRDefault="00BE1984" w:rsidP="00E428E7">
            <w:pPr>
              <w:spacing w:line="360" w:lineRule="auto"/>
              <w:jc w:val="center"/>
              <w:rPr>
                <w:rFonts w:ascii="宋体" w:hAnsi="宋体"/>
                <w:sz w:val="24"/>
              </w:rPr>
            </w:pPr>
            <w:r w:rsidRPr="008F1AD5">
              <w:rPr>
                <w:rFonts w:ascii="宋体" w:hAnsi="宋体" w:hint="eastAsia"/>
                <w:sz w:val="24"/>
              </w:rPr>
              <w:t>30日以上（含）--1年以内</w:t>
            </w:r>
          </w:p>
        </w:tc>
        <w:tc>
          <w:tcPr>
            <w:tcW w:w="3768" w:type="dxa"/>
            <w:vAlign w:val="center"/>
          </w:tcPr>
          <w:p w14:paraId="53A3012A" w14:textId="77777777" w:rsidR="00BE1984" w:rsidRPr="008F1AD5" w:rsidRDefault="00BE1984" w:rsidP="00E428E7">
            <w:pPr>
              <w:spacing w:line="360" w:lineRule="auto"/>
              <w:jc w:val="center"/>
              <w:rPr>
                <w:rFonts w:ascii="宋体" w:hAnsi="宋体"/>
                <w:sz w:val="24"/>
              </w:rPr>
            </w:pPr>
            <w:r w:rsidRPr="008F1AD5">
              <w:rPr>
                <w:rFonts w:ascii="宋体" w:hAnsi="宋体" w:hint="eastAsia"/>
                <w:sz w:val="24"/>
              </w:rPr>
              <w:t>0.5%</w:t>
            </w:r>
          </w:p>
        </w:tc>
      </w:tr>
      <w:tr w:rsidR="00BE1984" w:rsidRPr="008F1AD5" w14:paraId="7A93FD0E" w14:textId="77777777" w:rsidTr="00E428E7">
        <w:trPr>
          <w:trHeight w:val="366"/>
          <w:jc w:val="center"/>
        </w:trPr>
        <w:tc>
          <w:tcPr>
            <w:tcW w:w="4760" w:type="dxa"/>
            <w:vAlign w:val="center"/>
          </w:tcPr>
          <w:p w14:paraId="094A559F" w14:textId="77777777" w:rsidR="00BE1984" w:rsidRPr="008F1AD5" w:rsidRDefault="00BE1984" w:rsidP="00E428E7">
            <w:pPr>
              <w:spacing w:line="360" w:lineRule="auto"/>
              <w:jc w:val="center"/>
              <w:rPr>
                <w:rFonts w:ascii="宋体" w:hAnsi="宋体"/>
                <w:sz w:val="24"/>
              </w:rPr>
            </w:pPr>
            <w:r w:rsidRPr="008F1AD5">
              <w:rPr>
                <w:rFonts w:ascii="宋体" w:hAnsi="宋体" w:hint="eastAsia"/>
                <w:sz w:val="24"/>
              </w:rPr>
              <w:t>1年以上（含）－2年</w:t>
            </w:r>
          </w:p>
        </w:tc>
        <w:tc>
          <w:tcPr>
            <w:tcW w:w="3768" w:type="dxa"/>
            <w:vAlign w:val="center"/>
          </w:tcPr>
          <w:p w14:paraId="03C368B1" w14:textId="77777777" w:rsidR="00BE1984" w:rsidRPr="008F1AD5" w:rsidRDefault="00BE1984" w:rsidP="00E428E7">
            <w:pPr>
              <w:widowControl/>
              <w:spacing w:line="360" w:lineRule="auto"/>
              <w:jc w:val="center"/>
              <w:rPr>
                <w:rFonts w:ascii="宋体" w:hAnsi="宋体"/>
                <w:sz w:val="24"/>
              </w:rPr>
            </w:pPr>
            <w:r w:rsidRPr="008F1AD5">
              <w:rPr>
                <w:rFonts w:ascii="宋体" w:hAnsi="宋体" w:hint="eastAsia"/>
                <w:sz w:val="24"/>
              </w:rPr>
              <w:t>0.25%</w:t>
            </w:r>
          </w:p>
        </w:tc>
      </w:tr>
      <w:tr w:rsidR="00BE1984" w:rsidRPr="0010344B" w14:paraId="57B4DF95" w14:textId="77777777" w:rsidTr="00E428E7">
        <w:trPr>
          <w:trHeight w:val="366"/>
          <w:jc w:val="center"/>
        </w:trPr>
        <w:tc>
          <w:tcPr>
            <w:tcW w:w="4760" w:type="dxa"/>
            <w:vAlign w:val="center"/>
          </w:tcPr>
          <w:p w14:paraId="1A5FE91D" w14:textId="77777777" w:rsidR="00BE1984" w:rsidRPr="008F1AD5" w:rsidRDefault="00BE1984" w:rsidP="00E428E7">
            <w:pPr>
              <w:spacing w:line="360" w:lineRule="auto"/>
              <w:jc w:val="center"/>
              <w:rPr>
                <w:rFonts w:ascii="宋体" w:hAnsi="宋体"/>
                <w:sz w:val="24"/>
              </w:rPr>
            </w:pPr>
            <w:r w:rsidRPr="008F1AD5">
              <w:rPr>
                <w:rFonts w:ascii="宋体" w:hAnsi="宋体" w:hint="eastAsia"/>
                <w:sz w:val="24"/>
              </w:rPr>
              <w:t>2年以上（含）</w:t>
            </w:r>
          </w:p>
        </w:tc>
        <w:tc>
          <w:tcPr>
            <w:tcW w:w="3768" w:type="dxa"/>
            <w:vAlign w:val="center"/>
          </w:tcPr>
          <w:p w14:paraId="6C7ECE15" w14:textId="77777777" w:rsidR="00BE1984" w:rsidRPr="0010344B" w:rsidRDefault="00BE1984" w:rsidP="00E428E7">
            <w:pPr>
              <w:spacing w:line="360" w:lineRule="auto"/>
              <w:jc w:val="center"/>
              <w:rPr>
                <w:rFonts w:ascii="宋体" w:hAnsi="宋体"/>
                <w:sz w:val="24"/>
              </w:rPr>
            </w:pPr>
            <w:r w:rsidRPr="008F1AD5">
              <w:rPr>
                <w:rFonts w:ascii="宋体" w:hAnsi="宋体" w:hint="eastAsia"/>
                <w:sz w:val="24"/>
              </w:rPr>
              <w:t>0</w:t>
            </w:r>
          </w:p>
        </w:tc>
      </w:tr>
    </w:tbl>
    <w:p w14:paraId="50F23CF5" w14:textId="667AC5BB" w:rsidR="00BE1984" w:rsidRDefault="00BE1984" w:rsidP="00BE1984">
      <w:pPr>
        <w:spacing w:line="360" w:lineRule="auto"/>
        <w:ind w:firstLineChars="200" w:firstLine="480"/>
        <w:rPr>
          <w:rFonts w:ascii="宋体" w:hAnsi="宋体"/>
          <w:sz w:val="24"/>
        </w:rPr>
      </w:pPr>
      <w:r w:rsidRPr="0010344B">
        <w:rPr>
          <w:rFonts w:ascii="宋体" w:hAnsi="宋体" w:hint="eastAsia"/>
          <w:sz w:val="24"/>
        </w:rPr>
        <w:t>注：就赎回费而言，1年指365天，</w:t>
      </w:r>
      <w:r w:rsidR="00C42DB2">
        <w:rPr>
          <w:rFonts w:ascii="宋体" w:hAnsi="宋体" w:hint="eastAsia"/>
          <w:sz w:val="24"/>
        </w:rPr>
        <w:t>1个月</w:t>
      </w:r>
      <w:r w:rsidR="00C42DB2">
        <w:rPr>
          <w:rFonts w:ascii="宋体" w:hAnsi="宋体"/>
          <w:sz w:val="24"/>
        </w:rPr>
        <w:t>指</w:t>
      </w:r>
      <w:r w:rsidR="00C42DB2">
        <w:rPr>
          <w:rFonts w:ascii="宋体" w:hAnsi="宋体" w:hint="eastAsia"/>
          <w:sz w:val="24"/>
        </w:rPr>
        <w:t>30天</w:t>
      </w:r>
      <w:r w:rsidRPr="0010344B">
        <w:rPr>
          <w:rFonts w:ascii="宋体" w:hAnsi="宋体" w:hint="eastAsia"/>
          <w:sz w:val="24"/>
        </w:rPr>
        <w:t>。</w:t>
      </w:r>
    </w:p>
    <w:p w14:paraId="78195712" w14:textId="77777777" w:rsidR="00BE1984" w:rsidRDefault="00BE1984" w:rsidP="00BE1984">
      <w:pPr>
        <w:spacing w:line="360" w:lineRule="auto"/>
        <w:ind w:firstLine="465"/>
        <w:rPr>
          <w:rFonts w:ascii="宋体" w:hAnsi="宋体"/>
          <w:sz w:val="24"/>
        </w:rPr>
      </w:pPr>
      <w:r>
        <w:rPr>
          <w:rFonts w:ascii="宋体" w:hAnsi="宋体" w:hint="eastAsia"/>
          <w:sz w:val="24"/>
        </w:rPr>
        <w:t>（2）计算公式</w:t>
      </w:r>
    </w:p>
    <w:p w14:paraId="7F2E4618" w14:textId="77777777" w:rsidR="0025116F" w:rsidRDefault="00BE1984" w:rsidP="0025116F">
      <w:pPr>
        <w:spacing w:line="360" w:lineRule="auto"/>
        <w:ind w:firstLineChars="200" w:firstLine="480"/>
        <w:rPr>
          <w:rFonts w:ascii="宋体" w:hAnsi="宋体"/>
          <w:sz w:val="24"/>
        </w:rPr>
      </w:pPr>
      <w:r>
        <w:rPr>
          <w:rFonts w:ascii="宋体" w:hAnsi="宋体" w:hint="eastAsia"/>
          <w:sz w:val="24"/>
        </w:rPr>
        <w:t>本基金的</w:t>
      </w:r>
      <w:r w:rsidR="0025116F">
        <w:rPr>
          <w:rFonts w:ascii="宋体" w:hAnsi="宋体" w:hint="eastAsia"/>
          <w:sz w:val="24"/>
        </w:rPr>
        <w:t>赎回采用“份额赎回”方式，赎回价格以T日的基金份额净值为基准进行计算，基金的赎回金额为赎回总金额扣减赎回费用，其中：</w:t>
      </w:r>
    </w:p>
    <w:p w14:paraId="2D4410F7" w14:textId="77777777" w:rsidR="0025116F" w:rsidRDefault="0025116F" w:rsidP="0025116F">
      <w:pPr>
        <w:spacing w:line="360" w:lineRule="auto"/>
        <w:ind w:firstLineChars="200" w:firstLine="480"/>
        <w:rPr>
          <w:rFonts w:ascii="宋体" w:hAnsi="宋体"/>
          <w:sz w:val="24"/>
        </w:rPr>
      </w:pPr>
      <w:r>
        <w:rPr>
          <w:rFonts w:ascii="宋体" w:hAnsi="宋体"/>
          <w:sz w:val="24"/>
        </w:rPr>
        <w:t>赎回总金额</w:t>
      </w:r>
      <w:r>
        <w:rPr>
          <w:rFonts w:ascii="宋体" w:hAnsi="宋体" w:hint="eastAsia"/>
          <w:sz w:val="24"/>
        </w:rPr>
        <w:t>=</w:t>
      </w:r>
      <w:r>
        <w:rPr>
          <w:rFonts w:ascii="宋体" w:hAnsi="宋体"/>
          <w:sz w:val="24"/>
        </w:rPr>
        <w:t>赎回份额</w:t>
      </w:r>
      <w:r>
        <w:rPr>
          <w:rFonts w:ascii="宋体" w:hAnsi="宋体" w:hint="eastAsia"/>
          <w:sz w:val="24"/>
        </w:rPr>
        <w:sym w:font="Symbol" w:char="F0B4"/>
      </w:r>
      <w:r>
        <w:rPr>
          <w:rFonts w:ascii="宋体" w:hAnsi="宋体" w:hint="eastAsia"/>
          <w:sz w:val="24"/>
        </w:rPr>
        <w:t>T</w:t>
      </w:r>
      <w:r>
        <w:rPr>
          <w:rFonts w:ascii="宋体" w:hAnsi="宋体"/>
          <w:sz w:val="24"/>
        </w:rPr>
        <w:t>日基金</w:t>
      </w:r>
      <w:r>
        <w:rPr>
          <w:rFonts w:ascii="宋体" w:hAnsi="宋体" w:hint="eastAsia"/>
          <w:sz w:val="24"/>
        </w:rPr>
        <w:t>份额</w:t>
      </w:r>
      <w:r>
        <w:rPr>
          <w:rFonts w:ascii="宋体" w:hAnsi="宋体"/>
          <w:sz w:val="24"/>
        </w:rPr>
        <w:t>净值</w:t>
      </w:r>
    </w:p>
    <w:p w14:paraId="274B8C27" w14:textId="77777777" w:rsidR="0025116F" w:rsidRDefault="0025116F" w:rsidP="0025116F">
      <w:pPr>
        <w:spacing w:line="360" w:lineRule="auto"/>
        <w:ind w:firstLineChars="200" w:firstLine="480"/>
        <w:rPr>
          <w:rFonts w:ascii="宋体" w:hAnsi="宋体"/>
          <w:sz w:val="24"/>
        </w:rPr>
      </w:pPr>
      <w:r>
        <w:rPr>
          <w:rFonts w:ascii="宋体" w:hAnsi="宋体"/>
          <w:sz w:val="24"/>
        </w:rPr>
        <w:t>赎回费</w:t>
      </w:r>
      <w:r>
        <w:rPr>
          <w:rFonts w:ascii="宋体" w:hAnsi="宋体" w:hint="eastAsia"/>
          <w:sz w:val="24"/>
        </w:rPr>
        <w:t>用=</w:t>
      </w:r>
      <w:r>
        <w:rPr>
          <w:rFonts w:ascii="宋体" w:hAnsi="宋体"/>
          <w:sz w:val="24"/>
        </w:rPr>
        <w:t>赎回总金额</w:t>
      </w:r>
      <w:r>
        <w:rPr>
          <w:rFonts w:ascii="宋体" w:hAnsi="宋体" w:hint="eastAsia"/>
          <w:sz w:val="24"/>
        </w:rPr>
        <w:sym w:font="Symbol" w:char="F0B4"/>
      </w:r>
      <w:r>
        <w:rPr>
          <w:rFonts w:ascii="宋体" w:hAnsi="宋体"/>
          <w:sz w:val="24"/>
        </w:rPr>
        <w:t>赎回费率</w:t>
      </w:r>
    </w:p>
    <w:p w14:paraId="184C8565" w14:textId="77777777" w:rsidR="00BE1984" w:rsidRDefault="0025116F" w:rsidP="0025116F">
      <w:pPr>
        <w:spacing w:line="360" w:lineRule="auto"/>
        <w:ind w:firstLineChars="200" w:firstLine="480"/>
        <w:rPr>
          <w:rFonts w:ascii="宋体" w:hAnsi="宋体"/>
          <w:sz w:val="24"/>
        </w:rPr>
      </w:pPr>
      <w:r>
        <w:rPr>
          <w:rFonts w:ascii="宋体" w:hAnsi="宋体"/>
          <w:sz w:val="24"/>
        </w:rPr>
        <w:t>赎回金额</w:t>
      </w:r>
      <w:r>
        <w:rPr>
          <w:rFonts w:ascii="宋体" w:hAnsi="宋体" w:hint="eastAsia"/>
          <w:sz w:val="24"/>
        </w:rPr>
        <w:t>=</w:t>
      </w:r>
      <w:r>
        <w:rPr>
          <w:rFonts w:ascii="宋体" w:hAnsi="宋体"/>
          <w:sz w:val="24"/>
        </w:rPr>
        <w:t>赎回总金额</w:t>
      </w:r>
      <w:r>
        <w:rPr>
          <w:rFonts w:ascii="宋体" w:hAnsi="宋体" w:hint="eastAsia"/>
          <w:sz w:val="24"/>
        </w:rPr>
        <w:sym w:font="Symbol" w:char="F02D"/>
      </w:r>
      <w:r>
        <w:rPr>
          <w:rFonts w:ascii="宋体" w:hAnsi="宋体"/>
          <w:sz w:val="24"/>
        </w:rPr>
        <w:t>赎回费</w:t>
      </w:r>
      <w:r>
        <w:rPr>
          <w:rFonts w:ascii="宋体" w:hAnsi="宋体" w:hint="eastAsia"/>
          <w:sz w:val="24"/>
        </w:rPr>
        <w:t>用</w:t>
      </w:r>
    </w:p>
    <w:p w14:paraId="4AA62345" w14:textId="77777777" w:rsidR="00BE1984" w:rsidRDefault="00BE1984" w:rsidP="00BE1984">
      <w:pPr>
        <w:spacing w:line="360" w:lineRule="auto"/>
        <w:ind w:firstLineChars="200" w:firstLine="480"/>
        <w:rPr>
          <w:rFonts w:ascii="宋体" w:hAnsi="宋体"/>
          <w:sz w:val="24"/>
        </w:rPr>
      </w:pPr>
      <w:r>
        <w:rPr>
          <w:rFonts w:ascii="宋体" w:hAnsi="宋体" w:hint="eastAsia"/>
          <w:sz w:val="24"/>
        </w:rPr>
        <w:t>4、基金转换费用</w:t>
      </w:r>
    </w:p>
    <w:p w14:paraId="62A3F504" w14:textId="77777777" w:rsidR="00BE1984" w:rsidRDefault="00BE1984" w:rsidP="00BE1984">
      <w:pPr>
        <w:spacing w:line="360" w:lineRule="auto"/>
        <w:ind w:firstLineChars="200" w:firstLine="480"/>
        <w:rPr>
          <w:rFonts w:ascii="宋体" w:hAnsi="宋体"/>
          <w:sz w:val="24"/>
        </w:rPr>
      </w:pPr>
      <w:r>
        <w:rPr>
          <w:rFonts w:ascii="宋体" w:hAnsi="宋体" w:hint="eastAsia"/>
          <w:sz w:val="24"/>
        </w:rPr>
        <w:t>（1）</w:t>
      </w:r>
      <w:r w:rsidR="0025116F" w:rsidRPr="0045011A">
        <w:rPr>
          <w:rFonts w:ascii="宋体" w:hAnsi="宋体" w:hint="eastAsia"/>
          <w:sz w:val="24"/>
        </w:rPr>
        <w:t>本基金的转换费用由赎回费和申购补差费组成，转出时收取赎回费，转入时收取申购补差费。其中赎回费的收取标准遵循本招募说明书的约定，申购补差费的收取标准为：申购补差费</w:t>
      </w:r>
      <w:r w:rsidR="0025116F" w:rsidRPr="0045011A">
        <w:rPr>
          <w:rFonts w:ascii="宋体" w:hAnsi="宋体"/>
          <w:sz w:val="24"/>
        </w:rPr>
        <w:t>= MAX</w:t>
      </w:r>
      <w:r w:rsidR="0025116F" w:rsidRPr="0045011A">
        <w:rPr>
          <w:rFonts w:ascii="宋体" w:hAnsi="宋体" w:hint="eastAsia"/>
          <w:sz w:val="24"/>
        </w:rPr>
        <w:t>【转出净额在转入基金中对应的申购费用－转出净额在转出基金中对应的申购费用，</w:t>
      </w:r>
      <w:r w:rsidR="0025116F" w:rsidRPr="0045011A">
        <w:rPr>
          <w:rFonts w:ascii="宋体" w:hAnsi="宋体"/>
          <w:sz w:val="24"/>
        </w:rPr>
        <w:t>0</w:t>
      </w:r>
      <w:r w:rsidR="0025116F" w:rsidRPr="0045011A">
        <w:rPr>
          <w:rFonts w:ascii="宋体" w:hAnsi="宋体" w:hint="eastAsia"/>
          <w:sz w:val="24"/>
        </w:rPr>
        <w:t>】。</w:t>
      </w:r>
    </w:p>
    <w:p w14:paraId="46FB8A52" w14:textId="77777777" w:rsidR="00BE1984" w:rsidRDefault="00BE1984" w:rsidP="00BE1984">
      <w:pPr>
        <w:spacing w:line="360" w:lineRule="auto"/>
        <w:ind w:firstLineChars="200" w:firstLine="480"/>
        <w:rPr>
          <w:rFonts w:ascii="宋体" w:hAnsi="宋体"/>
          <w:sz w:val="24"/>
        </w:rPr>
      </w:pPr>
      <w:r>
        <w:rPr>
          <w:rFonts w:ascii="宋体" w:hAnsi="宋体" w:hint="eastAsia"/>
          <w:sz w:val="24"/>
        </w:rPr>
        <w:t>（2）计算公式</w:t>
      </w:r>
    </w:p>
    <w:p w14:paraId="3AF64CE6" w14:textId="77777777" w:rsidR="00BE1984" w:rsidRDefault="00BE1984" w:rsidP="00BE1984">
      <w:pPr>
        <w:spacing w:line="360" w:lineRule="auto"/>
        <w:ind w:firstLineChars="200" w:firstLine="480"/>
        <w:rPr>
          <w:rFonts w:ascii="宋体" w:hAnsi="宋体"/>
          <w:sz w:val="24"/>
        </w:rPr>
      </w:pPr>
      <w:r>
        <w:rPr>
          <w:rFonts w:ascii="宋体" w:hAnsi="宋体" w:hint="eastAsia"/>
          <w:sz w:val="24"/>
        </w:rPr>
        <w:t>①基金转出时赎回费的计算：</w:t>
      </w:r>
    </w:p>
    <w:p w14:paraId="15F0D69E" w14:textId="77777777" w:rsidR="00BE1984" w:rsidRDefault="00BE1984" w:rsidP="00BE1984">
      <w:pPr>
        <w:spacing w:line="360" w:lineRule="auto"/>
        <w:ind w:firstLineChars="200" w:firstLine="480"/>
        <w:rPr>
          <w:rFonts w:ascii="宋体" w:hAnsi="宋体"/>
          <w:sz w:val="24"/>
        </w:rPr>
      </w:pPr>
      <w:r>
        <w:rPr>
          <w:rFonts w:ascii="宋体" w:hAnsi="宋体" w:hint="eastAsia"/>
          <w:sz w:val="24"/>
        </w:rPr>
        <w:t>由股票基金转出时：</w:t>
      </w:r>
    </w:p>
    <w:p w14:paraId="536634AD" w14:textId="77777777" w:rsidR="00BE1984" w:rsidRDefault="00BE1984" w:rsidP="00BE1984">
      <w:pPr>
        <w:spacing w:line="360" w:lineRule="auto"/>
        <w:ind w:firstLineChars="200" w:firstLine="480"/>
        <w:rPr>
          <w:rFonts w:ascii="宋体" w:hAnsi="宋体"/>
          <w:sz w:val="24"/>
        </w:rPr>
      </w:pPr>
      <w:r>
        <w:rPr>
          <w:rFonts w:ascii="宋体" w:hAnsi="宋体" w:hint="eastAsia"/>
          <w:sz w:val="24"/>
        </w:rPr>
        <w:t>转出总额＝转出份额×转出基金当日基金份额净值</w:t>
      </w:r>
    </w:p>
    <w:p w14:paraId="12FFC36B" w14:textId="77777777" w:rsidR="00BE1984" w:rsidRDefault="00BE1984" w:rsidP="00BE1984">
      <w:pPr>
        <w:spacing w:line="360" w:lineRule="auto"/>
        <w:ind w:firstLineChars="200" w:firstLine="480"/>
        <w:rPr>
          <w:rFonts w:ascii="宋体" w:hAnsi="宋体"/>
          <w:sz w:val="24"/>
        </w:rPr>
      </w:pPr>
      <w:r>
        <w:rPr>
          <w:rFonts w:ascii="宋体" w:hAnsi="宋体" w:hint="eastAsia"/>
          <w:sz w:val="24"/>
        </w:rPr>
        <w:t>由货币基金转出时：</w:t>
      </w:r>
    </w:p>
    <w:p w14:paraId="78F888EE" w14:textId="77777777" w:rsidR="00BE1984" w:rsidRDefault="00BE1984" w:rsidP="00BE1984">
      <w:pPr>
        <w:spacing w:line="360" w:lineRule="auto"/>
        <w:ind w:firstLineChars="200" w:firstLine="480"/>
        <w:rPr>
          <w:rFonts w:ascii="宋体" w:hAnsi="宋体"/>
          <w:sz w:val="24"/>
        </w:rPr>
      </w:pPr>
      <w:r>
        <w:rPr>
          <w:rFonts w:ascii="宋体" w:hAnsi="宋体" w:hint="eastAsia"/>
          <w:sz w:val="24"/>
        </w:rPr>
        <w:lastRenderedPageBreak/>
        <w:t>转出总额＝转出份额×转出基金当日基金份额净值</w:t>
      </w:r>
      <w:r>
        <w:rPr>
          <w:rFonts w:ascii="宋体" w:hAnsi="宋体"/>
          <w:sz w:val="24"/>
        </w:rPr>
        <w:t>+</w:t>
      </w:r>
      <w:r>
        <w:rPr>
          <w:rFonts w:ascii="宋体" w:hAnsi="宋体" w:hint="eastAsia"/>
          <w:sz w:val="24"/>
        </w:rPr>
        <w:t>待结转收益（全额转出时）</w:t>
      </w:r>
    </w:p>
    <w:p w14:paraId="71AA00FA" w14:textId="77777777" w:rsidR="00BE1984" w:rsidRDefault="00BE1984" w:rsidP="00BE1984">
      <w:pPr>
        <w:spacing w:line="360" w:lineRule="auto"/>
        <w:ind w:firstLineChars="200" w:firstLine="480"/>
        <w:rPr>
          <w:rFonts w:ascii="宋体" w:hAnsi="宋体"/>
          <w:sz w:val="24"/>
        </w:rPr>
      </w:pPr>
      <w:r>
        <w:rPr>
          <w:rFonts w:ascii="宋体" w:hAnsi="宋体" w:hint="eastAsia"/>
          <w:sz w:val="24"/>
        </w:rPr>
        <w:t>赎回费用＝转出总额×转出基金赎回费率</w:t>
      </w:r>
    </w:p>
    <w:p w14:paraId="21F47407" w14:textId="77777777" w:rsidR="00BE1984" w:rsidRDefault="00BE1984" w:rsidP="00BE1984">
      <w:pPr>
        <w:spacing w:line="360" w:lineRule="auto"/>
        <w:ind w:firstLineChars="200" w:firstLine="480"/>
        <w:rPr>
          <w:rFonts w:ascii="宋体" w:hAnsi="宋体"/>
          <w:sz w:val="24"/>
        </w:rPr>
      </w:pPr>
      <w:r>
        <w:rPr>
          <w:rFonts w:ascii="宋体" w:hAnsi="宋体" w:hint="eastAsia"/>
          <w:sz w:val="24"/>
        </w:rPr>
        <w:t>转出净额＝转出总额－赎回费用</w:t>
      </w:r>
    </w:p>
    <w:p w14:paraId="3A13F81A" w14:textId="77777777" w:rsidR="00BE1984" w:rsidRDefault="00BE1984" w:rsidP="00BE1984">
      <w:pPr>
        <w:spacing w:line="360" w:lineRule="auto"/>
        <w:ind w:firstLineChars="200" w:firstLine="480"/>
        <w:rPr>
          <w:rFonts w:ascii="宋体" w:hAnsi="宋体"/>
          <w:sz w:val="24"/>
        </w:rPr>
      </w:pPr>
      <w:r>
        <w:rPr>
          <w:rFonts w:ascii="宋体" w:hAnsi="宋体" w:hint="eastAsia"/>
          <w:sz w:val="24"/>
        </w:rPr>
        <w:t>②基金转入时申购补差费的计算：</w:t>
      </w:r>
    </w:p>
    <w:p w14:paraId="2B21C2D5" w14:textId="77777777" w:rsidR="00BE1984" w:rsidRDefault="00BE1984" w:rsidP="00BE1984">
      <w:pPr>
        <w:spacing w:line="360" w:lineRule="auto"/>
        <w:ind w:firstLineChars="200" w:firstLine="480"/>
        <w:rPr>
          <w:rFonts w:ascii="宋体" w:hAnsi="宋体"/>
          <w:sz w:val="24"/>
        </w:rPr>
      </w:pPr>
      <w:r>
        <w:rPr>
          <w:rFonts w:ascii="宋体" w:hAnsi="宋体" w:hint="eastAsia"/>
          <w:sz w:val="24"/>
        </w:rPr>
        <w:t>净转入金额＝转出净额－申购补差费</w:t>
      </w:r>
    </w:p>
    <w:p w14:paraId="493C207F" w14:textId="77777777" w:rsidR="00BE1984" w:rsidRDefault="00BE1984" w:rsidP="00BE1984">
      <w:pPr>
        <w:spacing w:line="360" w:lineRule="auto"/>
        <w:ind w:firstLineChars="200" w:firstLine="480"/>
        <w:rPr>
          <w:rFonts w:ascii="宋体" w:hAnsi="宋体"/>
          <w:sz w:val="24"/>
        </w:rPr>
      </w:pPr>
      <w:r>
        <w:rPr>
          <w:rFonts w:ascii="宋体" w:hAnsi="宋体" w:hint="eastAsia"/>
          <w:sz w:val="24"/>
        </w:rPr>
        <w:t>其中，申购补差费</w:t>
      </w:r>
      <w:r>
        <w:rPr>
          <w:rFonts w:ascii="宋体" w:hAnsi="宋体"/>
          <w:sz w:val="24"/>
        </w:rPr>
        <w:t>= MAX</w:t>
      </w:r>
      <w:r>
        <w:rPr>
          <w:rFonts w:ascii="宋体" w:hAnsi="宋体" w:hint="eastAsia"/>
          <w:sz w:val="24"/>
        </w:rPr>
        <w:t>【转出净额在转入基金中对应的申购费用－转出净额在转出基金中对应的申购费用，</w:t>
      </w:r>
      <w:r>
        <w:rPr>
          <w:rFonts w:ascii="宋体" w:hAnsi="宋体"/>
          <w:sz w:val="24"/>
        </w:rPr>
        <w:t>0</w:t>
      </w:r>
      <w:r>
        <w:rPr>
          <w:rFonts w:ascii="宋体" w:hAnsi="宋体" w:hint="eastAsia"/>
          <w:sz w:val="24"/>
        </w:rPr>
        <w:t>】</w:t>
      </w:r>
    </w:p>
    <w:p w14:paraId="22B78E0B" w14:textId="77777777" w:rsidR="00BE1984" w:rsidRDefault="00BE1984" w:rsidP="00BE1984">
      <w:pPr>
        <w:spacing w:line="360" w:lineRule="auto"/>
        <w:ind w:firstLineChars="200" w:firstLine="480"/>
        <w:rPr>
          <w:rFonts w:ascii="宋体" w:hAnsi="宋体"/>
          <w:sz w:val="24"/>
        </w:rPr>
      </w:pPr>
      <w:r>
        <w:rPr>
          <w:rFonts w:ascii="宋体" w:hAnsi="宋体" w:hint="eastAsia"/>
          <w:sz w:val="24"/>
        </w:rPr>
        <w:t>转入份额＝净转入金额</w:t>
      </w:r>
      <w:r>
        <w:rPr>
          <w:rFonts w:ascii="宋体" w:hAnsi="宋体"/>
          <w:sz w:val="24"/>
        </w:rPr>
        <w:t xml:space="preserve"> / </w:t>
      </w:r>
      <w:r>
        <w:rPr>
          <w:rFonts w:ascii="宋体" w:hAnsi="宋体" w:hint="eastAsia"/>
          <w:sz w:val="24"/>
        </w:rPr>
        <w:t>转入基金当日基金份额净值</w:t>
      </w:r>
    </w:p>
    <w:p w14:paraId="76D0F0AB" w14:textId="77777777" w:rsidR="00BE1984" w:rsidRPr="00BE1984" w:rsidRDefault="00BE1984" w:rsidP="00BE1984">
      <w:pPr>
        <w:spacing w:line="360" w:lineRule="auto"/>
        <w:rPr>
          <w:rFonts w:ascii="宋体" w:hAnsi="宋体"/>
          <w:sz w:val="24"/>
        </w:rPr>
      </w:pPr>
    </w:p>
    <w:p w14:paraId="48ADC48F" w14:textId="77777777" w:rsidR="00864704" w:rsidRDefault="00864704" w:rsidP="00760355">
      <w:pPr>
        <w:spacing w:line="360" w:lineRule="auto"/>
        <w:rPr>
          <w:rFonts w:ascii="宋体" w:hAnsi="宋体"/>
          <w:sz w:val="24"/>
        </w:rPr>
      </w:pPr>
      <w:r>
        <w:rPr>
          <w:rFonts w:ascii="宋体" w:hAnsi="宋体" w:hint="eastAsia"/>
          <w:sz w:val="24"/>
        </w:rPr>
        <w:t>三、不列入基金费用的项目</w:t>
      </w:r>
    </w:p>
    <w:p w14:paraId="4D5A8647" w14:textId="77777777" w:rsidR="00864704" w:rsidRDefault="00864704" w:rsidP="00864704">
      <w:pPr>
        <w:spacing w:line="360" w:lineRule="auto"/>
        <w:ind w:firstLineChars="200" w:firstLine="480"/>
        <w:rPr>
          <w:bCs/>
          <w:sz w:val="24"/>
        </w:rPr>
      </w:pPr>
      <w:r>
        <w:rPr>
          <w:bCs/>
          <w:sz w:val="24"/>
        </w:rPr>
        <w:t>下列费用不列入基金费用：</w:t>
      </w:r>
    </w:p>
    <w:p w14:paraId="24DE33F3" w14:textId="77777777" w:rsidR="00864704" w:rsidRDefault="00864704" w:rsidP="00864704">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7B7BC92A" w14:textId="77777777" w:rsidR="00864704" w:rsidRDefault="00864704" w:rsidP="00864704">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56E152EF" w14:textId="77777777" w:rsidR="00864704" w:rsidRDefault="00864704" w:rsidP="00864704">
      <w:pPr>
        <w:spacing w:line="360" w:lineRule="auto"/>
        <w:ind w:firstLineChars="200" w:firstLine="480"/>
        <w:rPr>
          <w:bCs/>
          <w:sz w:val="24"/>
        </w:rPr>
      </w:pPr>
      <w:r>
        <w:rPr>
          <w:bCs/>
          <w:sz w:val="24"/>
        </w:rPr>
        <w:t>3</w:t>
      </w:r>
      <w:r>
        <w:rPr>
          <w:bCs/>
          <w:sz w:val="24"/>
        </w:rPr>
        <w:t>、基金合同生效前的相关费用；</w:t>
      </w:r>
    </w:p>
    <w:p w14:paraId="1D376C46" w14:textId="77777777" w:rsidR="00864704" w:rsidRDefault="00864704" w:rsidP="00864704">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108" w:name="_Hlt88827255"/>
      <w:bookmarkEnd w:id="108"/>
    </w:p>
    <w:p w14:paraId="72417DE9" w14:textId="77777777" w:rsidR="00864704" w:rsidRDefault="00864704" w:rsidP="00864704">
      <w:pPr>
        <w:spacing w:line="360" w:lineRule="auto"/>
        <w:rPr>
          <w:rFonts w:ascii="宋体" w:hAnsi="宋体"/>
          <w:sz w:val="24"/>
        </w:rPr>
      </w:pPr>
    </w:p>
    <w:p w14:paraId="55885498" w14:textId="77777777" w:rsidR="00864704" w:rsidRDefault="00864704" w:rsidP="00864704">
      <w:pPr>
        <w:spacing w:line="360" w:lineRule="auto"/>
        <w:rPr>
          <w:rFonts w:ascii="宋体" w:hAnsi="宋体"/>
          <w:sz w:val="24"/>
        </w:rPr>
      </w:pPr>
      <w:r>
        <w:rPr>
          <w:rFonts w:ascii="宋体" w:hAnsi="宋体" w:hint="eastAsia"/>
          <w:sz w:val="24"/>
        </w:rPr>
        <w:t>四、基金税收</w:t>
      </w:r>
    </w:p>
    <w:p w14:paraId="6A223C49" w14:textId="77777777" w:rsidR="00864704" w:rsidRPr="00F57BDB" w:rsidRDefault="00864704" w:rsidP="00F57BDB">
      <w:pPr>
        <w:spacing w:line="360" w:lineRule="auto"/>
        <w:ind w:firstLineChars="200" w:firstLine="480"/>
        <w:rPr>
          <w:bCs/>
          <w:sz w:val="24"/>
        </w:rPr>
      </w:pPr>
      <w:r>
        <w:rPr>
          <w:bCs/>
          <w:sz w:val="24"/>
        </w:rPr>
        <w:t>本基金运作过程中涉及的各纳税主体，其纳税义务按国家税收法律、法规执行。</w:t>
      </w:r>
    </w:p>
    <w:p w14:paraId="3E6F9A08" w14:textId="77777777" w:rsidR="00864704" w:rsidRDefault="00864704" w:rsidP="00864704">
      <w:pPr>
        <w:spacing w:line="360" w:lineRule="exact"/>
      </w:pPr>
    </w:p>
    <w:p w14:paraId="5A74F2C1" w14:textId="77777777" w:rsidR="006C71D6" w:rsidRDefault="006C71D6">
      <w:pPr>
        <w:widowControl/>
        <w:jc w:val="left"/>
        <w:rPr>
          <w:rFonts w:ascii="宋体" w:hAnsi="宋体"/>
          <w:b/>
          <w:bCs/>
          <w:kern w:val="44"/>
          <w:sz w:val="30"/>
          <w:szCs w:val="30"/>
        </w:rPr>
      </w:pPr>
      <w:bookmarkStart w:id="109" w:name="_Toc366219868"/>
      <w:bookmarkStart w:id="110" w:name="_Toc413332424"/>
      <w:r>
        <w:rPr>
          <w:rFonts w:ascii="宋体" w:hAnsi="宋体"/>
          <w:sz w:val="30"/>
          <w:szCs w:val="30"/>
        </w:rPr>
        <w:br w:type="page"/>
      </w:r>
    </w:p>
    <w:p w14:paraId="5391CBC0" w14:textId="77777777" w:rsidR="00864704" w:rsidRDefault="00864704" w:rsidP="00864704">
      <w:pPr>
        <w:pStyle w:val="1"/>
        <w:spacing w:line="360" w:lineRule="exact"/>
        <w:jc w:val="center"/>
        <w:rPr>
          <w:rFonts w:ascii="宋体" w:hAnsi="宋体"/>
          <w:sz w:val="30"/>
          <w:szCs w:val="30"/>
        </w:rPr>
      </w:pPr>
      <w:r>
        <w:rPr>
          <w:rFonts w:ascii="宋体" w:hAnsi="宋体" w:hint="eastAsia"/>
          <w:sz w:val="30"/>
          <w:szCs w:val="30"/>
        </w:rPr>
        <w:lastRenderedPageBreak/>
        <w:t>第十</w:t>
      </w:r>
      <w:r w:rsidR="00625F05">
        <w:rPr>
          <w:rFonts w:ascii="宋体" w:hAnsi="宋体" w:hint="eastAsia"/>
          <w:sz w:val="30"/>
          <w:szCs w:val="30"/>
        </w:rPr>
        <w:t>五</w:t>
      </w:r>
      <w:r>
        <w:rPr>
          <w:rFonts w:ascii="宋体" w:hAnsi="宋体" w:hint="eastAsia"/>
          <w:sz w:val="30"/>
          <w:szCs w:val="30"/>
        </w:rPr>
        <w:t>部分、基金的会计与审计</w:t>
      </w:r>
      <w:bookmarkEnd w:id="109"/>
      <w:bookmarkEnd w:id="110"/>
    </w:p>
    <w:p w14:paraId="1B426556" w14:textId="77777777" w:rsidR="00864704" w:rsidRDefault="00864704" w:rsidP="00864704">
      <w:pPr>
        <w:spacing w:line="360" w:lineRule="auto"/>
        <w:ind w:firstLineChars="200" w:firstLine="480"/>
        <w:rPr>
          <w:bCs/>
          <w:sz w:val="24"/>
        </w:rPr>
      </w:pPr>
      <w:r>
        <w:rPr>
          <w:bCs/>
          <w:sz w:val="24"/>
        </w:rPr>
        <w:t>一、基金会计政策</w:t>
      </w:r>
    </w:p>
    <w:p w14:paraId="5D364CE3" w14:textId="77777777" w:rsidR="00864704" w:rsidRDefault="00864704" w:rsidP="00864704">
      <w:pPr>
        <w:spacing w:line="360" w:lineRule="auto"/>
        <w:ind w:firstLineChars="200" w:firstLine="480"/>
        <w:rPr>
          <w:bCs/>
          <w:sz w:val="24"/>
        </w:rPr>
      </w:pPr>
      <w:r>
        <w:rPr>
          <w:bCs/>
          <w:sz w:val="24"/>
        </w:rPr>
        <w:t>1</w:t>
      </w:r>
      <w:r>
        <w:rPr>
          <w:bCs/>
          <w:sz w:val="24"/>
        </w:rPr>
        <w:t>、基金管理人为本基金的基金会计责任方；</w:t>
      </w:r>
    </w:p>
    <w:p w14:paraId="07308699" w14:textId="77777777" w:rsidR="00864704" w:rsidRDefault="00864704" w:rsidP="00864704">
      <w:pPr>
        <w:spacing w:line="360" w:lineRule="auto"/>
        <w:ind w:firstLineChars="200" w:firstLine="480"/>
        <w:rPr>
          <w:bCs/>
          <w:sz w:val="24"/>
        </w:rPr>
      </w:pPr>
      <w:r>
        <w:rPr>
          <w:bCs/>
          <w:sz w:val="24"/>
        </w:rPr>
        <w:t>2</w:t>
      </w:r>
      <w:r>
        <w:rPr>
          <w:bCs/>
          <w:sz w:val="24"/>
        </w:rPr>
        <w:t>、基金的会计年度为公历年度的</w:t>
      </w:r>
      <w:smartTag w:uri="urn:schemas-microsoft-com:office:smarttags" w:element="chsdate">
        <w:smartTagPr>
          <w:attr w:name="Year" w:val="2012"/>
          <w:attr w:name="Month" w:val="1"/>
          <w:attr w:name="Day" w:val="1"/>
          <w:attr w:name="IsLunarDate" w:val="False"/>
          <w:attr w:name="IsROCDate" w:val="False"/>
        </w:smartTagPr>
        <w:r>
          <w:rPr>
            <w:bCs/>
            <w:sz w:val="24"/>
          </w:rPr>
          <w:t>1</w:t>
        </w:r>
        <w:r>
          <w:rPr>
            <w:bCs/>
            <w:sz w:val="24"/>
          </w:rPr>
          <w:t>月</w:t>
        </w:r>
        <w:r>
          <w:rPr>
            <w:bCs/>
            <w:sz w:val="24"/>
          </w:rPr>
          <w:t>1</w:t>
        </w:r>
        <w:r>
          <w:rPr>
            <w:bCs/>
            <w:sz w:val="24"/>
          </w:rPr>
          <w:t>日</w:t>
        </w:r>
      </w:smartTag>
      <w:r>
        <w:rPr>
          <w:bCs/>
          <w:sz w:val="24"/>
        </w:rPr>
        <w:t>至</w:t>
      </w:r>
      <w:smartTag w:uri="urn:schemas-microsoft-com:office:smarttags" w:element="chsdate">
        <w:smartTagPr>
          <w:attr w:name="Year" w:val="2012"/>
          <w:attr w:name="Month" w:val="12"/>
          <w:attr w:name="Day" w:val="31"/>
          <w:attr w:name="IsLunarDate" w:val="False"/>
          <w:attr w:name="IsROCDate" w:val="False"/>
        </w:smartTagPr>
        <w:r>
          <w:rPr>
            <w:bCs/>
            <w:sz w:val="24"/>
          </w:rPr>
          <w:t>12</w:t>
        </w:r>
        <w:r>
          <w:rPr>
            <w:bCs/>
            <w:sz w:val="24"/>
          </w:rPr>
          <w:t>月</w:t>
        </w:r>
        <w:r>
          <w:rPr>
            <w:bCs/>
            <w:sz w:val="24"/>
          </w:rPr>
          <w:t>31</w:t>
        </w:r>
        <w:r>
          <w:rPr>
            <w:bCs/>
            <w:sz w:val="24"/>
          </w:rPr>
          <w:t>日</w:t>
        </w:r>
      </w:smartTag>
      <w:r>
        <w:rPr>
          <w:bCs/>
          <w:sz w:val="24"/>
        </w:rPr>
        <w:t>；</w:t>
      </w:r>
      <w:r w:rsidRPr="00D6052D">
        <w:rPr>
          <w:bCs/>
          <w:sz w:val="24"/>
        </w:rPr>
        <w:t>基金首次募集的会计年度按如下原则：如果《基金合同》生效少于</w:t>
      </w:r>
      <w:r w:rsidRPr="00D6052D">
        <w:rPr>
          <w:bCs/>
          <w:sz w:val="24"/>
        </w:rPr>
        <w:t>2</w:t>
      </w:r>
      <w:r w:rsidRPr="00D6052D">
        <w:rPr>
          <w:bCs/>
          <w:sz w:val="24"/>
        </w:rPr>
        <w:t>个月，可以并入下一个会计年度</w:t>
      </w:r>
      <w:r w:rsidRPr="00D6052D">
        <w:rPr>
          <w:rFonts w:hint="eastAsia"/>
          <w:bCs/>
          <w:sz w:val="24"/>
        </w:rPr>
        <w:t>披露</w:t>
      </w:r>
      <w:r w:rsidRPr="00D6052D">
        <w:rPr>
          <w:bCs/>
          <w:sz w:val="24"/>
        </w:rPr>
        <w:t>；</w:t>
      </w:r>
    </w:p>
    <w:p w14:paraId="6BA83ECC" w14:textId="77777777" w:rsidR="00864704" w:rsidRDefault="00864704" w:rsidP="00864704">
      <w:pPr>
        <w:spacing w:line="360" w:lineRule="auto"/>
        <w:ind w:firstLineChars="200" w:firstLine="480"/>
        <w:rPr>
          <w:bCs/>
          <w:sz w:val="24"/>
        </w:rPr>
      </w:pPr>
      <w:r>
        <w:rPr>
          <w:bCs/>
          <w:sz w:val="24"/>
        </w:rPr>
        <w:t>3</w:t>
      </w:r>
      <w:r>
        <w:rPr>
          <w:bCs/>
          <w:sz w:val="24"/>
        </w:rPr>
        <w:t>、基金核算以人民币为记账本位币，以人民币元为记账单位；</w:t>
      </w:r>
    </w:p>
    <w:p w14:paraId="307E0030" w14:textId="77777777" w:rsidR="00864704" w:rsidRDefault="00864704" w:rsidP="00864704">
      <w:pPr>
        <w:spacing w:line="360" w:lineRule="auto"/>
        <w:ind w:firstLineChars="200" w:firstLine="480"/>
        <w:rPr>
          <w:bCs/>
          <w:sz w:val="24"/>
        </w:rPr>
      </w:pPr>
      <w:r>
        <w:rPr>
          <w:bCs/>
          <w:sz w:val="24"/>
        </w:rPr>
        <w:t>4</w:t>
      </w:r>
      <w:r>
        <w:rPr>
          <w:bCs/>
          <w:sz w:val="24"/>
        </w:rPr>
        <w:t>、会计制度执行国家有关会计制度；</w:t>
      </w:r>
    </w:p>
    <w:p w14:paraId="6CD9F073" w14:textId="77777777" w:rsidR="00864704" w:rsidRDefault="00864704" w:rsidP="00864704">
      <w:pPr>
        <w:spacing w:line="360" w:lineRule="auto"/>
        <w:ind w:firstLineChars="200" w:firstLine="480"/>
        <w:rPr>
          <w:bCs/>
          <w:sz w:val="24"/>
        </w:rPr>
      </w:pPr>
      <w:r>
        <w:rPr>
          <w:bCs/>
          <w:sz w:val="24"/>
        </w:rPr>
        <w:t>5</w:t>
      </w:r>
      <w:r>
        <w:rPr>
          <w:bCs/>
          <w:sz w:val="24"/>
        </w:rPr>
        <w:t>、本基金独立建账、独立核算；</w:t>
      </w:r>
    </w:p>
    <w:p w14:paraId="7FEA62C3" w14:textId="77777777" w:rsidR="00864704" w:rsidRDefault="00864704" w:rsidP="00864704">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5DDBBDC3" w14:textId="77777777" w:rsidR="00864704" w:rsidRDefault="00864704" w:rsidP="00864704">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520BC378" w14:textId="77777777" w:rsidR="00864704" w:rsidRDefault="00864704" w:rsidP="00864704">
      <w:pPr>
        <w:spacing w:line="360" w:lineRule="auto"/>
        <w:ind w:firstLineChars="200" w:firstLine="480"/>
        <w:rPr>
          <w:bCs/>
          <w:sz w:val="24"/>
        </w:rPr>
      </w:pPr>
      <w:r>
        <w:rPr>
          <w:bCs/>
          <w:sz w:val="24"/>
        </w:rPr>
        <w:t>二、基金的年度审计</w:t>
      </w:r>
    </w:p>
    <w:p w14:paraId="2856C66F" w14:textId="77777777" w:rsidR="00864704" w:rsidRDefault="00864704" w:rsidP="00864704">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14:paraId="2407631F" w14:textId="77777777" w:rsidR="00864704" w:rsidRDefault="00864704" w:rsidP="00864704">
      <w:pPr>
        <w:spacing w:line="360" w:lineRule="auto"/>
        <w:ind w:firstLineChars="200" w:firstLine="480"/>
        <w:rPr>
          <w:bCs/>
          <w:sz w:val="24"/>
        </w:rPr>
      </w:pPr>
      <w:r>
        <w:rPr>
          <w:bCs/>
          <w:sz w:val="24"/>
        </w:rPr>
        <w:t>2</w:t>
      </w:r>
      <w:r>
        <w:rPr>
          <w:bCs/>
          <w:sz w:val="24"/>
        </w:rPr>
        <w:t>、会计师事务所更换经办注册会计师，应事先征得基金管理人同意。</w:t>
      </w:r>
    </w:p>
    <w:p w14:paraId="4A726B16" w14:textId="77777777" w:rsidR="00864704" w:rsidRDefault="00864704" w:rsidP="00864704">
      <w:pPr>
        <w:spacing w:line="360" w:lineRule="auto"/>
        <w:ind w:firstLineChars="200" w:firstLine="480"/>
        <w:rPr>
          <w:rFonts w:ascii="宋体" w:hAnsi="宋体"/>
          <w:sz w:val="24"/>
        </w:rPr>
      </w:pPr>
      <w:r>
        <w:rPr>
          <w:bCs/>
          <w:sz w:val="24"/>
        </w:rPr>
        <w:t>3</w:t>
      </w:r>
      <w:r>
        <w:rPr>
          <w:bCs/>
          <w:sz w:val="24"/>
        </w:rPr>
        <w:t>、</w:t>
      </w:r>
      <w:bookmarkStart w:id="111" w:name="_Hlt4221115"/>
      <w:bookmarkEnd w:id="111"/>
      <w:r>
        <w:rPr>
          <w:bCs/>
          <w:sz w:val="24"/>
        </w:rPr>
        <w:t>基金管理人认为有充足理由更换会计师事务所，须通报基金托管人。更换会计师事务所需在</w:t>
      </w:r>
      <w:r>
        <w:rPr>
          <w:bCs/>
          <w:sz w:val="24"/>
        </w:rPr>
        <w:t>2</w:t>
      </w:r>
      <w:r>
        <w:rPr>
          <w:bCs/>
          <w:sz w:val="24"/>
        </w:rPr>
        <w:t>日内在</w:t>
      </w:r>
      <w:r>
        <w:rPr>
          <w:rFonts w:hint="eastAsia"/>
          <w:bCs/>
          <w:sz w:val="24"/>
        </w:rPr>
        <w:t>指定媒体</w:t>
      </w:r>
      <w:r>
        <w:rPr>
          <w:bCs/>
          <w:sz w:val="24"/>
        </w:rPr>
        <w:t>公告并报中国证监会备案。</w:t>
      </w:r>
    </w:p>
    <w:p w14:paraId="22830821" w14:textId="77777777" w:rsidR="00864704" w:rsidRDefault="00864704" w:rsidP="00864704">
      <w:pPr>
        <w:spacing w:line="360" w:lineRule="exact"/>
        <w:rPr>
          <w:rFonts w:ascii="宋体" w:hAnsi="宋体"/>
          <w:sz w:val="24"/>
        </w:rPr>
      </w:pPr>
    </w:p>
    <w:p w14:paraId="17DBAB5D" w14:textId="77777777" w:rsidR="006C71D6" w:rsidRDefault="006C71D6">
      <w:pPr>
        <w:widowControl/>
        <w:jc w:val="left"/>
        <w:rPr>
          <w:rFonts w:ascii="宋体" w:hAnsi="宋体"/>
          <w:b/>
          <w:bCs/>
          <w:kern w:val="44"/>
          <w:sz w:val="30"/>
          <w:szCs w:val="30"/>
        </w:rPr>
      </w:pPr>
      <w:bookmarkStart w:id="112" w:name="_Toc366219869"/>
      <w:bookmarkStart w:id="113" w:name="_Toc413332425"/>
      <w:r>
        <w:rPr>
          <w:rFonts w:ascii="宋体" w:hAnsi="宋体"/>
          <w:sz w:val="30"/>
          <w:szCs w:val="30"/>
        </w:rPr>
        <w:br w:type="page"/>
      </w:r>
    </w:p>
    <w:p w14:paraId="6149CC4D" w14:textId="77777777" w:rsidR="00864704" w:rsidRDefault="00864704" w:rsidP="00864704">
      <w:pPr>
        <w:pStyle w:val="1"/>
        <w:spacing w:line="360" w:lineRule="exact"/>
        <w:jc w:val="center"/>
        <w:rPr>
          <w:rFonts w:ascii="宋体" w:hAnsi="宋体"/>
          <w:sz w:val="30"/>
          <w:szCs w:val="30"/>
        </w:rPr>
      </w:pPr>
      <w:r>
        <w:rPr>
          <w:rFonts w:ascii="宋体" w:hAnsi="宋体" w:hint="eastAsia"/>
          <w:sz w:val="30"/>
          <w:szCs w:val="30"/>
        </w:rPr>
        <w:lastRenderedPageBreak/>
        <w:t>第十</w:t>
      </w:r>
      <w:r w:rsidR="00725470">
        <w:rPr>
          <w:rFonts w:ascii="宋体" w:hAnsi="宋体" w:hint="eastAsia"/>
          <w:sz w:val="30"/>
          <w:szCs w:val="30"/>
        </w:rPr>
        <w:t>六</w:t>
      </w:r>
      <w:r>
        <w:rPr>
          <w:rFonts w:ascii="宋体" w:hAnsi="宋体" w:hint="eastAsia"/>
          <w:sz w:val="30"/>
          <w:szCs w:val="30"/>
        </w:rPr>
        <w:t>部分、基金的信息披露</w:t>
      </w:r>
      <w:bookmarkEnd w:id="112"/>
      <w:bookmarkEnd w:id="113"/>
    </w:p>
    <w:p w14:paraId="672F84AE" w14:textId="77777777" w:rsidR="00D7432A" w:rsidRDefault="00D7432A" w:rsidP="00D7432A">
      <w:pPr>
        <w:spacing w:line="360" w:lineRule="auto"/>
        <w:ind w:firstLineChars="200" w:firstLine="480"/>
        <w:rPr>
          <w:bCs/>
          <w:sz w:val="24"/>
        </w:rPr>
      </w:pPr>
      <w:r>
        <w:rPr>
          <w:bCs/>
          <w:sz w:val="24"/>
        </w:rPr>
        <w:t>一、本基金的信息披露应符合《基金法》、《运作办法》、《信息披露办法》、《基金合同》</w:t>
      </w:r>
      <w:r w:rsidRPr="00703C1D">
        <w:rPr>
          <w:rFonts w:hint="eastAsia"/>
          <w:bCs/>
          <w:sz w:val="24"/>
          <w:szCs w:val="20"/>
        </w:rPr>
        <w:t>及其他有关规定。若相关法律法规修订或变更后对于基金信息披露的信息类型、披露内容、披露方式等规定与本部分的内容不同，若适用于本基金，本基金的信息披露按照修订或变更后的法律法规的要求执行。</w:t>
      </w:r>
    </w:p>
    <w:p w14:paraId="2501F7D5" w14:textId="77777777" w:rsidR="00864704" w:rsidRDefault="00864704" w:rsidP="00864704">
      <w:pPr>
        <w:spacing w:line="360" w:lineRule="auto"/>
        <w:ind w:firstLineChars="200" w:firstLine="480"/>
        <w:rPr>
          <w:bCs/>
          <w:sz w:val="24"/>
        </w:rPr>
      </w:pPr>
      <w:r>
        <w:rPr>
          <w:bCs/>
          <w:sz w:val="24"/>
        </w:rPr>
        <w:t>二、信息披露义务人</w:t>
      </w:r>
    </w:p>
    <w:p w14:paraId="578D5A14" w14:textId="77777777" w:rsidR="00864704" w:rsidRDefault="00864704" w:rsidP="00864704">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14:paraId="64C597D7" w14:textId="77777777" w:rsidR="00864704" w:rsidRDefault="00864704" w:rsidP="00864704">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14:paraId="0B5F0680" w14:textId="77777777" w:rsidR="00864704" w:rsidRDefault="00864704" w:rsidP="00864704">
      <w:pPr>
        <w:spacing w:line="360" w:lineRule="auto"/>
        <w:ind w:firstLineChars="200" w:firstLine="480"/>
        <w:rPr>
          <w:bCs/>
          <w:sz w:val="24"/>
        </w:rPr>
      </w:pPr>
      <w:r>
        <w:rPr>
          <w:bCs/>
          <w:sz w:val="24"/>
        </w:rPr>
        <w:t>本基金信息披露义务人应当在中国证监会规定时间内，将应予披露的基金信息通过中国证监会指定的</w:t>
      </w:r>
      <w:r w:rsidR="002D031C">
        <w:rPr>
          <w:rFonts w:hint="eastAsia"/>
          <w:bCs/>
          <w:sz w:val="24"/>
        </w:rPr>
        <w:t>媒体</w:t>
      </w:r>
      <w:r>
        <w:rPr>
          <w:bCs/>
          <w:sz w:val="24"/>
        </w:rPr>
        <w:t>和基金管理人、基金托管人的互联网网站（以下简称</w:t>
      </w:r>
      <w:r>
        <w:rPr>
          <w:bCs/>
          <w:sz w:val="24"/>
        </w:rPr>
        <w:t>“</w:t>
      </w:r>
      <w:r>
        <w:rPr>
          <w:bCs/>
          <w:sz w:val="24"/>
        </w:rPr>
        <w:t>网站</w:t>
      </w:r>
      <w:r>
        <w:rPr>
          <w:bCs/>
          <w:sz w:val="24"/>
        </w:rPr>
        <w:t>”</w:t>
      </w:r>
      <w:r>
        <w:rPr>
          <w:bCs/>
          <w:sz w:val="24"/>
        </w:rPr>
        <w:t>）等媒介披露，并保证基金投资者能够按照基金合同约定的时间和方式查阅或者复制公开披露的信息资料。</w:t>
      </w:r>
    </w:p>
    <w:p w14:paraId="5789057C" w14:textId="77777777" w:rsidR="00864704" w:rsidRDefault="00864704" w:rsidP="00864704">
      <w:pPr>
        <w:spacing w:line="360" w:lineRule="auto"/>
        <w:ind w:firstLineChars="200" w:firstLine="480"/>
        <w:rPr>
          <w:bCs/>
          <w:sz w:val="24"/>
        </w:rPr>
      </w:pPr>
      <w:r>
        <w:rPr>
          <w:bCs/>
          <w:sz w:val="24"/>
        </w:rPr>
        <w:t>三、本基金信息披露义务人承诺公开披露的基金信息，不得有下列行为：</w:t>
      </w:r>
    </w:p>
    <w:p w14:paraId="3EA44D99" w14:textId="77777777" w:rsidR="00864704" w:rsidRDefault="00864704" w:rsidP="00864704">
      <w:pPr>
        <w:spacing w:line="360" w:lineRule="auto"/>
        <w:ind w:firstLineChars="200" w:firstLine="480"/>
        <w:rPr>
          <w:bCs/>
          <w:sz w:val="24"/>
        </w:rPr>
      </w:pPr>
      <w:r>
        <w:rPr>
          <w:bCs/>
          <w:sz w:val="24"/>
        </w:rPr>
        <w:t>1</w:t>
      </w:r>
      <w:r>
        <w:rPr>
          <w:bCs/>
          <w:sz w:val="24"/>
        </w:rPr>
        <w:t>、虚假记载、误导性陈述或者重大遗漏；</w:t>
      </w:r>
    </w:p>
    <w:p w14:paraId="4041C178" w14:textId="77777777" w:rsidR="00864704" w:rsidRDefault="00864704" w:rsidP="00864704">
      <w:pPr>
        <w:spacing w:line="360" w:lineRule="auto"/>
        <w:ind w:firstLineChars="200" w:firstLine="480"/>
        <w:rPr>
          <w:bCs/>
          <w:sz w:val="24"/>
        </w:rPr>
      </w:pPr>
      <w:r>
        <w:rPr>
          <w:bCs/>
          <w:sz w:val="24"/>
        </w:rPr>
        <w:t>2</w:t>
      </w:r>
      <w:r>
        <w:rPr>
          <w:bCs/>
          <w:sz w:val="24"/>
        </w:rPr>
        <w:t>、对证券投资业绩进行预测；</w:t>
      </w:r>
    </w:p>
    <w:p w14:paraId="35A7FF19" w14:textId="77777777" w:rsidR="00864704" w:rsidRDefault="00864704" w:rsidP="00864704">
      <w:pPr>
        <w:spacing w:line="360" w:lineRule="auto"/>
        <w:ind w:firstLineChars="200" w:firstLine="480"/>
        <w:rPr>
          <w:bCs/>
          <w:sz w:val="24"/>
        </w:rPr>
      </w:pPr>
      <w:r>
        <w:rPr>
          <w:bCs/>
          <w:sz w:val="24"/>
        </w:rPr>
        <w:t>3</w:t>
      </w:r>
      <w:r>
        <w:rPr>
          <w:bCs/>
          <w:sz w:val="24"/>
        </w:rPr>
        <w:t>、违规承诺收益或者承担损失；</w:t>
      </w:r>
    </w:p>
    <w:p w14:paraId="08F22825" w14:textId="77777777" w:rsidR="00864704" w:rsidRDefault="00864704" w:rsidP="00864704">
      <w:pPr>
        <w:spacing w:line="360" w:lineRule="auto"/>
        <w:ind w:firstLineChars="200" w:firstLine="480"/>
        <w:rPr>
          <w:bCs/>
          <w:sz w:val="24"/>
        </w:rPr>
      </w:pPr>
      <w:r>
        <w:rPr>
          <w:bCs/>
          <w:sz w:val="24"/>
        </w:rPr>
        <w:t>4</w:t>
      </w:r>
      <w:r>
        <w:rPr>
          <w:bCs/>
          <w:sz w:val="24"/>
        </w:rPr>
        <w:t>、诋毁其他基金管理人、基金托管人或者基金销售机构；</w:t>
      </w:r>
    </w:p>
    <w:p w14:paraId="4CFAC08C" w14:textId="77777777" w:rsidR="00864704" w:rsidRDefault="00864704" w:rsidP="00864704">
      <w:pPr>
        <w:spacing w:line="360" w:lineRule="auto"/>
        <w:ind w:firstLineChars="200" w:firstLine="480"/>
        <w:rPr>
          <w:bCs/>
          <w:sz w:val="24"/>
        </w:rPr>
      </w:pPr>
      <w:r>
        <w:rPr>
          <w:bCs/>
          <w:sz w:val="24"/>
        </w:rPr>
        <w:t>5</w:t>
      </w:r>
      <w:r>
        <w:rPr>
          <w:bCs/>
          <w:sz w:val="24"/>
        </w:rPr>
        <w:t>、登载任何自然人、法人或者其他组织的祝贺性、恭维性或推荐性的文字；</w:t>
      </w:r>
    </w:p>
    <w:p w14:paraId="4AB9A209" w14:textId="77777777" w:rsidR="00864704" w:rsidRDefault="00864704" w:rsidP="00864704">
      <w:pPr>
        <w:spacing w:line="360" w:lineRule="auto"/>
        <w:ind w:firstLineChars="200" w:firstLine="480"/>
        <w:rPr>
          <w:bCs/>
          <w:sz w:val="24"/>
        </w:rPr>
      </w:pPr>
      <w:r>
        <w:rPr>
          <w:bCs/>
          <w:sz w:val="24"/>
        </w:rPr>
        <w:t>6</w:t>
      </w:r>
      <w:r>
        <w:rPr>
          <w:bCs/>
          <w:sz w:val="24"/>
        </w:rPr>
        <w:t>、中国证监会禁止的其他行为。</w:t>
      </w:r>
    </w:p>
    <w:p w14:paraId="4E8A11AE" w14:textId="77777777" w:rsidR="00864704" w:rsidRDefault="00864704" w:rsidP="00864704">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14:paraId="21D514F5" w14:textId="77777777" w:rsidR="00864704" w:rsidRDefault="00864704" w:rsidP="00864704">
      <w:pPr>
        <w:spacing w:line="360" w:lineRule="auto"/>
        <w:ind w:firstLineChars="200" w:firstLine="480"/>
        <w:rPr>
          <w:bCs/>
          <w:sz w:val="24"/>
        </w:rPr>
      </w:pPr>
      <w:r>
        <w:rPr>
          <w:bCs/>
          <w:sz w:val="24"/>
        </w:rPr>
        <w:t>本基金公开披露的信息采用阿拉伯数字；除特别说明外，货币单位为人民币元。</w:t>
      </w:r>
    </w:p>
    <w:p w14:paraId="0691BF31" w14:textId="77777777" w:rsidR="00864704" w:rsidRDefault="00864704" w:rsidP="00864704">
      <w:pPr>
        <w:spacing w:line="360" w:lineRule="auto"/>
        <w:ind w:firstLineChars="200" w:firstLine="480"/>
        <w:rPr>
          <w:bCs/>
          <w:sz w:val="24"/>
        </w:rPr>
      </w:pPr>
      <w:r>
        <w:rPr>
          <w:bCs/>
          <w:sz w:val="24"/>
        </w:rPr>
        <w:t>五、公开披露的基金信息</w:t>
      </w:r>
    </w:p>
    <w:p w14:paraId="20607985" w14:textId="77777777" w:rsidR="00864704" w:rsidRDefault="00864704" w:rsidP="00864704">
      <w:pPr>
        <w:spacing w:line="360" w:lineRule="auto"/>
        <w:ind w:firstLineChars="200" w:firstLine="480"/>
        <w:rPr>
          <w:bCs/>
          <w:sz w:val="24"/>
        </w:rPr>
      </w:pPr>
      <w:r>
        <w:rPr>
          <w:bCs/>
          <w:sz w:val="24"/>
        </w:rPr>
        <w:t>公开披露的基金信息包括：</w:t>
      </w:r>
    </w:p>
    <w:p w14:paraId="30229811" w14:textId="77777777" w:rsidR="00864704" w:rsidRDefault="00864704" w:rsidP="00864704">
      <w:pPr>
        <w:spacing w:line="360" w:lineRule="auto"/>
        <w:ind w:firstLineChars="200" w:firstLine="480"/>
        <w:rPr>
          <w:bCs/>
          <w:sz w:val="24"/>
        </w:rPr>
      </w:pPr>
      <w:r>
        <w:rPr>
          <w:bCs/>
          <w:sz w:val="24"/>
        </w:rPr>
        <w:t>（一）基金招募说明书、基金合同、基金托管协议</w:t>
      </w:r>
    </w:p>
    <w:p w14:paraId="3A309938" w14:textId="77777777" w:rsidR="00864704" w:rsidRDefault="00864704" w:rsidP="00864704">
      <w:pPr>
        <w:spacing w:line="360" w:lineRule="auto"/>
        <w:ind w:firstLineChars="200" w:firstLine="480"/>
        <w:rPr>
          <w:bCs/>
          <w:sz w:val="24"/>
        </w:rPr>
      </w:pPr>
      <w:r>
        <w:rPr>
          <w:bCs/>
          <w:sz w:val="24"/>
        </w:rPr>
        <w:lastRenderedPageBreak/>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7572D966" w14:textId="77777777" w:rsidR="002D031C" w:rsidRDefault="002D031C" w:rsidP="002D031C">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w:t>
      </w:r>
      <w:r>
        <w:rPr>
          <w:rFonts w:hint="eastAsia"/>
          <w:bCs/>
          <w:sz w:val="24"/>
        </w:rPr>
        <w:t>媒体</w:t>
      </w:r>
      <w:r>
        <w:rPr>
          <w:bCs/>
          <w:sz w:val="24"/>
        </w:rPr>
        <w:t>上；基金管理人在公告的</w:t>
      </w:r>
      <w:r>
        <w:rPr>
          <w:bCs/>
          <w:sz w:val="24"/>
        </w:rPr>
        <w:t>15</w:t>
      </w:r>
      <w:r>
        <w:rPr>
          <w:bCs/>
          <w:sz w:val="24"/>
        </w:rPr>
        <w:t>日前向主要办公场所所在地的中国证监会派出机构报送更新的招募说明书，并就有关更新内容提供书面说明。</w:t>
      </w:r>
    </w:p>
    <w:p w14:paraId="520B1903" w14:textId="77777777" w:rsidR="002D031C" w:rsidRDefault="002D031C" w:rsidP="002D031C">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0ECB64C8" w14:textId="77777777" w:rsidR="002D031C" w:rsidRDefault="002D031C" w:rsidP="002D031C">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bCs/>
          <w:sz w:val="24"/>
        </w:rPr>
        <w:t>3</w:t>
      </w:r>
      <w:r>
        <w:rPr>
          <w:bCs/>
          <w:sz w:val="24"/>
        </w:rPr>
        <w:t>日前，将基金招募说明书、基金合同摘要登载在指定</w:t>
      </w:r>
      <w:r>
        <w:rPr>
          <w:rFonts w:hint="eastAsia"/>
          <w:bCs/>
          <w:sz w:val="24"/>
        </w:rPr>
        <w:t>媒体</w:t>
      </w:r>
      <w:r>
        <w:rPr>
          <w:bCs/>
          <w:sz w:val="24"/>
        </w:rPr>
        <w:t>上；基金管理人、基金托管人应当将基金合同、基金托管协议登载在网站上。</w:t>
      </w:r>
    </w:p>
    <w:p w14:paraId="2BE5F438" w14:textId="77777777" w:rsidR="002D031C" w:rsidRDefault="002D031C" w:rsidP="002D031C">
      <w:pPr>
        <w:spacing w:line="360" w:lineRule="auto"/>
        <w:ind w:firstLineChars="200" w:firstLine="480"/>
        <w:rPr>
          <w:bCs/>
          <w:sz w:val="24"/>
        </w:rPr>
      </w:pPr>
      <w:r>
        <w:rPr>
          <w:bCs/>
          <w:sz w:val="24"/>
        </w:rPr>
        <w:t>（二）基金份额发售公告</w:t>
      </w:r>
    </w:p>
    <w:p w14:paraId="2FD6DE96" w14:textId="77777777" w:rsidR="002D031C" w:rsidRDefault="002D031C" w:rsidP="002D031C">
      <w:pPr>
        <w:spacing w:line="360" w:lineRule="auto"/>
        <w:ind w:firstLineChars="200" w:firstLine="480"/>
        <w:rPr>
          <w:bCs/>
          <w:sz w:val="24"/>
        </w:rPr>
      </w:pPr>
      <w:r>
        <w:rPr>
          <w:bCs/>
          <w:sz w:val="24"/>
        </w:rPr>
        <w:t>基金管理人应当就基金份额发售的具体事宜编制基金份额发售公告，并在披露招募说明书的当日登载于指定</w:t>
      </w:r>
      <w:r>
        <w:rPr>
          <w:rFonts w:hint="eastAsia"/>
          <w:bCs/>
          <w:sz w:val="24"/>
        </w:rPr>
        <w:t>媒体</w:t>
      </w:r>
      <w:r>
        <w:rPr>
          <w:bCs/>
          <w:sz w:val="24"/>
        </w:rPr>
        <w:t>上。</w:t>
      </w:r>
    </w:p>
    <w:p w14:paraId="6125FCF4" w14:textId="77777777" w:rsidR="002D031C" w:rsidRDefault="002D031C" w:rsidP="002D031C">
      <w:pPr>
        <w:spacing w:line="360" w:lineRule="auto"/>
        <w:ind w:firstLineChars="200" w:firstLine="480"/>
        <w:rPr>
          <w:bCs/>
          <w:sz w:val="24"/>
        </w:rPr>
      </w:pPr>
      <w:r>
        <w:rPr>
          <w:bCs/>
          <w:sz w:val="24"/>
        </w:rPr>
        <w:t>（三）基金合同生效公告</w:t>
      </w:r>
    </w:p>
    <w:p w14:paraId="0965FC07" w14:textId="77777777" w:rsidR="002D031C" w:rsidRDefault="002D031C" w:rsidP="002D031C">
      <w:pPr>
        <w:spacing w:line="360" w:lineRule="auto"/>
        <w:ind w:firstLineChars="200" w:firstLine="480"/>
        <w:rPr>
          <w:bCs/>
          <w:sz w:val="24"/>
        </w:rPr>
      </w:pPr>
      <w:r>
        <w:rPr>
          <w:bCs/>
          <w:sz w:val="24"/>
        </w:rPr>
        <w:t>基金管理人应当在收到中国证监会确认文件的次日在指定</w:t>
      </w:r>
      <w:r>
        <w:rPr>
          <w:rFonts w:hint="eastAsia"/>
          <w:bCs/>
          <w:sz w:val="24"/>
        </w:rPr>
        <w:t>媒体</w:t>
      </w:r>
      <w:r>
        <w:rPr>
          <w:bCs/>
          <w:sz w:val="24"/>
        </w:rPr>
        <w:t>上登载基金合同生效公告。</w:t>
      </w:r>
    </w:p>
    <w:p w14:paraId="288254C9" w14:textId="77777777" w:rsidR="002D031C" w:rsidRDefault="002D031C" w:rsidP="002D031C">
      <w:pPr>
        <w:spacing w:line="360" w:lineRule="auto"/>
        <w:ind w:firstLineChars="200" w:firstLine="480"/>
        <w:rPr>
          <w:bCs/>
          <w:sz w:val="24"/>
        </w:rPr>
      </w:pPr>
      <w:r>
        <w:rPr>
          <w:bCs/>
          <w:sz w:val="24"/>
        </w:rPr>
        <w:t>（四）基金资产净值、基金份额净值</w:t>
      </w:r>
    </w:p>
    <w:p w14:paraId="2AFB7E5C" w14:textId="77777777" w:rsidR="002D031C" w:rsidRDefault="002D031C" w:rsidP="002D031C">
      <w:pPr>
        <w:spacing w:line="360" w:lineRule="auto"/>
        <w:ind w:firstLineChars="200" w:firstLine="480"/>
        <w:rPr>
          <w:bCs/>
          <w:sz w:val="24"/>
        </w:rPr>
      </w:pPr>
      <w:r>
        <w:rPr>
          <w:bCs/>
          <w:sz w:val="24"/>
        </w:rPr>
        <w:t>基金合同生效后，在开始办理基金份额申购或者赎回前，基金管理人应当至少每周公告一次基金资产净值和基金份额净值。</w:t>
      </w:r>
    </w:p>
    <w:p w14:paraId="0D2B5303" w14:textId="77777777" w:rsidR="002D031C" w:rsidRDefault="002D031C" w:rsidP="002D031C">
      <w:pPr>
        <w:spacing w:line="360" w:lineRule="auto"/>
        <w:ind w:firstLineChars="200" w:firstLine="480"/>
        <w:rPr>
          <w:bCs/>
          <w:sz w:val="24"/>
        </w:rPr>
      </w:pPr>
      <w:r>
        <w:rPr>
          <w:bCs/>
          <w:sz w:val="24"/>
        </w:rPr>
        <w:t>在开始办理基金份额申购或者赎回后，基金管理人应当在每个开放日的次日，通过网站、基金份额发售网点以及其他媒介，披露开放日的基金份额净值和基金份额累计净值。</w:t>
      </w:r>
    </w:p>
    <w:p w14:paraId="521C476C" w14:textId="77777777" w:rsidR="002D031C" w:rsidRDefault="002D031C" w:rsidP="002D031C">
      <w:pPr>
        <w:spacing w:line="360" w:lineRule="auto"/>
        <w:ind w:firstLineChars="200" w:firstLine="480"/>
        <w:rPr>
          <w:bCs/>
          <w:sz w:val="24"/>
        </w:rPr>
      </w:pPr>
      <w:r>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Pr>
          <w:rFonts w:hint="eastAsia"/>
          <w:bCs/>
          <w:sz w:val="24"/>
        </w:rPr>
        <w:t>媒体</w:t>
      </w:r>
      <w:r>
        <w:rPr>
          <w:bCs/>
          <w:sz w:val="24"/>
        </w:rPr>
        <w:t>上。</w:t>
      </w:r>
    </w:p>
    <w:p w14:paraId="21ECCFF4" w14:textId="77777777" w:rsidR="002D031C" w:rsidRDefault="002D031C" w:rsidP="002D031C">
      <w:pPr>
        <w:spacing w:line="360" w:lineRule="auto"/>
        <w:ind w:firstLineChars="200" w:firstLine="480"/>
        <w:rPr>
          <w:bCs/>
          <w:sz w:val="24"/>
        </w:rPr>
      </w:pPr>
      <w:r>
        <w:rPr>
          <w:bCs/>
          <w:sz w:val="24"/>
        </w:rPr>
        <w:lastRenderedPageBreak/>
        <w:t>（五）基金份额申购、赎回价格</w:t>
      </w:r>
    </w:p>
    <w:p w14:paraId="14F295B1" w14:textId="77777777" w:rsidR="002D031C" w:rsidRDefault="002D031C" w:rsidP="002D031C">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14:paraId="396556CE" w14:textId="77777777" w:rsidR="002D031C" w:rsidRDefault="002D031C" w:rsidP="002D031C">
      <w:pPr>
        <w:spacing w:line="360" w:lineRule="auto"/>
        <w:ind w:firstLineChars="200" w:firstLine="480"/>
        <w:rPr>
          <w:bCs/>
          <w:sz w:val="24"/>
        </w:rPr>
      </w:pPr>
      <w:r>
        <w:rPr>
          <w:bCs/>
          <w:sz w:val="24"/>
        </w:rPr>
        <w:t>（六）基金定期报告，包括基金年度报告、基金半年度报告和基金季度报告</w:t>
      </w:r>
    </w:p>
    <w:p w14:paraId="7FBFFCD1" w14:textId="77777777" w:rsidR="002D031C" w:rsidRDefault="002D031C" w:rsidP="002D031C">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w:t>
      </w:r>
      <w:r>
        <w:rPr>
          <w:rFonts w:hint="eastAsia"/>
          <w:bCs/>
          <w:sz w:val="24"/>
        </w:rPr>
        <w:t>媒体</w:t>
      </w:r>
      <w:r>
        <w:rPr>
          <w:bCs/>
          <w:sz w:val="24"/>
        </w:rPr>
        <w:t>上。基金年度报告的财务会计报告应当经过审计。</w:t>
      </w:r>
    </w:p>
    <w:p w14:paraId="0352D1EB" w14:textId="77777777" w:rsidR="002D031C" w:rsidRDefault="002D031C" w:rsidP="002D031C">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w:t>
      </w:r>
      <w:r>
        <w:rPr>
          <w:rFonts w:hint="eastAsia"/>
          <w:bCs/>
          <w:sz w:val="24"/>
        </w:rPr>
        <w:t>媒体</w:t>
      </w:r>
      <w:r>
        <w:rPr>
          <w:bCs/>
          <w:sz w:val="24"/>
        </w:rPr>
        <w:t>上。</w:t>
      </w:r>
    </w:p>
    <w:p w14:paraId="1B4BDEBE" w14:textId="77777777" w:rsidR="002D031C" w:rsidRDefault="002D031C" w:rsidP="002D031C">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w:t>
      </w:r>
      <w:r>
        <w:rPr>
          <w:rFonts w:hint="eastAsia"/>
          <w:bCs/>
          <w:sz w:val="24"/>
        </w:rPr>
        <w:t>媒体</w:t>
      </w:r>
      <w:r>
        <w:rPr>
          <w:bCs/>
          <w:sz w:val="24"/>
        </w:rPr>
        <w:t>上。</w:t>
      </w:r>
    </w:p>
    <w:p w14:paraId="48ACE59C" w14:textId="77777777" w:rsidR="002D031C" w:rsidRDefault="002D031C" w:rsidP="002D031C">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14:paraId="2BF16033" w14:textId="77777777" w:rsidR="00C57A7F" w:rsidRPr="00B73B47" w:rsidRDefault="00C57A7F" w:rsidP="00C57A7F">
      <w:pPr>
        <w:spacing w:line="360" w:lineRule="auto"/>
        <w:ind w:firstLineChars="200" w:firstLine="480"/>
        <w:rPr>
          <w:bCs/>
          <w:sz w:val="24"/>
        </w:rPr>
      </w:pPr>
      <w:r w:rsidRPr="00C65F14">
        <w:rPr>
          <w:rFonts w:hint="eastAsia"/>
          <w:bCs/>
          <w:sz w:val="24"/>
        </w:rPr>
        <w:t>基金管理人应当在基金年度报告和半年度报告中披露基金组合资产情况，及其流动性风险分析等。</w:t>
      </w:r>
    </w:p>
    <w:p w14:paraId="660445CA" w14:textId="77777777" w:rsidR="00C57A7F" w:rsidRDefault="00C57A7F" w:rsidP="00C57A7F">
      <w:pPr>
        <w:spacing w:line="360" w:lineRule="auto"/>
        <w:ind w:firstLineChars="200" w:firstLine="480"/>
        <w:rPr>
          <w:bCs/>
          <w:sz w:val="24"/>
        </w:rPr>
      </w:pPr>
      <w:r w:rsidRPr="00C65F14">
        <w:rPr>
          <w:rFonts w:hint="eastAsia"/>
          <w:bCs/>
          <w:sz w:val="24"/>
        </w:rPr>
        <w:t>报告期内出现单一投资者持有基金份额比例达到或超过基金总份额</w:t>
      </w:r>
      <w:r w:rsidRPr="00C65F14">
        <w:rPr>
          <w:bCs/>
          <w:sz w:val="24"/>
        </w:rPr>
        <w:t>20%</w:t>
      </w:r>
      <w:r w:rsidRPr="00C65F14">
        <w:rPr>
          <w:rFonts w:hint="eastAsia"/>
          <w:bCs/>
          <w:sz w:val="24"/>
        </w:rPr>
        <w:t>的情形，为保障其他投资者的权益，基金管理人至少应当在基金定期报告文件中“影响投资者决策的其他重要信息”项下披露该投资者的类别、报告期末持有份额及占比、报告期内持有份额变化情况及本基金的特有风险，中国证监会认定的特殊情形除外。</w:t>
      </w:r>
    </w:p>
    <w:p w14:paraId="4CF6383D" w14:textId="77777777" w:rsidR="002D031C" w:rsidRDefault="002D031C" w:rsidP="00C57A7F">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sidRPr="00A045E5">
        <w:rPr>
          <w:bCs/>
          <w:sz w:val="24"/>
        </w:rPr>
        <w:t>书面报告方式。</w:t>
      </w:r>
    </w:p>
    <w:p w14:paraId="1CD85E8B" w14:textId="77777777" w:rsidR="00864704" w:rsidRDefault="00864704" w:rsidP="00864704">
      <w:pPr>
        <w:spacing w:line="360" w:lineRule="auto"/>
        <w:ind w:firstLineChars="200" w:firstLine="480"/>
        <w:rPr>
          <w:bCs/>
          <w:sz w:val="24"/>
        </w:rPr>
      </w:pPr>
      <w:r>
        <w:rPr>
          <w:bCs/>
          <w:sz w:val="24"/>
        </w:rPr>
        <w:t>（七）临时报告</w:t>
      </w:r>
    </w:p>
    <w:p w14:paraId="33AFC0EE" w14:textId="77777777" w:rsidR="00864704" w:rsidRDefault="00864704" w:rsidP="00864704">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日内编制临时报告书，予以公告，并在公开披露日分别报中国证监会和基金管理人主要办公场所所在地的中国证监会派出机构备案。</w:t>
      </w:r>
    </w:p>
    <w:p w14:paraId="78893A68" w14:textId="77777777" w:rsidR="00864704" w:rsidRDefault="00864704" w:rsidP="00864704">
      <w:pPr>
        <w:spacing w:line="360" w:lineRule="auto"/>
        <w:ind w:firstLineChars="200" w:firstLine="480"/>
        <w:rPr>
          <w:bCs/>
          <w:sz w:val="24"/>
        </w:rPr>
      </w:pPr>
      <w:r>
        <w:rPr>
          <w:bCs/>
          <w:sz w:val="24"/>
        </w:rPr>
        <w:t>前款所称重大事件，是指可能对基金份额持有人权益或者基金份额的价格产</w:t>
      </w:r>
      <w:r>
        <w:rPr>
          <w:bCs/>
          <w:sz w:val="24"/>
        </w:rPr>
        <w:lastRenderedPageBreak/>
        <w:t>生重大影响的下列事件：</w:t>
      </w:r>
    </w:p>
    <w:p w14:paraId="4392A0B7" w14:textId="77777777" w:rsidR="00864704" w:rsidRDefault="00864704" w:rsidP="00864704">
      <w:pPr>
        <w:spacing w:line="360" w:lineRule="auto"/>
        <w:ind w:firstLineChars="200" w:firstLine="480"/>
        <w:rPr>
          <w:bCs/>
          <w:sz w:val="24"/>
        </w:rPr>
      </w:pPr>
      <w:r>
        <w:rPr>
          <w:bCs/>
          <w:sz w:val="24"/>
        </w:rPr>
        <w:t>1</w:t>
      </w:r>
      <w:r>
        <w:rPr>
          <w:bCs/>
          <w:sz w:val="24"/>
        </w:rPr>
        <w:t>、基金份额持有人大会的召开；</w:t>
      </w:r>
    </w:p>
    <w:p w14:paraId="6B2C6CE9" w14:textId="77777777" w:rsidR="00864704" w:rsidRDefault="00864704" w:rsidP="00864704">
      <w:pPr>
        <w:spacing w:line="360" w:lineRule="auto"/>
        <w:ind w:firstLineChars="200" w:firstLine="480"/>
        <w:rPr>
          <w:bCs/>
          <w:sz w:val="24"/>
        </w:rPr>
      </w:pPr>
      <w:r>
        <w:rPr>
          <w:bCs/>
          <w:sz w:val="24"/>
        </w:rPr>
        <w:t>2</w:t>
      </w:r>
      <w:r>
        <w:rPr>
          <w:bCs/>
          <w:sz w:val="24"/>
        </w:rPr>
        <w:t>、终止基金合同；</w:t>
      </w:r>
    </w:p>
    <w:p w14:paraId="225B1E15" w14:textId="77777777" w:rsidR="00864704" w:rsidRDefault="00864704" w:rsidP="00864704">
      <w:pPr>
        <w:spacing w:line="360" w:lineRule="auto"/>
        <w:ind w:firstLineChars="200" w:firstLine="480"/>
        <w:rPr>
          <w:bCs/>
          <w:sz w:val="24"/>
        </w:rPr>
      </w:pPr>
      <w:r>
        <w:rPr>
          <w:bCs/>
          <w:sz w:val="24"/>
        </w:rPr>
        <w:t>3</w:t>
      </w:r>
      <w:r>
        <w:rPr>
          <w:bCs/>
          <w:sz w:val="24"/>
        </w:rPr>
        <w:t>、转换基金运作方式；</w:t>
      </w:r>
    </w:p>
    <w:p w14:paraId="1C9DD3CA" w14:textId="77777777" w:rsidR="00864704" w:rsidRDefault="00864704" w:rsidP="00864704">
      <w:pPr>
        <w:spacing w:line="360" w:lineRule="auto"/>
        <w:ind w:firstLineChars="200" w:firstLine="480"/>
        <w:rPr>
          <w:bCs/>
          <w:sz w:val="24"/>
        </w:rPr>
      </w:pPr>
      <w:r>
        <w:rPr>
          <w:bCs/>
          <w:sz w:val="24"/>
        </w:rPr>
        <w:t>4</w:t>
      </w:r>
      <w:r>
        <w:rPr>
          <w:bCs/>
          <w:sz w:val="24"/>
        </w:rPr>
        <w:t>、更换基金管理人、基金托管人；</w:t>
      </w:r>
    </w:p>
    <w:p w14:paraId="6DD29CC9" w14:textId="77777777" w:rsidR="00864704" w:rsidRDefault="00864704" w:rsidP="00864704">
      <w:pPr>
        <w:spacing w:line="360" w:lineRule="auto"/>
        <w:ind w:firstLineChars="200" w:firstLine="480"/>
        <w:rPr>
          <w:bCs/>
          <w:sz w:val="24"/>
        </w:rPr>
      </w:pPr>
      <w:r>
        <w:rPr>
          <w:bCs/>
          <w:sz w:val="24"/>
        </w:rPr>
        <w:t>5</w:t>
      </w:r>
      <w:r>
        <w:rPr>
          <w:bCs/>
          <w:sz w:val="24"/>
        </w:rPr>
        <w:t>、基金管理人、基金托管人的法定名称、住所发生变更；</w:t>
      </w:r>
    </w:p>
    <w:p w14:paraId="43D5B1E5" w14:textId="77777777" w:rsidR="00864704" w:rsidRDefault="00864704" w:rsidP="00864704">
      <w:pPr>
        <w:spacing w:line="360" w:lineRule="auto"/>
        <w:ind w:firstLineChars="200" w:firstLine="480"/>
        <w:rPr>
          <w:bCs/>
          <w:sz w:val="24"/>
        </w:rPr>
      </w:pPr>
      <w:r>
        <w:rPr>
          <w:bCs/>
          <w:sz w:val="24"/>
        </w:rPr>
        <w:t>6</w:t>
      </w:r>
      <w:r>
        <w:rPr>
          <w:bCs/>
          <w:sz w:val="24"/>
        </w:rPr>
        <w:t>、基金管理人股东及其出资比例发生变更；</w:t>
      </w:r>
    </w:p>
    <w:p w14:paraId="7816872A" w14:textId="77777777" w:rsidR="00864704" w:rsidRDefault="00864704" w:rsidP="00864704">
      <w:pPr>
        <w:spacing w:line="360" w:lineRule="auto"/>
        <w:ind w:firstLineChars="200" w:firstLine="480"/>
        <w:rPr>
          <w:bCs/>
          <w:sz w:val="24"/>
        </w:rPr>
      </w:pPr>
      <w:r>
        <w:rPr>
          <w:bCs/>
          <w:sz w:val="24"/>
        </w:rPr>
        <w:t>7</w:t>
      </w:r>
      <w:r>
        <w:rPr>
          <w:bCs/>
          <w:sz w:val="24"/>
        </w:rPr>
        <w:t>、基金募集期延长；</w:t>
      </w:r>
    </w:p>
    <w:p w14:paraId="134C4275" w14:textId="77777777" w:rsidR="00864704" w:rsidRDefault="00864704" w:rsidP="00864704">
      <w:pPr>
        <w:spacing w:line="360" w:lineRule="auto"/>
        <w:ind w:firstLineChars="200" w:firstLine="480"/>
        <w:rPr>
          <w:bCs/>
          <w:sz w:val="24"/>
        </w:rPr>
      </w:pPr>
      <w:r>
        <w:rPr>
          <w:bCs/>
          <w:sz w:val="24"/>
        </w:rPr>
        <w:t>8</w:t>
      </w:r>
      <w:r>
        <w:rPr>
          <w:bCs/>
          <w:sz w:val="24"/>
        </w:rPr>
        <w:t>、基金管理人的董事长、总经理及其他高级管理人员、基金经理和基金托管人基金托管部门负责人发生变动；</w:t>
      </w:r>
    </w:p>
    <w:p w14:paraId="6F9E4111" w14:textId="77777777" w:rsidR="00864704" w:rsidRDefault="00864704" w:rsidP="00864704">
      <w:pPr>
        <w:spacing w:line="360" w:lineRule="auto"/>
        <w:ind w:firstLineChars="200" w:firstLine="480"/>
        <w:rPr>
          <w:bCs/>
          <w:sz w:val="24"/>
        </w:rPr>
      </w:pPr>
      <w:r>
        <w:rPr>
          <w:bCs/>
          <w:sz w:val="24"/>
        </w:rPr>
        <w:t>9</w:t>
      </w:r>
      <w:r>
        <w:rPr>
          <w:bCs/>
          <w:sz w:val="24"/>
        </w:rPr>
        <w:t>、基金管理人的董事在一年内变更超过百分之五十；</w:t>
      </w:r>
    </w:p>
    <w:p w14:paraId="25331CB8" w14:textId="77777777" w:rsidR="00864704" w:rsidRDefault="00864704" w:rsidP="00864704">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14:paraId="34E175EB" w14:textId="77777777" w:rsidR="00D7432A" w:rsidRDefault="00864704" w:rsidP="00D7432A">
      <w:pPr>
        <w:spacing w:line="360" w:lineRule="auto"/>
        <w:ind w:firstLineChars="200" w:firstLine="480"/>
        <w:rPr>
          <w:bCs/>
          <w:sz w:val="24"/>
        </w:rPr>
      </w:pPr>
      <w:r>
        <w:rPr>
          <w:bCs/>
          <w:sz w:val="24"/>
        </w:rPr>
        <w:t>11</w:t>
      </w:r>
      <w:r>
        <w:rPr>
          <w:bCs/>
          <w:sz w:val="24"/>
        </w:rPr>
        <w:t>、</w:t>
      </w:r>
      <w:r w:rsidR="00D7432A">
        <w:rPr>
          <w:bCs/>
          <w:sz w:val="24"/>
        </w:rPr>
        <w:t>涉及基金管理</w:t>
      </w:r>
      <w:r w:rsidR="00D7432A">
        <w:rPr>
          <w:rFonts w:hint="eastAsia"/>
          <w:bCs/>
          <w:sz w:val="24"/>
        </w:rPr>
        <w:t>业务</w:t>
      </w:r>
      <w:r w:rsidR="00D7432A">
        <w:rPr>
          <w:bCs/>
          <w:sz w:val="24"/>
        </w:rPr>
        <w:t>、基金财产、基金托管业务的诉讼</w:t>
      </w:r>
      <w:r w:rsidR="00D7432A">
        <w:rPr>
          <w:rFonts w:hint="eastAsia"/>
          <w:bCs/>
          <w:sz w:val="24"/>
        </w:rPr>
        <w:t>或仲裁</w:t>
      </w:r>
      <w:r w:rsidR="00D7432A">
        <w:rPr>
          <w:bCs/>
          <w:sz w:val="24"/>
        </w:rPr>
        <w:t>；</w:t>
      </w:r>
    </w:p>
    <w:p w14:paraId="48757F41" w14:textId="77777777" w:rsidR="00864704" w:rsidRDefault="00864704" w:rsidP="00864704">
      <w:pPr>
        <w:spacing w:line="360" w:lineRule="auto"/>
        <w:ind w:firstLineChars="200" w:firstLine="480"/>
        <w:rPr>
          <w:bCs/>
          <w:sz w:val="24"/>
        </w:rPr>
      </w:pPr>
      <w:r>
        <w:rPr>
          <w:bCs/>
          <w:sz w:val="24"/>
        </w:rPr>
        <w:t>12</w:t>
      </w:r>
      <w:r>
        <w:rPr>
          <w:bCs/>
          <w:sz w:val="24"/>
        </w:rPr>
        <w:t>、基金管理人、基金托管人受到监管部门的调查；</w:t>
      </w:r>
    </w:p>
    <w:p w14:paraId="5E9FB402" w14:textId="77777777" w:rsidR="00864704" w:rsidRDefault="00864704" w:rsidP="00864704">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14:paraId="2FC990F0" w14:textId="77777777" w:rsidR="00864704" w:rsidRDefault="00864704" w:rsidP="00864704">
      <w:pPr>
        <w:spacing w:line="360" w:lineRule="auto"/>
        <w:ind w:firstLineChars="200" w:firstLine="480"/>
        <w:rPr>
          <w:bCs/>
          <w:sz w:val="24"/>
        </w:rPr>
      </w:pPr>
      <w:r>
        <w:rPr>
          <w:bCs/>
          <w:sz w:val="24"/>
        </w:rPr>
        <w:t>14</w:t>
      </w:r>
      <w:r>
        <w:rPr>
          <w:bCs/>
          <w:sz w:val="24"/>
        </w:rPr>
        <w:t>、重大关联交易事项；</w:t>
      </w:r>
    </w:p>
    <w:p w14:paraId="62CA035A" w14:textId="77777777" w:rsidR="00864704" w:rsidRDefault="00864704" w:rsidP="00864704">
      <w:pPr>
        <w:spacing w:line="360" w:lineRule="auto"/>
        <w:ind w:firstLineChars="200" w:firstLine="480"/>
        <w:rPr>
          <w:bCs/>
          <w:sz w:val="24"/>
        </w:rPr>
      </w:pPr>
      <w:r>
        <w:rPr>
          <w:bCs/>
          <w:sz w:val="24"/>
        </w:rPr>
        <w:t>15</w:t>
      </w:r>
      <w:r>
        <w:rPr>
          <w:bCs/>
          <w:sz w:val="24"/>
        </w:rPr>
        <w:t>、基金收益分配事项；</w:t>
      </w:r>
    </w:p>
    <w:p w14:paraId="7AEF8E6D" w14:textId="77777777" w:rsidR="00864704" w:rsidRDefault="00864704" w:rsidP="00864704">
      <w:pPr>
        <w:spacing w:line="360" w:lineRule="auto"/>
        <w:ind w:firstLineChars="200" w:firstLine="480"/>
        <w:rPr>
          <w:bCs/>
          <w:sz w:val="24"/>
        </w:rPr>
      </w:pPr>
      <w:r>
        <w:rPr>
          <w:bCs/>
          <w:sz w:val="24"/>
        </w:rPr>
        <w:t>16</w:t>
      </w:r>
      <w:r>
        <w:rPr>
          <w:bCs/>
          <w:sz w:val="24"/>
        </w:rPr>
        <w:t>、管理费、托管费等费用计提标准、计提方式和费率发生变更；</w:t>
      </w:r>
    </w:p>
    <w:p w14:paraId="5337D9AB" w14:textId="77777777" w:rsidR="00864704" w:rsidRDefault="00864704" w:rsidP="00864704">
      <w:pPr>
        <w:spacing w:line="360" w:lineRule="auto"/>
        <w:ind w:firstLineChars="200" w:firstLine="480"/>
        <w:rPr>
          <w:bCs/>
          <w:sz w:val="24"/>
        </w:rPr>
      </w:pPr>
      <w:r>
        <w:rPr>
          <w:bCs/>
          <w:sz w:val="24"/>
        </w:rPr>
        <w:t>17</w:t>
      </w:r>
      <w:r>
        <w:rPr>
          <w:bCs/>
          <w:sz w:val="24"/>
        </w:rPr>
        <w:t>、基金份额净值计价错误达基金份额净值百分之零点五；</w:t>
      </w:r>
    </w:p>
    <w:p w14:paraId="20A64885" w14:textId="77777777" w:rsidR="00864704" w:rsidRDefault="00864704" w:rsidP="00864704">
      <w:pPr>
        <w:spacing w:line="360" w:lineRule="auto"/>
        <w:ind w:firstLineChars="200" w:firstLine="480"/>
        <w:rPr>
          <w:bCs/>
          <w:sz w:val="24"/>
        </w:rPr>
      </w:pPr>
      <w:r>
        <w:rPr>
          <w:bCs/>
          <w:sz w:val="24"/>
        </w:rPr>
        <w:t>18</w:t>
      </w:r>
      <w:r>
        <w:rPr>
          <w:bCs/>
          <w:sz w:val="24"/>
        </w:rPr>
        <w:t>、基金改聘会计师事务所；</w:t>
      </w:r>
    </w:p>
    <w:p w14:paraId="2638D02A" w14:textId="77777777" w:rsidR="00864704" w:rsidRDefault="00864704" w:rsidP="00864704">
      <w:pPr>
        <w:spacing w:line="360" w:lineRule="auto"/>
        <w:ind w:firstLineChars="200" w:firstLine="480"/>
        <w:rPr>
          <w:bCs/>
          <w:sz w:val="24"/>
        </w:rPr>
      </w:pPr>
      <w:r>
        <w:rPr>
          <w:bCs/>
          <w:sz w:val="24"/>
        </w:rPr>
        <w:t>19</w:t>
      </w:r>
      <w:r>
        <w:rPr>
          <w:bCs/>
          <w:sz w:val="24"/>
        </w:rPr>
        <w:t>、变更基金销售机构；</w:t>
      </w:r>
    </w:p>
    <w:p w14:paraId="6C96976C" w14:textId="77777777" w:rsidR="00864704" w:rsidRDefault="00864704" w:rsidP="00864704">
      <w:pPr>
        <w:spacing w:line="360" w:lineRule="auto"/>
        <w:ind w:firstLineChars="200" w:firstLine="480"/>
        <w:rPr>
          <w:bCs/>
          <w:sz w:val="24"/>
        </w:rPr>
      </w:pPr>
      <w:r>
        <w:rPr>
          <w:bCs/>
          <w:sz w:val="24"/>
        </w:rPr>
        <w:t>20</w:t>
      </w:r>
      <w:r>
        <w:rPr>
          <w:bCs/>
          <w:sz w:val="24"/>
        </w:rPr>
        <w:t>、更换基金登记机构；</w:t>
      </w:r>
    </w:p>
    <w:p w14:paraId="683C04F7" w14:textId="77777777" w:rsidR="00864704" w:rsidRDefault="00864704" w:rsidP="00864704">
      <w:pPr>
        <w:spacing w:line="360" w:lineRule="auto"/>
        <w:ind w:firstLineChars="200" w:firstLine="480"/>
        <w:rPr>
          <w:bCs/>
          <w:sz w:val="24"/>
        </w:rPr>
      </w:pPr>
      <w:r>
        <w:rPr>
          <w:bCs/>
          <w:sz w:val="24"/>
        </w:rPr>
        <w:t>21</w:t>
      </w:r>
      <w:r>
        <w:rPr>
          <w:bCs/>
          <w:sz w:val="24"/>
        </w:rPr>
        <w:t>、本基金开始办理申购、赎回；</w:t>
      </w:r>
    </w:p>
    <w:p w14:paraId="619765F3" w14:textId="77777777" w:rsidR="00864704" w:rsidRDefault="00864704" w:rsidP="00864704">
      <w:pPr>
        <w:spacing w:line="360" w:lineRule="auto"/>
        <w:ind w:firstLineChars="200" w:firstLine="480"/>
        <w:rPr>
          <w:bCs/>
          <w:sz w:val="24"/>
        </w:rPr>
      </w:pPr>
      <w:r>
        <w:rPr>
          <w:bCs/>
          <w:sz w:val="24"/>
        </w:rPr>
        <w:t>22</w:t>
      </w:r>
      <w:r>
        <w:rPr>
          <w:bCs/>
          <w:sz w:val="24"/>
        </w:rPr>
        <w:t>、本基金申购、赎回费率及其收费方式发生变更；</w:t>
      </w:r>
    </w:p>
    <w:p w14:paraId="082EFC8A" w14:textId="77777777" w:rsidR="00864704" w:rsidRDefault="00864704" w:rsidP="00864704">
      <w:pPr>
        <w:spacing w:line="360" w:lineRule="auto"/>
        <w:ind w:firstLineChars="200" w:firstLine="480"/>
        <w:rPr>
          <w:bCs/>
          <w:sz w:val="24"/>
        </w:rPr>
      </w:pPr>
      <w:r>
        <w:rPr>
          <w:bCs/>
          <w:sz w:val="24"/>
        </w:rPr>
        <w:t>23</w:t>
      </w:r>
      <w:r>
        <w:rPr>
          <w:bCs/>
          <w:sz w:val="24"/>
        </w:rPr>
        <w:t>、</w:t>
      </w:r>
      <w:r w:rsidR="003958CC">
        <w:rPr>
          <w:bCs/>
          <w:sz w:val="24"/>
        </w:rPr>
        <w:t>本基金发生巨额赎回并延期</w:t>
      </w:r>
      <w:r w:rsidR="003958CC">
        <w:rPr>
          <w:rFonts w:hint="eastAsia"/>
          <w:bCs/>
          <w:sz w:val="24"/>
        </w:rPr>
        <w:t>办理</w:t>
      </w:r>
      <w:r w:rsidR="003958CC">
        <w:rPr>
          <w:bCs/>
          <w:sz w:val="24"/>
        </w:rPr>
        <w:t>；</w:t>
      </w:r>
    </w:p>
    <w:p w14:paraId="0D9AE4C5" w14:textId="77777777" w:rsidR="00864704" w:rsidRDefault="00864704" w:rsidP="00864704">
      <w:pPr>
        <w:spacing w:line="360" w:lineRule="auto"/>
        <w:ind w:firstLineChars="200" w:firstLine="480"/>
        <w:rPr>
          <w:bCs/>
          <w:sz w:val="24"/>
        </w:rPr>
      </w:pPr>
      <w:r>
        <w:rPr>
          <w:bCs/>
          <w:sz w:val="24"/>
        </w:rPr>
        <w:t>24</w:t>
      </w:r>
      <w:r>
        <w:rPr>
          <w:bCs/>
          <w:sz w:val="24"/>
        </w:rPr>
        <w:t>、本基金连续发生巨额赎回并暂停接受赎回申请；</w:t>
      </w:r>
    </w:p>
    <w:p w14:paraId="0A471A9C" w14:textId="77777777" w:rsidR="00864704" w:rsidRDefault="00864704" w:rsidP="00864704">
      <w:pPr>
        <w:spacing w:line="360" w:lineRule="auto"/>
        <w:ind w:firstLineChars="200" w:firstLine="480"/>
        <w:rPr>
          <w:bCs/>
          <w:sz w:val="24"/>
        </w:rPr>
      </w:pPr>
      <w:r>
        <w:rPr>
          <w:bCs/>
          <w:sz w:val="24"/>
        </w:rPr>
        <w:t>25</w:t>
      </w:r>
      <w:r>
        <w:rPr>
          <w:bCs/>
          <w:sz w:val="24"/>
        </w:rPr>
        <w:t>、本基金暂停接受申购、赎回申请后重新接受申购、赎回；</w:t>
      </w:r>
    </w:p>
    <w:p w14:paraId="64D47942" w14:textId="77777777" w:rsidR="00C332BC" w:rsidRPr="00B73B47" w:rsidRDefault="00864704" w:rsidP="00C332BC">
      <w:pPr>
        <w:spacing w:line="360" w:lineRule="auto"/>
        <w:ind w:firstLineChars="200" w:firstLine="480"/>
        <w:rPr>
          <w:bCs/>
          <w:sz w:val="24"/>
        </w:rPr>
      </w:pPr>
      <w:r>
        <w:rPr>
          <w:bCs/>
          <w:sz w:val="24"/>
        </w:rPr>
        <w:lastRenderedPageBreak/>
        <w:t>26</w:t>
      </w:r>
      <w:r>
        <w:rPr>
          <w:bCs/>
          <w:sz w:val="24"/>
        </w:rPr>
        <w:t>、</w:t>
      </w:r>
      <w:r w:rsidR="00C332BC" w:rsidRPr="00C65F14">
        <w:rPr>
          <w:rFonts w:hint="eastAsia"/>
          <w:bCs/>
          <w:sz w:val="24"/>
        </w:rPr>
        <w:t>发生涉及基金申购、赎回事项调整或潜在影响投资者赎回等重大事项时；</w:t>
      </w:r>
    </w:p>
    <w:p w14:paraId="463CC7B8" w14:textId="77777777" w:rsidR="00C332BC" w:rsidRDefault="00C332BC" w:rsidP="00C332BC">
      <w:pPr>
        <w:spacing w:line="360" w:lineRule="auto"/>
        <w:ind w:firstLineChars="200" w:firstLine="480"/>
        <w:rPr>
          <w:bCs/>
          <w:sz w:val="24"/>
        </w:rPr>
      </w:pPr>
      <w:r w:rsidRPr="00C65F14">
        <w:rPr>
          <w:bCs/>
          <w:sz w:val="24"/>
        </w:rPr>
        <w:t>2</w:t>
      </w:r>
      <w:r>
        <w:rPr>
          <w:rFonts w:hint="eastAsia"/>
          <w:bCs/>
          <w:sz w:val="24"/>
        </w:rPr>
        <w:t>7</w:t>
      </w:r>
      <w:r w:rsidRPr="00C65F14">
        <w:rPr>
          <w:rFonts w:hint="eastAsia"/>
          <w:bCs/>
          <w:sz w:val="24"/>
        </w:rPr>
        <w:t>、基金管理人采用摆动定价机制进行估值；</w:t>
      </w:r>
    </w:p>
    <w:p w14:paraId="24C6C985" w14:textId="77777777" w:rsidR="00864704" w:rsidRDefault="00C332BC" w:rsidP="00C332BC">
      <w:pPr>
        <w:spacing w:line="360" w:lineRule="auto"/>
        <w:ind w:firstLineChars="200" w:firstLine="480"/>
        <w:rPr>
          <w:bCs/>
          <w:sz w:val="24"/>
        </w:rPr>
      </w:pPr>
      <w:r>
        <w:rPr>
          <w:bCs/>
          <w:sz w:val="24"/>
        </w:rPr>
        <w:t>2</w:t>
      </w:r>
      <w:r>
        <w:rPr>
          <w:rFonts w:hint="eastAsia"/>
          <w:bCs/>
          <w:sz w:val="24"/>
        </w:rPr>
        <w:t>8</w:t>
      </w:r>
      <w:r>
        <w:rPr>
          <w:bCs/>
          <w:sz w:val="24"/>
        </w:rPr>
        <w:t>、</w:t>
      </w:r>
      <w:r w:rsidR="00864704">
        <w:rPr>
          <w:bCs/>
          <w:sz w:val="24"/>
        </w:rPr>
        <w:t>中国证监会规定的其他事项。</w:t>
      </w:r>
    </w:p>
    <w:p w14:paraId="792DA777" w14:textId="77777777" w:rsidR="00864704" w:rsidRDefault="00864704" w:rsidP="00864704">
      <w:pPr>
        <w:spacing w:line="360" w:lineRule="auto"/>
        <w:ind w:firstLineChars="200" w:firstLine="480"/>
        <w:rPr>
          <w:bCs/>
          <w:sz w:val="24"/>
        </w:rPr>
      </w:pPr>
      <w:r>
        <w:rPr>
          <w:bCs/>
          <w:sz w:val="24"/>
        </w:rPr>
        <w:t>（八）澄清公告</w:t>
      </w:r>
    </w:p>
    <w:p w14:paraId="677E6A40" w14:textId="77777777" w:rsidR="00864704" w:rsidRDefault="00864704" w:rsidP="00864704">
      <w:pPr>
        <w:spacing w:line="360" w:lineRule="auto"/>
        <w:ind w:firstLineChars="200" w:firstLine="480"/>
        <w:rPr>
          <w:bCs/>
          <w:sz w:val="24"/>
        </w:rPr>
      </w:pPr>
      <w:r>
        <w:rPr>
          <w:bCs/>
          <w:sz w:val="24"/>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14:paraId="77BF1A59" w14:textId="77777777" w:rsidR="00864704" w:rsidRDefault="00864704" w:rsidP="00864704">
      <w:pPr>
        <w:spacing w:line="360" w:lineRule="auto"/>
        <w:ind w:firstLineChars="200" w:firstLine="480"/>
        <w:rPr>
          <w:bCs/>
          <w:sz w:val="24"/>
        </w:rPr>
      </w:pPr>
      <w:r>
        <w:rPr>
          <w:bCs/>
          <w:sz w:val="24"/>
        </w:rPr>
        <w:t>（九）基金份额持有人大会决议</w:t>
      </w:r>
    </w:p>
    <w:p w14:paraId="7962C742" w14:textId="77777777" w:rsidR="00864704" w:rsidRDefault="00864704" w:rsidP="00864704">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5D8323CA" w14:textId="77777777" w:rsidR="003958CC" w:rsidRDefault="003958CC" w:rsidP="003958CC">
      <w:pPr>
        <w:spacing w:line="360" w:lineRule="auto"/>
        <w:ind w:firstLineChars="200" w:firstLine="480"/>
        <w:rPr>
          <w:bCs/>
          <w:sz w:val="24"/>
        </w:rPr>
      </w:pPr>
      <w:r w:rsidRPr="00703C1D">
        <w:rPr>
          <w:rFonts w:hint="eastAsia"/>
          <w:bCs/>
          <w:sz w:val="24"/>
          <w:szCs w:val="20"/>
        </w:rPr>
        <w:t>（十）投资中小企业私募债券相关公告</w:t>
      </w:r>
    </w:p>
    <w:p w14:paraId="0B00DD1E" w14:textId="77777777" w:rsidR="003958CC" w:rsidRPr="00703C1D" w:rsidRDefault="003958CC" w:rsidP="003958CC">
      <w:pPr>
        <w:spacing w:line="360" w:lineRule="auto"/>
        <w:ind w:firstLineChars="200" w:firstLine="480"/>
        <w:rPr>
          <w:bCs/>
          <w:sz w:val="24"/>
          <w:szCs w:val="20"/>
        </w:rPr>
      </w:pPr>
      <w:r w:rsidRPr="00703C1D">
        <w:rPr>
          <w:rFonts w:hint="eastAsia"/>
          <w:bCs/>
          <w:sz w:val="24"/>
          <w:szCs w:val="20"/>
        </w:rPr>
        <w:t>基金管理人应在基金招募说明书的显著位置披露投资中小企业私募债券的流动性风险和信用风险，说明投资中小企业私募债券对基金总体风险的影响。基金管理人应当在本基金投资中小企业私募债券后</w:t>
      </w:r>
      <w:r w:rsidRPr="00703C1D">
        <w:rPr>
          <w:bCs/>
          <w:sz w:val="24"/>
          <w:szCs w:val="20"/>
        </w:rPr>
        <w:t>2</w:t>
      </w:r>
      <w:r w:rsidRPr="00703C1D">
        <w:rPr>
          <w:rFonts w:hint="eastAsia"/>
          <w:bCs/>
          <w:sz w:val="24"/>
          <w:szCs w:val="20"/>
        </w:rPr>
        <w:t>个交易日内，在中国证监会指定媒体披露所投资中小企业私募债券的名称、数量、期限、收益率等信息。基金管理人应当在基金年度报告、基金半年度报告和基金季度报告等定期报告和招募说明书等文件中披露中小企业私募债券的投资情况。</w:t>
      </w:r>
    </w:p>
    <w:p w14:paraId="3B2F8E7B" w14:textId="77777777" w:rsidR="003958CC" w:rsidRDefault="003958CC" w:rsidP="003958CC">
      <w:pPr>
        <w:spacing w:line="360" w:lineRule="auto"/>
        <w:ind w:firstLineChars="200" w:firstLine="480"/>
        <w:rPr>
          <w:bCs/>
          <w:sz w:val="24"/>
        </w:rPr>
      </w:pPr>
      <w:r w:rsidRPr="00703C1D">
        <w:rPr>
          <w:rFonts w:hint="eastAsia"/>
          <w:bCs/>
          <w:sz w:val="24"/>
          <w:szCs w:val="20"/>
        </w:rPr>
        <w:t>（十一）投资非公开发行股票相关公告</w:t>
      </w:r>
    </w:p>
    <w:p w14:paraId="2A79E292" w14:textId="77777777" w:rsidR="003958CC" w:rsidRPr="00703C1D" w:rsidRDefault="003958CC" w:rsidP="003958CC">
      <w:pPr>
        <w:spacing w:line="360" w:lineRule="auto"/>
        <w:ind w:firstLineChars="200" w:firstLine="480"/>
        <w:rPr>
          <w:bCs/>
          <w:sz w:val="24"/>
          <w:szCs w:val="20"/>
        </w:rPr>
      </w:pPr>
      <w:r w:rsidRPr="00703C1D">
        <w:rPr>
          <w:rFonts w:hint="eastAsia"/>
          <w:bCs/>
          <w:sz w:val="24"/>
          <w:szCs w:val="20"/>
        </w:rPr>
        <w:t>基金管理人应当在本基金投资非公开发行股票后</w:t>
      </w:r>
      <w:r w:rsidRPr="00703C1D">
        <w:rPr>
          <w:bCs/>
          <w:sz w:val="24"/>
          <w:szCs w:val="20"/>
        </w:rPr>
        <w:t>2</w:t>
      </w:r>
      <w:r w:rsidRPr="00703C1D">
        <w:rPr>
          <w:rFonts w:hint="eastAsia"/>
          <w:bCs/>
          <w:sz w:val="24"/>
          <w:szCs w:val="20"/>
        </w:rPr>
        <w:t>个交易日内，在中国证监会指定媒体披露所投资非公开发行股票的名称、数量、总成本、账面价值以及总成本和账面价值占基金资产净值的比例、锁定期的信息。</w:t>
      </w:r>
    </w:p>
    <w:p w14:paraId="20F5C55F" w14:textId="77777777" w:rsidR="003958CC" w:rsidRDefault="003958CC" w:rsidP="003958CC">
      <w:pPr>
        <w:spacing w:line="360" w:lineRule="auto"/>
        <w:ind w:firstLineChars="200" w:firstLine="480"/>
        <w:rPr>
          <w:bCs/>
          <w:sz w:val="24"/>
        </w:rPr>
      </w:pPr>
      <w:r w:rsidRPr="00703C1D">
        <w:rPr>
          <w:rFonts w:hint="eastAsia"/>
          <w:bCs/>
          <w:sz w:val="24"/>
          <w:szCs w:val="20"/>
        </w:rPr>
        <w:t>（十二）投资股指期货相关公告</w:t>
      </w:r>
    </w:p>
    <w:p w14:paraId="0FA1882F" w14:textId="77777777" w:rsidR="003958CC" w:rsidRDefault="003958CC" w:rsidP="003958CC">
      <w:pPr>
        <w:spacing w:line="360" w:lineRule="auto"/>
        <w:ind w:firstLineChars="200" w:firstLine="480"/>
        <w:rPr>
          <w:bCs/>
          <w:sz w:val="24"/>
        </w:rPr>
      </w:pPr>
      <w:r w:rsidRPr="00703C1D">
        <w:rPr>
          <w:rFonts w:hint="eastAsia"/>
          <w:bCs/>
          <w:sz w:val="24"/>
          <w:szCs w:val="20"/>
        </w:rPr>
        <w:t>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r>
        <w:rPr>
          <w:rFonts w:hint="eastAsia"/>
          <w:sz w:val="23"/>
          <w:szCs w:val="23"/>
        </w:rPr>
        <w:t>。</w:t>
      </w:r>
    </w:p>
    <w:p w14:paraId="42F22F2B" w14:textId="77777777" w:rsidR="003958CC" w:rsidRDefault="003958CC" w:rsidP="003958CC">
      <w:pPr>
        <w:spacing w:line="360" w:lineRule="auto"/>
        <w:ind w:firstLineChars="200" w:firstLine="480"/>
        <w:rPr>
          <w:bCs/>
          <w:sz w:val="24"/>
        </w:rPr>
      </w:pPr>
      <w:r>
        <w:rPr>
          <w:bCs/>
          <w:sz w:val="24"/>
        </w:rPr>
        <w:t>（十</w:t>
      </w:r>
      <w:r>
        <w:rPr>
          <w:rFonts w:hint="eastAsia"/>
          <w:bCs/>
          <w:sz w:val="24"/>
        </w:rPr>
        <w:t>三</w:t>
      </w:r>
      <w:r>
        <w:rPr>
          <w:bCs/>
          <w:sz w:val="24"/>
        </w:rPr>
        <w:t>）中国证监会规定的其他信息。</w:t>
      </w:r>
    </w:p>
    <w:p w14:paraId="60085205" w14:textId="77777777" w:rsidR="00864704" w:rsidRDefault="00864704" w:rsidP="00864704">
      <w:pPr>
        <w:spacing w:line="360" w:lineRule="auto"/>
        <w:ind w:firstLineChars="200" w:firstLine="480"/>
        <w:rPr>
          <w:bCs/>
          <w:sz w:val="24"/>
        </w:rPr>
      </w:pPr>
      <w:r>
        <w:rPr>
          <w:bCs/>
          <w:sz w:val="24"/>
        </w:rPr>
        <w:t>六、信息披露事务管理</w:t>
      </w:r>
    </w:p>
    <w:p w14:paraId="3A3F7C02" w14:textId="77777777" w:rsidR="00864704" w:rsidRDefault="00864704" w:rsidP="00864704">
      <w:pPr>
        <w:spacing w:line="360" w:lineRule="auto"/>
        <w:ind w:firstLineChars="200" w:firstLine="480"/>
        <w:rPr>
          <w:bCs/>
          <w:sz w:val="24"/>
        </w:rPr>
      </w:pPr>
      <w:r>
        <w:rPr>
          <w:bCs/>
          <w:sz w:val="24"/>
        </w:rPr>
        <w:t>基金管理人、基金托管人应当建立健全信息披露管理制度，指定专人负责管理信息披露事务。</w:t>
      </w:r>
    </w:p>
    <w:p w14:paraId="30852BAC" w14:textId="77777777" w:rsidR="00864704" w:rsidRDefault="00864704" w:rsidP="00864704">
      <w:pPr>
        <w:spacing w:line="360" w:lineRule="auto"/>
        <w:ind w:firstLineChars="200" w:firstLine="480"/>
        <w:rPr>
          <w:bCs/>
          <w:sz w:val="24"/>
        </w:rPr>
      </w:pPr>
      <w:r>
        <w:rPr>
          <w:bCs/>
          <w:sz w:val="24"/>
        </w:rPr>
        <w:lastRenderedPageBreak/>
        <w:t>基金信息披露义务人公开披露基金信息，应当符合中国证监会相关基金信息披露内容与格式准则的规定。</w:t>
      </w:r>
    </w:p>
    <w:p w14:paraId="7FE9423E" w14:textId="77777777" w:rsidR="00864704" w:rsidRDefault="00864704" w:rsidP="00864704">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329F3FC8" w14:textId="77777777" w:rsidR="001C1034" w:rsidRDefault="001C1034" w:rsidP="001C1034">
      <w:pPr>
        <w:spacing w:line="360" w:lineRule="auto"/>
        <w:ind w:firstLineChars="200" w:firstLine="480"/>
        <w:rPr>
          <w:bCs/>
          <w:sz w:val="24"/>
        </w:rPr>
      </w:pPr>
      <w:r>
        <w:rPr>
          <w:bCs/>
          <w:sz w:val="24"/>
        </w:rPr>
        <w:t>基金管理人、基金托管人应当在指定</w:t>
      </w:r>
      <w:r>
        <w:rPr>
          <w:rFonts w:hint="eastAsia"/>
          <w:bCs/>
          <w:sz w:val="24"/>
        </w:rPr>
        <w:t>媒体</w:t>
      </w:r>
      <w:r>
        <w:rPr>
          <w:bCs/>
          <w:sz w:val="24"/>
        </w:rPr>
        <w:t>中选择披露信息的报刊。</w:t>
      </w:r>
    </w:p>
    <w:p w14:paraId="225EADDB" w14:textId="77777777" w:rsidR="001C1034" w:rsidRDefault="001C1034" w:rsidP="001C1034">
      <w:pPr>
        <w:spacing w:line="360" w:lineRule="auto"/>
        <w:ind w:firstLineChars="200" w:firstLine="480"/>
        <w:rPr>
          <w:bCs/>
          <w:sz w:val="24"/>
        </w:rPr>
      </w:pPr>
      <w:r>
        <w:rPr>
          <w:bCs/>
          <w:sz w:val="24"/>
        </w:rPr>
        <w:t>基金管理人、基金托管人除依法在指定</w:t>
      </w:r>
      <w:r>
        <w:rPr>
          <w:rFonts w:hint="eastAsia"/>
          <w:bCs/>
          <w:sz w:val="24"/>
        </w:rPr>
        <w:t>媒体</w:t>
      </w:r>
      <w:r>
        <w:rPr>
          <w:bCs/>
          <w:sz w:val="24"/>
        </w:rPr>
        <w:t>上披露信息外，还可以根据需要在其他公共媒体披露信息，但是其他公共媒体不得早于指定</w:t>
      </w:r>
      <w:r>
        <w:rPr>
          <w:rFonts w:hint="eastAsia"/>
          <w:bCs/>
          <w:sz w:val="24"/>
        </w:rPr>
        <w:t>媒体</w:t>
      </w:r>
      <w:r>
        <w:rPr>
          <w:bCs/>
          <w:sz w:val="24"/>
        </w:rPr>
        <w:t>披露信息，并且在不同媒介上披露同一信息的内容应当一致。</w:t>
      </w:r>
    </w:p>
    <w:p w14:paraId="25406800" w14:textId="77777777" w:rsidR="001C1034" w:rsidRDefault="001C1034" w:rsidP="001C1034">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32E29FBE" w14:textId="77777777" w:rsidR="00864704" w:rsidRDefault="00864704" w:rsidP="00864704">
      <w:pPr>
        <w:spacing w:line="360" w:lineRule="auto"/>
        <w:ind w:firstLineChars="200" w:firstLine="480"/>
        <w:rPr>
          <w:bCs/>
          <w:sz w:val="24"/>
        </w:rPr>
      </w:pPr>
      <w:r>
        <w:rPr>
          <w:bCs/>
          <w:sz w:val="24"/>
        </w:rPr>
        <w:t>七、信息披露文件的存放与查阅</w:t>
      </w:r>
    </w:p>
    <w:p w14:paraId="3B170A66" w14:textId="77777777" w:rsidR="00864704" w:rsidRDefault="00864704" w:rsidP="00864704">
      <w:pPr>
        <w:spacing w:line="360" w:lineRule="auto"/>
        <w:ind w:firstLineChars="200" w:firstLine="480"/>
        <w:rPr>
          <w:bCs/>
          <w:sz w:val="24"/>
        </w:rPr>
      </w:pPr>
      <w:r>
        <w:rPr>
          <w:bCs/>
          <w:sz w:val="24"/>
        </w:rPr>
        <w:t>招募说明书公布后，应当分别置备于基金管理人、基金托管人和基金销售机构的住所，供公众查阅、复制。</w:t>
      </w:r>
    </w:p>
    <w:p w14:paraId="7DF6C4BE" w14:textId="77777777" w:rsidR="00864704" w:rsidRPr="00EB5FAE" w:rsidRDefault="00864704" w:rsidP="00864704">
      <w:pPr>
        <w:spacing w:line="360" w:lineRule="auto"/>
        <w:ind w:firstLineChars="200" w:firstLine="480"/>
        <w:rPr>
          <w:bCs/>
          <w:sz w:val="24"/>
        </w:rPr>
      </w:pPr>
      <w:r>
        <w:rPr>
          <w:bCs/>
          <w:sz w:val="24"/>
        </w:rPr>
        <w:t>基金定期报告公布后，应当分别置备于基金管理人和基金托管人的住所，以供公众查阅、复制。</w:t>
      </w:r>
    </w:p>
    <w:p w14:paraId="7EE6971E" w14:textId="77777777" w:rsidR="00864704" w:rsidRDefault="00864704" w:rsidP="00864704"/>
    <w:p w14:paraId="6F4061E4" w14:textId="77777777" w:rsidR="006C71D6" w:rsidRDefault="006C71D6">
      <w:pPr>
        <w:widowControl/>
        <w:jc w:val="left"/>
        <w:rPr>
          <w:rFonts w:ascii="宋体" w:hAnsi="宋体"/>
          <w:b/>
          <w:bCs/>
          <w:kern w:val="44"/>
          <w:sz w:val="30"/>
          <w:szCs w:val="30"/>
        </w:rPr>
      </w:pPr>
      <w:bookmarkStart w:id="114" w:name="_Toc366219870"/>
      <w:bookmarkStart w:id="115" w:name="_Toc413332426"/>
      <w:r>
        <w:rPr>
          <w:rFonts w:ascii="宋体" w:hAnsi="宋体"/>
          <w:sz w:val="30"/>
          <w:szCs w:val="30"/>
        </w:rPr>
        <w:br w:type="page"/>
      </w:r>
    </w:p>
    <w:p w14:paraId="13F85BBF" w14:textId="77777777" w:rsidR="00864704" w:rsidRDefault="00864704" w:rsidP="00864704">
      <w:pPr>
        <w:pStyle w:val="1"/>
        <w:spacing w:line="360" w:lineRule="exact"/>
        <w:jc w:val="center"/>
        <w:rPr>
          <w:rFonts w:ascii="宋体" w:hAnsi="宋体"/>
          <w:sz w:val="30"/>
          <w:szCs w:val="30"/>
        </w:rPr>
      </w:pPr>
      <w:r>
        <w:rPr>
          <w:rFonts w:ascii="宋体" w:hAnsi="宋体" w:hint="eastAsia"/>
          <w:sz w:val="30"/>
          <w:szCs w:val="30"/>
        </w:rPr>
        <w:lastRenderedPageBreak/>
        <w:t>第十</w:t>
      </w:r>
      <w:r w:rsidR="00E35A6A">
        <w:rPr>
          <w:rFonts w:ascii="宋体" w:hAnsi="宋体" w:hint="eastAsia"/>
          <w:sz w:val="30"/>
          <w:szCs w:val="30"/>
        </w:rPr>
        <w:t>七</w:t>
      </w:r>
      <w:r>
        <w:rPr>
          <w:rFonts w:ascii="宋体" w:hAnsi="宋体" w:hint="eastAsia"/>
          <w:sz w:val="30"/>
          <w:szCs w:val="30"/>
        </w:rPr>
        <w:t>部分、风险揭示</w:t>
      </w:r>
      <w:bookmarkEnd w:id="114"/>
      <w:bookmarkEnd w:id="115"/>
    </w:p>
    <w:p w14:paraId="39E461DD" w14:textId="77777777" w:rsidR="00864704" w:rsidRDefault="00864704" w:rsidP="00864704">
      <w:pPr>
        <w:spacing w:line="360" w:lineRule="auto"/>
        <w:rPr>
          <w:rFonts w:ascii="宋体" w:hAnsi="宋体"/>
          <w:sz w:val="24"/>
        </w:rPr>
      </w:pPr>
      <w:r>
        <w:rPr>
          <w:rFonts w:ascii="宋体" w:hAnsi="宋体" w:hint="eastAsia"/>
          <w:sz w:val="24"/>
        </w:rPr>
        <w:t>一、市场风险</w:t>
      </w:r>
    </w:p>
    <w:p w14:paraId="098B2CF6" w14:textId="77777777" w:rsidR="00864704" w:rsidRDefault="00864704" w:rsidP="00864704">
      <w:pPr>
        <w:spacing w:line="360" w:lineRule="auto"/>
        <w:rPr>
          <w:rFonts w:ascii="宋体" w:hAnsi="宋体"/>
          <w:sz w:val="24"/>
        </w:rPr>
      </w:pPr>
      <w:r>
        <w:rPr>
          <w:rFonts w:ascii="宋体" w:hAnsi="宋体" w:hint="eastAsia"/>
          <w:sz w:val="24"/>
        </w:rPr>
        <w:tab/>
        <w:t>证券市场价格受到经济因素、政治因素、投资心理和交易制度等各种因素的影响，导致基金收益水平变化，产生风险，主要包括：</w:t>
      </w:r>
    </w:p>
    <w:p w14:paraId="3B488C65" w14:textId="77777777" w:rsidR="00864704" w:rsidRDefault="00864704" w:rsidP="00864704">
      <w:pPr>
        <w:spacing w:line="360" w:lineRule="auto"/>
        <w:rPr>
          <w:rFonts w:ascii="宋体" w:hAnsi="宋体"/>
          <w:sz w:val="24"/>
        </w:rPr>
      </w:pPr>
      <w:r>
        <w:rPr>
          <w:rFonts w:ascii="宋体" w:hAnsi="宋体" w:hint="eastAsia"/>
          <w:sz w:val="24"/>
        </w:rPr>
        <w:t>1、政策风险</w:t>
      </w:r>
    </w:p>
    <w:p w14:paraId="693ECCEA" w14:textId="77777777" w:rsidR="00864704" w:rsidRDefault="00864704" w:rsidP="00864704">
      <w:pPr>
        <w:spacing w:line="360" w:lineRule="auto"/>
        <w:rPr>
          <w:rFonts w:ascii="宋体" w:hAnsi="宋体"/>
          <w:sz w:val="24"/>
        </w:rPr>
      </w:pPr>
      <w:r>
        <w:rPr>
          <w:rFonts w:ascii="宋体" w:hAnsi="宋体" w:hint="eastAsia"/>
          <w:sz w:val="24"/>
        </w:rPr>
        <w:tab/>
        <w:t>因国家宏观政策（如货币政策、财政政策、行业政策、地区发展政策等）发生变化，导致市场价格波动而产生风险。</w:t>
      </w:r>
    </w:p>
    <w:p w14:paraId="29481F20" w14:textId="77777777" w:rsidR="00864704" w:rsidRDefault="00864704" w:rsidP="00864704">
      <w:pPr>
        <w:spacing w:line="360" w:lineRule="auto"/>
        <w:rPr>
          <w:rFonts w:ascii="宋体" w:hAnsi="宋体"/>
          <w:sz w:val="24"/>
        </w:rPr>
      </w:pPr>
      <w:r>
        <w:rPr>
          <w:rFonts w:ascii="宋体" w:hAnsi="宋体" w:hint="eastAsia"/>
          <w:sz w:val="24"/>
        </w:rPr>
        <w:t>2、经济周期风险</w:t>
      </w:r>
    </w:p>
    <w:p w14:paraId="4EDEDA9A" w14:textId="77777777" w:rsidR="00864704" w:rsidRDefault="00864704" w:rsidP="00864704">
      <w:pPr>
        <w:spacing w:line="360" w:lineRule="auto"/>
        <w:rPr>
          <w:rFonts w:ascii="宋体" w:hAnsi="宋体"/>
          <w:sz w:val="24"/>
        </w:rPr>
      </w:pPr>
      <w:r>
        <w:rPr>
          <w:rFonts w:ascii="宋体" w:hAnsi="宋体" w:hint="eastAsia"/>
          <w:sz w:val="24"/>
        </w:rPr>
        <w:tab/>
        <w:t>随经济运行的周期性变化，证券市场的收益水平也呈周期性变化。基金投资于债券与上市公司的股票，收益水平也会随之变化，从而产生风险。</w:t>
      </w:r>
    </w:p>
    <w:p w14:paraId="567526D4" w14:textId="77777777" w:rsidR="00864704" w:rsidRDefault="00864704" w:rsidP="00864704">
      <w:pPr>
        <w:spacing w:line="360" w:lineRule="auto"/>
        <w:rPr>
          <w:rFonts w:ascii="宋体" w:hAnsi="宋体"/>
          <w:sz w:val="24"/>
        </w:rPr>
      </w:pPr>
      <w:r>
        <w:rPr>
          <w:rFonts w:ascii="宋体" w:hAnsi="宋体" w:hint="eastAsia"/>
          <w:sz w:val="24"/>
        </w:rPr>
        <w:t>3、利率风险</w:t>
      </w:r>
    </w:p>
    <w:p w14:paraId="675F6788" w14:textId="77777777" w:rsidR="00864704" w:rsidRDefault="00864704" w:rsidP="00864704">
      <w:pPr>
        <w:spacing w:line="360" w:lineRule="auto"/>
        <w:rPr>
          <w:rFonts w:ascii="宋体" w:hAnsi="宋体"/>
          <w:sz w:val="24"/>
        </w:rPr>
      </w:pPr>
      <w:r>
        <w:rPr>
          <w:rFonts w:ascii="宋体" w:hAnsi="宋体" w:hint="eastAsia"/>
          <w:sz w:val="24"/>
        </w:rPr>
        <w:tab/>
        <w:t>金融市场利率的波动会导致证券市场价格和收益率的变动。利率直接影响着债券的价格和收益率，影响着企业的融资成本和利润。基金投资于债券和股票，其收益水平会受到利率变化的影响。</w:t>
      </w:r>
    </w:p>
    <w:p w14:paraId="5213C869" w14:textId="77777777" w:rsidR="00864704" w:rsidRDefault="00864704" w:rsidP="00864704">
      <w:pPr>
        <w:spacing w:line="360" w:lineRule="auto"/>
        <w:rPr>
          <w:rFonts w:ascii="宋体" w:hAnsi="宋体"/>
          <w:sz w:val="24"/>
        </w:rPr>
      </w:pPr>
      <w:r>
        <w:rPr>
          <w:rFonts w:ascii="宋体" w:hAnsi="宋体" w:hint="eastAsia"/>
          <w:sz w:val="24"/>
        </w:rPr>
        <w:t>4、上市公司经营风险</w:t>
      </w:r>
    </w:p>
    <w:p w14:paraId="5BFC5596" w14:textId="77777777" w:rsidR="00864704" w:rsidRDefault="00864704" w:rsidP="00864704">
      <w:pPr>
        <w:spacing w:line="360" w:lineRule="auto"/>
        <w:rPr>
          <w:rFonts w:ascii="宋体" w:hAnsi="宋体"/>
          <w:sz w:val="24"/>
        </w:rPr>
      </w:pPr>
      <w:r>
        <w:rPr>
          <w:rFonts w:ascii="宋体" w:hAnsi="宋体" w:hint="eastAsia"/>
          <w:sz w:val="24"/>
        </w:rPr>
        <w:tab/>
        <w:t>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7A6C357A" w14:textId="77777777" w:rsidR="00864704" w:rsidRDefault="00864704" w:rsidP="00864704">
      <w:pPr>
        <w:spacing w:line="360" w:lineRule="auto"/>
        <w:rPr>
          <w:rFonts w:ascii="宋体" w:hAnsi="宋体"/>
          <w:sz w:val="24"/>
        </w:rPr>
      </w:pPr>
      <w:r>
        <w:rPr>
          <w:rFonts w:ascii="宋体" w:hAnsi="宋体" w:hint="eastAsia"/>
          <w:sz w:val="24"/>
        </w:rPr>
        <w:t>5、购买力风险</w:t>
      </w:r>
    </w:p>
    <w:p w14:paraId="244C8F4B" w14:textId="77777777" w:rsidR="00864704" w:rsidRDefault="00864704" w:rsidP="00864704">
      <w:pPr>
        <w:spacing w:line="360" w:lineRule="auto"/>
        <w:rPr>
          <w:rFonts w:ascii="宋体" w:hAnsi="宋体"/>
          <w:sz w:val="24"/>
        </w:rPr>
      </w:pPr>
      <w:r>
        <w:rPr>
          <w:rFonts w:ascii="宋体" w:hAnsi="宋体" w:hint="eastAsia"/>
          <w:sz w:val="24"/>
        </w:rPr>
        <w:tab/>
        <w:t>基金的利润将主要通过现金形式来分配，而现金可能因为通货膨胀的影响而导致购买力下降，从而使基金的实际收益下降。</w:t>
      </w:r>
    </w:p>
    <w:p w14:paraId="28220165" w14:textId="77777777" w:rsidR="00864704" w:rsidRDefault="00864704" w:rsidP="00864704">
      <w:pPr>
        <w:spacing w:line="360" w:lineRule="auto"/>
        <w:rPr>
          <w:rFonts w:ascii="宋体" w:hAnsi="宋体"/>
          <w:sz w:val="24"/>
        </w:rPr>
      </w:pPr>
    </w:p>
    <w:p w14:paraId="3B9C4EAB" w14:textId="77777777" w:rsidR="00864704" w:rsidRDefault="00864704" w:rsidP="00864704">
      <w:pPr>
        <w:spacing w:line="360" w:lineRule="auto"/>
        <w:rPr>
          <w:rFonts w:ascii="宋体" w:hAnsi="宋体"/>
          <w:sz w:val="24"/>
        </w:rPr>
      </w:pPr>
      <w:r>
        <w:rPr>
          <w:rFonts w:ascii="宋体" w:hAnsi="宋体" w:hint="eastAsia"/>
          <w:sz w:val="24"/>
        </w:rPr>
        <w:t>二、流动性风险</w:t>
      </w:r>
    </w:p>
    <w:p w14:paraId="7682BAD4" w14:textId="77777777" w:rsidR="00864704" w:rsidRDefault="00864704" w:rsidP="00864704">
      <w:pPr>
        <w:spacing w:line="360" w:lineRule="auto"/>
        <w:rPr>
          <w:rFonts w:ascii="宋体" w:hAnsi="宋体"/>
          <w:sz w:val="24"/>
        </w:rPr>
      </w:pPr>
      <w:r>
        <w:rPr>
          <w:rFonts w:ascii="宋体" w:hAnsi="宋体" w:hint="eastAsia"/>
          <w:sz w:val="24"/>
        </w:rPr>
        <w:tab/>
        <w:t>本基金属于开放式基金，在基金的所有开放日，基金管理人都有义务接受投资者的申购和赎回。由于股票市场波动性较大，在市场下跌时经常出现交易量急剧减少的情况，如果在这时出现较大数额的基金赎回申请，则使基金财产变现困难，基金面临流动性风险。</w:t>
      </w:r>
    </w:p>
    <w:p w14:paraId="10464683" w14:textId="77777777" w:rsidR="00864704" w:rsidRDefault="00864704" w:rsidP="00864704">
      <w:pPr>
        <w:spacing w:line="360" w:lineRule="auto"/>
        <w:rPr>
          <w:rFonts w:ascii="宋体" w:hAnsi="宋体"/>
          <w:sz w:val="24"/>
        </w:rPr>
      </w:pPr>
    </w:p>
    <w:p w14:paraId="730BCDDA" w14:textId="77777777" w:rsidR="00864704" w:rsidRDefault="00864704" w:rsidP="00864704">
      <w:pPr>
        <w:spacing w:line="360" w:lineRule="auto"/>
        <w:rPr>
          <w:rFonts w:ascii="宋体" w:hAnsi="宋体"/>
          <w:sz w:val="24"/>
        </w:rPr>
      </w:pPr>
      <w:r>
        <w:rPr>
          <w:rFonts w:ascii="宋体" w:hAnsi="宋体" w:hint="eastAsia"/>
          <w:sz w:val="24"/>
        </w:rPr>
        <w:t>三、管理风险</w:t>
      </w:r>
    </w:p>
    <w:p w14:paraId="26E5223A" w14:textId="77777777" w:rsidR="00864704" w:rsidRDefault="00864704" w:rsidP="00864704">
      <w:pPr>
        <w:spacing w:line="360" w:lineRule="auto"/>
        <w:rPr>
          <w:rFonts w:ascii="宋体" w:hAnsi="宋体"/>
          <w:sz w:val="24"/>
        </w:rPr>
      </w:pPr>
      <w:r>
        <w:rPr>
          <w:rFonts w:ascii="宋体" w:hAnsi="宋体" w:hint="eastAsia"/>
          <w:sz w:val="24"/>
        </w:rPr>
        <w:tab/>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因此本基金可能因为基金管理人的因素而影响基金收益水平。</w:t>
      </w:r>
    </w:p>
    <w:p w14:paraId="3F5ED2A1" w14:textId="77777777" w:rsidR="00864704" w:rsidRDefault="00864704" w:rsidP="00864704">
      <w:pPr>
        <w:spacing w:line="360" w:lineRule="auto"/>
        <w:rPr>
          <w:rFonts w:ascii="宋体" w:hAnsi="宋体"/>
          <w:sz w:val="24"/>
        </w:rPr>
      </w:pPr>
    </w:p>
    <w:p w14:paraId="33C32FDF" w14:textId="77777777" w:rsidR="00864704" w:rsidRDefault="00864704" w:rsidP="00864704">
      <w:pPr>
        <w:spacing w:line="360" w:lineRule="auto"/>
        <w:rPr>
          <w:rFonts w:ascii="宋体" w:hAnsi="宋体"/>
          <w:sz w:val="24"/>
        </w:rPr>
      </w:pPr>
      <w:r>
        <w:rPr>
          <w:rFonts w:ascii="宋体" w:hAnsi="宋体" w:hint="eastAsia"/>
          <w:sz w:val="24"/>
        </w:rPr>
        <w:t>四、信用风险</w:t>
      </w:r>
    </w:p>
    <w:p w14:paraId="62105F7E" w14:textId="77777777" w:rsidR="00864704" w:rsidRDefault="00864704" w:rsidP="00864704">
      <w:pPr>
        <w:spacing w:line="360" w:lineRule="auto"/>
        <w:ind w:firstLine="420"/>
        <w:rPr>
          <w:rFonts w:ascii="宋体" w:hAnsi="宋体"/>
          <w:sz w:val="24"/>
        </w:rPr>
      </w:pPr>
      <w:r>
        <w:rPr>
          <w:rFonts w:ascii="宋体" w:hAnsi="宋体" w:hint="eastAsia"/>
          <w:sz w:val="24"/>
        </w:rPr>
        <w:t>基金在交易过程中可能发生交收违约或者所投资债券的发行人违约、拒绝支付到期本息等情况，从而导致基金资产损失。</w:t>
      </w:r>
    </w:p>
    <w:p w14:paraId="292C4AAD" w14:textId="77777777" w:rsidR="00864704" w:rsidRDefault="00864704" w:rsidP="00864704">
      <w:pPr>
        <w:spacing w:line="360" w:lineRule="auto"/>
        <w:rPr>
          <w:rFonts w:ascii="宋体" w:hAnsi="宋体"/>
          <w:sz w:val="24"/>
        </w:rPr>
      </w:pPr>
    </w:p>
    <w:p w14:paraId="2339A9E3" w14:textId="77777777" w:rsidR="00864704" w:rsidRDefault="00864704" w:rsidP="00864704">
      <w:pPr>
        <w:spacing w:line="360" w:lineRule="auto"/>
        <w:rPr>
          <w:rFonts w:ascii="宋体" w:hAnsi="宋体"/>
          <w:sz w:val="24"/>
        </w:rPr>
      </w:pPr>
      <w:r>
        <w:rPr>
          <w:rFonts w:ascii="宋体" w:hAnsi="宋体" w:hint="eastAsia"/>
          <w:sz w:val="24"/>
        </w:rPr>
        <w:t>五、操作和技术风险</w:t>
      </w:r>
    </w:p>
    <w:p w14:paraId="7637378A" w14:textId="77777777" w:rsidR="00864704" w:rsidRDefault="00864704" w:rsidP="00864704">
      <w:pPr>
        <w:spacing w:line="360" w:lineRule="auto"/>
        <w:ind w:firstLine="420"/>
        <w:rPr>
          <w:rFonts w:ascii="宋体" w:hAnsi="宋体"/>
          <w:sz w:val="24"/>
        </w:rPr>
      </w:pPr>
      <w:r>
        <w:rPr>
          <w:rFonts w:ascii="宋体" w:hAnsi="宋体" w:hint="eastAsia"/>
          <w:sz w:val="24"/>
        </w:rPr>
        <w:t>基金的相关当事人在各业务环节的操作过程中，可能因内部控制不到位或者人为因素造成操作失误或违反操作规程而引致风险，如越权交易、内幕交易、交易错误和欺诈等。</w:t>
      </w:r>
    </w:p>
    <w:p w14:paraId="3F5A8D50"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此外，在基金的后台运作中，可能因为技术系统的故障或者差错而影响交易的正常进行甚至导致基金份额持有人利益受到影响。这种技术风险可能来自基金管理人、基金托管人、登记机构、销售机构、证券交易所和证券登记结算机构等。</w:t>
      </w:r>
    </w:p>
    <w:p w14:paraId="0FEC0A5C" w14:textId="77777777" w:rsidR="00864704" w:rsidRDefault="00864704" w:rsidP="00864704">
      <w:pPr>
        <w:spacing w:line="360" w:lineRule="auto"/>
        <w:rPr>
          <w:rFonts w:ascii="宋体" w:hAnsi="宋体"/>
          <w:sz w:val="24"/>
        </w:rPr>
      </w:pPr>
    </w:p>
    <w:p w14:paraId="6D562C28" w14:textId="77777777" w:rsidR="00864704" w:rsidRDefault="00864704" w:rsidP="00864704">
      <w:pPr>
        <w:spacing w:line="360" w:lineRule="auto"/>
        <w:rPr>
          <w:rFonts w:ascii="宋体" w:hAnsi="宋体"/>
          <w:sz w:val="24"/>
        </w:rPr>
      </w:pPr>
      <w:r>
        <w:rPr>
          <w:rFonts w:ascii="宋体" w:hAnsi="宋体" w:hint="eastAsia"/>
          <w:sz w:val="24"/>
        </w:rPr>
        <w:t>六、合规性风险</w:t>
      </w:r>
    </w:p>
    <w:p w14:paraId="1DE8F857" w14:textId="77777777" w:rsidR="00864704" w:rsidRDefault="00864704" w:rsidP="00864704">
      <w:pPr>
        <w:spacing w:line="360" w:lineRule="auto"/>
        <w:ind w:firstLine="420"/>
        <w:rPr>
          <w:rFonts w:ascii="宋体" w:hAnsi="宋体"/>
          <w:sz w:val="24"/>
        </w:rPr>
      </w:pPr>
      <w:r>
        <w:rPr>
          <w:rFonts w:ascii="宋体" w:hAnsi="宋体" w:hint="eastAsia"/>
          <w:sz w:val="24"/>
        </w:rPr>
        <w:t>基金管理或运作过程中，违反国家法律法规或基金合同有关规定的风险。</w:t>
      </w:r>
    </w:p>
    <w:p w14:paraId="0D8BD42F" w14:textId="77777777" w:rsidR="00864704" w:rsidRDefault="00864704" w:rsidP="00864704">
      <w:pPr>
        <w:spacing w:line="360" w:lineRule="auto"/>
        <w:ind w:firstLine="420"/>
        <w:rPr>
          <w:rFonts w:ascii="宋体" w:hAnsi="宋体"/>
          <w:sz w:val="24"/>
        </w:rPr>
      </w:pPr>
    </w:p>
    <w:p w14:paraId="4857D9DA" w14:textId="77777777" w:rsidR="00864704" w:rsidRDefault="00864704" w:rsidP="00864704">
      <w:pPr>
        <w:spacing w:line="360" w:lineRule="auto"/>
        <w:rPr>
          <w:rFonts w:ascii="宋体" w:hAnsi="宋体"/>
          <w:sz w:val="24"/>
        </w:rPr>
      </w:pPr>
      <w:r>
        <w:rPr>
          <w:rFonts w:ascii="宋体" w:hAnsi="宋体" w:hint="eastAsia"/>
          <w:sz w:val="24"/>
        </w:rPr>
        <w:t>七、本基金的特有风险</w:t>
      </w:r>
    </w:p>
    <w:p w14:paraId="6D4D64AC" w14:textId="77777777" w:rsidR="00864704" w:rsidRPr="00A95984" w:rsidRDefault="00864704" w:rsidP="00864704">
      <w:pPr>
        <w:autoSpaceDE w:val="0"/>
        <w:autoSpaceDN w:val="0"/>
        <w:adjustRightInd w:val="0"/>
        <w:spacing w:line="360" w:lineRule="auto"/>
        <w:ind w:firstLineChars="200" w:firstLine="480"/>
        <w:jc w:val="left"/>
        <w:rPr>
          <w:rFonts w:ascii="宋体" w:hAnsi="宋体" w:cs="宋体"/>
          <w:color w:val="000000"/>
          <w:kern w:val="0"/>
          <w:sz w:val="24"/>
        </w:rPr>
      </w:pPr>
      <w:r w:rsidRPr="00A95984">
        <w:rPr>
          <w:rFonts w:ascii="宋体" w:hAnsi="宋体" w:cs="宋体" w:hint="eastAsia"/>
          <w:color w:val="000000"/>
          <w:kern w:val="0"/>
          <w:sz w:val="24"/>
        </w:rPr>
        <w:t>本基金</w:t>
      </w:r>
      <w:r w:rsidR="00760355">
        <w:rPr>
          <w:rFonts w:ascii="宋体" w:hAnsi="宋体" w:cs="宋体" w:hint="eastAsia"/>
          <w:color w:val="000000"/>
          <w:kern w:val="0"/>
          <w:sz w:val="24"/>
        </w:rPr>
        <w:t>通过有效的组合管理</w:t>
      </w:r>
      <w:r>
        <w:rPr>
          <w:rFonts w:ascii="宋体" w:hAnsi="宋体" w:cs="宋体" w:hint="eastAsia"/>
          <w:color w:val="000000"/>
          <w:kern w:val="0"/>
          <w:sz w:val="24"/>
        </w:rPr>
        <w:t>，充分降低组合的投资风险。</w:t>
      </w:r>
      <w:r w:rsidRPr="00A95984">
        <w:rPr>
          <w:rFonts w:ascii="宋体" w:hAnsi="宋体" w:cs="宋体" w:hint="eastAsia"/>
          <w:color w:val="000000"/>
          <w:kern w:val="0"/>
          <w:sz w:val="24"/>
        </w:rPr>
        <w:t>但是基于投资范围的规定，本基金</w:t>
      </w:r>
      <w:r>
        <w:rPr>
          <w:rFonts w:ascii="宋体" w:hAnsi="宋体" w:cs="宋体" w:hint="eastAsia"/>
          <w:color w:val="000000"/>
          <w:kern w:val="0"/>
          <w:sz w:val="24"/>
        </w:rPr>
        <w:t>股票投资范围在</w:t>
      </w:r>
      <w:r w:rsidR="00760355">
        <w:rPr>
          <w:rFonts w:ascii="宋体" w:hAnsi="宋体" w:cs="宋体" w:hint="eastAsia"/>
          <w:color w:val="000000"/>
          <w:kern w:val="0"/>
          <w:sz w:val="24"/>
        </w:rPr>
        <w:t>80</w:t>
      </w:r>
      <w:r>
        <w:rPr>
          <w:rFonts w:ascii="宋体" w:hAnsi="宋体" w:cs="宋体" w:hint="eastAsia"/>
          <w:color w:val="000000"/>
          <w:kern w:val="0"/>
          <w:sz w:val="24"/>
        </w:rPr>
        <w:t>%-95%之间，</w:t>
      </w:r>
      <w:r w:rsidRPr="00A95984">
        <w:rPr>
          <w:rFonts w:ascii="宋体" w:hAnsi="宋体" w:cs="宋体" w:hint="eastAsia"/>
          <w:color w:val="000000"/>
          <w:kern w:val="0"/>
          <w:sz w:val="24"/>
        </w:rPr>
        <w:t>无法完全规避股票市场的</w:t>
      </w:r>
      <w:r>
        <w:rPr>
          <w:rFonts w:ascii="宋体" w:hAnsi="宋体" w:cs="宋体" w:hint="eastAsia"/>
          <w:color w:val="000000"/>
          <w:kern w:val="0"/>
          <w:sz w:val="24"/>
        </w:rPr>
        <w:t>投资风险，尤其是系统性</w:t>
      </w:r>
      <w:r w:rsidRPr="00A95984">
        <w:rPr>
          <w:rFonts w:ascii="宋体" w:hAnsi="宋体" w:cs="宋体" w:hint="eastAsia"/>
          <w:color w:val="000000"/>
          <w:kern w:val="0"/>
          <w:sz w:val="24"/>
        </w:rPr>
        <w:t>风险。</w:t>
      </w:r>
    </w:p>
    <w:p w14:paraId="4D1C0A94" w14:textId="77777777" w:rsidR="00864704" w:rsidRPr="00156745" w:rsidRDefault="00864704" w:rsidP="00864704">
      <w:pPr>
        <w:spacing w:line="360" w:lineRule="auto"/>
        <w:ind w:firstLine="420"/>
        <w:rPr>
          <w:rFonts w:ascii="宋体" w:hAnsi="宋体"/>
          <w:sz w:val="24"/>
        </w:rPr>
      </w:pPr>
      <w:r w:rsidRPr="0017777B">
        <w:rPr>
          <w:rFonts w:ascii="宋体" w:hAnsi="宋体" w:hint="eastAsia"/>
          <w:sz w:val="24"/>
        </w:rPr>
        <w:t>1.</w:t>
      </w:r>
      <w:r>
        <w:rPr>
          <w:rFonts w:ascii="宋体" w:hAnsi="宋体" w:hint="eastAsia"/>
          <w:sz w:val="24"/>
        </w:rPr>
        <w:t>策略</w:t>
      </w:r>
      <w:r w:rsidRPr="0017777B">
        <w:rPr>
          <w:rFonts w:ascii="宋体" w:hAnsi="宋体" w:hint="eastAsia"/>
          <w:sz w:val="24"/>
        </w:rPr>
        <w:t>风险。</w:t>
      </w:r>
      <w:r w:rsidRPr="00156745">
        <w:rPr>
          <w:rFonts w:ascii="宋体" w:cs="宋体" w:hint="eastAsia"/>
          <w:color w:val="000000"/>
          <w:kern w:val="0"/>
          <w:sz w:val="24"/>
        </w:rPr>
        <w:t>本基金</w:t>
      </w:r>
      <w:r>
        <w:rPr>
          <w:rFonts w:ascii="宋体" w:cs="宋体" w:hint="eastAsia"/>
          <w:color w:val="000000"/>
          <w:kern w:val="0"/>
          <w:sz w:val="24"/>
        </w:rPr>
        <w:t>根据市场环境的变化，选取相应的投资策略。</w:t>
      </w:r>
      <w:r w:rsidRPr="00156745">
        <w:rPr>
          <w:rFonts w:ascii="宋体" w:cs="宋体" w:hint="eastAsia"/>
          <w:color w:val="000000"/>
          <w:kern w:val="0"/>
          <w:sz w:val="24"/>
        </w:rPr>
        <w:t>此分析过程主要是建立在一系列的理论假设基础和定性</w:t>
      </w:r>
      <w:r>
        <w:rPr>
          <w:rFonts w:ascii="宋体" w:cs="宋体" w:hint="eastAsia"/>
          <w:color w:val="000000"/>
          <w:kern w:val="0"/>
          <w:sz w:val="24"/>
        </w:rPr>
        <w:t>及定量</w:t>
      </w:r>
      <w:r w:rsidRPr="00156745">
        <w:rPr>
          <w:rFonts w:ascii="宋体" w:cs="宋体" w:hint="eastAsia"/>
          <w:color w:val="000000"/>
          <w:kern w:val="0"/>
          <w:sz w:val="24"/>
        </w:rPr>
        <w:t>指标之上的，评估的结果可能与</w:t>
      </w:r>
      <w:r>
        <w:rPr>
          <w:rFonts w:ascii="宋体" w:cs="宋体" w:hint="eastAsia"/>
          <w:color w:val="000000"/>
          <w:kern w:val="0"/>
          <w:sz w:val="24"/>
        </w:rPr>
        <w:t>市场变化的</w:t>
      </w:r>
      <w:r w:rsidRPr="00156745">
        <w:rPr>
          <w:rFonts w:ascii="宋体" w:cs="宋体" w:hint="eastAsia"/>
          <w:color w:val="000000"/>
          <w:kern w:val="0"/>
          <w:sz w:val="24"/>
        </w:rPr>
        <w:t>实际发展情况、市场对股票的认知和理解存在差异。</w:t>
      </w:r>
    </w:p>
    <w:p w14:paraId="47CE9F6A" w14:textId="77777777" w:rsidR="00864704" w:rsidRDefault="00FE09E6" w:rsidP="00864704">
      <w:pPr>
        <w:spacing w:line="360" w:lineRule="auto"/>
        <w:ind w:firstLine="420"/>
        <w:rPr>
          <w:rFonts w:ascii="宋体" w:hAnsi="宋体"/>
          <w:sz w:val="24"/>
        </w:rPr>
      </w:pPr>
      <w:r>
        <w:rPr>
          <w:rFonts w:ascii="宋体" w:hAnsi="宋体" w:hint="eastAsia"/>
          <w:sz w:val="24"/>
        </w:rPr>
        <w:lastRenderedPageBreak/>
        <w:t>2.模型风险。本基金采用“自下而上”的投资策略，</w:t>
      </w:r>
      <w:r w:rsidRPr="00B479AD">
        <w:rPr>
          <w:rFonts w:ascii="宋体" w:hAnsi="宋体" w:hint="eastAsia"/>
          <w:bCs/>
          <w:sz w:val="24"/>
        </w:rPr>
        <w:t>同时辅以</w:t>
      </w:r>
      <w:r w:rsidRPr="00B479AD">
        <w:rPr>
          <w:rFonts w:ascii="宋体" w:hAnsi="宋体"/>
          <w:bCs/>
          <w:sz w:val="24"/>
        </w:rPr>
        <w:t>“</w:t>
      </w:r>
      <w:r w:rsidRPr="00B479AD">
        <w:rPr>
          <w:rFonts w:ascii="宋体" w:hAnsi="宋体" w:hint="eastAsia"/>
          <w:bCs/>
          <w:sz w:val="24"/>
        </w:rPr>
        <w:t>自上而下</w:t>
      </w:r>
      <w:r w:rsidRPr="00B479AD">
        <w:rPr>
          <w:rFonts w:ascii="宋体" w:hAnsi="宋体"/>
          <w:bCs/>
          <w:sz w:val="24"/>
        </w:rPr>
        <w:t>”</w:t>
      </w:r>
      <w:r w:rsidRPr="00B479AD">
        <w:rPr>
          <w:rFonts w:ascii="宋体" w:hAnsi="宋体" w:hint="eastAsia"/>
          <w:bCs/>
          <w:sz w:val="24"/>
        </w:rPr>
        <w:t>资产配置和行业配置策略，</w:t>
      </w:r>
      <w:r>
        <w:rPr>
          <w:rFonts w:ascii="宋体" w:hAnsi="宋体" w:hint="eastAsia"/>
          <w:sz w:val="24"/>
        </w:rPr>
        <w:t>运用景顺长城“股票研究数据库(SRD) ”等分析系统及FVMC等选股模型作为股票选择的依据，可能因为模型计算的误差或模型中变量因子不完善而导致判断结论的失误，从而导致投资损失。</w:t>
      </w:r>
    </w:p>
    <w:p w14:paraId="5CC68291" w14:textId="77777777" w:rsidR="00864704" w:rsidRDefault="00864704" w:rsidP="00864704">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3.</w:t>
      </w:r>
      <w:r w:rsidRPr="00032E60">
        <w:rPr>
          <w:rFonts w:ascii="宋体" w:hAnsi="宋体" w:hint="eastAsia"/>
          <w:sz w:val="24"/>
        </w:rPr>
        <w:t xml:space="preserve"> 本基金的投资范围包括中小企</w:t>
      </w:r>
      <w:r w:rsidR="00760355">
        <w:rPr>
          <w:rFonts w:ascii="宋体" w:hAnsi="宋体" w:hint="eastAsia"/>
          <w:sz w:val="24"/>
        </w:rPr>
        <w:t>业私募债券，该券种具有较高的流动性风险和信用风险。中小企业私募债的信用风险是指</w:t>
      </w:r>
      <w:r w:rsidR="00760355" w:rsidRPr="004363C7">
        <w:rPr>
          <w:rFonts w:ascii="宋体" w:hint="eastAsia"/>
          <w:sz w:val="24"/>
        </w:rPr>
        <w:t>中小企业私募债券发行人可能由于规模小、经营历史短、业绩不稳定、内部治理规范性不够、信息透明度低等因素导致其不能履行还本付息的责任而使预期收益与实际收益发生偏离的可能性，从而使基金投资收益下降。基金可通过多样化投资来分散这种非系统风险，但不能完全规避。</w:t>
      </w:r>
      <w:r w:rsidR="00760355">
        <w:rPr>
          <w:rFonts w:ascii="宋体" w:hint="eastAsia"/>
          <w:sz w:val="24"/>
        </w:rPr>
        <w:t>流动性风险是指</w:t>
      </w:r>
      <w:r w:rsidR="00760355" w:rsidRPr="004363C7">
        <w:rPr>
          <w:rFonts w:ascii="宋体" w:hint="eastAsia"/>
          <w:sz w:val="24"/>
        </w:rPr>
        <w:t>中小企业私募债券由于其转让方式及其投资持有人数的限制，存在变现困难或无法在适当或期望时变现引起损失的可能性。</w:t>
      </w:r>
    </w:p>
    <w:p w14:paraId="468BE571"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4、股指期货投资风险</w:t>
      </w:r>
    </w:p>
    <w:p w14:paraId="7FEE080C" w14:textId="77777777" w:rsidR="00864704" w:rsidRDefault="00864704" w:rsidP="00864704">
      <w:pPr>
        <w:spacing w:line="360" w:lineRule="auto"/>
        <w:ind w:firstLine="420"/>
        <w:rPr>
          <w:rFonts w:ascii="宋体" w:hAnsi="宋体"/>
          <w:sz w:val="24"/>
        </w:rPr>
      </w:pPr>
      <w:r>
        <w:rPr>
          <w:rFonts w:ascii="宋体" w:hAnsi="宋体" w:hint="eastAsia"/>
          <w:sz w:val="24"/>
        </w:rPr>
        <w:t>（1）市场风险：定义为由于投资标的物价格变动而产生的衍生品的价格波动</w:t>
      </w:r>
      <w:r w:rsidR="00FB00E5">
        <w:rPr>
          <w:rFonts w:ascii="宋体" w:hAnsi="宋体" w:hint="eastAsia"/>
          <w:sz w:val="24"/>
        </w:rPr>
        <w:t>；</w:t>
      </w:r>
    </w:p>
    <w:p w14:paraId="69B7B90E" w14:textId="77777777" w:rsidR="00864704" w:rsidRDefault="00864704" w:rsidP="00864704">
      <w:pPr>
        <w:spacing w:line="360" w:lineRule="auto"/>
        <w:ind w:firstLine="420"/>
        <w:rPr>
          <w:rFonts w:ascii="宋体" w:hAnsi="宋体"/>
          <w:sz w:val="24"/>
        </w:rPr>
      </w:pPr>
      <w:r>
        <w:rPr>
          <w:rFonts w:ascii="宋体" w:hAnsi="宋体" w:hint="eastAsia"/>
          <w:sz w:val="24"/>
        </w:rPr>
        <w:t>（2）市场流动性风险：当基金交易量大于市场可报价的交易量产生的风险</w:t>
      </w:r>
      <w:r w:rsidR="00FB00E5">
        <w:rPr>
          <w:rFonts w:ascii="宋体" w:hAnsi="宋体" w:hint="eastAsia"/>
          <w:sz w:val="24"/>
        </w:rPr>
        <w:t>；</w:t>
      </w:r>
    </w:p>
    <w:p w14:paraId="4843424D" w14:textId="77777777" w:rsidR="00864704" w:rsidRDefault="00864704" w:rsidP="00864704">
      <w:pPr>
        <w:spacing w:line="360" w:lineRule="auto"/>
        <w:ind w:firstLine="420"/>
        <w:rPr>
          <w:rFonts w:ascii="宋体" w:hAnsi="宋体"/>
          <w:sz w:val="24"/>
        </w:rPr>
      </w:pPr>
      <w:r>
        <w:rPr>
          <w:rFonts w:ascii="宋体" w:hAnsi="宋体" w:hint="eastAsia"/>
          <w:sz w:val="24"/>
        </w:rPr>
        <w:t>（3）结算流动性风险：定义为档基金之保证金部位不足而无法交易衍生品，或因指数波动导致保证金低于维持保证金而必须追缴保证金的风险</w:t>
      </w:r>
      <w:r w:rsidR="00FB00E5">
        <w:rPr>
          <w:rFonts w:ascii="宋体" w:hAnsi="宋体" w:hint="eastAsia"/>
          <w:sz w:val="24"/>
        </w:rPr>
        <w:t>；</w:t>
      </w:r>
    </w:p>
    <w:p w14:paraId="5753533F" w14:textId="77777777" w:rsidR="00864704" w:rsidRPr="00F57BDB" w:rsidRDefault="00864704" w:rsidP="00864704">
      <w:pPr>
        <w:spacing w:line="360" w:lineRule="auto"/>
        <w:ind w:firstLine="420"/>
        <w:rPr>
          <w:rFonts w:ascii="宋体"/>
          <w:sz w:val="24"/>
        </w:rPr>
      </w:pPr>
      <w:r w:rsidRPr="00F57BDB">
        <w:rPr>
          <w:rFonts w:ascii="宋体" w:hint="eastAsia"/>
          <w:sz w:val="24"/>
        </w:rPr>
        <w:t>（4）基差风险：定义为期货市场价格与连动之标的价格不一致所产生的风险</w:t>
      </w:r>
    </w:p>
    <w:p w14:paraId="32AD7878" w14:textId="77777777" w:rsidR="00864704" w:rsidRPr="00F57BDB" w:rsidRDefault="00864704" w:rsidP="00864704">
      <w:pPr>
        <w:spacing w:line="360" w:lineRule="auto"/>
        <w:ind w:firstLine="420"/>
        <w:rPr>
          <w:rFonts w:ascii="宋体"/>
          <w:sz w:val="24"/>
        </w:rPr>
      </w:pPr>
      <w:r w:rsidRPr="00F57BDB">
        <w:rPr>
          <w:rFonts w:ascii="宋体" w:hint="eastAsia"/>
          <w:sz w:val="24"/>
        </w:rPr>
        <w:t>（5）信用风险：定义为交易对手不愿或无法履行契约之风险</w:t>
      </w:r>
      <w:r w:rsidR="00FB00E5" w:rsidRPr="00F57BDB">
        <w:rPr>
          <w:rFonts w:ascii="宋体" w:hint="eastAsia"/>
          <w:sz w:val="24"/>
        </w:rPr>
        <w:t>；</w:t>
      </w:r>
    </w:p>
    <w:p w14:paraId="43F3729A" w14:textId="77777777" w:rsidR="00864704" w:rsidRPr="00F57BDB" w:rsidRDefault="00864704" w:rsidP="00864704">
      <w:pPr>
        <w:spacing w:line="360" w:lineRule="auto"/>
        <w:ind w:firstLine="420"/>
        <w:rPr>
          <w:rFonts w:ascii="宋体"/>
          <w:sz w:val="24"/>
        </w:rPr>
      </w:pPr>
      <w:r w:rsidRPr="00F57BDB">
        <w:rPr>
          <w:rFonts w:ascii="宋体" w:hint="eastAsia"/>
          <w:sz w:val="24"/>
        </w:rPr>
        <w:t>（6）作业风险：定义为因交易过程、交易系统、人员疏失、或其他不可预期时间所导致的损失。</w:t>
      </w:r>
    </w:p>
    <w:p w14:paraId="6D806412" w14:textId="77777777" w:rsidR="00864704" w:rsidRDefault="00864704" w:rsidP="00864704">
      <w:pPr>
        <w:spacing w:line="360" w:lineRule="auto"/>
        <w:rPr>
          <w:rFonts w:ascii="宋体" w:hAnsi="宋体"/>
          <w:sz w:val="24"/>
        </w:rPr>
      </w:pPr>
    </w:p>
    <w:p w14:paraId="718BF67B" w14:textId="77777777" w:rsidR="00864704" w:rsidRDefault="00864704" w:rsidP="00864704">
      <w:pPr>
        <w:spacing w:line="360" w:lineRule="auto"/>
        <w:rPr>
          <w:rFonts w:ascii="宋体" w:hAnsi="宋体"/>
          <w:sz w:val="24"/>
        </w:rPr>
      </w:pPr>
      <w:r>
        <w:rPr>
          <w:rFonts w:ascii="宋体" w:hAnsi="宋体" w:hint="eastAsia"/>
          <w:sz w:val="24"/>
        </w:rPr>
        <w:t>八、其他风险</w:t>
      </w:r>
    </w:p>
    <w:p w14:paraId="217BB4E9"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1、因技术因素而产生的风险，如电脑系统出现问题产生的风险；</w:t>
      </w:r>
    </w:p>
    <w:p w14:paraId="21D81B99"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2、因基金业务快速发展但在人员配备、内控等方面不完善而产生的风险；</w:t>
      </w:r>
    </w:p>
    <w:p w14:paraId="7AA784F6"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3、因人为因素而产生的风险，如内幕交易、欺诈行为等产生的风险；</w:t>
      </w:r>
    </w:p>
    <w:p w14:paraId="07A4BD0B"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4、对主要业务人员如基金经理的依赖而可能产生的风险；</w:t>
      </w:r>
    </w:p>
    <w:p w14:paraId="55F50338"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5、因业务竞争压力可能产生的风险；</w:t>
      </w:r>
    </w:p>
    <w:p w14:paraId="33896C56" w14:textId="77777777" w:rsidR="00864704" w:rsidRDefault="00864704" w:rsidP="00864704">
      <w:pPr>
        <w:spacing w:line="360" w:lineRule="auto"/>
        <w:ind w:firstLineChars="200" w:firstLine="480"/>
        <w:rPr>
          <w:rFonts w:ascii="宋体" w:hAnsi="宋体"/>
          <w:sz w:val="24"/>
        </w:rPr>
      </w:pPr>
      <w:r>
        <w:rPr>
          <w:rFonts w:ascii="宋体" w:hAnsi="宋体" w:hint="eastAsia"/>
          <w:sz w:val="24"/>
        </w:rPr>
        <w:lastRenderedPageBreak/>
        <w:t>6、战争、自然灾害等不可抗力可能导致基金财产损失并影响基金收益水平，从而带来风险；</w:t>
      </w:r>
    </w:p>
    <w:p w14:paraId="3A0DF5C9" w14:textId="77777777" w:rsidR="00864704" w:rsidRDefault="00864704" w:rsidP="00864704">
      <w:pPr>
        <w:spacing w:line="360" w:lineRule="auto"/>
        <w:ind w:firstLineChars="200" w:firstLine="480"/>
        <w:rPr>
          <w:rFonts w:ascii="宋体" w:hAnsi="宋体"/>
          <w:sz w:val="24"/>
        </w:rPr>
      </w:pPr>
      <w:r>
        <w:rPr>
          <w:rFonts w:ascii="宋体" w:hAnsi="宋体" w:hint="eastAsia"/>
          <w:sz w:val="24"/>
        </w:rPr>
        <w:t>7、其他意外导致的风险。</w:t>
      </w:r>
    </w:p>
    <w:p w14:paraId="449AF1FE" w14:textId="77777777" w:rsidR="00864704" w:rsidRDefault="00864704" w:rsidP="00864704">
      <w:pPr>
        <w:spacing w:line="360" w:lineRule="exact"/>
      </w:pPr>
    </w:p>
    <w:p w14:paraId="07426C2D" w14:textId="77777777" w:rsidR="006C71D6" w:rsidRDefault="006C71D6">
      <w:pPr>
        <w:widowControl/>
        <w:jc w:val="left"/>
        <w:rPr>
          <w:rFonts w:ascii="宋体" w:hAnsi="宋体"/>
          <w:b/>
          <w:bCs/>
          <w:kern w:val="44"/>
          <w:sz w:val="30"/>
          <w:szCs w:val="30"/>
        </w:rPr>
      </w:pPr>
      <w:bookmarkStart w:id="116" w:name="_Toc366219871"/>
      <w:bookmarkStart w:id="117" w:name="_Toc413332427"/>
      <w:r>
        <w:rPr>
          <w:rFonts w:ascii="宋体" w:hAnsi="宋体"/>
          <w:sz w:val="30"/>
          <w:szCs w:val="30"/>
        </w:rPr>
        <w:br w:type="page"/>
      </w:r>
    </w:p>
    <w:p w14:paraId="1A3CB817" w14:textId="77777777" w:rsidR="00864704" w:rsidRDefault="00864704" w:rsidP="00864704">
      <w:pPr>
        <w:pStyle w:val="1"/>
        <w:spacing w:line="360" w:lineRule="exact"/>
        <w:jc w:val="center"/>
        <w:rPr>
          <w:rFonts w:ascii="宋体" w:hAnsi="宋体"/>
          <w:sz w:val="30"/>
          <w:szCs w:val="30"/>
        </w:rPr>
      </w:pPr>
      <w:r>
        <w:rPr>
          <w:rFonts w:ascii="宋体" w:hAnsi="宋体" w:hint="eastAsia"/>
          <w:sz w:val="30"/>
          <w:szCs w:val="30"/>
        </w:rPr>
        <w:lastRenderedPageBreak/>
        <w:t>第十</w:t>
      </w:r>
      <w:r w:rsidR="00A453C5">
        <w:rPr>
          <w:rFonts w:ascii="宋体" w:hAnsi="宋体" w:hint="eastAsia"/>
          <w:sz w:val="30"/>
          <w:szCs w:val="30"/>
        </w:rPr>
        <w:t>八</w:t>
      </w:r>
      <w:r>
        <w:rPr>
          <w:rFonts w:ascii="宋体" w:hAnsi="宋体" w:hint="eastAsia"/>
          <w:sz w:val="30"/>
          <w:szCs w:val="30"/>
        </w:rPr>
        <w:t>部分、基金的终止与清算</w:t>
      </w:r>
      <w:bookmarkEnd w:id="116"/>
      <w:bookmarkEnd w:id="117"/>
    </w:p>
    <w:p w14:paraId="266F179C" w14:textId="77777777" w:rsidR="00864704" w:rsidRDefault="00864704" w:rsidP="00864704">
      <w:pPr>
        <w:spacing w:line="360" w:lineRule="auto"/>
        <w:ind w:firstLineChars="200" w:firstLine="480"/>
        <w:rPr>
          <w:bCs/>
          <w:sz w:val="24"/>
        </w:rPr>
      </w:pPr>
      <w:bookmarkStart w:id="118" w:name="_Toc79392639"/>
      <w:r>
        <w:rPr>
          <w:bCs/>
          <w:sz w:val="24"/>
        </w:rPr>
        <w:t>一、基金合同的变更</w:t>
      </w:r>
    </w:p>
    <w:p w14:paraId="0EE97991" w14:textId="77777777" w:rsidR="00864704" w:rsidRDefault="00864704" w:rsidP="00864704">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w:t>
      </w:r>
      <w:r>
        <w:rPr>
          <w:rFonts w:hint="eastAsia"/>
          <w:bCs/>
          <w:sz w:val="24"/>
        </w:rPr>
        <w:t>基金</w:t>
      </w:r>
      <w:r>
        <w:rPr>
          <w:bCs/>
          <w:sz w:val="24"/>
        </w:rPr>
        <w:t>合同约定应经基金份额持有人大会决议通过的事项的，应召开基金份额持有人大会决议通过。对于</w:t>
      </w:r>
      <w:r>
        <w:rPr>
          <w:rFonts w:hint="eastAsia"/>
          <w:bCs/>
          <w:sz w:val="24"/>
        </w:rPr>
        <w:t>法律法规规定和基金合同约定的</w:t>
      </w:r>
      <w:r>
        <w:rPr>
          <w:bCs/>
          <w:sz w:val="24"/>
        </w:rPr>
        <w:t>可不经基金份额持有人大会决议通过的事项，由基金管理人和基金托管人同意后变更并公告，并报中国证监会备案。</w:t>
      </w:r>
    </w:p>
    <w:p w14:paraId="2DE96480" w14:textId="77777777" w:rsidR="00FE09E6" w:rsidRDefault="00FE09E6" w:rsidP="00FE09E6">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自生效</w:t>
      </w:r>
      <w:r>
        <w:rPr>
          <w:bCs/>
          <w:sz w:val="24"/>
        </w:rPr>
        <w:t>后方可执行，自决议生效</w:t>
      </w:r>
      <w:r w:rsidRPr="005513AA">
        <w:rPr>
          <w:rFonts w:hint="eastAsia"/>
          <w:bCs/>
          <w:sz w:val="24"/>
        </w:rPr>
        <w:t>后两日内</w:t>
      </w:r>
      <w:r>
        <w:rPr>
          <w:bCs/>
          <w:sz w:val="24"/>
        </w:rPr>
        <w:t>在</w:t>
      </w:r>
      <w:r>
        <w:rPr>
          <w:rFonts w:hint="eastAsia"/>
          <w:bCs/>
          <w:sz w:val="24"/>
        </w:rPr>
        <w:t>指定媒体</w:t>
      </w:r>
      <w:r>
        <w:rPr>
          <w:bCs/>
          <w:sz w:val="24"/>
        </w:rPr>
        <w:t>公告。</w:t>
      </w:r>
    </w:p>
    <w:p w14:paraId="6DC15E82" w14:textId="77777777" w:rsidR="00864704" w:rsidRDefault="00864704" w:rsidP="00864704">
      <w:pPr>
        <w:spacing w:line="360" w:lineRule="auto"/>
        <w:ind w:firstLineChars="200" w:firstLine="480"/>
        <w:rPr>
          <w:bCs/>
          <w:sz w:val="24"/>
        </w:rPr>
      </w:pPr>
      <w:r>
        <w:rPr>
          <w:bCs/>
          <w:sz w:val="24"/>
        </w:rPr>
        <w:t>二、基金合同的终止事由</w:t>
      </w:r>
    </w:p>
    <w:p w14:paraId="2E53A387" w14:textId="77777777" w:rsidR="00864704" w:rsidRDefault="00864704" w:rsidP="00864704">
      <w:pPr>
        <w:spacing w:line="360" w:lineRule="auto"/>
        <w:ind w:firstLineChars="200" w:firstLine="480"/>
        <w:rPr>
          <w:bCs/>
          <w:sz w:val="24"/>
        </w:rPr>
      </w:pPr>
      <w:r>
        <w:rPr>
          <w:bCs/>
          <w:sz w:val="24"/>
        </w:rPr>
        <w:t>有下列情形之一的，基金合同应当终止：</w:t>
      </w:r>
    </w:p>
    <w:p w14:paraId="59B54716" w14:textId="77777777" w:rsidR="00864704" w:rsidRDefault="00864704" w:rsidP="00864704">
      <w:pPr>
        <w:spacing w:line="360" w:lineRule="auto"/>
        <w:ind w:firstLineChars="200" w:firstLine="480"/>
        <w:rPr>
          <w:bCs/>
          <w:sz w:val="24"/>
        </w:rPr>
      </w:pPr>
      <w:r>
        <w:rPr>
          <w:bCs/>
          <w:sz w:val="24"/>
        </w:rPr>
        <w:t>1</w:t>
      </w:r>
      <w:r>
        <w:rPr>
          <w:bCs/>
          <w:sz w:val="24"/>
        </w:rPr>
        <w:t>、基金份额持有人大会决定终止的；</w:t>
      </w:r>
    </w:p>
    <w:p w14:paraId="1A74F70E" w14:textId="77777777" w:rsidR="00864704" w:rsidRDefault="00864704" w:rsidP="00864704">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14368252" w14:textId="77777777" w:rsidR="00864704" w:rsidRDefault="00864704" w:rsidP="00864704">
      <w:pPr>
        <w:spacing w:line="360" w:lineRule="auto"/>
        <w:ind w:firstLineChars="200" w:firstLine="480"/>
        <w:rPr>
          <w:bCs/>
          <w:sz w:val="24"/>
        </w:rPr>
      </w:pPr>
      <w:r>
        <w:rPr>
          <w:bCs/>
          <w:sz w:val="24"/>
        </w:rPr>
        <w:t>3</w:t>
      </w:r>
      <w:r>
        <w:rPr>
          <w:bCs/>
          <w:sz w:val="24"/>
        </w:rPr>
        <w:t>、基金合同约定的其他情形；</w:t>
      </w:r>
    </w:p>
    <w:p w14:paraId="0A323A0A" w14:textId="77777777" w:rsidR="00864704" w:rsidRDefault="00864704" w:rsidP="00864704">
      <w:pPr>
        <w:spacing w:line="360" w:lineRule="auto"/>
        <w:ind w:firstLineChars="200" w:firstLine="480"/>
        <w:rPr>
          <w:bCs/>
          <w:sz w:val="24"/>
        </w:rPr>
      </w:pPr>
      <w:r>
        <w:rPr>
          <w:bCs/>
          <w:sz w:val="24"/>
        </w:rPr>
        <w:t>4</w:t>
      </w:r>
      <w:r>
        <w:rPr>
          <w:bCs/>
          <w:sz w:val="24"/>
        </w:rPr>
        <w:t>、相关法律法规和中国证监会规定的其他情况。</w:t>
      </w:r>
    </w:p>
    <w:p w14:paraId="43E95897" w14:textId="77777777" w:rsidR="00864704" w:rsidRDefault="00864704" w:rsidP="00864704">
      <w:pPr>
        <w:spacing w:line="360" w:lineRule="auto"/>
        <w:ind w:firstLineChars="200" w:firstLine="480"/>
        <w:rPr>
          <w:bCs/>
          <w:sz w:val="24"/>
        </w:rPr>
      </w:pPr>
      <w:r>
        <w:rPr>
          <w:bCs/>
          <w:sz w:val="24"/>
        </w:rPr>
        <w:t>三、基金财产的清算</w:t>
      </w:r>
    </w:p>
    <w:p w14:paraId="69F87337" w14:textId="77777777" w:rsidR="00864704" w:rsidRDefault="00864704" w:rsidP="00864704">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7B69076D" w14:textId="77777777" w:rsidR="00864704" w:rsidRDefault="00864704" w:rsidP="00864704">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074EE9DF" w14:textId="77777777" w:rsidR="00864704" w:rsidRDefault="00864704" w:rsidP="00864704">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796EBA7E" w14:textId="77777777" w:rsidR="00864704" w:rsidRDefault="00864704" w:rsidP="00864704">
      <w:pPr>
        <w:spacing w:line="360" w:lineRule="auto"/>
        <w:ind w:firstLineChars="200" w:firstLine="480"/>
        <w:rPr>
          <w:bCs/>
          <w:sz w:val="24"/>
        </w:rPr>
      </w:pPr>
      <w:r>
        <w:rPr>
          <w:bCs/>
          <w:sz w:val="24"/>
        </w:rPr>
        <w:t>4</w:t>
      </w:r>
      <w:r>
        <w:rPr>
          <w:bCs/>
          <w:sz w:val="24"/>
        </w:rPr>
        <w:t>、基金财产清算程序：</w:t>
      </w:r>
    </w:p>
    <w:p w14:paraId="27F5739A" w14:textId="77777777" w:rsidR="00864704" w:rsidRDefault="00864704" w:rsidP="00864704">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0E60B04B" w14:textId="77777777" w:rsidR="00864704" w:rsidRDefault="00864704" w:rsidP="00864704">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2E57DC74" w14:textId="77777777" w:rsidR="00864704" w:rsidRDefault="00864704" w:rsidP="00864704">
      <w:pPr>
        <w:spacing w:line="360" w:lineRule="auto"/>
        <w:ind w:firstLineChars="200" w:firstLine="480"/>
        <w:rPr>
          <w:bCs/>
          <w:sz w:val="24"/>
        </w:rPr>
      </w:pPr>
      <w:r>
        <w:rPr>
          <w:bCs/>
          <w:sz w:val="24"/>
        </w:rPr>
        <w:t>（</w:t>
      </w:r>
      <w:r>
        <w:rPr>
          <w:bCs/>
          <w:sz w:val="24"/>
        </w:rPr>
        <w:t>3</w:t>
      </w:r>
      <w:r>
        <w:rPr>
          <w:bCs/>
          <w:sz w:val="24"/>
        </w:rPr>
        <w:t>）对基金财产进行估值和变现；</w:t>
      </w:r>
    </w:p>
    <w:p w14:paraId="7BB1123F" w14:textId="77777777" w:rsidR="00864704" w:rsidRDefault="00864704" w:rsidP="00864704">
      <w:pPr>
        <w:spacing w:line="360" w:lineRule="auto"/>
        <w:ind w:firstLineChars="200" w:firstLine="480"/>
        <w:rPr>
          <w:bCs/>
          <w:sz w:val="24"/>
        </w:rPr>
      </w:pPr>
      <w:r>
        <w:rPr>
          <w:bCs/>
          <w:sz w:val="24"/>
        </w:rPr>
        <w:t>（</w:t>
      </w:r>
      <w:r>
        <w:rPr>
          <w:bCs/>
          <w:sz w:val="24"/>
        </w:rPr>
        <w:t>4</w:t>
      </w:r>
      <w:r>
        <w:rPr>
          <w:bCs/>
          <w:sz w:val="24"/>
        </w:rPr>
        <w:t>）制作清算报告；</w:t>
      </w:r>
    </w:p>
    <w:p w14:paraId="5315FF5C" w14:textId="77777777" w:rsidR="00864704" w:rsidRDefault="00864704" w:rsidP="00864704">
      <w:pPr>
        <w:spacing w:line="360" w:lineRule="auto"/>
        <w:ind w:firstLineChars="200" w:firstLine="480"/>
        <w:rPr>
          <w:bCs/>
          <w:sz w:val="24"/>
        </w:rPr>
      </w:pPr>
      <w:r>
        <w:rPr>
          <w:bCs/>
          <w:sz w:val="24"/>
        </w:rPr>
        <w:lastRenderedPageBreak/>
        <w:t>（</w:t>
      </w:r>
      <w:r>
        <w:rPr>
          <w:bCs/>
          <w:sz w:val="24"/>
        </w:rPr>
        <w:t>5</w:t>
      </w:r>
      <w:r>
        <w:rPr>
          <w:bCs/>
          <w:sz w:val="24"/>
        </w:rPr>
        <w:t>）聘请会计师事务所对清算报告进行外部审计，聘请律师事务所对清算报告出具法律意见书；</w:t>
      </w:r>
    </w:p>
    <w:p w14:paraId="0DF24BA9" w14:textId="77777777" w:rsidR="00864704" w:rsidRDefault="00864704" w:rsidP="00864704">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234D40B4" w14:textId="77777777" w:rsidR="00864704" w:rsidRDefault="00864704" w:rsidP="00864704">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65B7F69B" w14:textId="77777777" w:rsidR="00864704" w:rsidRDefault="00864704" w:rsidP="00864704">
      <w:pPr>
        <w:spacing w:line="360" w:lineRule="auto"/>
        <w:ind w:firstLineChars="200" w:firstLine="480"/>
        <w:rPr>
          <w:bCs/>
          <w:sz w:val="24"/>
        </w:rPr>
      </w:pPr>
      <w:r>
        <w:rPr>
          <w:bCs/>
          <w:sz w:val="24"/>
        </w:rPr>
        <w:t>5</w:t>
      </w:r>
      <w:r>
        <w:rPr>
          <w:bCs/>
          <w:sz w:val="24"/>
        </w:rPr>
        <w:t>、基金财产清算的期限为</w:t>
      </w:r>
      <w:r>
        <w:rPr>
          <w:rStyle w:val="a5"/>
          <w:rFonts w:hint="eastAsia"/>
        </w:rPr>
        <w:t>6</w:t>
      </w:r>
      <w:r>
        <w:rPr>
          <w:bCs/>
          <w:sz w:val="24"/>
        </w:rPr>
        <w:t>个月</w:t>
      </w:r>
      <w:r w:rsidRPr="00763D79">
        <w:rPr>
          <w:rFonts w:hint="eastAsia"/>
          <w:bCs/>
          <w:sz w:val="24"/>
        </w:rPr>
        <w:t>，但因本基金所持证券的流动性受到限制而不能及时变现的，清算期限相应顺延</w:t>
      </w:r>
      <w:r>
        <w:rPr>
          <w:bCs/>
          <w:sz w:val="24"/>
        </w:rPr>
        <w:t>。</w:t>
      </w:r>
    </w:p>
    <w:p w14:paraId="5D7C8182" w14:textId="77777777" w:rsidR="00864704" w:rsidRDefault="00864704" w:rsidP="00864704">
      <w:pPr>
        <w:spacing w:line="360" w:lineRule="auto"/>
        <w:ind w:firstLineChars="200" w:firstLine="480"/>
        <w:rPr>
          <w:bCs/>
          <w:sz w:val="24"/>
        </w:rPr>
      </w:pPr>
      <w:r>
        <w:rPr>
          <w:bCs/>
          <w:sz w:val="24"/>
        </w:rPr>
        <w:t>四、清算费用</w:t>
      </w:r>
    </w:p>
    <w:p w14:paraId="0C8132F8" w14:textId="77777777" w:rsidR="00864704" w:rsidRDefault="00864704" w:rsidP="00864704">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538D064B" w14:textId="77777777" w:rsidR="00864704" w:rsidRDefault="00864704" w:rsidP="00864704">
      <w:pPr>
        <w:spacing w:line="360" w:lineRule="auto"/>
        <w:ind w:firstLineChars="200" w:firstLine="480"/>
        <w:rPr>
          <w:bCs/>
          <w:sz w:val="24"/>
        </w:rPr>
      </w:pPr>
      <w:r>
        <w:rPr>
          <w:bCs/>
          <w:sz w:val="24"/>
        </w:rPr>
        <w:t>五、基金财产清算剩余资产的分配</w:t>
      </w:r>
    </w:p>
    <w:p w14:paraId="64375FE8" w14:textId="77777777" w:rsidR="00864704" w:rsidRDefault="00864704" w:rsidP="00864704">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3B67405E" w14:textId="77777777" w:rsidR="00864704" w:rsidRDefault="00864704" w:rsidP="00864704">
      <w:pPr>
        <w:spacing w:line="360" w:lineRule="auto"/>
        <w:ind w:firstLineChars="200" w:firstLine="480"/>
        <w:rPr>
          <w:bCs/>
          <w:sz w:val="24"/>
        </w:rPr>
      </w:pPr>
      <w:r>
        <w:rPr>
          <w:bCs/>
          <w:sz w:val="24"/>
        </w:rPr>
        <w:t>六、基金财产清算的公告</w:t>
      </w:r>
    </w:p>
    <w:p w14:paraId="031D1E02" w14:textId="77777777" w:rsidR="00864704" w:rsidRDefault="00864704" w:rsidP="00864704">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14:paraId="0F14EDA0" w14:textId="77777777" w:rsidR="00864704" w:rsidRDefault="00864704" w:rsidP="00864704">
      <w:pPr>
        <w:spacing w:line="360" w:lineRule="auto"/>
        <w:ind w:firstLineChars="200" w:firstLine="480"/>
        <w:rPr>
          <w:bCs/>
          <w:sz w:val="24"/>
        </w:rPr>
      </w:pPr>
      <w:r>
        <w:rPr>
          <w:bCs/>
          <w:sz w:val="24"/>
        </w:rPr>
        <w:t>七、基金财产清算账册及文件的保存</w:t>
      </w:r>
    </w:p>
    <w:p w14:paraId="30ECBDC3" w14:textId="77777777" w:rsidR="00864704" w:rsidRDefault="00864704" w:rsidP="00864704">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bookmarkEnd w:id="118"/>
    <w:p w14:paraId="0538B9E2" w14:textId="77777777" w:rsidR="00864704" w:rsidRDefault="00864704" w:rsidP="00864704">
      <w:pPr>
        <w:spacing w:line="360" w:lineRule="auto"/>
        <w:rPr>
          <w:rFonts w:ascii="宋体" w:hAnsi="宋体"/>
          <w:sz w:val="24"/>
        </w:rPr>
      </w:pPr>
    </w:p>
    <w:p w14:paraId="6C3FD6FC" w14:textId="77777777" w:rsidR="00102807" w:rsidRDefault="00102807" w:rsidP="00864704">
      <w:pPr>
        <w:spacing w:line="360" w:lineRule="auto"/>
        <w:rPr>
          <w:rFonts w:ascii="宋体" w:hAnsi="宋体"/>
          <w:sz w:val="24"/>
        </w:rPr>
      </w:pPr>
    </w:p>
    <w:p w14:paraId="6827711D" w14:textId="77777777" w:rsidR="006C71D6" w:rsidRDefault="006C71D6">
      <w:pPr>
        <w:widowControl/>
        <w:jc w:val="left"/>
        <w:rPr>
          <w:rFonts w:ascii="宋体" w:hAnsi="宋体"/>
          <w:b/>
          <w:bCs/>
          <w:kern w:val="44"/>
          <w:sz w:val="30"/>
          <w:szCs w:val="30"/>
        </w:rPr>
      </w:pPr>
      <w:bookmarkStart w:id="119" w:name="_Toc366219872"/>
      <w:bookmarkStart w:id="120" w:name="_Toc413332428"/>
      <w:r>
        <w:rPr>
          <w:rFonts w:ascii="宋体" w:hAnsi="宋体"/>
          <w:sz w:val="30"/>
          <w:szCs w:val="30"/>
        </w:rPr>
        <w:br w:type="page"/>
      </w:r>
    </w:p>
    <w:p w14:paraId="4C2B5135" w14:textId="77777777" w:rsidR="00864704" w:rsidRDefault="00864704" w:rsidP="00864704">
      <w:pPr>
        <w:pStyle w:val="1"/>
        <w:spacing w:line="360" w:lineRule="exact"/>
        <w:jc w:val="center"/>
        <w:rPr>
          <w:rFonts w:ascii="宋体" w:hAnsi="宋体"/>
          <w:sz w:val="30"/>
          <w:szCs w:val="30"/>
        </w:rPr>
      </w:pPr>
      <w:r>
        <w:rPr>
          <w:rFonts w:ascii="宋体" w:hAnsi="宋体" w:hint="eastAsia"/>
          <w:sz w:val="30"/>
          <w:szCs w:val="30"/>
        </w:rPr>
        <w:lastRenderedPageBreak/>
        <w:t>第十</w:t>
      </w:r>
      <w:r w:rsidR="007D1359">
        <w:rPr>
          <w:rFonts w:ascii="宋体" w:hAnsi="宋体" w:hint="eastAsia"/>
          <w:sz w:val="30"/>
          <w:szCs w:val="30"/>
        </w:rPr>
        <w:t>九</w:t>
      </w:r>
      <w:r>
        <w:rPr>
          <w:rFonts w:ascii="宋体" w:hAnsi="宋体" w:hint="eastAsia"/>
          <w:sz w:val="30"/>
          <w:szCs w:val="30"/>
        </w:rPr>
        <w:t>部分、基金合同的内容摘要</w:t>
      </w:r>
      <w:bookmarkEnd w:id="119"/>
      <w:bookmarkEnd w:id="120"/>
    </w:p>
    <w:p w14:paraId="34D738C5" w14:textId="77777777" w:rsidR="00674FA5" w:rsidRPr="00A22859" w:rsidRDefault="00674FA5" w:rsidP="00674FA5">
      <w:pPr>
        <w:spacing w:line="360" w:lineRule="auto"/>
        <w:rPr>
          <w:rFonts w:ascii="宋体" w:hAnsi="宋体"/>
          <w:sz w:val="24"/>
        </w:rPr>
      </w:pPr>
      <w:r w:rsidRPr="00A22859">
        <w:rPr>
          <w:rFonts w:ascii="宋体" w:hAnsi="宋体" w:hint="eastAsia"/>
          <w:sz w:val="24"/>
        </w:rPr>
        <w:t>一、基金管理人、基金托管人和基金份额持有人的权利、义务</w:t>
      </w:r>
    </w:p>
    <w:p w14:paraId="3FA9A13A" w14:textId="77777777" w:rsidR="00674FA5" w:rsidRPr="00A22859" w:rsidRDefault="00674FA5" w:rsidP="00674FA5">
      <w:pPr>
        <w:spacing w:line="360" w:lineRule="auto"/>
        <w:rPr>
          <w:rFonts w:ascii="宋体" w:hAnsi="宋体"/>
          <w:sz w:val="24"/>
        </w:rPr>
      </w:pPr>
      <w:r w:rsidRPr="00A22859">
        <w:rPr>
          <w:rFonts w:ascii="宋体" w:hAnsi="宋体" w:hint="eastAsia"/>
          <w:sz w:val="24"/>
        </w:rPr>
        <w:t>（一）</w:t>
      </w:r>
      <w:r w:rsidRPr="00A22859">
        <w:rPr>
          <w:rFonts w:ascii="宋体" w:hAnsi="宋体" w:hint="eastAsia"/>
          <w:sz w:val="24"/>
        </w:rPr>
        <w:tab/>
        <w:t>基金管理人</w:t>
      </w:r>
    </w:p>
    <w:p w14:paraId="699B08BB" w14:textId="77777777" w:rsidR="00674FA5" w:rsidRPr="00A22859" w:rsidRDefault="00674FA5" w:rsidP="00674FA5">
      <w:pPr>
        <w:spacing w:line="360" w:lineRule="auto"/>
        <w:rPr>
          <w:rFonts w:ascii="宋体" w:hAnsi="宋体"/>
          <w:sz w:val="24"/>
        </w:rPr>
      </w:pPr>
      <w:r w:rsidRPr="00A22859">
        <w:rPr>
          <w:rFonts w:ascii="宋体" w:hAnsi="宋体" w:hint="eastAsia"/>
          <w:sz w:val="24"/>
        </w:rPr>
        <w:t>1、根据《基金法》、《运作办法》及其他有关规定，基金管理人的权利包括但不限于：</w:t>
      </w:r>
    </w:p>
    <w:p w14:paraId="7BAAE5E4" w14:textId="77777777" w:rsidR="00482168" w:rsidRDefault="00482168" w:rsidP="00482168">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6642549C" w14:textId="77777777" w:rsidR="00482168" w:rsidRDefault="00482168" w:rsidP="00482168">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19B4DD62" w14:textId="77777777" w:rsidR="00482168" w:rsidRDefault="00482168" w:rsidP="00482168">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4A9DC3FB" w14:textId="77777777" w:rsidR="00482168" w:rsidRDefault="00482168" w:rsidP="00482168">
      <w:pPr>
        <w:spacing w:line="360" w:lineRule="auto"/>
        <w:ind w:firstLineChars="200" w:firstLine="480"/>
        <w:rPr>
          <w:bCs/>
          <w:sz w:val="24"/>
        </w:rPr>
      </w:pPr>
      <w:r>
        <w:rPr>
          <w:bCs/>
          <w:sz w:val="24"/>
        </w:rPr>
        <w:t>（</w:t>
      </w:r>
      <w:r>
        <w:rPr>
          <w:bCs/>
          <w:sz w:val="24"/>
        </w:rPr>
        <w:t>4</w:t>
      </w:r>
      <w:r>
        <w:rPr>
          <w:bCs/>
          <w:sz w:val="24"/>
        </w:rPr>
        <w:t>）销售基金份额；</w:t>
      </w:r>
    </w:p>
    <w:p w14:paraId="217443AF" w14:textId="77777777" w:rsidR="00482168" w:rsidRDefault="00482168" w:rsidP="00482168">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14:paraId="04555FB4" w14:textId="77777777" w:rsidR="00482168" w:rsidRDefault="00482168" w:rsidP="00482168">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5A4528AC" w14:textId="77777777" w:rsidR="00482168" w:rsidRDefault="00482168" w:rsidP="00482168">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2A3635BD" w14:textId="77777777" w:rsidR="00C63F4B" w:rsidRDefault="00482168">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）选择、更换基金销售机构，对基金销售机构的相关行为进行监督和处理；</w:t>
      </w:r>
    </w:p>
    <w:p w14:paraId="7CB852AC" w14:textId="77777777" w:rsidR="00C63F4B" w:rsidRDefault="00482168">
      <w:pPr>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46488778" w14:textId="77777777" w:rsidR="00C63F4B" w:rsidRDefault="00482168">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6781F184" w14:textId="77777777" w:rsidR="00C63F4B" w:rsidRDefault="00482168">
      <w:pPr>
        <w:spacing w:line="360" w:lineRule="auto"/>
        <w:ind w:firstLineChars="200" w:firstLine="480"/>
        <w:rPr>
          <w:bCs/>
          <w:sz w:val="24"/>
        </w:rPr>
      </w:pPr>
      <w:r>
        <w:rPr>
          <w:bCs/>
          <w:sz w:val="24"/>
        </w:rPr>
        <w:t>（</w:t>
      </w:r>
      <w:r>
        <w:rPr>
          <w:bCs/>
          <w:sz w:val="24"/>
        </w:rPr>
        <w:t>11</w:t>
      </w:r>
      <w:r>
        <w:rPr>
          <w:bCs/>
          <w:sz w:val="24"/>
        </w:rPr>
        <w:t>）在《基金合同》约定的范围内，拒绝或暂停受理申购与赎回申请；</w:t>
      </w:r>
    </w:p>
    <w:p w14:paraId="7F1B3682" w14:textId="77777777" w:rsidR="00C63F4B" w:rsidRDefault="00482168">
      <w:pPr>
        <w:spacing w:line="360" w:lineRule="auto"/>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52070619" w14:textId="77777777" w:rsidR="00C63F4B" w:rsidRDefault="00482168">
      <w:pPr>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r>
        <w:rPr>
          <w:rFonts w:hint="eastAsia"/>
          <w:bCs/>
          <w:sz w:val="24"/>
        </w:rPr>
        <w:t>、融券</w:t>
      </w:r>
      <w:r>
        <w:rPr>
          <w:bCs/>
          <w:sz w:val="24"/>
        </w:rPr>
        <w:t>；</w:t>
      </w:r>
    </w:p>
    <w:p w14:paraId="7281C412" w14:textId="77777777" w:rsidR="00C63F4B" w:rsidRDefault="00482168">
      <w:pPr>
        <w:spacing w:line="360" w:lineRule="auto"/>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774BE251" w14:textId="77777777" w:rsidR="00C63F4B" w:rsidRDefault="00482168">
      <w:pPr>
        <w:spacing w:line="360" w:lineRule="auto"/>
        <w:ind w:firstLineChars="200" w:firstLine="480"/>
        <w:rPr>
          <w:bCs/>
          <w:sz w:val="24"/>
        </w:rPr>
      </w:pPr>
      <w:r>
        <w:rPr>
          <w:bCs/>
          <w:sz w:val="24"/>
        </w:rPr>
        <w:t>（</w:t>
      </w:r>
      <w:r>
        <w:rPr>
          <w:bCs/>
          <w:sz w:val="24"/>
        </w:rPr>
        <w:t>15</w:t>
      </w:r>
      <w:r>
        <w:rPr>
          <w:bCs/>
          <w:sz w:val="24"/>
        </w:rPr>
        <w:t>）选择、更换律师事务所、会计师事务所、证券</w:t>
      </w:r>
      <w:r>
        <w:rPr>
          <w:rFonts w:hint="eastAsia"/>
          <w:bCs/>
          <w:sz w:val="24"/>
        </w:rPr>
        <w:t>、期货</w:t>
      </w:r>
      <w:r>
        <w:rPr>
          <w:bCs/>
          <w:sz w:val="24"/>
        </w:rPr>
        <w:t>经纪商或其他为基金提供服务的外部机构；</w:t>
      </w:r>
      <w:r>
        <w:rPr>
          <w:bCs/>
          <w:sz w:val="24"/>
        </w:rPr>
        <w:tab/>
      </w:r>
    </w:p>
    <w:p w14:paraId="35364054" w14:textId="77777777" w:rsidR="00C63F4B" w:rsidRDefault="00482168">
      <w:pPr>
        <w:spacing w:line="360" w:lineRule="auto"/>
        <w:ind w:firstLineChars="200" w:firstLine="480"/>
        <w:rPr>
          <w:bCs/>
          <w:sz w:val="24"/>
        </w:rPr>
      </w:pPr>
      <w:r>
        <w:rPr>
          <w:bCs/>
          <w:sz w:val="24"/>
        </w:rPr>
        <w:lastRenderedPageBreak/>
        <w:t>（</w:t>
      </w:r>
      <w:r>
        <w:rPr>
          <w:bCs/>
          <w:sz w:val="24"/>
        </w:rPr>
        <w:t>16</w:t>
      </w:r>
      <w:r>
        <w:rPr>
          <w:bCs/>
          <w:sz w:val="24"/>
        </w:rPr>
        <w:t>）在符合有关法律、法规的前提下，制订和调整有关基金认购、申购、赎回、转换和非交易过户的业务规则；</w:t>
      </w:r>
    </w:p>
    <w:p w14:paraId="7D4E9693" w14:textId="77777777" w:rsidR="00C63F4B" w:rsidRDefault="00482168">
      <w:pPr>
        <w:spacing w:line="360" w:lineRule="auto"/>
        <w:ind w:firstLineChars="200" w:firstLine="480"/>
        <w:rPr>
          <w:bCs/>
          <w:sz w:val="24"/>
        </w:rPr>
      </w:pPr>
      <w:r>
        <w:rPr>
          <w:bCs/>
          <w:sz w:val="24"/>
        </w:rPr>
        <w:t>（</w:t>
      </w:r>
      <w:r>
        <w:rPr>
          <w:bCs/>
          <w:sz w:val="24"/>
        </w:rPr>
        <w:t>17</w:t>
      </w:r>
      <w:r>
        <w:rPr>
          <w:bCs/>
          <w:sz w:val="24"/>
        </w:rPr>
        <w:t>）法律法规及中国证监会规定的和《基金合同》约定的其他权利。</w:t>
      </w:r>
    </w:p>
    <w:p w14:paraId="4AF39138" w14:textId="77777777" w:rsidR="00674FA5" w:rsidRPr="00A22859" w:rsidRDefault="00674FA5" w:rsidP="00674FA5">
      <w:pPr>
        <w:spacing w:line="360" w:lineRule="auto"/>
        <w:rPr>
          <w:rFonts w:ascii="宋体" w:hAnsi="宋体"/>
          <w:sz w:val="24"/>
        </w:rPr>
      </w:pPr>
      <w:r w:rsidRPr="00A22859">
        <w:rPr>
          <w:rFonts w:ascii="宋体" w:hAnsi="宋体" w:hint="eastAsia"/>
          <w:sz w:val="24"/>
        </w:rPr>
        <w:t>2、根据《基金法》、《运作办法》及其他有关规定，基金管理人的义务包括但不限于：</w:t>
      </w:r>
    </w:p>
    <w:p w14:paraId="7D16E915" w14:textId="77777777" w:rsidR="008B6125" w:rsidRDefault="008B6125" w:rsidP="008B6125">
      <w:pPr>
        <w:spacing w:line="440" w:lineRule="atLeast"/>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72F8BF5D" w14:textId="77777777" w:rsidR="008B6125" w:rsidRDefault="008B6125" w:rsidP="008B6125">
      <w:pPr>
        <w:spacing w:line="440" w:lineRule="atLeast"/>
        <w:ind w:firstLineChars="200" w:firstLine="480"/>
        <w:rPr>
          <w:bCs/>
          <w:sz w:val="24"/>
        </w:rPr>
      </w:pPr>
      <w:r>
        <w:rPr>
          <w:bCs/>
          <w:sz w:val="24"/>
        </w:rPr>
        <w:t>（</w:t>
      </w:r>
      <w:r>
        <w:rPr>
          <w:bCs/>
          <w:sz w:val="24"/>
        </w:rPr>
        <w:t>2</w:t>
      </w:r>
      <w:r>
        <w:rPr>
          <w:bCs/>
          <w:sz w:val="24"/>
        </w:rPr>
        <w:t>）办理基金备案手续；</w:t>
      </w:r>
    </w:p>
    <w:p w14:paraId="4BD252FD" w14:textId="77777777" w:rsidR="008B6125" w:rsidRDefault="008B6125" w:rsidP="008B6125">
      <w:pPr>
        <w:spacing w:line="440" w:lineRule="atLeast"/>
        <w:ind w:firstLineChars="200" w:firstLine="480"/>
        <w:rPr>
          <w:bCs/>
          <w:sz w:val="24"/>
        </w:rPr>
      </w:pPr>
      <w:r>
        <w:rPr>
          <w:bCs/>
          <w:sz w:val="24"/>
        </w:rPr>
        <w:t>（</w:t>
      </w:r>
      <w:r>
        <w:rPr>
          <w:bCs/>
          <w:sz w:val="24"/>
        </w:rPr>
        <w:t>3</w:t>
      </w:r>
      <w:r>
        <w:rPr>
          <w:bCs/>
          <w:sz w:val="24"/>
        </w:rPr>
        <w:t>）自《基金合同》生效之日起，以诚实信用、谨慎勤勉的原则管理和运用基金财产；</w:t>
      </w:r>
    </w:p>
    <w:p w14:paraId="5EC685A8" w14:textId="77777777" w:rsidR="008B6125" w:rsidRDefault="008B6125" w:rsidP="008B6125">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01025E65" w14:textId="77777777" w:rsidR="008B6125" w:rsidRDefault="008B6125" w:rsidP="008B6125">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）建立健全内部风险控制、监察与稽核、财务管理及人事管理等制度，保证所管理的基金财产和基金管理人的财产相互独立，对所管理的不同基金分别管理，分别记账，进行证券投资；</w:t>
      </w:r>
    </w:p>
    <w:p w14:paraId="52EBEC6E" w14:textId="77777777" w:rsidR="008B6125" w:rsidRDefault="008B6125" w:rsidP="008B6125">
      <w:pPr>
        <w:spacing w:line="360" w:lineRule="auto"/>
        <w:ind w:firstLineChars="200"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p>
    <w:p w14:paraId="3FDA2A74" w14:textId="77777777" w:rsidR="008B6125" w:rsidRDefault="008B6125" w:rsidP="008B6125">
      <w:pPr>
        <w:spacing w:line="360" w:lineRule="auto"/>
        <w:ind w:firstLineChars="200" w:firstLine="480"/>
        <w:rPr>
          <w:bCs/>
          <w:sz w:val="24"/>
        </w:rPr>
      </w:pPr>
      <w:r>
        <w:rPr>
          <w:bCs/>
          <w:sz w:val="24"/>
        </w:rPr>
        <w:t>（</w:t>
      </w:r>
      <w:r>
        <w:rPr>
          <w:bCs/>
          <w:sz w:val="24"/>
        </w:rPr>
        <w:t>7</w:t>
      </w:r>
      <w:r>
        <w:rPr>
          <w:bCs/>
          <w:sz w:val="24"/>
        </w:rPr>
        <w:t>）依法接受基金托管人的监督；</w:t>
      </w:r>
    </w:p>
    <w:p w14:paraId="2F9B7810" w14:textId="77777777" w:rsidR="008B6125" w:rsidRDefault="008B6125" w:rsidP="008B6125">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14:paraId="7A59C212" w14:textId="77777777" w:rsidR="008B6125" w:rsidRDefault="008B6125" w:rsidP="008B6125">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60771896" w14:textId="77777777" w:rsidR="008B6125" w:rsidRDefault="008B6125" w:rsidP="008B6125">
      <w:pPr>
        <w:spacing w:line="360" w:lineRule="auto"/>
        <w:ind w:firstLineChars="200" w:firstLine="480"/>
        <w:rPr>
          <w:bCs/>
          <w:sz w:val="24"/>
        </w:rPr>
      </w:pPr>
      <w:r>
        <w:rPr>
          <w:bCs/>
          <w:sz w:val="24"/>
        </w:rPr>
        <w:t>（</w:t>
      </w:r>
      <w:r>
        <w:rPr>
          <w:bCs/>
          <w:sz w:val="24"/>
        </w:rPr>
        <w:t>10</w:t>
      </w:r>
      <w:r>
        <w:rPr>
          <w:bCs/>
          <w:sz w:val="24"/>
        </w:rPr>
        <w:t>）编制季度、半年度和年度基金报告；</w:t>
      </w:r>
    </w:p>
    <w:p w14:paraId="53F709A2" w14:textId="77777777" w:rsidR="008B6125" w:rsidRDefault="008B6125" w:rsidP="008B6125">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47396F35" w14:textId="77777777" w:rsidR="008B6125" w:rsidRDefault="008B6125" w:rsidP="008B6125">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14:paraId="016C188D" w14:textId="77777777" w:rsidR="008B6125" w:rsidRDefault="008B6125" w:rsidP="008B6125">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2AF699F6" w14:textId="77777777" w:rsidR="008B6125" w:rsidRDefault="008B6125" w:rsidP="008B6125">
      <w:pPr>
        <w:spacing w:line="360" w:lineRule="auto"/>
        <w:ind w:firstLineChars="200" w:firstLine="480"/>
        <w:rPr>
          <w:bCs/>
          <w:sz w:val="24"/>
        </w:rPr>
      </w:pPr>
      <w:r>
        <w:rPr>
          <w:bCs/>
          <w:sz w:val="24"/>
        </w:rPr>
        <w:lastRenderedPageBreak/>
        <w:t>（</w:t>
      </w:r>
      <w:r>
        <w:rPr>
          <w:bCs/>
          <w:sz w:val="24"/>
        </w:rPr>
        <w:t>14</w:t>
      </w:r>
      <w:r>
        <w:rPr>
          <w:bCs/>
          <w:sz w:val="24"/>
        </w:rPr>
        <w:t>）按规定受理申购与赎回申请，及时、足额支付赎回款项；</w:t>
      </w:r>
    </w:p>
    <w:p w14:paraId="517D49CF" w14:textId="77777777" w:rsidR="008B6125" w:rsidRDefault="008B6125" w:rsidP="008B6125">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4E856E91" w14:textId="77777777" w:rsidR="008B6125" w:rsidRDefault="008B6125" w:rsidP="008B6125">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14:paraId="6FEF8318" w14:textId="77777777" w:rsidR="008B6125" w:rsidRDefault="008B6125" w:rsidP="008B6125">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285286D" w14:textId="77777777" w:rsidR="008B6125" w:rsidRDefault="008B6125" w:rsidP="008B6125">
      <w:pPr>
        <w:spacing w:line="360" w:lineRule="auto"/>
        <w:ind w:firstLineChars="200" w:firstLine="480"/>
        <w:rPr>
          <w:bCs/>
          <w:sz w:val="24"/>
        </w:rPr>
      </w:pPr>
      <w:r>
        <w:rPr>
          <w:bCs/>
          <w:sz w:val="24"/>
        </w:rPr>
        <w:t>（</w:t>
      </w:r>
      <w:r>
        <w:rPr>
          <w:bCs/>
          <w:sz w:val="24"/>
        </w:rPr>
        <w:t>18</w:t>
      </w:r>
      <w:r>
        <w:rPr>
          <w:bCs/>
          <w:sz w:val="24"/>
        </w:rPr>
        <w:t>）组织并参加基金财产清算小组，参与基金财产的保管、清理、估价、变现和分配；</w:t>
      </w:r>
    </w:p>
    <w:p w14:paraId="596CCF6A" w14:textId="77777777" w:rsidR="008B6125" w:rsidRDefault="008B6125" w:rsidP="008B6125">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3E5DEBFA" w14:textId="77777777" w:rsidR="008B6125" w:rsidRDefault="008B6125" w:rsidP="008B6125">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3432A0D3" w14:textId="77777777" w:rsidR="008B6125" w:rsidRDefault="008B6125" w:rsidP="008B6125">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155091AD" w14:textId="77777777" w:rsidR="008B6125" w:rsidRDefault="008B6125" w:rsidP="008B6125">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4EF15737" w14:textId="77777777" w:rsidR="008B6125" w:rsidRDefault="008B6125" w:rsidP="008B6125">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1BABA9C1" w14:textId="77777777" w:rsidR="008B6125" w:rsidRDefault="008B6125" w:rsidP="008B6125">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239C239D" w14:textId="77777777" w:rsidR="008B6125" w:rsidRDefault="008B6125" w:rsidP="008B6125">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380EF0FD" w14:textId="77777777" w:rsidR="008B6125" w:rsidRDefault="008B6125" w:rsidP="008B6125">
      <w:pPr>
        <w:spacing w:line="360" w:lineRule="auto"/>
        <w:ind w:firstLineChars="200" w:firstLine="480"/>
        <w:rPr>
          <w:bCs/>
          <w:sz w:val="24"/>
        </w:rPr>
      </w:pPr>
      <w:r>
        <w:rPr>
          <w:bCs/>
          <w:sz w:val="24"/>
        </w:rPr>
        <w:t>（</w:t>
      </w:r>
      <w:r>
        <w:rPr>
          <w:bCs/>
          <w:sz w:val="24"/>
        </w:rPr>
        <w:t>26</w:t>
      </w:r>
      <w:r>
        <w:rPr>
          <w:bCs/>
          <w:sz w:val="24"/>
        </w:rPr>
        <w:t>）建立并保存基金份额持有人名册；</w:t>
      </w:r>
    </w:p>
    <w:p w14:paraId="303FE12B" w14:textId="77777777" w:rsidR="008B6125" w:rsidRDefault="008B6125" w:rsidP="008B6125">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1DADFE7F" w14:textId="77777777" w:rsidR="00674FA5" w:rsidRPr="00A22859" w:rsidRDefault="00674FA5" w:rsidP="00674FA5">
      <w:pPr>
        <w:spacing w:line="360" w:lineRule="auto"/>
        <w:rPr>
          <w:rFonts w:ascii="宋体" w:hAnsi="宋体"/>
          <w:sz w:val="24"/>
        </w:rPr>
      </w:pPr>
      <w:r w:rsidRPr="00A22859">
        <w:rPr>
          <w:rFonts w:ascii="宋体" w:hAnsi="宋体" w:hint="eastAsia"/>
          <w:sz w:val="24"/>
        </w:rPr>
        <w:t>（二）基金托管人</w:t>
      </w:r>
    </w:p>
    <w:p w14:paraId="370919BE" w14:textId="77777777" w:rsidR="008B6125" w:rsidRDefault="008B6125" w:rsidP="008B6125">
      <w:pPr>
        <w:spacing w:line="360" w:lineRule="auto"/>
        <w:ind w:firstLineChars="200" w:firstLine="480"/>
        <w:rPr>
          <w:bCs/>
          <w:sz w:val="24"/>
        </w:rPr>
      </w:pPr>
      <w:r>
        <w:rPr>
          <w:bCs/>
          <w:sz w:val="24"/>
        </w:rPr>
        <w:t>1</w:t>
      </w:r>
      <w:r>
        <w:rPr>
          <w:bCs/>
          <w:sz w:val="24"/>
        </w:rPr>
        <w:t>、根据《基金法》、《运作办法》及其他有关规定，基金托管人的权利包括</w:t>
      </w:r>
      <w:r>
        <w:rPr>
          <w:bCs/>
          <w:sz w:val="24"/>
        </w:rPr>
        <w:lastRenderedPageBreak/>
        <w:t>但不限于：</w:t>
      </w:r>
    </w:p>
    <w:p w14:paraId="732D4C10" w14:textId="77777777" w:rsidR="008B6125" w:rsidRDefault="008B6125" w:rsidP="008B6125">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2BCBEAF0" w14:textId="77777777" w:rsidR="008B6125" w:rsidRDefault="008B6125" w:rsidP="008B6125">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4900CD08" w14:textId="77777777" w:rsidR="008B6125" w:rsidRDefault="008B6125" w:rsidP="008B6125">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EC68F90" w14:textId="77777777" w:rsidR="008B6125" w:rsidRDefault="008B6125" w:rsidP="008B6125">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w:t>
      </w:r>
      <w:r>
        <w:rPr>
          <w:bCs/>
          <w:sz w:val="24"/>
        </w:rPr>
        <w:t>、为基金办理证券交易资金清算</w:t>
      </w:r>
      <w:r>
        <w:rPr>
          <w:rFonts w:hint="eastAsia"/>
          <w:bCs/>
          <w:sz w:val="24"/>
        </w:rPr>
        <w:t>；</w:t>
      </w:r>
    </w:p>
    <w:p w14:paraId="627E511D" w14:textId="77777777" w:rsidR="008B6125" w:rsidRDefault="008B6125" w:rsidP="008B6125">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22FAC285" w14:textId="77777777" w:rsidR="008B6125" w:rsidRDefault="008B6125" w:rsidP="008B6125">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09051AE6" w14:textId="77777777" w:rsidR="008B6125" w:rsidRDefault="008B6125" w:rsidP="008B6125">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23E58DF9" w14:textId="77777777" w:rsidR="008B6125" w:rsidRDefault="008B6125" w:rsidP="008B6125">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38844793" w14:textId="77777777" w:rsidR="008B6125" w:rsidRDefault="008B6125" w:rsidP="008B6125">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45BA9C22" w14:textId="77777777" w:rsidR="008B6125" w:rsidRDefault="008B6125" w:rsidP="008B6125">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23049401" w14:textId="77777777" w:rsidR="008B6125" w:rsidRDefault="008B6125" w:rsidP="008B6125">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1AEA111" w14:textId="77777777" w:rsidR="008B6125" w:rsidRDefault="008B6125" w:rsidP="008B6125">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2365AD38" w14:textId="77777777" w:rsidR="008B6125" w:rsidRDefault="008B6125" w:rsidP="008B6125">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0EB2FEFD" w14:textId="77777777" w:rsidR="008B6125" w:rsidRDefault="008B6125" w:rsidP="008B6125">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和期货账户等投资所需账户</w:t>
      </w:r>
      <w:r>
        <w:rPr>
          <w:bCs/>
          <w:sz w:val="24"/>
        </w:rPr>
        <w:t>，按照《基金合同》的约定，根据基金管理人的投资指令，及时办理清算、交割事宜；</w:t>
      </w:r>
    </w:p>
    <w:p w14:paraId="03ECD886" w14:textId="77777777" w:rsidR="008B6125" w:rsidRDefault="008B6125" w:rsidP="008B6125">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w:t>
      </w:r>
      <w:r>
        <w:rPr>
          <w:bCs/>
          <w:sz w:val="24"/>
        </w:rPr>
        <w:lastRenderedPageBreak/>
        <w:t>规定外，在基金信息公开披露前予以保密，不得向他人泄露；</w:t>
      </w:r>
    </w:p>
    <w:p w14:paraId="303B5164" w14:textId="77777777" w:rsidR="008B6125" w:rsidRDefault="008B6125" w:rsidP="008B6125">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14:paraId="6EAE3275" w14:textId="77777777" w:rsidR="008B6125" w:rsidRDefault="008B6125" w:rsidP="008B6125">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2BD29722" w14:textId="77777777" w:rsidR="008B6125" w:rsidRDefault="008B6125" w:rsidP="008B6125">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48FCCB18" w14:textId="77777777" w:rsidR="008B6125" w:rsidRDefault="008B6125" w:rsidP="008B6125">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rPr>
        <w:t>15</w:t>
      </w:r>
      <w:r>
        <w:rPr>
          <w:bCs/>
          <w:sz w:val="24"/>
        </w:rPr>
        <w:t>年以上；</w:t>
      </w:r>
    </w:p>
    <w:p w14:paraId="25082619" w14:textId="77777777" w:rsidR="008B6125" w:rsidRDefault="008B6125" w:rsidP="008B6125">
      <w:pPr>
        <w:spacing w:line="360" w:lineRule="auto"/>
        <w:ind w:firstLineChars="200" w:firstLine="480"/>
        <w:rPr>
          <w:bCs/>
          <w:sz w:val="24"/>
        </w:rPr>
      </w:pPr>
      <w:r>
        <w:rPr>
          <w:bCs/>
          <w:sz w:val="24"/>
        </w:rPr>
        <w:t>（</w:t>
      </w:r>
      <w:r>
        <w:rPr>
          <w:bCs/>
          <w:sz w:val="24"/>
        </w:rPr>
        <w:t>12</w:t>
      </w:r>
      <w:r>
        <w:rPr>
          <w:bCs/>
          <w:sz w:val="24"/>
        </w:rPr>
        <w:t>）建立并保存基金份额持有人名册；</w:t>
      </w:r>
    </w:p>
    <w:p w14:paraId="44AA4068" w14:textId="77777777" w:rsidR="008B6125" w:rsidRDefault="008B6125" w:rsidP="008B6125">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5275BFE1" w14:textId="77777777" w:rsidR="008B6125" w:rsidRDefault="008B6125" w:rsidP="008B6125">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0A4EFC60" w14:textId="77777777" w:rsidR="008B6125" w:rsidRDefault="008B6125" w:rsidP="008B6125">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133495FE" w14:textId="77777777" w:rsidR="008B6125" w:rsidRDefault="008B6125" w:rsidP="008B6125">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636ADDB4" w14:textId="77777777" w:rsidR="008B6125" w:rsidRDefault="008B6125" w:rsidP="008B6125">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15C83795" w14:textId="77777777" w:rsidR="008B6125" w:rsidRDefault="008B6125" w:rsidP="008B6125">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3D0905E7" w14:textId="77777777" w:rsidR="008B6125" w:rsidRDefault="008B6125" w:rsidP="008B6125">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1E34404B" w14:textId="77777777" w:rsidR="008B6125" w:rsidRDefault="008B6125" w:rsidP="008B6125">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21" w:name="_Hlt88825668"/>
      <w:bookmarkEnd w:id="121"/>
      <w:r>
        <w:rPr>
          <w:bCs/>
          <w:sz w:val="24"/>
        </w:rPr>
        <w:t>；</w:t>
      </w:r>
    </w:p>
    <w:p w14:paraId="55933AC3" w14:textId="77777777" w:rsidR="008B6125" w:rsidRDefault="008B6125" w:rsidP="008B6125">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0C42298D" w14:textId="77777777" w:rsidR="008B6125" w:rsidRDefault="008B6125" w:rsidP="00674FA5">
      <w:pPr>
        <w:spacing w:line="360" w:lineRule="auto"/>
        <w:rPr>
          <w:bCs/>
          <w:sz w:val="24"/>
        </w:rPr>
      </w:pPr>
      <w:r>
        <w:rPr>
          <w:bCs/>
          <w:sz w:val="24"/>
        </w:rPr>
        <w:t>（</w:t>
      </w:r>
      <w:r>
        <w:rPr>
          <w:bCs/>
          <w:sz w:val="24"/>
        </w:rPr>
        <w:t>22</w:t>
      </w:r>
      <w:r>
        <w:rPr>
          <w:bCs/>
          <w:sz w:val="24"/>
        </w:rPr>
        <w:t>）法律法规及中国证监会规定的和《基金合同》约定的其他义务。</w:t>
      </w:r>
    </w:p>
    <w:p w14:paraId="6140D07A" w14:textId="77777777" w:rsidR="00674FA5" w:rsidRPr="00A22859" w:rsidRDefault="00674FA5" w:rsidP="00674FA5">
      <w:pPr>
        <w:spacing w:line="360" w:lineRule="auto"/>
        <w:rPr>
          <w:rFonts w:ascii="宋体" w:hAnsi="宋体"/>
          <w:sz w:val="24"/>
        </w:rPr>
      </w:pPr>
      <w:r w:rsidRPr="00A22859">
        <w:rPr>
          <w:rFonts w:ascii="宋体" w:hAnsi="宋体" w:hint="eastAsia"/>
          <w:sz w:val="24"/>
        </w:rPr>
        <w:t>（三）基金份额持有人</w:t>
      </w:r>
    </w:p>
    <w:p w14:paraId="0E8AB263" w14:textId="77777777" w:rsidR="008B6125" w:rsidRDefault="008B6125" w:rsidP="008B6125">
      <w:pPr>
        <w:spacing w:line="360" w:lineRule="auto"/>
        <w:ind w:firstLineChars="200" w:firstLine="480"/>
        <w:rPr>
          <w:bCs/>
          <w:sz w:val="24"/>
        </w:rPr>
      </w:pPr>
      <w:r>
        <w:rPr>
          <w:bCs/>
          <w:sz w:val="24"/>
        </w:rPr>
        <w:lastRenderedPageBreak/>
        <w:t>基金投资者</w:t>
      </w:r>
      <w:r>
        <w:rPr>
          <w:rFonts w:hint="eastAsia"/>
          <w:bCs/>
          <w:sz w:val="24"/>
        </w:rPr>
        <w:t>持有</w:t>
      </w:r>
      <w:r>
        <w:rPr>
          <w:bCs/>
          <w:sz w:val="24"/>
        </w:rPr>
        <w:t>本基金</w:t>
      </w:r>
      <w:bookmarkStart w:id="122" w:name="_Hlt88899909"/>
      <w:bookmarkEnd w:id="122"/>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79EA402D" w14:textId="77777777" w:rsidR="008B6125" w:rsidRDefault="008B6125" w:rsidP="008B6125">
      <w:pPr>
        <w:spacing w:line="360" w:lineRule="auto"/>
        <w:ind w:firstLineChars="200" w:firstLine="480"/>
        <w:rPr>
          <w:bCs/>
          <w:sz w:val="24"/>
        </w:rPr>
      </w:pPr>
      <w:r>
        <w:rPr>
          <w:bCs/>
          <w:sz w:val="24"/>
        </w:rPr>
        <w:t>每份基金份额具有同等的合法权益。</w:t>
      </w:r>
    </w:p>
    <w:p w14:paraId="2AACF1BD" w14:textId="77777777" w:rsidR="008B6125" w:rsidRDefault="008B6125" w:rsidP="008B6125">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47C2AF02" w14:textId="77777777" w:rsidR="008B6125" w:rsidRDefault="008B6125" w:rsidP="008B6125">
      <w:pPr>
        <w:spacing w:line="360" w:lineRule="auto"/>
        <w:ind w:firstLineChars="200" w:firstLine="480"/>
        <w:rPr>
          <w:bCs/>
          <w:sz w:val="24"/>
        </w:rPr>
      </w:pPr>
      <w:r>
        <w:rPr>
          <w:bCs/>
          <w:sz w:val="24"/>
        </w:rPr>
        <w:t>（</w:t>
      </w:r>
      <w:r>
        <w:rPr>
          <w:bCs/>
          <w:sz w:val="24"/>
        </w:rPr>
        <w:t>1</w:t>
      </w:r>
      <w:r>
        <w:rPr>
          <w:bCs/>
          <w:sz w:val="24"/>
        </w:rPr>
        <w:t>）分享基金财产收益；</w:t>
      </w:r>
    </w:p>
    <w:p w14:paraId="12C0C748" w14:textId="77777777" w:rsidR="008B6125" w:rsidRDefault="008B6125" w:rsidP="008B6125">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23" w:name="_Hlt88825574"/>
      <w:bookmarkEnd w:id="123"/>
    </w:p>
    <w:p w14:paraId="08A9C9AF" w14:textId="77777777" w:rsidR="008B6125" w:rsidRDefault="008B6125" w:rsidP="008B6125">
      <w:pPr>
        <w:spacing w:line="360" w:lineRule="auto"/>
        <w:ind w:firstLineChars="200" w:firstLine="480"/>
        <w:rPr>
          <w:bCs/>
          <w:sz w:val="24"/>
        </w:rPr>
      </w:pPr>
      <w:r>
        <w:rPr>
          <w:bCs/>
          <w:sz w:val="24"/>
        </w:rPr>
        <w:t>（</w:t>
      </w:r>
      <w:r>
        <w:rPr>
          <w:bCs/>
          <w:sz w:val="24"/>
        </w:rPr>
        <w:t>3</w:t>
      </w:r>
      <w:r>
        <w:rPr>
          <w:bCs/>
          <w:sz w:val="24"/>
        </w:rPr>
        <w:t>）依法申请赎回其持有的基金份额；</w:t>
      </w:r>
    </w:p>
    <w:p w14:paraId="74AAFEB6" w14:textId="77777777" w:rsidR="008B6125" w:rsidRDefault="008B6125" w:rsidP="008B6125">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w:t>
      </w:r>
      <w:r>
        <w:rPr>
          <w:bCs/>
          <w:sz w:val="24"/>
        </w:rPr>
        <w:t>基金份额持有人大会；</w:t>
      </w:r>
    </w:p>
    <w:p w14:paraId="5EFA7889" w14:textId="77777777" w:rsidR="008B6125" w:rsidRDefault="008B6125" w:rsidP="008B6125">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49EF19AD" w14:textId="77777777" w:rsidR="008B6125" w:rsidRDefault="008B6125" w:rsidP="008B6125">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74B8EFFD" w14:textId="77777777" w:rsidR="008B6125" w:rsidRDefault="008B6125" w:rsidP="008B6125">
      <w:pPr>
        <w:spacing w:line="360" w:lineRule="auto"/>
        <w:ind w:firstLineChars="200" w:firstLine="480"/>
        <w:rPr>
          <w:bCs/>
          <w:sz w:val="24"/>
        </w:rPr>
      </w:pPr>
      <w:r>
        <w:rPr>
          <w:bCs/>
          <w:sz w:val="24"/>
        </w:rPr>
        <w:t>（</w:t>
      </w:r>
      <w:r>
        <w:rPr>
          <w:bCs/>
          <w:sz w:val="24"/>
        </w:rPr>
        <w:t>7</w:t>
      </w:r>
      <w:r>
        <w:rPr>
          <w:bCs/>
          <w:sz w:val="24"/>
        </w:rPr>
        <w:t>）监督基金管理人的投资运作；</w:t>
      </w:r>
    </w:p>
    <w:p w14:paraId="75DBBD8F" w14:textId="77777777" w:rsidR="008B6125" w:rsidRDefault="008B6125" w:rsidP="008B6125">
      <w:pPr>
        <w:spacing w:line="360" w:lineRule="auto"/>
        <w:ind w:firstLineChars="200" w:firstLine="480"/>
        <w:rPr>
          <w:bCs/>
          <w:sz w:val="24"/>
        </w:rPr>
      </w:pPr>
      <w:r>
        <w:rPr>
          <w:bCs/>
          <w:sz w:val="24"/>
        </w:rPr>
        <w:t>（</w:t>
      </w:r>
      <w:r>
        <w:rPr>
          <w:bCs/>
          <w:sz w:val="24"/>
        </w:rPr>
        <w:t>8</w:t>
      </w:r>
      <w:r>
        <w:rPr>
          <w:bCs/>
          <w:sz w:val="24"/>
        </w:rPr>
        <w:t>）对基金管理人、基金托管人、基金销售机构损害其合法权益的行为依法提起诉讼或仲裁；</w:t>
      </w:r>
    </w:p>
    <w:p w14:paraId="0A041282" w14:textId="77777777" w:rsidR="008B6125" w:rsidRDefault="008B6125" w:rsidP="008B6125">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5946CCEF" w14:textId="77777777" w:rsidR="00674FA5" w:rsidRPr="00A22859" w:rsidRDefault="00674FA5" w:rsidP="00674FA5">
      <w:pPr>
        <w:spacing w:line="360" w:lineRule="auto"/>
        <w:rPr>
          <w:rFonts w:ascii="宋体" w:hAnsi="宋体"/>
          <w:sz w:val="24"/>
        </w:rPr>
      </w:pPr>
    </w:p>
    <w:p w14:paraId="0C30C026" w14:textId="77777777" w:rsidR="008B6125" w:rsidRDefault="008B6125" w:rsidP="008B6125">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454824AE" w14:textId="77777777" w:rsidR="008B6125" w:rsidRDefault="008B6125" w:rsidP="008B6125">
      <w:pPr>
        <w:spacing w:line="360" w:lineRule="auto"/>
        <w:ind w:firstLineChars="200" w:firstLine="480"/>
        <w:rPr>
          <w:bCs/>
          <w:sz w:val="24"/>
        </w:rPr>
      </w:pPr>
      <w:r>
        <w:rPr>
          <w:bCs/>
          <w:sz w:val="24"/>
        </w:rPr>
        <w:t>（</w:t>
      </w:r>
      <w:r>
        <w:rPr>
          <w:bCs/>
          <w:sz w:val="24"/>
        </w:rPr>
        <w:t>1</w:t>
      </w:r>
      <w:r>
        <w:rPr>
          <w:bCs/>
          <w:sz w:val="24"/>
        </w:rPr>
        <w:t>）认真阅读并遵守《基金合同》；</w:t>
      </w:r>
    </w:p>
    <w:p w14:paraId="7BB40DDC" w14:textId="77777777" w:rsidR="008B6125" w:rsidRDefault="008B6125" w:rsidP="008B6125">
      <w:pPr>
        <w:spacing w:line="360" w:lineRule="auto"/>
        <w:ind w:firstLineChars="200" w:firstLine="480"/>
        <w:rPr>
          <w:bCs/>
          <w:sz w:val="24"/>
        </w:rPr>
      </w:pPr>
      <w:r>
        <w:rPr>
          <w:bCs/>
          <w:sz w:val="24"/>
        </w:rPr>
        <w:t>（</w:t>
      </w:r>
      <w:r>
        <w:rPr>
          <w:bCs/>
          <w:sz w:val="24"/>
        </w:rPr>
        <w:t>2</w:t>
      </w:r>
      <w:r>
        <w:rPr>
          <w:bCs/>
          <w:sz w:val="24"/>
        </w:rPr>
        <w:t>）了解所投资基金产品，了解自身风险承受能力，自行承担投资风险；</w:t>
      </w:r>
    </w:p>
    <w:p w14:paraId="4584AB48" w14:textId="77777777" w:rsidR="008B6125" w:rsidRDefault="008B6125" w:rsidP="008B6125">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0DABB476" w14:textId="77777777" w:rsidR="008B6125" w:rsidRDefault="008B6125" w:rsidP="008B6125">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14:paraId="0F36DB67" w14:textId="77777777" w:rsidR="008B6125" w:rsidRDefault="008B6125" w:rsidP="008B6125">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468BAB4D" w14:textId="77777777" w:rsidR="008B6125" w:rsidRDefault="008B6125" w:rsidP="008B6125">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77377B3E" w14:textId="77777777" w:rsidR="008B6125" w:rsidRDefault="008B6125" w:rsidP="008B6125">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14:paraId="267FE44C" w14:textId="77777777" w:rsidR="008B6125" w:rsidRDefault="008B6125" w:rsidP="008B6125">
      <w:pPr>
        <w:spacing w:line="360" w:lineRule="auto"/>
        <w:ind w:firstLineChars="200" w:firstLine="480"/>
        <w:rPr>
          <w:bCs/>
          <w:sz w:val="24"/>
        </w:rPr>
      </w:pPr>
      <w:r>
        <w:rPr>
          <w:bCs/>
          <w:sz w:val="24"/>
        </w:rPr>
        <w:lastRenderedPageBreak/>
        <w:t>（</w:t>
      </w:r>
      <w:r>
        <w:rPr>
          <w:bCs/>
          <w:sz w:val="24"/>
        </w:rPr>
        <w:t>8</w:t>
      </w:r>
      <w:r>
        <w:rPr>
          <w:bCs/>
          <w:sz w:val="24"/>
        </w:rPr>
        <w:t>）返还在基金交易过程中因任何原因获得的不当得利；</w:t>
      </w:r>
    </w:p>
    <w:p w14:paraId="13660B4F" w14:textId="77777777" w:rsidR="008B6125" w:rsidRDefault="008B6125" w:rsidP="008B6125">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4CCC850E" w14:textId="77777777" w:rsidR="00674FA5" w:rsidRPr="00A22859" w:rsidRDefault="00674FA5" w:rsidP="00674FA5">
      <w:pPr>
        <w:spacing w:line="360" w:lineRule="auto"/>
        <w:rPr>
          <w:rFonts w:ascii="宋体" w:hAnsi="宋体"/>
          <w:sz w:val="24"/>
        </w:rPr>
      </w:pPr>
    </w:p>
    <w:p w14:paraId="5D193C22" w14:textId="77777777" w:rsidR="00674FA5" w:rsidRPr="00A22859" w:rsidRDefault="00674FA5" w:rsidP="00674FA5">
      <w:pPr>
        <w:spacing w:line="360" w:lineRule="auto"/>
        <w:rPr>
          <w:rFonts w:ascii="宋体" w:hAnsi="宋体"/>
          <w:sz w:val="24"/>
        </w:rPr>
      </w:pPr>
      <w:r w:rsidRPr="00A22859">
        <w:rPr>
          <w:rFonts w:ascii="宋体" w:hAnsi="宋体" w:hint="eastAsia"/>
          <w:sz w:val="24"/>
        </w:rPr>
        <w:t>二、基金份额持有人大会召集、议事及表决的程序和规则</w:t>
      </w:r>
    </w:p>
    <w:p w14:paraId="2C24BA39" w14:textId="77777777" w:rsidR="008B6125" w:rsidRDefault="008B6125" w:rsidP="008B6125">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1808D654" w14:textId="77777777" w:rsidR="00674FA5" w:rsidRPr="00A22859" w:rsidRDefault="00674FA5" w:rsidP="00674FA5">
      <w:pPr>
        <w:spacing w:line="360" w:lineRule="auto"/>
        <w:rPr>
          <w:rFonts w:ascii="宋体" w:hAnsi="宋体"/>
          <w:sz w:val="24"/>
        </w:rPr>
      </w:pPr>
      <w:r w:rsidRPr="00A22859">
        <w:rPr>
          <w:rFonts w:ascii="宋体" w:hAnsi="宋体" w:hint="eastAsia"/>
          <w:sz w:val="24"/>
        </w:rPr>
        <w:t>（一）召开事由</w:t>
      </w:r>
    </w:p>
    <w:p w14:paraId="26132225" w14:textId="77777777" w:rsidR="008B6125" w:rsidRDefault="008B6125" w:rsidP="008B6125">
      <w:pPr>
        <w:spacing w:line="360" w:lineRule="auto"/>
        <w:ind w:firstLineChars="200" w:firstLine="480"/>
        <w:rPr>
          <w:bCs/>
          <w:sz w:val="24"/>
        </w:rPr>
      </w:pPr>
      <w:r>
        <w:rPr>
          <w:bCs/>
          <w:sz w:val="24"/>
        </w:rPr>
        <w:t>1</w:t>
      </w:r>
      <w:r>
        <w:rPr>
          <w:bCs/>
          <w:sz w:val="24"/>
        </w:rPr>
        <w:t>、当出现或需要决定下列事由之一的，应当召开基金份额持有人大会：</w:t>
      </w:r>
    </w:p>
    <w:p w14:paraId="47119FCF" w14:textId="77777777" w:rsidR="008B6125" w:rsidRDefault="008B6125" w:rsidP="008B6125">
      <w:pPr>
        <w:spacing w:line="440" w:lineRule="atLeast"/>
        <w:ind w:firstLineChars="200" w:firstLine="480"/>
        <w:rPr>
          <w:bCs/>
          <w:sz w:val="24"/>
        </w:rPr>
      </w:pPr>
      <w:r>
        <w:rPr>
          <w:bCs/>
          <w:sz w:val="24"/>
        </w:rPr>
        <w:t>（</w:t>
      </w:r>
      <w:r>
        <w:rPr>
          <w:bCs/>
          <w:sz w:val="24"/>
        </w:rPr>
        <w:t>1</w:t>
      </w:r>
      <w:r>
        <w:rPr>
          <w:bCs/>
          <w:sz w:val="24"/>
        </w:rPr>
        <w:t>）终止《基金合同》；</w:t>
      </w:r>
    </w:p>
    <w:p w14:paraId="0A2CB526" w14:textId="77777777" w:rsidR="008B6125" w:rsidRDefault="008B6125" w:rsidP="008B6125">
      <w:pPr>
        <w:spacing w:line="440" w:lineRule="atLeast"/>
        <w:ind w:firstLineChars="200" w:firstLine="480"/>
        <w:rPr>
          <w:bCs/>
          <w:sz w:val="24"/>
        </w:rPr>
      </w:pPr>
      <w:r>
        <w:rPr>
          <w:bCs/>
          <w:sz w:val="24"/>
        </w:rPr>
        <w:t>（</w:t>
      </w:r>
      <w:r>
        <w:rPr>
          <w:bCs/>
          <w:sz w:val="24"/>
        </w:rPr>
        <w:t>2</w:t>
      </w:r>
      <w:r>
        <w:rPr>
          <w:bCs/>
          <w:sz w:val="24"/>
        </w:rPr>
        <w:t>）更换基金管理人；</w:t>
      </w:r>
    </w:p>
    <w:p w14:paraId="702E2A53" w14:textId="77777777" w:rsidR="008B6125" w:rsidRDefault="008B6125" w:rsidP="008B6125">
      <w:pPr>
        <w:spacing w:line="440" w:lineRule="atLeast"/>
        <w:ind w:firstLineChars="200" w:firstLine="480"/>
        <w:rPr>
          <w:bCs/>
          <w:sz w:val="24"/>
        </w:rPr>
      </w:pPr>
      <w:r>
        <w:rPr>
          <w:bCs/>
          <w:sz w:val="24"/>
        </w:rPr>
        <w:t>（</w:t>
      </w:r>
      <w:r>
        <w:rPr>
          <w:bCs/>
          <w:sz w:val="24"/>
        </w:rPr>
        <w:t>3</w:t>
      </w:r>
      <w:r>
        <w:rPr>
          <w:bCs/>
          <w:sz w:val="24"/>
        </w:rPr>
        <w:t>）更换基金托管人；</w:t>
      </w:r>
    </w:p>
    <w:p w14:paraId="361AA2D8" w14:textId="77777777" w:rsidR="008B6125" w:rsidRDefault="008B6125" w:rsidP="008B6125">
      <w:pPr>
        <w:spacing w:line="440" w:lineRule="atLeast"/>
        <w:ind w:firstLineChars="200" w:firstLine="480"/>
        <w:rPr>
          <w:bCs/>
          <w:sz w:val="24"/>
        </w:rPr>
      </w:pPr>
      <w:r>
        <w:rPr>
          <w:bCs/>
          <w:sz w:val="24"/>
        </w:rPr>
        <w:t>（</w:t>
      </w:r>
      <w:r>
        <w:rPr>
          <w:bCs/>
          <w:sz w:val="24"/>
        </w:rPr>
        <w:t>4</w:t>
      </w:r>
      <w:r>
        <w:rPr>
          <w:bCs/>
          <w:sz w:val="24"/>
        </w:rPr>
        <w:t>）转换基金运作方式；</w:t>
      </w:r>
    </w:p>
    <w:p w14:paraId="36E61980" w14:textId="77777777" w:rsidR="008B6125" w:rsidRDefault="008B6125" w:rsidP="008B6125">
      <w:pPr>
        <w:spacing w:line="440" w:lineRule="atLeast"/>
        <w:ind w:firstLineChars="200" w:firstLine="480"/>
        <w:rPr>
          <w:bCs/>
          <w:sz w:val="24"/>
        </w:rPr>
      </w:pPr>
      <w:r>
        <w:rPr>
          <w:bCs/>
          <w:sz w:val="24"/>
        </w:rPr>
        <w:t>（</w:t>
      </w:r>
      <w:r>
        <w:rPr>
          <w:bCs/>
          <w:sz w:val="24"/>
        </w:rPr>
        <w:t>5</w:t>
      </w:r>
      <w:r>
        <w:rPr>
          <w:bCs/>
          <w:sz w:val="24"/>
        </w:rPr>
        <w:t>）提高基金管理人、基金托管人的报酬标准；</w:t>
      </w:r>
    </w:p>
    <w:p w14:paraId="346D25F5" w14:textId="77777777" w:rsidR="008B6125" w:rsidRDefault="008B6125" w:rsidP="008B6125">
      <w:pPr>
        <w:spacing w:line="440" w:lineRule="atLeast"/>
        <w:ind w:firstLineChars="200" w:firstLine="480"/>
        <w:rPr>
          <w:bCs/>
          <w:sz w:val="24"/>
        </w:rPr>
      </w:pPr>
      <w:r>
        <w:rPr>
          <w:bCs/>
          <w:sz w:val="24"/>
        </w:rPr>
        <w:t>（</w:t>
      </w:r>
      <w:r>
        <w:rPr>
          <w:bCs/>
          <w:sz w:val="24"/>
        </w:rPr>
        <w:t>6</w:t>
      </w:r>
      <w:r>
        <w:rPr>
          <w:bCs/>
          <w:sz w:val="24"/>
        </w:rPr>
        <w:t>）变更基金类别；</w:t>
      </w:r>
    </w:p>
    <w:p w14:paraId="5A55F567" w14:textId="77777777" w:rsidR="008B6125" w:rsidRDefault="008B6125" w:rsidP="008B6125">
      <w:pPr>
        <w:spacing w:line="440" w:lineRule="atLeast"/>
        <w:ind w:firstLineChars="200" w:firstLine="480"/>
        <w:rPr>
          <w:bCs/>
          <w:sz w:val="24"/>
        </w:rPr>
      </w:pPr>
      <w:r>
        <w:rPr>
          <w:bCs/>
          <w:sz w:val="24"/>
        </w:rPr>
        <w:t>（</w:t>
      </w:r>
      <w:r>
        <w:rPr>
          <w:bCs/>
          <w:sz w:val="24"/>
        </w:rPr>
        <w:t>7</w:t>
      </w:r>
      <w:r>
        <w:rPr>
          <w:bCs/>
          <w:sz w:val="24"/>
        </w:rPr>
        <w:t>）本基金与其他基金的合并；</w:t>
      </w:r>
    </w:p>
    <w:p w14:paraId="2EB4629C" w14:textId="77777777" w:rsidR="008B6125" w:rsidRDefault="008B6125" w:rsidP="008B6125">
      <w:pPr>
        <w:spacing w:line="440" w:lineRule="atLeast"/>
        <w:ind w:firstLineChars="200" w:firstLine="480"/>
        <w:rPr>
          <w:bCs/>
          <w:sz w:val="24"/>
        </w:rPr>
      </w:pPr>
      <w:r>
        <w:rPr>
          <w:bCs/>
          <w:sz w:val="24"/>
        </w:rPr>
        <w:t>（</w:t>
      </w:r>
      <w:r>
        <w:rPr>
          <w:bCs/>
          <w:sz w:val="24"/>
        </w:rPr>
        <w:t>8</w:t>
      </w:r>
      <w:r>
        <w:rPr>
          <w:bCs/>
          <w:sz w:val="24"/>
        </w:rPr>
        <w:t>）变更基金投资目标、范围或策略；</w:t>
      </w:r>
    </w:p>
    <w:p w14:paraId="5937CD9E" w14:textId="77777777" w:rsidR="008B6125" w:rsidRDefault="008B6125" w:rsidP="008B6125">
      <w:pPr>
        <w:spacing w:line="440" w:lineRule="atLeast"/>
        <w:ind w:firstLineChars="200" w:firstLine="480"/>
        <w:rPr>
          <w:bCs/>
          <w:sz w:val="24"/>
        </w:rPr>
      </w:pPr>
      <w:r>
        <w:rPr>
          <w:bCs/>
          <w:sz w:val="24"/>
        </w:rPr>
        <w:t>（</w:t>
      </w:r>
      <w:r>
        <w:rPr>
          <w:bCs/>
          <w:sz w:val="24"/>
        </w:rPr>
        <w:t>9</w:t>
      </w:r>
      <w:r>
        <w:rPr>
          <w:bCs/>
          <w:sz w:val="24"/>
        </w:rPr>
        <w:t>）变更基金份额持有人大会程序；</w:t>
      </w:r>
    </w:p>
    <w:p w14:paraId="4CD80329" w14:textId="77777777" w:rsidR="008B6125" w:rsidRDefault="008B6125" w:rsidP="008B6125">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15FE10CB" w14:textId="77777777" w:rsidR="008B6125" w:rsidRDefault="008B6125" w:rsidP="008B6125">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4ED6E781" w14:textId="77777777" w:rsidR="008B6125" w:rsidRDefault="008B6125" w:rsidP="008B6125">
      <w:pPr>
        <w:spacing w:line="440" w:lineRule="atLeast"/>
        <w:ind w:firstLineChars="200" w:firstLine="480"/>
        <w:rPr>
          <w:bCs/>
          <w:sz w:val="24"/>
        </w:rPr>
      </w:pPr>
      <w:r>
        <w:rPr>
          <w:bCs/>
          <w:sz w:val="24"/>
        </w:rPr>
        <w:t>（</w:t>
      </w:r>
      <w:r>
        <w:rPr>
          <w:bCs/>
          <w:sz w:val="24"/>
        </w:rPr>
        <w:t>12</w:t>
      </w:r>
      <w:r>
        <w:rPr>
          <w:bCs/>
          <w:sz w:val="24"/>
        </w:rPr>
        <w:t>）对基金当事人权利和义务产生重大影响的其他事项；</w:t>
      </w:r>
    </w:p>
    <w:p w14:paraId="257C1CB4" w14:textId="77777777" w:rsidR="00674FA5" w:rsidRPr="00A22859" w:rsidRDefault="008B6125" w:rsidP="007D7C40">
      <w:pPr>
        <w:spacing w:line="360" w:lineRule="auto"/>
        <w:ind w:firstLineChars="200" w:firstLine="480"/>
        <w:rPr>
          <w:rFonts w:ascii="宋体" w:hAnsi="宋体"/>
          <w:sz w:val="24"/>
        </w:rPr>
      </w:pPr>
      <w:r>
        <w:rPr>
          <w:bCs/>
          <w:sz w:val="24"/>
        </w:rPr>
        <w:t>（</w:t>
      </w:r>
      <w:r>
        <w:rPr>
          <w:bCs/>
          <w:sz w:val="24"/>
        </w:rPr>
        <w:t>13</w:t>
      </w:r>
      <w:r>
        <w:rPr>
          <w:bCs/>
          <w:sz w:val="24"/>
        </w:rPr>
        <w:t>）法律法规、《基金合同》或中国证监会规定的其他应当召开基金份额持有人大会的事项。</w:t>
      </w:r>
    </w:p>
    <w:p w14:paraId="2565DAE4" w14:textId="77777777" w:rsidR="007D7C40" w:rsidRDefault="007D7C40" w:rsidP="007D7C40">
      <w:pPr>
        <w:spacing w:line="360" w:lineRule="auto"/>
        <w:ind w:firstLineChars="200" w:firstLine="480"/>
        <w:rPr>
          <w:bCs/>
          <w:sz w:val="24"/>
        </w:rPr>
      </w:pPr>
      <w:r>
        <w:rPr>
          <w:bCs/>
          <w:sz w:val="24"/>
        </w:rPr>
        <w:t>2</w:t>
      </w:r>
      <w:r>
        <w:rPr>
          <w:bCs/>
          <w:sz w:val="24"/>
        </w:rPr>
        <w:t>、以下情况可由基金管理人和基金托管人协商后修改，不需召开基金份额持有人大会：</w:t>
      </w:r>
    </w:p>
    <w:p w14:paraId="4F8B2AD4" w14:textId="77777777" w:rsidR="007D7C40" w:rsidRDefault="007D7C40" w:rsidP="007D7C40">
      <w:pPr>
        <w:spacing w:line="360" w:lineRule="auto"/>
        <w:ind w:firstLineChars="200" w:firstLine="480"/>
        <w:rPr>
          <w:bCs/>
          <w:sz w:val="24"/>
        </w:rPr>
      </w:pPr>
      <w:r>
        <w:rPr>
          <w:bCs/>
          <w:sz w:val="24"/>
        </w:rPr>
        <w:t>（</w:t>
      </w:r>
      <w:r>
        <w:rPr>
          <w:bCs/>
          <w:sz w:val="24"/>
        </w:rPr>
        <w:t>1</w:t>
      </w:r>
      <w:r>
        <w:rPr>
          <w:bCs/>
          <w:sz w:val="24"/>
        </w:rPr>
        <w:t>）调低基金管理费、基金托管费；</w:t>
      </w:r>
    </w:p>
    <w:p w14:paraId="28F6E43A" w14:textId="77777777" w:rsidR="007D7C40" w:rsidRDefault="007D7C40" w:rsidP="007D7C40">
      <w:pPr>
        <w:spacing w:line="360" w:lineRule="auto"/>
        <w:ind w:firstLineChars="200" w:firstLine="480"/>
        <w:rPr>
          <w:bCs/>
          <w:sz w:val="24"/>
        </w:rPr>
      </w:pPr>
      <w:r>
        <w:rPr>
          <w:bCs/>
          <w:sz w:val="24"/>
        </w:rPr>
        <w:t>（</w:t>
      </w:r>
      <w:r>
        <w:rPr>
          <w:bCs/>
          <w:sz w:val="24"/>
        </w:rPr>
        <w:t>2</w:t>
      </w:r>
      <w:r>
        <w:rPr>
          <w:bCs/>
          <w:sz w:val="24"/>
        </w:rPr>
        <w:t>）法律法规要求增加的基金费用的收取；</w:t>
      </w:r>
    </w:p>
    <w:p w14:paraId="229E5D6A" w14:textId="77777777" w:rsidR="007D7C40" w:rsidRDefault="007D7C40" w:rsidP="007D7C40">
      <w:pPr>
        <w:spacing w:line="360" w:lineRule="auto"/>
        <w:ind w:firstLineChars="200" w:firstLine="480"/>
        <w:rPr>
          <w:bCs/>
          <w:sz w:val="24"/>
        </w:rPr>
      </w:pPr>
      <w:r>
        <w:rPr>
          <w:bCs/>
          <w:sz w:val="24"/>
        </w:rPr>
        <w:t>（</w:t>
      </w:r>
      <w:r>
        <w:rPr>
          <w:bCs/>
          <w:sz w:val="24"/>
        </w:rPr>
        <w:t>3</w:t>
      </w:r>
      <w:r>
        <w:rPr>
          <w:bCs/>
          <w:sz w:val="24"/>
        </w:rPr>
        <w:t>）在法律法规和《基金合同》规定的范围内调整本基金的申购费率、调</w:t>
      </w:r>
      <w:r>
        <w:rPr>
          <w:bCs/>
          <w:sz w:val="24"/>
        </w:rPr>
        <w:lastRenderedPageBreak/>
        <w:t>低赎回费率</w:t>
      </w:r>
      <w:r>
        <w:rPr>
          <w:rFonts w:hint="eastAsia"/>
          <w:bCs/>
          <w:sz w:val="24"/>
        </w:rPr>
        <w:t>或在不影响现有基金份额持有人利益的前提下变更收费方式</w:t>
      </w:r>
      <w:r>
        <w:rPr>
          <w:bCs/>
          <w:sz w:val="24"/>
        </w:rPr>
        <w:t>；</w:t>
      </w:r>
    </w:p>
    <w:p w14:paraId="307264E7" w14:textId="77777777" w:rsidR="007D7C40" w:rsidRDefault="007D7C40" w:rsidP="007D7C40">
      <w:pPr>
        <w:spacing w:line="360" w:lineRule="auto"/>
        <w:ind w:firstLineChars="200" w:firstLine="480"/>
        <w:rPr>
          <w:bCs/>
          <w:sz w:val="24"/>
        </w:rPr>
      </w:pPr>
      <w:r>
        <w:rPr>
          <w:bCs/>
          <w:sz w:val="24"/>
        </w:rPr>
        <w:t>（</w:t>
      </w:r>
      <w:r>
        <w:rPr>
          <w:bCs/>
          <w:sz w:val="24"/>
        </w:rPr>
        <w:t>4</w:t>
      </w:r>
      <w:r>
        <w:rPr>
          <w:bCs/>
          <w:sz w:val="24"/>
        </w:rPr>
        <w:t>）因相应的法律法规发生变动而应当对《基金合同》进行修改；</w:t>
      </w:r>
    </w:p>
    <w:p w14:paraId="2F95D101" w14:textId="77777777" w:rsidR="007D7C40" w:rsidRDefault="007D7C40" w:rsidP="007D7C40">
      <w:pPr>
        <w:spacing w:line="360" w:lineRule="auto"/>
        <w:ind w:firstLineChars="200" w:firstLine="480"/>
        <w:rPr>
          <w:bCs/>
          <w:sz w:val="24"/>
        </w:rPr>
      </w:pPr>
      <w:r>
        <w:rPr>
          <w:bCs/>
          <w:sz w:val="24"/>
        </w:rPr>
        <w:t>（</w:t>
      </w:r>
      <w:r>
        <w:rPr>
          <w:bCs/>
          <w:sz w:val="24"/>
        </w:rPr>
        <w:t>5</w:t>
      </w:r>
      <w:r>
        <w:rPr>
          <w:bCs/>
          <w:sz w:val="24"/>
        </w:rPr>
        <w:t>）对《基金合同》的修改对基金份额持有人利益无实质性不利影响或修改不涉及《基金合同》当事人权利义务关系发生变化；</w:t>
      </w:r>
    </w:p>
    <w:p w14:paraId="217FDA19" w14:textId="77777777" w:rsidR="007D7C40" w:rsidRDefault="007D7C40" w:rsidP="007D7C40">
      <w:pPr>
        <w:spacing w:line="360" w:lineRule="auto"/>
        <w:ind w:firstLineChars="200" w:firstLine="480"/>
        <w:rPr>
          <w:bCs/>
          <w:sz w:val="24"/>
        </w:rPr>
      </w:pPr>
      <w:r>
        <w:rPr>
          <w:bCs/>
          <w:sz w:val="24"/>
        </w:rPr>
        <w:t>（</w:t>
      </w:r>
      <w:r>
        <w:rPr>
          <w:bCs/>
          <w:sz w:val="24"/>
        </w:rPr>
        <w:t>6</w:t>
      </w:r>
      <w:r>
        <w:rPr>
          <w:bCs/>
          <w:sz w:val="24"/>
        </w:rPr>
        <w:t>）按照法律法规和《基金合同》规定不需召开基金份额持有人大会的以外的其他情形。</w:t>
      </w:r>
    </w:p>
    <w:p w14:paraId="40DEB68A" w14:textId="77777777" w:rsidR="00674FA5" w:rsidRPr="00A22859" w:rsidRDefault="00674FA5" w:rsidP="00674FA5">
      <w:pPr>
        <w:spacing w:line="360" w:lineRule="auto"/>
        <w:rPr>
          <w:rFonts w:ascii="宋体" w:hAnsi="宋体"/>
          <w:sz w:val="24"/>
        </w:rPr>
      </w:pPr>
      <w:r w:rsidRPr="00A22859">
        <w:rPr>
          <w:rFonts w:ascii="宋体" w:hAnsi="宋体" w:hint="eastAsia"/>
          <w:sz w:val="24"/>
        </w:rPr>
        <w:t>（二）会议召集人及召集方式</w:t>
      </w:r>
    </w:p>
    <w:p w14:paraId="3B0DB495" w14:textId="77777777" w:rsidR="007D7C40" w:rsidRDefault="007D7C40" w:rsidP="007D7C40">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r>
        <w:rPr>
          <w:rFonts w:hint="eastAsia"/>
          <w:bCs/>
          <w:sz w:val="24"/>
        </w:rPr>
        <w:t>。</w:t>
      </w:r>
    </w:p>
    <w:p w14:paraId="17D599EA" w14:textId="77777777" w:rsidR="007D7C40" w:rsidRDefault="007D7C40" w:rsidP="007D7C40">
      <w:pPr>
        <w:spacing w:line="360" w:lineRule="auto"/>
        <w:ind w:firstLineChars="200" w:firstLine="480"/>
        <w:rPr>
          <w:bCs/>
          <w:sz w:val="24"/>
        </w:rPr>
      </w:pPr>
      <w:r>
        <w:rPr>
          <w:bCs/>
          <w:sz w:val="24"/>
        </w:rPr>
        <w:t>2</w:t>
      </w:r>
      <w:r>
        <w:rPr>
          <w:bCs/>
          <w:sz w:val="24"/>
        </w:rPr>
        <w:t>、基金管理人未按规定召集或不能召集时，由基金托管人召集</w:t>
      </w:r>
      <w:r>
        <w:rPr>
          <w:rFonts w:hint="eastAsia"/>
          <w:bCs/>
          <w:sz w:val="24"/>
        </w:rPr>
        <w:t>。</w:t>
      </w:r>
    </w:p>
    <w:p w14:paraId="787E5B0E" w14:textId="77777777" w:rsidR="007D7C40" w:rsidRDefault="007D7C40" w:rsidP="007D7C40">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p>
    <w:p w14:paraId="22781901" w14:textId="77777777" w:rsidR="007D7C40" w:rsidRDefault="007D7C40" w:rsidP="007D7C40">
      <w:pPr>
        <w:spacing w:line="360" w:lineRule="auto"/>
        <w:rPr>
          <w:bCs/>
          <w:sz w:val="24"/>
        </w:rPr>
      </w:pPr>
      <w:r>
        <w:rPr>
          <w:rFonts w:hint="eastAsia"/>
          <w:bCs/>
          <w:sz w:val="24"/>
        </w:rPr>
        <w:t>60</w:t>
      </w:r>
      <w:r>
        <w:rPr>
          <w:bCs/>
          <w:sz w:val="24"/>
        </w:rPr>
        <w:t>日内召开；基金管理人决定不召集，基金托管人仍认为有必要召开的，应当由基金托管人自行召集。</w:t>
      </w:r>
    </w:p>
    <w:p w14:paraId="74640B02" w14:textId="77777777" w:rsidR="007D7C40" w:rsidRDefault="007D7C40" w:rsidP="007D7C40">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p>
    <w:p w14:paraId="3D074F27" w14:textId="77777777" w:rsidR="007D7C40" w:rsidRDefault="007D7C40" w:rsidP="007D7C40">
      <w:pPr>
        <w:spacing w:line="360" w:lineRule="auto"/>
        <w:rPr>
          <w:bCs/>
          <w:sz w:val="24"/>
        </w:rPr>
      </w:pP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p>
    <w:p w14:paraId="5C7455B8" w14:textId="77777777" w:rsidR="007D7C40" w:rsidRDefault="007D7C40" w:rsidP="007D7C40">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760969C7" w14:textId="77777777" w:rsidR="007D7C40" w:rsidRDefault="007D7C40" w:rsidP="007D7C40">
      <w:pPr>
        <w:spacing w:line="360" w:lineRule="auto"/>
        <w:ind w:firstLineChars="200" w:firstLine="480"/>
        <w:rPr>
          <w:bCs/>
          <w:sz w:val="24"/>
        </w:rPr>
      </w:pPr>
      <w:r>
        <w:rPr>
          <w:bCs/>
          <w:sz w:val="24"/>
        </w:rPr>
        <w:lastRenderedPageBreak/>
        <w:t>6</w:t>
      </w:r>
      <w:r>
        <w:rPr>
          <w:bCs/>
          <w:sz w:val="24"/>
        </w:rPr>
        <w:t>、基金份额持有人会议的召集人负责选择确定开会时间、地点、方式和权益登记日。</w:t>
      </w:r>
    </w:p>
    <w:p w14:paraId="622BF3BF" w14:textId="77777777" w:rsidR="00674FA5" w:rsidRPr="00A22859" w:rsidRDefault="00674FA5" w:rsidP="00674FA5">
      <w:pPr>
        <w:spacing w:line="360" w:lineRule="auto"/>
        <w:rPr>
          <w:rFonts w:ascii="宋体" w:hAnsi="宋体"/>
          <w:sz w:val="24"/>
        </w:rPr>
      </w:pPr>
      <w:r w:rsidRPr="00A22859">
        <w:rPr>
          <w:rFonts w:ascii="宋体" w:hAnsi="宋体" w:hint="eastAsia"/>
          <w:sz w:val="24"/>
        </w:rPr>
        <w:t>（三）召开基金份额持有人大会的通知时间、通知内容、通知方式</w:t>
      </w:r>
    </w:p>
    <w:p w14:paraId="4B32DB59" w14:textId="77777777" w:rsidR="00554A32" w:rsidRDefault="00554A32" w:rsidP="00554A32">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日，在指定媒体公告。基金份额持有人大会通知应至少载明以下内容：</w:t>
      </w:r>
    </w:p>
    <w:p w14:paraId="7915D3EC" w14:textId="77777777" w:rsidR="00554A32" w:rsidRDefault="00554A32" w:rsidP="00554A32">
      <w:pPr>
        <w:spacing w:line="360" w:lineRule="auto"/>
        <w:ind w:firstLineChars="200" w:firstLine="480"/>
        <w:rPr>
          <w:bCs/>
          <w:sz w:val="24"/>
        </w:rPr>
      </w:pPr>
      <w:r>
        <w:rPr>
          <w:bCs/>
          <w:sz w:val="24"/>
        </w:rPr>
        <w:t>（</w:t>
      </w:r>
      <w:r>
        <w:rPr>
          <w:bCs/>
          <w:sz w:val="24"/>
        </w:rPr>
        <w:t>1</w:t>
      </w:r>
      <w:r>
        <w:rPr>
          <w:bCs/>
          <w:sz w:val="24"/>
        </w:rPr>
        <w:t>）会议召开的时间、地点和会议形式；</w:t>
      </w:r>
    </w:p>
    <w:p w14:paraId="557008D5" w14:textId="77777777" w:rsidR="00554A32" w:rsidRDefault="00554A32" w:rsidP="00554A32">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460FB636" w14:textId="77777777" w:rsidR="00554A32" w:rsidRDefault="00554A32" w:rsidP="00554A32">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63CDFF7F" w14:textId="77777777" w:rsidR="00554A32" w:rsidRDefault="00554A32" w:rsidP="00554A32">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70CF88B8" w14:textId="77777777" w:rsidR="00554A32" w:rsidRDefault="00554A32" w:rsidP="00554A32">
      <w:pPr>
        <w:spacing w:line="360" w:lineRule="auto"/>
        <w:ind w:firstLineChars="200" w:firstLine="480"/>
        <w:rPr>
          <w:bCs/>
          <w:sz w:val="24"/>
        </w:rPr>
      </w:pPr>
      <w:r>
        <w:rPr>
          <w:bCs/>
          <w:sz w:val="24"/>
        </w:rPr>
        <w:t>（</w:t>
      </w:r>
      <w:r>
        <w:rPr>
          <w:bCs/>
          <w:sz w:val="24"/>
        </w:rPr>
        <w:t>5</w:t>
      </w:r>
      <w:r>
        <w:rPr>
          <w:bCs/>
          <w:sz w:val="24"/>
        </w:rPr>
        <w:t>）会务常设联系人姓名及联系电话；</w:t>
      </w:r>
    </w:p>
    <w:p w14:paraId="64BCF606" w14:textId="77777777" w:rsidR="00554A32" w:rsidRDefault="00554A32" w:rsidP="00554A32">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403735B2" w14:textId="77777777" w:rsidR="00554A32" w:rsidRDefault="00554A32" w:rsidP="00554A32">
      <w:pPr>
        <w:spacing w:line="360" w:lineRule="auto"/>
        <w:ind w:firstLineChars="200" w:firstLine="480"/>
        <w:rPr>
          <w:bCs/>
          <w:sz w:val="24"/>
        </w:rPr>
      </w:pPr>
      <w:r>
        <w:rPr>
          <w:bCs/>
          <w:sz w:val="24"/>
        </w:rPr>
        <w:t>（</w:t>
      </w:r>
      <w:r>
        <w:rPr>
          <w:bCs/>
          <w:sz w:val="24"/>
        </w:rPr>
        <w:t>7</w:t>
      </w:r>
      <w:r>
        <w:rPr>
          <w:bCs/>
          <w:sz w:val="24"/>
        </w:rPr>
        <w:t>）召集人需要通知的其他事项。</w:t>
      </w:r>
    </w:p>
    <w:p w14:paraId="2113CEA0" w14:textId="77777777" w:rsidR="00554A32" w:rsidRDefault="00554A32" w:rsidP="00554A32">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0FEA8541" w14:textId="77777777" w:rsidR="00554A32" w:rsidRDefault="00554A32" w:rsidP="00554A32">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306B9C6" w14:textId="77777777" w:rsidR="00674FA5" w:rsidRPr="00A22859" w:rsidRDefault="00674FA5" w:rsidP="00674FA5">
      <w:pPr>
        <w:spacing w:line="360" w:lineRule="auto"/>
        <w:rPr>
          <w:rFonts w:ascii="宋体" w:hAnsi="宋体"/>
          <w:sz w:val="24"/>
        </w:rPr>
      </w:pPr>
      <w:r w:rsidRPr="00A22859">
        <w:rPr>
          <w:rFonts w:ascii="宋体" w:hAnsi="宋体" w:hint="eastAsia"/>
          <w:sz w:val="24"/>
        </w:rPr>
        <w:t>（四）基金份额持有人出席会议的方式</w:t>
      </w:r>
    </w:p>
    <w:p w14:paraId="2411AC62" w14:textId="77777777" w:rsidR="00554A32" w:rsidRDefault="00554A32" w:rsidP="00554A32">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等法律法规或监管机构允许的其他方式</w:t>
      </w:r>
      <w:r>
        <w:rPr>
          <w:bCs/>
          <w:sz w:val="24"/>
        </w:rPr>
        <w:t>召开，会议的召开方式由会议召集人确定。</w:t>
      </w:r>
    </w:p>
    <w:p w14:paraId="550F0211" w14:textId="77777777" w:rsidR="00554A32" w:rsidRDefault="00554A32" w:rsidP="00554A32">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3BCF378B" w14:textId="77777777" w:rsidR="00554A32" w:rsidRDefault="00554A32" w:rsidP="00554A32">
      <w:pPr>
        <w:spacing w:line="360" w:lineRule="auto"/>
        <w:ind w:firstLineChars="200" w:firstLine="480"/>
        <w:rPr>
          <w:bCs/>
          <w:sz w:val="24"/>
        </w:rPr>
      </w:pPr>
      <w:r>
        <w:rPr>
          <w:bCs/>
          <w:sz w:val="24"/>
        </w:rPr>
        <w:lastRenderedPageBreak/>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792A285" w14:textId="77777777" w:rsidR="00554A32" w:rsidRDefault="00554A32" w:rsidP="00554A32">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sz w:val="23"/>
          <w:szCs w:val="23"/>
        </w:rPr>
        <w:t>若到会者在权益登记日代表的有效的基金份额少于本基金在权益登记日基金总份额的二分之一（含二分之一），召集人可以在原公告的基金份额持有人大会召开时间的</w:t>
      </w:r>
      <w:r>
        <w:rPr>
          <w:sz w:val="23"/>
          <w:szCs w:val="23"/>
        </w:rPr>
        <w:t>3</w:t>
      </w:r>
      <w:r>
        <w:rPr>
          <w:rFonts w:hint="eastAsia"/>
          <w:sz w:val="23"/>
          <w:szCs w:val="23"/>
        </w:rPr>
        <w:t>个月以后、</w:t>
      </w:r>
      <w:r>
        <w:rPr>
          <w:sz w:val="23"/>
          <w:szCs w:val="23"/>
        </w:rPr>
        <w:t>6</w:t>
      </w:r>
      <w:r>
        <w:rPr>
          <w:rFonts w:hint="eastAsia"/>
          <w:sz w:val="23"/>
          <w:szCs w:val="23"/>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F7185AE" w14:textId="77777777" w:rsidR="00554A32" w:rsidRDefault="00554A32" w:rsidP="00554A32">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、通讯开会。通讯开会系指基金份额持有人将其对表决事项的投票以书面形式在表决截至日以前送达至召集人指定的地址。通讯开会应以书面方式进行表决。</w:t>
      </w:r>
    </w:p>
    <w:p w14:paraId="71225B58" w14:textId="77777777" w:rsidR="00554A32" w:rsidRDefault="00554A32" w:rsidP="00554A32">
      <w:pPr>
        <w:spacing w:line="360" w:lineRule="auto"/>
        <w:ind w:firstLineChars="200" w:firstLine="480"/>
        <w:rPr>
          <w:bCs/>
          <w:sz w:val="24"/>
        </w:rPr>
      </w:pPr>
      <w:r>
        <w:rPr>
          <w:bCs/>
          <w:sz w:val="24"/>
        </w:rPr>
        <w:t>在同时符合以下条件时，通讯开会的方式视为有效：</w:t>
      </w:r>
    </w:p>
    <w:p w14:paraId="4E1737FA" w14:textId="77777777" w:rsidR="00554A32" w:rsidRDefault="00554A32" w:rsidP="00554A32">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6BCB5925" w14:textId="77777777" w:rsidR="00554A32" w:rsidRDefault="00554A32" w:rsidP="00554A32">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7327CCC9" w14:textId="77777777" w:rsidR="00554A32" w:rsidRDefault="00554A32" w:rsidP="00554A32">
      <w:pPr>
        <w:spacing w:line="360" w:lineRule="auto"/>
        <w:ind w:firstLineChars="225" w:firstLine="540"/>
        <w:rPr>
          <w:sz w:val="23"/>
          <w:szCs w:val="23"/>
        </w:rPr>
      </w:pPr>
      <w:r>
        <w:rPr>
          <w:bCs/>
          <w:sz w:val="24"/>
        </w:rPr>
        <w:t>（</w:t>
      </w:r>
      <w:r>
        <w:rPr>
          <w:bCs/>
          <w:sz w:val="24"/>
        </w:rPr>
        <w:t>3</w:t>
      </w:r>
      <w:r>
        <w:rPr>
          <w:bCs/>
          <w:sz w:val="24"/>
        </w:rPr>
        <w:t>）</w:t>
      </w:r>
      <w:r>
        <w:rPr>
          <w:rFonts w:hint="eastAsia"/>
          <w:sz w:val="23"/>
          <w:szCs w:val="23"/>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含二分之一），召集人可以在原公告的基金份额持有人大会召开时间的</w:t>
      </w:r>
      <w:r>
        <w:rPr>
          <w:sz w:val="23"/>
          <w:szCs w:val="23"/>
        </w:rPr>
        <w:t>3</w:t>
      </w:r>
      <w:r>
        <w:rPr>
          <w:rFonts w:hint="eastAsia"/>
          <w:sz w:val="23"/>
          <w:szCs w:val="23"/>
        </w:rPr>
        <w:t>个月以后、</w:t>
      </w:r>
      <w:r>
        <w:rPr>
          <w:sz w:val="23"/>
          <w:szCs w:val="23"/>
        </w:rPr>
        <w:t>6</w:t>
      </w:r>
      <w:r>
        <w:rPr>
          <w:rFonts w:hint="eastAsia"/>
          <w:sz w:val="23"/>
          <w:szCs w:val="23"/>
        </w:rPr>
        <w:t>个月以内，就原定审议事项重新召集基金份额持有人大会。重新召集的基金份额持有人大会应当有代表三分之一以上（含三分之一）基金份额的持有人直接出具书面意见或授权他人代表出具书面意见；</w:t>
      </w:r>
    </w:p>
    <w:p w14:paraId="58E82E09" w14:textId="77777777" w:rsidR="00554A32" w:rsidRDefault="00554A32" w:rsidP="00554A32">
      <w:pPr>
        <w:spacing w:line="360" w:lineRule="auto"/>
        <w:ind w:firstLineChars="225" w:firstLine="540"/>
        <w:rPr>
          <w:bCs/>
          <w:sz w:val="24"/>
        </w:rPr>
      </w:pPr>
      <w:r>
        <w:rPr>
          <w:bCs/>
          <w:sz w:val="24"/>
        </w:rPr>
        <w:lastRenderedPageBreak/>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Pr>
          <w:rFonts w:hint="eastAsia"/>
          <w:bCs/>
          <w:sz w:val="24"/>
        </w:rPr>
        <w:t>。</w:t>
      </w:r>
    </w:p>
    <w:p w14:paraId="5E3AE237" w14:textId="77777777" w:rsidR="00554A32" w:rsidRDefault="00554A32" w:rsidP="00804EB8">
      <w:pPr>
        <w:spacing w:line="360" w:lineRule="auto"/>
        <w:ind w:firstLineChars="225" w:firstLine="518"/>
        <w:rPr>
          <w:bCs/>
          <w:sz w:val="24"/>
        </w:rPr>
      </w:pPr>
      <w:r>
        <w:rPr>
          <w:sz w:val="23"/>
          <w:szCs w:val="23"/>
        </w:rPr>
        <w:t>3</w:t>
      </w:r>
      <w:r>
        <w:rPr>
          <w:rFonts w:ascii="宋体" w:cs="宋体" w:hint="eastAsia"/>
          <w:sz w:val="23"/>
          <w:szCs w:val="23"/>
        </w:rPr>
        <w:t>、在不与法律法规冲突的前提下，基金份额持有人大会可通过网络等方式召开，本基金亦可采用其他非现场方式或者以现场方式与非现场方式相结合的方式召开基金份额持有人大会，会议程序比照现场开会和通讯方式开会的程序进行，且除纸面授权外，基金份额持有人之间的授权亦可根据召集人在大会通知中规定的方式，通过电话、网络等方式进行。</w:t>
      </w:r>
    </w:p>
    <w:p w14:paraId="140534BF" w14:textId="77777777" w:rsidR="00674FA5" w:rsidRPr="00A22859" w:rsidRDefault="00674FA5" w:rsidP="00674FA5">
      <w:pPr>
        <w:spacing w:line="360" w:lineRule="auto"/>
        <w:rPr>
          <w:rFonts w:ascii="宋体" w:hAnsi="宋体"/>
          <w:sz w:val="24"/>
        </w:rPr>
      </w:pPr>
      <w:r w:rsidRPr="00A22859">
        <w:rPr>
          <w:rFonts w:ascii="宋体" w:hAnsi="宋体" w:hint="eastAsia"/>
          <w:sz w:val="24"/>
        </w:rPr>
        <w:t>（五）议事内容与程序</w:t>
      </w:r>
    </w:p>
    <w:p w14:paraId="26C531EB" w14:textId="77777777" w:rsidR="00EE2DA4" w:rsidRDefault="00EE2DA4" w:rsidP="00EE2DA4">
      <w:pPr>
        <w:spacing w:line="360" w:lineRule="auto"/>
        <w:ind w:firstLineChars="200" w:firstLine="480"/>
        <w:rPr>
          <w:bCs/>
          <w:sz w:val="24"/>
        </w:rPr>
      </w:pPr>
      <w:r>
        <w:rPr>
          <w:bCs/>
          <w:sz w:val="24"/>
        </w:rPr>
        <w:t>1</w:t>
      </w:r>
      <w:r>
        <w:rPr>
          <w:bCs/>
          <w:sz w:val="24"/>
        </w:rPr>
        <w:t>、议事内容及提案权</w:t>
      </w:r>
    </w:p>
    <w:p w14:paraId="7618D67D" w14:textId="77777777" w:rsidR="00EE2DA4" w:rsidRDefault="00EE2DA4" w:rsidP="00EE2DA4">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1E97C9C" w14:textId="77777777" w:rsidR="00EE2DA4" w:rsidRDefault="00EE2DA4" w:rsidP="00EE2DA4">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655E489B" w14:textId="77777777" w:rsidR="00EE2DA4" w:rsidRDefault="00EE2DA4" w:rsidP="00EE2DA4">
      <w:pPr>
        <w:spacing w:line="360" w:lineRule="auto"/>
        <w:ind w:firstLineChars="200" w:firstLine="480"/>
        <w:rPr>
          <w:bCs/>
          <w:sz w:val="24"/>
        </w:rPr>
      </w:pPr>
      <w:r>
        <w:rPr>
          <w:bCs/>
          <w:sz w:val="24"/>
        </w:rPr>
        <w:t>基金份额持有人大会不得对未事先公告的议事内容进行表决。</w:t>
      </w:r>
    </w:p>
    <w:p w14:paraId="6D145DA3" w14:textId="77777777" w:rsidR="00EE2DA4" w:rsidRDefault="00EE2DA4" w:rsidP="00EE2DA4">
      <w:pPr>
        <w:spacing w:line="360" w:lineRule="auto"/>
        <w:ind w:firstLineChars="200" w:firstLine="480"/>
        <w:rPr>
          <w:bCs/>
          <w:sz w:val="24"/>
        </w:rPr>
      </w:pPr>
      <w:r>
        <w:rPr>
          <w:bCs/>
          <w:sz w:val="24"/>
        </w:rPr>
        <w:t>2</w:t>
      </w:r>
      <w:r>
        <w:rPr>
          <w:bCs/>
          <w:sz w:val="24"/>
        </w:rPr>
        <w:t>、议事程序</w:t>
      </w:r>
    </w:p>
    <w:p w14:paraId="415935AB" w14:textId="77777777" w:rsidR="00EE2DA4" w:rsidRDefault="00EE2DA4" w:rsidP="00EE2DA4">
      <w:pPr>
        <w:spacing w:line="360" w:lineRule="auto"/>
        <w:ind w:firstLineChars="200" w:firstLine="480"/>
        <w:rPr>
          <w:bCs/>
          <w:sz w:val="24"/>
        </w:rPr>
      </w:pPr>
      <w:r>
        <w:rPr>
          <w:bCs/>
          <w:sz w:val="24"/>
        </w:rPr>
        <w:t>（</w:t>
      </w:r>
      <w:r>
        <w:rPr>
          <w:bCs/>
          <w:sz w:val="24"/>
        </w:rPr>
        <w:t>1</w:t>
      </w:r>
      <w:r>
        <w:rPr>
          <w:bCs/>
          <w:sz w:val="24"/>
        </w:rPr>
        <w:t>）现场开会</w:t>
      </w:r>
    </w:p>
    <w:p w14:paraId="166CB9EA" w14:textId="77777777" w:rsidR="00EE2DA4" w:rsidRDefault="00EE2DA4" w:rsidP="00EE2DA4">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sz w:val="23"/>
          <w:szCs w:val="23"/>
        </w:rPr>
        <w:t>二分之一</w:t>
      </w:r>
      <w:r>
        <w:rPr>
          <w:bCs/>
          <w:sz w:val="24"/>
        </w:rPr>
        <w:t>以上（含</w:t>
      </w:r>
      <w:r>
        <w:rPr>
          <w:rFonts w:hint="eastAsia"/>
          <w:sz w:val="23"/>
          <w:szCs w:val="23"/>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642502D9" w14:textId="77777777" w:rsidR="00EE2DA4" w:rsidRDefault="00EE2DA4" w:rsidP="00EE2DA4">
      <w:pPr>
        <w:spacing w:line="360" w:lineRule="auto"/>
        <w:ind w:firstLineChars="200" w:firstLine="480"/>
        <w:rPr>
          <w:bCs/>
          <w:sz w:val="24"/>
        </w:rPr>
      </w:pPr>
      <w:r>
        <w:rPr>
          <w:bCs/>
          <w:sz w:val="24"/>
        </w:rPr>
        <w:t>会议召集人应当制作出席会议人员的签名册。签名册载明参加会议人员姓名</w:t>
      </w:r>
      <w:r>
        <w:rPr>
          <w:bCs/>
          <w:sz w:val="24"/>
        </w:rPr>
        <w:lastRenderedPageBreak/>
        <w:t>（或单位名称）、身份证明文件号码、持有或代表有表决权的基金份额、委托人姓名（或单位名称）和联系方式等事项。</w:t>
      </w:r>
    </w:p>
    <w:p w14:paraId="7AEB2B8D" w14:textId="77777777" w:rsidR="00EE2DA4" w:rsidRDefault="00EE2DA4" w:rsidP="00EE2DA4">
      <w:pPr>
        <w:spacing w:line="360" w:lineRule="auto"/>
        <w:ind w:firstLineChars="200" w:firstLine="480"/>
        <w:rPr>
          <w:bCs/>
          <w:sz w:val="24"/>
        </w:rPr>
      </w:pPr>
      <w:r>
        <w:rPr>
          <w:bCs/>
          <w:sz w:val="24"/>
        </w:rPr>
        <w:t>（</w:t>
      </w:r>
      <w:r>
        <w:rPr>
          <w:bCs/>
          <w:sz w:val="24"/>
        </w:rPr>
        <w:t>2</w:t>
      </w:r>
      <w:r>
        <w:rPr>
          <w:bCs/>
          <w:sz w:val="24"/>
        </w:rPr>
        <w:t>）通讯开会</w:t>
      </w:r>
    </w:p>
    <w:p w14:paraId="2AF2AF91" w14:textId="77777777" w:rsidR="00EE2DA4" w:rsidRDefault="00EE2DA4" w:rsidP="00EE2DA4">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3B462485" w14:textId="77777777" w:rsidR="00674FA5" w:rsidRPr="00A22859" w:rsidRDefault="00674FA5" w:rsidP="00674FA5">
      <w:pPr>
        <w:spacing w:line="360" w:lineRule="auto"/>
        <w:rPr>
          <w:rFonts w:ascii="宋体" w:hAnsi="宋体"/>
          <w:sz w:val="24"/>
        </w:rPr>
      </w:pPr>
      <w:r w:rsidRPr="00A22859">
        <w:rPr>
          <w:rFonts w:ascii="宋体" w:hAnsi="宋体" w:hint="eastAsia"/>
          <w:sz w:val="24"/>
        </w:rPr>
        <w:t>（六）表决</w:t>
      </w:r>
    </w:p>
    <w:p w14:paraId="0CF3C9CD" w14:textId="77777777" w:rsidR="00EE2DA4" w:rsidRDefault="00EE2DA4" w:rsidP="00EE2DA4">
      <w:pPr>
        <w:spacing w:line="360" w:lineRule="auto"/>
        <w:ind w:firstLineChars="200" w:firstLine="480"/>
        <w:rPr>
          <w:bCs/>
          <w:sz w:val="24"/>
        </w:rPr>
      </w:pPr>
      <w:r>
        <w:rPr>
          <w:bCs/>
          <w:sz w:val="24"/>
        </w:rPr>
        <w:t>基金份额持有人所持每份基金份额有一票表决权。</w:t>
      </w:r>
    </w:p>
    <w:p w14:paraId="7F917BE2" w14:textId="77777777" w:rsidR="00EE2DA4" w:rsidRDefault="00EE2DA4" w:rsidP="00EE2DA4">
      <w:pPr>
        <w:spacing w:line="360" w:lineRule="auto"/>
        <w:ind w:firstLineChars="200" w:firstLine="480"/>
        <w:rPr>
          <w:bCs/>
          <w:sz w:val="24"/>
        </w:rPr>
      </w:pPr>
      <w:r>
        <w:rPr>
          <w:bCs/>
          <w:sz w:val="24"/>
        </w:rPr>
        <w:t>基金份额持有人大会决议分为一般决议和特别决议：</w:t>
      </w:r>
    </w:p>
    <w:p w14:paraId="0B4A9912" w14:textId="77777777" w:rsidR="00EE2DA4" w:rsidRDefault="00EE2DA4" w:rsidP="00EE2DA4">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sz w:val="23"/>
          <w:szCs w:val="23"/>
        </w:rPr>
        <w:t>二分之一</w:t>
      </w:r>
      <w:r>
        <w:rPr>
          <w:bCs/>
          <w:sz w:val="24"/>
        </w:rPr>
        <w:t>以上（含</w:t>
      </w:r>
      <w:r>
        <w:rPr>
          <w:rFonts w:hint="eastAsia"/>
          <w:sz w:val="23"/>
          <w:szCs w:val="23"/>
        </w:rPr>
        <w:t>二分之一</w:t>
      </w:r>
      <w:r>
        <w:rPr>
          <w:bCs/>
          <w:sz w:val="24"/>
        </w:rPr>
        <w:t>）通过方为有效；除下列第</w:t>
      </w:r>
      <w:r>
        <w:rPr>
          <w:bCs/>
          <w:sz w:val="24"/>
        </w:rPr>
        <w:t>2</w:t>
      </w:r>
      <w:r>
        <w:rPr>
          <w:bCs/>
          <w:sz w:val="24"/>
        </w:rPr>
        <w:t>项所规定的须以特别决议通过事项以外的其他事项均以一般决议的方式通过。</w:t>
      </w:r>
    </w:p>
    <w:p w14:paraId="47DF06B4" w14:textId="77777777" w:rsidR="00EE2DA4" w:rsidRDefault="00EE2DA4" w:rsidP="00EE2DA4">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sz w:val="23"/>
          <w:szCs w:val="23"/>
        </w:rPr>
        <w:t>三分之二</w:t>
      </w:r>
      <w:r>
        <w:rPr>
          <w:bCs/>
          <w:sz w:val="24"/>
        </w:rPr>
        <w:t>以上（含</w:t>
      </w:r>
      <w:r>
        <w:rPr>
          <w:rFonts w:hint="eastAsia"/>
          <w:sz w:val="23"/>
          <w:szCs w:val="23"/>
        </w:rPr>
        <w:t>三分之二</w:t>
      </w:r>
      <w:r>
        <w:rPr>
          <w:bCs/>
          <w:sz w:val="24"/>
        </w:rPr>
        <w:t>）通过方可做出。转换基金运作方式、更换基金管理人或者基金托管人、终止《基金合同》</w:t>
      </w:r>
      <w:r>
        <w:rPr>
          <w:rFonts w:hint="eastAsia"/>
          <w:bCs/>
          <w:sz w:val="24"/>
        </w:rPr>
        <w:t>、本基金与其他基金合并</w:t>
      </w:r>
      <w:r>
        <w:rPr>
          <w:bCs/>
          <w:sz w:val="24"/>
        </w:rPr>
        <w:t>以特别决议通过方为有效。</w:t>
      </w:r>
    </w:p>
    <w:p w14:paraId="521105F3" w14:textId="77777777" w:rsidR="00EE2DA4" w:rsidRDefault="00EE2DA4" w:rsidP="00EE2DA4">
      <w:pPr>
        <w:spacing w:line="360" w:lineRule="auto"/>
        <w:ind w:firstLineChars="200" w:firstLine="480"/>
        <w:rPr>
          <w:bCs/>
          <w:sz w:val="24"/>
        </w:rPr>
      </w:pPr>
      <w:r>
        <w:rPr>
          <w:bCs/>
          <w:sz w:val="24"/>
        </w:rPr>
        <w:t>基金份额持有人大会采取记名方式进行投票表决。</w:t>
      </w:r>
    </w:p>
    <w:p w14:paraId="721E1DF5" w14:textId="77777777" w:rsidR="00EE2DA4" w:rsidRDefault="00EE2DA4" w:rsidP="00EE2DA4">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08702250" w14:textId="77777777" w:rsidR="00EE2DA4" w:rsidRDefault="00EE2DA4" w:rsidP="00674FA5">
      <w:pPr>
        <w:spacing w:line="360" w:lineRule="auto"/>
        <w:rPr>
          <w:bCs/>
          <w:sz w:val="24"/>
        </w:rPr>
      </w:pPr>
      <w:r>
        <w:rPr>
          <w:bCs/>
          <w:sz w:val="24"/>
        </w:rPr>
        <w:t>基金份额持有人大会的各项提案或同一项提案内并列的各项议题应当分开审议、逐项表决。</w:t>
      </w:r>
    </w:p>
    <w:p w14:paraId="50E11687" w14:textId="77777777" w:rsidR="00674FA5" w:rsidRPr="00A22859" w:rsidRDefault="00674FA5" w:rsidP="00674FA5">
      <w:pPr>
        <w:spacing w:line="360" w:lineRule="auto"/>
        <w:rPr>
          <w:rFonts w:ascii="宋体" w:hAnsi="宋体"/>
          <w:sz w:val="24"/>
        </w:rPr>
      </w:pPr>
      <w:r w:rsidRPr="00A22859">
        <w:rPr>
          <w:rFonts w:ascii="宋体" w:hAnsi="宋体" w:hint="eastAsia"/>
          <w:sz w:val="24"/>
        </w:rPr>
        <w:t>（七）计票</w:t>
      </w:r>
    </w:p>
    <w:p w14:paraId="662A0D1C" w14:textId="77777777" w:rsidR="002C7675" w:rsidRDefault="002C7675" w:rsidP="002C7675">
      <w:pPr>
        <w:spacing w:line="360" w:lineRule="auto"/>
        <w:ind w:firstLineChars="200" w:firstLine="480"/>
        <w:rPr>
          <w:bCs/>
          <w:sz w:val="24"/>
        </w:rPr>
      </w:pPr>
      <w:r>
        <w:rPr>
          <w:bCs/>
          <w:sz w:val="24"/>
        </w:rPr>
        <w:t>1</w:t>
      </w:r>
      <w:r>
        <w:rPr>
          <w:bCs/>
          <w:sz w:val="24"/>
        </w:rPr>
        <w:t>、现场开会</w:t>
      </w:r>
    </w:p>
    <w:p w14:paraId="7645E3BA" w14:textId="77777777" w:rsidR="002C7675" w:rsidRDefault="002C7675" w:rsidP="002C7675">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w:t>
      </w:r>
      <w:r>
        <w:rPr>
          <w:bCs/>
          <w:sz w:val="24"/>
        </w:rPr>
        <w:lastRenderedPageBreak/>
        <w:t>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23E60BC" w14:textId="77777777" w:rsidR="002C7675" w:rsidRDefault="002C7675" w:rsidP="002C7675">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5E120A66" w14:textId="77777777" w:rsidR="002C7675" w:rsidRDefault="002C7675" w:rsidP="002C7675">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525DFDD" w14:textId="77777777" w:rsidR="002C7675" w:rsidRDefault="002C7675" w:rsidP="002C7675">
      <w:pPr>
        <w:spacing w:line="360" w:lineRule="auto"/>
        <w:ind w:firstLineChars="200"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490A284E" w14:textId="77777777" w:rsidR="002C7675" w:rsidRDefault="002C7675" w:rsidP="002C7675">
      <w:pPr>
        <w:spacing w:line="360" w:lineRule="auto"/>
        <w:ind w:firstLineChars="200" w:firstLine="480"/>
        <w:rPr>
          <w:bCs/>
          <w:sz w:val="24"/>
        </w:rPr>
      </w:pPr>
      <w:r>
        <w:rPr>
          <w:bCs/>
          <w:sz w:val="24"/>
        </w:rPr>
        <w:t>2</w:t>
      </w:r>
      <w:r>
        <w:rPr>
          <w:bCs/>
          <w:sz w:val="24"/>
        </w:rPr>
        <w:t>、通讯开会</w:t>
      </w:r>
    </w:p>
    <w:p w14:paraId="25B91E77" w14:textId="77777777" w:rsidR="002C7675" w:rsidRDefault="002C7675" w:rsidP="002C7675">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49D284CF" w14:textId="77777777" w:rsidR="00674FA5" w:rsidRPr="00A22859" w:rsidRDefault="00674FA5" w:rsidP="00674FA5">
      <w:pPr>
        <w:spacing w:line="360" w:lineRule="auto"/>
        <w:rPr>
          <w:rFonts w:ascii="宋体" w:hAnsi="宋体"/>
          <w:sz w:val="24"/>
        </w:rPr>
      </w:pPr>
      <w:r w:rsidRPr="00A22859">
        <w:rPr>
          <w:rFonts w:ascii="宋体" w:hAnsi="宋体" w:hint="eastAsia"/>
          <w:sz w:val="24"/>
        </w:rPr>
        <w:t>（八）生效与公告</w:t>
      </w:r>
    </w:p>
    <w:p w14:paraId="2C3DE147" w14:textId="77777777" w:rsidR="002C7675" w:rsidRDefault="002C7675" w:rsidP="002C7675">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5CF81FBB" w14:textId="77777777" w:rsidR="002C7675" w:rsidRDefault="002C7675" w:rsidP="002C7675">
      <w:pPr>
        <w:spacing w:line="360" w:lineRule="auto"/>
        <w:ind w:firstLineChars="200" w:firstLine="480"/>
        <w:rPr>
          <w:bCs/>
          <w:sz w:val="24"/>
        </w:rPr>
      </w:pPr>
      <w:r>
        <w:rPr>
          <w:bCs/>
          <w:sz w:val="24"/>
        </w:rPr>
        <w:t>基金份额持有人大会的决议自</w:t>
      </w:r>
      <w:r>
        <w:rPr>
          <w:rFonts w:hint="eastAsia"/>
          <w:bCs/>
          <w:sz w:val="24"/>
        </w:rPr>
        <w:t>完成备案手续</w:t>
      </w:r>
      <w:r>
        <w:rPr>
          <w:bCs/>
          <w:sz w:val="24"/>
        </w:rPr>
        <w:t>之日起生效。</w:t>
      </w:r>
    </w:p>
    <w:p w14:paraId="35E638F4" w14:textId="77777777" w:rsidR="002C7675" w:rsidRDefault="002C7675" w:rsidP="002C7675">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指定媒体</w:t>
      </w:r>
      <w:r>
        <w:rPr>
          <w:bCs/>
          <w:sz w:val="24"/>
        </w:rPr>
        <w:t>上公告。</w:t>
      </w:r>
      <w:bookmarkStart w:id="124" w:name="_Hlt88820702"/>
      <w:bookmarkEnd w:id="124"/>
      <w:r>
        <w:rPr>
          <w:bCs/>
          <w:sz w:val="24"/>
        </w:rPr>
        <w:t>如果采用通讯方式进行表决，在公告基金份额持有人大会决议时，必须将公证书全文、公证机构、公证员姓名等一同公告。</w:t>
      </w:r>
    </w:p>
    <w:p w14:paraId="5C23B152" w14:textId="77777777" w:rsidR="002C7675" w:rsidRDefault="002C7675" w:rsidP="002C7675">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605677F8" w14:textId="77777777" w:rsidR="002C7675" w:rsidRDefault="006B4D0F" w:rsidP="006B4D0F">
      <w:pPr>
        <w:spacing w:line="360" w:lineRule="auto"/>
        <w:rPr>
          <w:sz w:val="23"/>
          <w:szCs w:val="23"/>
        </w:rPr>
      </w:pPr>
      <w:r>
        <w:rPr>
          <w:rFonts w:hint="eastAsia"/>
          <w:sz w:val="23"/>
          <w:szCs w:val="23"/>
        </w:rPr>
        <w:t>(</w:t>
      </w:r>
      <w:r w:rsidR="002C7675">
        <w:rPr>
          <w:rFonts w:hint="eastAsia"/>
          <w:sz w:val="23"/>
          <w:szCs w:val="23"/>
        </w:rPr>
        <w:t>九</w:t>
      </w:r>
      <w:r>
        <w:rPr>
          <w:rFonts w:hint="eastAsia"/>
          <w:sz w:val="23"/>
          <w:szCs w:val="23"/>
        </w:rPr>
        <w:t>)</w:t>
      </w:r>
      <w:r w:rsidR="002C7675">
        <w:rPr>
          <w:rFonts w:hint="eastAsia"/>
          <w:sz w:val="23"/>
          <w:szCs w:val="23"/>
        </w:rPr>
        <w:t>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w:t>
      </w:r>
      <w:r w:rsidR="002C7675">
        <w:rPr>
          <w:rFonts w:hint="eastAsia"/>
          <w:sz w:val="23"/>
          <w:szCs w:val="23"/>
        </w:rPr>
        <w:lastRenderedPageBreak/>
        <w:t>基金份额持有人大会审议。</w:t>
      </w:r>
    </w:p>
    <w:p w14:paraId="7045557C" w14:textId="77777777" w:rsidR="00540907" w:rsidRDefault="00540907" w:rsidP="006B4D0F">
      <w:pPr>
        <w:spacing w:line="360" w:lineRule="auto"/>
        <w:rPr>
          <w:sz w:val="23"/>
          <w:szCs w:val="23"/>
        </w:rPr>
      </w:pPr>
    </w:p>
    <w:p w14:paraId="2EED6192" w14:textId="77777777" w:rsidR="00540907" w:rsidRPr="00C11F57" w:rsidRDefault="00540907" w:rsidP="00540907">
      <w:pPr>
        <w:spacing w:before="60" w:after="60" w:line="372" w:lineRule="auto"/>
        <w:ind w:firstLine="420"/>
        <w:rPr>
          <w:rFonts w:ascii="宋体"/>
          <w:kern w:val="0"/>
          <w:sz w:val="24"/>
        </w:rPr>
      </w:pPr>
      <w:r w:rsidRPr="00C11F57">
        <w:rPr>
          <w:rFonts w:hAnsi="宋体" w:hint="eastAsia"/>
          <w:sz w:val="24"/>
        </w:rPr>
        <w:t>三、</w:t>
      </w:r>
      <w:r>
        <w:rPr>
          <w:rFonts w:ascii="宋体" w:hAnsi="宋体" w:hint="eastAsia"/>
          <w:sz w:val="24"/>
        </w:rPr>
        <w:t>基金收益分配原则、执行方式</w:t>
      </w:r>
    </w:p>
    <w:p w14:paraId="63C4EAB0" w14:textId="77777777" w:rsidR="00DD0C84" w:rsidRDefault="00DD0C84" w:rsidP="00DD0C84">
      <w:pPr>
        <w:spacing w:line="360" w:lineRule="auto"/>
        <w:ind w:firstLineChars="225" w:firstLine="540"/>
        <w:rPr>
          <w:bCs/>
          <w:sz w:val="24"/>
        </w:rPr>
      </w:pPr>
      <w:r>
        <w:rPr>
          <w:rFonts w:hint="eastAsia"/>
          <w:bCs/>
          <w:sz w:val="24"/>
        </w:rPr>
        <w:t>（</w:t>
      </w:r>
      <w:r>
        <w:rPr>
          <w:bCs/>
          <w:sz w:val="24"/>
        </w:rPr>
        <w:t>一</w:t>
      </w:r>
      <w:r>
        <w:rPr>
          <w:rFonts w:hint="eastAsia"/>
          <w:bCs/>
          <w:sz w:val="24"/>
        </w:rPr>
        <w:t>）</w:t>
      </w:r>
      <w:r>
        <w:rPr>
          <w:bCs/>
          <w:sz w:val="24"/>
        </w:rPr>
        <w:t>基金利润的构成</w:t>
      </w:r>
    </w:p>
    <w:p w14:paraId="146C5B2D" w14:textId="77777777" w:rsidR="00DD0C84" w:rsidRDefault="00DD0C84" w:rsidP="00DD0C84">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1BF27CC8" w14:textId="77777777" w:rsidR="00DD0C84" w:rsidRDefault="00DD0C84" w:rsidP="00DD0C84">
      <w:pPr>
        <w:spacing w:line="360" w:lineRule="auto"/>
        <w:ind w:firstLineChars="225" w:firstLine="540"/>
        <w:rPr>
          <w:bCs/>
          <w:sz w:val="24"/>
        </w:rPr>
      </w:pPr>
      <w:r>
        <w:rPr>
          <w:rFonts w:hint="eastAsia"/>
          <w:bCs/>
          <w:sz w:val="24"/>
        </w:rPr>
        <w:t>（</w:t>
      </w:r>
      <w:r>
        <w:rPr>
          <w:bCs/>
          <w:sz w:val="24"/>
        </w:rPr>
        <w:t>二</w:t>
      </w:r>
      <w:r>
        <w:rPr>
          <w:rFonts w:hint="eastAsia"/>
          <w:bCs/>
          <w:sz w:val="24"/>
        </w:rPr>
        <w:t>）</w:t>
      </w:r>
      <w:r>
        <w:rPr>
          <w:bCs/>
          <w:sz w:val="24"/>
        </w:rPr>
        <w:t>基金可供分配利润</w:t>
      </w:r>
    </w:p>
    <w:p w14:paraId="40A9B74F" w14:textId="77777777" w:rsidR="00DD0C84" w:rsidRDefault="00DD0C84" w:rsidP="00DD0C84">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49EA2372" w14:textId="77777777" w:rsidR="00DD0C84" w:rsidRDefault="00DD0C84" w:rsidP="00DD0C84">
      <w:pPr>
        <w:spacing w:line="360" w:lineRule="auto"/>
        <w:ind w:firstLineChars="225" w:firstLine="540"/>
        <w:rPr>
          <w:bCs/>
          <w:sz w:val="24"/>
        </w:rPr>
      </w:pPr>
      <w:r>
        <w:rPr>
          <w:rFonts w:hint="eastAsia"/>
          <w:bCs/>
          <w:sz w:val="24"/>
        </w:rPr>
        <w:t>（</w:t>
      </w:r>
      <w:r>
        <w:rPr>
          <w:bCs/>
          <w:sz w:val="24"/>
        </w:rPr>
        <w:t>三</w:t>
      </w:r>
      <w:r>
        <w:rPr>
          <w:rFonts w:hint="eastAsia"/>
          <w:bCs/>
          <w:sz w:val="24"/>
        </w:rPr>
        <w:t>）</w:t>
      </w:r>
      <w:r>
        <w:rPr>
          <w:bCs/>
          <w:sz w:val="24"/>
        </w:rPr>
        <w:t>基金收益分配原则</w:t>
      </w:r>
    </w:p>
    <w:p w14:paraId="365EACC6" w14:textId="77777777" w:rsidR="00DD0C84" w:rsidRDefault="00DD0C84" w:rsidP="00DD0C84">
      <w:pPr>
        <w:spacing w:line="360" w:lineRule="auto"/>
        <w:ind w:firstLineChars="225" w:firstLine="540"/>
        <w:rPr>
          <w:bCs/>
          <w:sz w:val="24"/>
        </w:rPr>
      </w:pPr>
      <w:r>
        <w:rPr>
          <w:bCs/>
          <w:sz w:val="24"/>
        </w:rPr>
        <w:t>1</w:t>
      </w:r>
      <w:r>
        <w:rPr>
          <w:bCs/>
          <w:sz w:val="24"/>
        </w:rPr>
        <w:t>、在符合有关基金分红条件的前提下，本基金每年收益分配次数最多为</w:t>
      </w:r>
      <w:r>
        <w:rPr>
          <w:rFonts w:hint="eastAsia"/>
          <w:bCs/>
          <w:sz w:val="24"/>
        </w:rPr>
        <w:t>12</w:t>
      </w:r>
      <w:r>
        <w:rPr>
          <w:bCs/>
          <w:sz w:val="24"/>
        </w:rPr>
        <w:t>次，</w:t>
      </w:r>
      <w:r>
        <w:rPr>
          <w:rFonts w:hint="eastAsia"/>
          <w:bCs/>
          <w:sz w:val="24"/>
        </w:rPr>
        <w:t>每份基金份额</w:t>
      </w:r>
      <w:r>
        <w:rPr>
          <w:bCs/>
          <w:sz w:val="24"/>
        </w:rPr>
        <w:t>每次收益分配比例不得低于</w:t>
      </w:r>
      <w:r>
        <w:rPr>
          <w:rFonts w:hint="eastAsia"/>
          <w:bCs/>
          <w:sz w:val="24"/>
        </w:rPr>
        <w:t>收益分配基准日每份基金份额</w:t>
      </w:r>
      <w:r>
        <w:rPr>
          <w:bCs/>
          <w:sz w:val="24"/>
        </w:rPr>
        <w:t>该次可供分配利润的</w:t>
      </w:r>
      <w:r>
        <w:rPr>
          <w:rFonts w:hint="eastAsia"/>
          <w:bCs/>
          <w:sz w:val="24"/>
        </w:rPr>
        <w:t>10</w:t>
      </w:r>
      <w:r>
        <w:rPr>
          <w:bCs/>
          <w:sz w:val="24"/>
        </w:rPr>
        <w:t>%</w:t>
      </w:r>
      <w:r>
        <w:rPr>
          <w:bCs/>
          <w:sz w:val="24"/>
        </w:rPr>
        <w:t>，若《基金合同》生效不满</w:t>
      </w:r>
      <w:r>
        <w:rPr>
          <w:bCs/>
          <w:sz w:val="24"/>
        </w:rPr>
        <w:t>3</w:t>
      </w:r>
      <w:r>
        <w:rPr>
          <w:bCs/>
          <w:sz w:val="24"/>
        </w:rPr>
        <w:t>个月可不进行收益分配；</w:t>
      </w:r>
    </w:p>
    <w:p w14:paraId="6916F208" w14:textId="77777777" w:rsidR="00DD0C84" w:rsidRPr="0069604A" w:rsidRDefault="00DD0C84" w:rsidP="00DD0C84">
      <w:pPr>
        <w:spacing w:line="360" w:lineRule="auto"/>
        <w:ind w:firstLineChars="200" w:firstLine="480"/>
        <w:rPr>
          <w:bCs/>
          <w:sz w:val="24"/>
        </w:rPr>
      </w:pPr>
      <w:r>
        <w:rPr>
          <w:bCs/>
          <w:sz w:val="24"/>
        </w:rPr>
        <w:t>2</w:t>
      </w:r>
      <w:r>
        <w:rPr>
          <w:bCs/>
          <w:sz w:val="24"/>
        </w:rPr>
        <w:t>、</w:t>
      </w:r>
      <w:r w:rsidRPr="0069604A">
        <w:rPr>
          <w:rFonts w:hint="eastAsia"/>
          <w:bCs/>
          <w:sz w:val="24"/>
          <w:szCs w:val="20"/>
        </w:rPr>
        <w:t>本基金收益分配方式分为两种：现金分红与红利再投资，投资者可选择现金红利或将现金红利自动转为基金份额进行再投资；若投资者不选择，本基金默认的收益分配方式是现金分红，选择红利再投资方式的投资者，基金管理人将按除权除息日的基金份额净值将投资者的现金红利转为基金份额；</w:t>
      </w:r>
    </w:p>
    <w:p w14:paraId="30500F66" w14:textId="77777777" w:rsidR="00DD0C84" w:rsidRDefault="00DD0C84" w:rsidP="00DD0C84">
      <w:pPr>
        <w:spacing w:line="360" w:lineRule="auto"/>
        <w:ind w:firstLineChars="225"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r>
        <w:rPr>
          <w:rFonts w:hint="eastAsia"/>
          <w:bCs/>
          <w:sz w:val="24"/>
        </w:rPr>
        <w:t>；</w:t>
      </w:r>
    </w:p>
    <w:p w14:paraId="0A6B8484" w14:textId="77777777" w:rsidR="00DD0C84" w:rsidRDefault="00DD0C84" w:rsidP="00DD0C84">
      <w:pPr>
        <w:spacing w:line="360" w:lineRule="auto"/>
        <w:ind w:firstLineChars="225" w:firstLine="540"/>
        <w:rPr>
          <w:bCs/>
          <w:sz w:val="24"/>
        </w:rPr>
      </w:pPr>
      <w:r>
        <w:rPr>
          <w:bCs/>
          <w:sz w:val="24"/>
        </w:rPr>
        <w:t>4</w:t>
      </w:r>
      <w:r>
        <w:rPr>
          <w:bCs/>
          <w:sz w:val="24"/>
        </w:rPr>
        <w:t>、每一基金份额享有同等分配权；</w:t>
      </w:r>
    </w:p>
    <w:p w14:paraId="59C761DE" w14:textId="77777777" w:rsidR="00DD0C84" w:rsidRDefault="00DD0C84" w:rsidP="00DD0C84">
      <w:pPr>
        <w:spacing w:line="360" w:lineRule="auto"/>
        <w:ind w:firstLineChars="225" w:firstLine="540"/>
        <w:rPr>
          <w:bCs/>
          <w:sz w:val="24"/>
        </w:rPr>
      </w:pPr>
      <w:r>
        <w:rPr>
          <w:bCs/>
          <w:sz w:val="24"/>
        </w:rPr>
        <w:t>5</w:t>
      </w:r>
      <w:r>
        <w:rPr>
          <w:bCs/>
          <w:sz w:val="24"/>
        </w:rPr>
        <w:t>、法律法规或监管机关另有规定的，从其规定。</w:t>
      </w:r>
    </w:p>
    <w:p w14:paraId="5102580A" w14:textId="77777777" w:rsidR="00DD0C84" w:rsidRDefault="00DD0C84" w:rsidP="00DD0C84">
      <w:pPr>
        <w:spacing w:line="360" w:lineRule="auto"/>
        <w:ind w:firstLineChars="225" w:firstLine="518"/>
        <w:rPr>
          <w:bCs/>
          <w:sz w:val="24"/>
        </w:rPr>
      </w:pPr>
      <w:r>
        <w:rPr>
          <w:rFonts w:hint="eastAsia"/>
          <w:sz w:val="23"/>
          <w:szCs w:val="23"/>
        </w:rPr>
        <w:t>在不影响基金份额持有人利益的情况下，基金管理人可在法律法规允许的前提下酌情调整以上基金收益分配原则，此项调整不需要召开基金份额持有人大会，但应于变更实施日前在指定媒体公告。</w:t>
      </w:r>
    </w:p>
    <w:p w14:paraId="61F86207" w14:textId="77777777" w:rsidR="00DD0C84" w:rsidRDefault="00DD0C84" w:rsidP="00DD0C84">
      <w:pPr>
        <w:spacing w:line="360" w:lineRule="auto"/>
        <w:ind w:firstLineChars="225" w:firstLine="540"/>
        <w:rPr>
          <w:bCs/>
          <w:sz w:val="24"/>
        </w:rPr>
      </w:pPr>
      <w:r>
        <w:rPr>
          <w:rFonts w:hint="eastAsia"/>
          <w:bCs/>
          <w:sz w:val="24"/>
        </w:rPr>
        <w:t>（</w:t>
      </w:r>
      <w:r>
        <w:rPr>
          <w:bCs/>
          <w:sz w:val="24"/>
        </w:rPr>
        <w:t>四</w:t>
      </w:r>
      <w:r>
        <w:rPr>
          <w:rFonts w:hint="eastAsia"/>
          <w:bCs/>
          <w:sz w:val="24"/>
        </w:rPr>
        <w:t>）</w:t>
      </w:r>
      <w:r>
        <w:rPr>
          <w:bCs/>
          <w:sz w:val="24"/>
        </w:rPr>
        <w:t>收益分配方案</w:t>
      </w:r>
    </w:p>
    <w:p w14:paraId="10D5A40D" w14:textId="77777777" w:rsidR="00DD0C84" w:rsidRDefault="00DD0C84" w:rsidP="00DD0C84">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6F0343B6" w14:textId="77777777" w:rsidR="00DD0C84" w:rsidRDefault="00DD0C84" w:rsidP="00DD0C84">
      <w:pPr>
        <w:spacing w:line="360" w:lineRule="auto"/>
        <w:ind w:firstLineChars="225" w:firstLine="540"/>
        <w:rPr>
          <w:bCs/>
          <w:sz w:val="24"/>
        </w:rPr>
      </w:pPr>
      <w:r>
        <w:rPr>
          <w:rFonts w:hint="eastAsia"/>
          <w:bCs/>
          <w:sz w:val="24"/>
        </w:rPr>
        <w:t>（</w:t>
      </w:r>
      <w:r>
        <w:rPr>
          <w:bCs/>
          <w:sz w:val="24"/>
        </w:rPr>
        <w:t>五</w:t>
      </w:r>
      <w:r>
        <w:rPr>
          <w:rFonts w:hint="eastAsia"/>
          <w:bCs/>
          <w:sz w:val="24"/>
        </w:rPr>
        <w:t>）</w:t>
      </w:r>
      <w:r>
        <w:rPr>
          <w:bCs/>
          <w:sz w:val="24"/>
        </w:rPr>
        <w:t>收益分配方案的确定、公告与实施</w:t>
      </w:r>
    </w:p>
    <w:p w14:paraId="6B4997C6" w14:textId="77777777" w:rsidR="00DD0C84" w:rsidRPr="00804EB8" w:rsidRDefault="00DD0C84" w:rsidP="00DD0C84">
      <w:pPr>
        <w:spacing w:line="360" w:lineRule="auto"/>
        <w:ind w:firstLineChars="225" w:firstLine="540"/>
        <w:rPr>
          <w:bCs/>
          <w:sz w:val="24"/>
        </w:rPr>
      </w:pPr>
      <w:r>
        <w:rPr>
          <w:bCs/>
          <w:sz w:val="24"/>
        </w:rPr>
        <w:t>本基金收益分配方案由基金管理人拟定，并由基</w:t>
      </w:r>
      <w:r w:rsidRPr="00804EB8">
        <w:rPr>
          <w:bCs/>
          <w:sz w:val="24"/>
        </w:rPr>
        <w:t>金托管人复核，在</w:t>
      </w:r>
      <w:r w:rsidRPr="00804EB8">
        <w:rPr>
          <w:bCs/>
          <w:sz w:val="24"/>
        </w:rPr>
        <w:t>2</w:t>
      </w:r>
      <w:r w:rsidRPr="00804EB8">
        <w:rPr>
          <w:bCs/>
          <w:sz w:val="24"/>
        </w:rPr>
        <w:t>日内</w:t>
      </w:r>
      <w:r w:rsidRPr="00804EB8">
        <w:rPr>
          <w:bCs/>
          <w:sz w:val="24"/>
        </w:rPr>
        <w:lastRenderedPageBreak/>
        <w:t>在指定媒体公告并报中国证监会备案。</w:t>
      </w:r>
    </w:p>
    <w:p w14:paraId="01506E1C" w14:textId="77777777" w:rsidR="00DD0C84" w:rsidRDefault="00DD0C84" w:rsidP="00DD0C84">
      <w:pPr>
        <w:spacing w:line="360" w:lineRule="auto"/>
        <w:ind w:firstLineChars="225" w:firstLine="540"/>
        <w:rPr>
          <w:bCs/>
          <w:sz w:val="24"/>
        </w:rPr>
      </w:pPr>
      <w:r w:rsidRPr="00804EB8">
        <w:rPr>
          <w:bCs/>
          <w:sz w:val="24"/>
        </w:rPr>
        <w:t>基金红利发放日距离收益分配基准日（即可供分配利润计算截止日）的时</w:t>
      </w:r>
      <w:r>
        <w:rPr>
          <w:bCs/>
          <w:sz w:val="24"/>
        </w:rPr>
        <w:t>间不得超过</w:t>
      </w:r>
      <w:r>
        <w:rPr>
          <w:bCs/>
          <w:sz w:val="24"/>
        </w:rPr>
        <w:t>15</w:t>
      </w:r>
      <w:r>
        <w:rPr>
          <w:bCs/>
          <w:sz w:val="24"/>
        </w:rPr>
        <w:t>个工作日。</w:t>
      </w:r>
    </w:p>
    <w:p w14:paraId="059CE04C" w14:textId="77777777" w:rsidR="00DD0C84" w:rsidRDefault="00DD0C84" w:rsidP="00DD0C84">
      <w:pPr>
        <w:spacing w:line="360" w:lineRule="auto"/>
        <w:ind w:firstLineChars="225" w:firstLine="540"/>
        <w:rPr>
          <w:bCs/>
          <w:sz w:val="24"/>
        </w:rPr>
      </w:pPr>
      <w:r>
        <w:rPr>
          <w:rFonts w:hint="eastAsia"/>
          <w:bCs/>
          <w:sz w:val="24"/>
        </w:rPr>
        <w:t>（</w:t>
      </w:r>
      <w:r>
        <w:rPr>
          <w:bCs/>
          <w:sz w:val="24"/>
        </w:rPr>
        <w:t>六</w:t>
      </w:r>
      <w:r>
        <w:rPr>
          <w:rFonts w:hint="eastAsia"/>
          <w:bCs/>
          <w:sz w:val="24"/>
        </w:rPr>
        <w:t>）</w:t>
      </w:r>
      <w:r>
        <w:rPr>
          <w:bCs/>
          <w:sz w:val="24"/>
        </w:rPr>
        <w:t>基金收益分配中发生的费用</w:t>
      </w:r>
    </w:p>
    <w:p w14:paraId="6E5578F5" w14:textId="77777777" w:rsidR="00DD0C84" w:rsidRDefault="00DD0C84" w:rsidP="00DD0C84">
      <w:pPr>
        <w:spacing w:line="360" w:lineRule="auto"/>
        <w:ind w:firstLineChars="225" w:firstLine="540"/>
        <w:rPr>
          <w:bCs/>
          <w:sz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600E40ED" w14:textId="77777777" w:rsidR="00540907" w:rsidRDefault="00540907" w:rsidP="00DD0C84">
      <w:pPr>
        <w:spacing w:line="360" w:lineRule="auto"/>
        <w:ind w:firstLineChars="225" w:firstLine="540"/>
        <w:rPr>
          <w:rFonts w:ascii="宋体" w:hAnsi="宋体"/>
          <w:sz w:val="24"/>
        </w:rPr>
      </w:pPr>
      <w:r w:rsidRPr="00C11F57">
        <w:rPr>
          <w:rFonts w:ascii="宋体" w:hAnsi="宋体" w:hint="eastAsia"/>
          <w:kern w:val="0"/>
          <w:sz w:val="24"/>
        </w:rPr>
        <w:t>四、</w:t>
      </w:r>
      <w:r>
        <w:rPr>
          <w:rFonts w:ascii="宋体" w:hAnsi="宋体" w:hint="eastAsia"/>
          <w:sz w:val="24"/>
        </w:rPr>
        <w:t>与基金财产管理、运作有关费用的提取、支付方式与比例</w:t>
      </w:r>
    </w:p>
    <w:p w14:paraId="1DDDB0AC" w14:textId="77777777" w:rsidR="00DD0C84" w:rsidRDefault="00DD0C84" w:rsidP="00DD0C84">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基金费用的种类</w:t>
      </w:r>
    </w:p>
    <w:p w14:paraId="5CCF7187" w14:textId="77777777" w:rsidR="00DD0C84" w:rsidRDefault="00DD0C84" w:rsidP="00DD0C84">
      <w:pPr>
        <w:spacing w:line="360" w:lineRule="auto"/>
        <w:ind w:firstLineChars="200" w:firstLine="480"/>
        <w:rPr>
          <w:bCs/>
          <w:sz w:val="24"/>
        </w:rPr>
      </w:pPr>
      <w:r>
        <w:rPr>
          <w:bCs/>
          <w:sz w:val="24"/>
        </w:rPr>
        <w:t>1</w:t>
      </w:r>
      <w:r>
        <w:rPr>
          <w:bCs/>
          <w:sz w:val="24"/>
        </w:rPr>
        <w:t>、基金管理人的管理费；</w:t>
      </w:r>
    </w:p>
    <w:p w14:paraId="1D4326FB" w14:textId="77777777" w:rsidR="00DD0C84" w:rsidRDefault="00DD0C84" w:rsidP="00DD0C84">
      <w:pPr>
        <w:spacing w:line="360" w:lineRule="auto"/>
        <w:ind w:firstLineChars="200" w:firstLine="480"/>
        <w:rPr>
          <w:bCs/>
          <w:sz w:val="24"/>
        </w:rPr>
      </w:pPr>
      <w:r>
        <w:rPr>
          <w:bCs/>
          <w:sz w:val="24"/>
        </w:rPr>
        <w:t>2</w:t>
      </w:r>
      <w:r>
        <w:rPr>
          <w:bCs/>
          <w:sz w:val="24"/>
        </w:rPr>
        <w:t>、基金托管人的托管费；</w:t>
      </w:r>
    </w:p>
    <w:p w14:paraId="343B23FB" w14:textId="77777777" w:rsidR="00DD0C84" w:rsidRDefault="00DD0C84" w:rsidP="00DD0C84">
      <w:pPr>
        <w:spacing w:line="360" w:lineRule="auto"/>
        <w:ind w:firstLineChars="200" w:firstLine="480"/>
        <w:rPr>
          <w:bCs/>
          <w:sz w:val="24"/>
        </w:rPr>
      </w:pPr>
      <w:r>
        <w:rPr>
          <w:bCs/>
          <w:sz w:val="24"/>
        </w:rPr>
        <w:t>3</w:t>
      </w:r>
      <w:r>
        <w:rPr>
          <w:bCs/>
          <w:sz w:val="24"/>
        </w:rPr>
        <w:t>、《基金合同》生效后与基金相关的信息披露费用；</w:t>
      </w:r>
    </w:p>
    <w:p w14:paraId="5BE021E2" w14:textId="77777777" w:rsidR="00DD0C84" w:rsidRDefault="00DD0C84" w:rsidP="00DD0C84">
      <w:pPr>
        <w:spacing w:line="360" w:lineRule="auto"/>
        <w:ind w:firstLineChars="200" w:firstLine="480"/>
        <w:rPr>
          <w:bCs/>
          <w:sz w:val="24"/>
        </w:rPr>
      </w:pPr>
      <w:r>
        <w:rPr>
          <w:bCs/>
          <w:sz w:val="24"/>
        </w:rPr>
        <w:t>4</w:t>
      </w:r>
      <w:r>
        <w:rPr>
          <w:bCs/>
          <w:sz w:val="24"/>
        </w:rPr>
        <w:t>、《基金合同》生效后与基金相关的会计师费、律师费和诉讼费；</w:t>
      </w:r>
    </w:p>
    <w:p w14:paraId="4080C2CD" w14:textId="77777777" w:rsidR="00DD0C84" w:rsidRDefault="00DD0C84" w:rsidP="00DD0C84">
      <w:pPr>
        <w:spacing w:line="360" w:lineRule="auto"/>
        <w:ind w:firstLineChars="200" w:firstLine="480"/>
        <w:rPr>
          <w:bCs/>
          <w:sz w:val="24"/>
        </w:rPr>
      </w:pPr>
      <w:r>
        <w:rPr>
          <w:bCs/>
          <w:sz w:val="24"/>
        </w:rPr>
        <w:t>5</w:t>
      </w:r>
      <w:r>
        <w:rPr>
          <w:bCs/>
          <w:sz w:val="24"/>
        </w:rPr>
        <w:t>、基金份额持有人大会费用；</w:t>
      </w:r>
    </w:p>
    <w:p w14:paraId="26BE1B4D" w14:textId="77777777" w:rsidR="00DD0C84" w:rsidRDefault="00DD0C84" w:rsidP="00DD0C84">
      <w:pPr>
        <w:spacing w:line="360" w:lineRule="auto"/>
        <w:ind w:firstLineChars="200" w:firstLine="480"/>
        <w:rPr>
          <w:bCs/>
          <w:sz w:val="24"/>
        </w:rPr>
      </w:pPr>
      <w:r>
        <w:rPr>
          <w:bCs/>
          <w:sz w:val="24"/>
        </w:rPr>
        <w:t>6</w:t>
      </w:r>
      <w:r>
        <w:rPr>
          <w:bCs/>
          <w:sz w:val="24"/>
        </w:rPr>
        <w:t>、基金的证券</w:t>
      </w:r>
      <w:r>
        <w:rPr>
          <w:rFonts w:hint="eastAsia"/>
          <w:bCs/>
          <w:sz w:val="24"/>
        </w:rPr>
        <w:t>、期货</w:t>
      </w:r>
      <w:r>
        <w:rPr>
          <w:bCs/>
          <w:sz w:val="24"/>
        </w:rPr>
        <w:t>交易费用；</w:t>
      </w:r>
    </w:p>
    <w:p w14:paraId="662A10DE" w14:textId="77777777" w:rsidR="00DD0C84" w:rsidRDefault="00DD0C84" w:rsidP="00DD0C84">
      <w:pPr>
        <w:spacing w:line="360" w:lineRule="auto"/>
        <w:ind w:firstLineChars="200" w:firstLine="480"/>
        <w:rPr>
          <w:bCs/>
          <w:sz w:val="24"/>
        </w:rPr>
      </w:pPr>
      <w:r>
        <w:rPr>
          <w:bCs/>
          <w:sz w:val="24"/>
        </w:rPr>
        <w:t>7</w:t>
      </w:r>
      <w:r>
        <w:rPr>
          <w:bCs/>
          <w:sz w:val="24"/>
        </w:rPr>
        <w:t>、基金的银行汇划费用；</w:t>
      </w:r>
    </w:p>
    <w:p w14:paraId="76D601D1" w14:textId="77777777" w:rsidR="00DD0C84" w:rsidRPr="003311B8" w:rsidRDefault="00DD0C84" w:rsidP="00DD0C84">
      <w:pPr>
        <w:spacing w:line="360" w:lineRule="auto"/>
        <w:ind w:firstLineChars="200" w:firstLine="480"/>
        <w:rPr>
          <w:bCs/>
          <w:sz w:val="24"/>
        </w:rPr>
      </w:pPr>
      <w:r>
        <w:rPr>
          <w:bCs/>
          <w:sz w:val="24"/>
        </w:rPr>
        <w:t>8</w:t>
      </w:r>
      <w:r>
        <w:rPr>
          <w:bCs/>
          <w:sz w:val="24"/>
        </w:rPr>
        <w:t>、</w:t>
      </w:r>
      <w:r w:rsidRPr="003311B8">
        <w:rPr>
          <w:rFonts w:hint="eastAsia"/>
          <w:bCs/>
          <w:sz w:val="24"/>
          <w:szCs w:val="20"/>
        </w:rPr>
        <w:t>证券</w:t>
      </w:r>
      <w:r>
        <w:rPr>
          <w:rFonts w:hint="eastAsia"/>
          <w:bCs/>
          <w:sz w:val="24"/>
        </w:rPr>
        <w:t>、期货</w:t>
      </w:r>
      <w:r w:rsidRPr="003311B8">
        <w:rPr>
          <w:rFonts w:hint="eastAsia"/>
          <w:bCs/>
          <w:sz w:val="24"/>
          <w:szCs w:val="20"/>
        </w:rPr>
        <w:t>账户开户费用和银行账户维护费；</w:t>
      </w:r>
    </w:p>
    <w:p w14:paraId="0B10A1B8" w14:textId="77777777" w:rsidR="00DD0C84" w:rsidRDefault="00DD0C84" w:rsidP="00DD0C84">
      <w:pPr>
        <w:spacing w:line="360" w:lineRule="auto"/>
        <w:ind w:firstLineChars="200" w:firstLine="480"/>
        <w:rPr>
          <w:bCs/>
          <w:sz w:val="24"/>
        </w:rPr>
      </w:pPr>
      <w:r>
        <w:rPr>
          <w:bCs/>
          <w:sz w:val="24"/>
        </w:rPr>
        <w:t>9</w:t>
      </w:r>
      <w:r>
        <w:rPr>
          <w:bCs/>
          <w:sz w:val="24"/>
        </w:rPr>
        <w:t>、按照国家有关规定和《基金合同》约定，可以在基金财产中列支的其他费用。</w:t>
      </w:r>
    </w:p>
    <w:p w14:paraId="1818CDD0" w14:textId="77777777" w:rsidR="00DD0C84" w:rsidRDefault="00DD0C84" w:rsidP="00DD0C84">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基金费用计提方法、计提标准和支付方式</w:t>
      </w:r>
    </w:p>
    <w:p w14:paraId="0A9C605C" w14:textId="77777777" w:rsidR="00DD0C84" w:rsidRDefault="00DD0C84" w:rsidP="00DD0C84">
      <w:pPr>
        <w:spacing w:line="360" w:lineRule="auto"/>
        <w:ind w:firstLineChars="200" w:firstLine="480"/>
        <w:rPr>
          <w:bCs/>
          <w:sz w:val="24"/>
        </w:rPr>
      </w:pPr>
      <w:r>
        <w:rPr>
          <w:bCs/>
          <w:sz w:val="24"/>
        </w:rPr>
        <w:t>1</w:t>
      </w:r>
      <w:r>
        <w:rPr>
          <w:bCs/>
          <w:sz w:val="24"/>
        </w:rPr>
        <w:t>、基金管理人的管理费</w:t>
      </w:r>
    </w:p>
    <w:p w14:paraId="2C295AF3" w14:textId="77777777" w:rsidR="00DD0C84" w:rsidRDefault="00DD0C84" w:rsidP="00DD0C84">
      <w:pPr>
        <w:spacing w:line="360" w:lineRule="auto"/>
        <w:ind w:firstLineChars="200" w:firstLine="480"/>
        <w:rPr>
          <w:bCs/>
          <w:sz w:val="24"/>
        </w:rPr>
      </w:pPr>
      <w:r>
        <w:rPr>
          <w:bCs/>
          <w:sz w:val="24"/>
        </w:rPr>
        <w:t>本基金的管理费按前一日基金资产净值的</w:t>
      </w:r>
      <w:r>
        <w:rPr>
          <w:rFonts w:hint="eastAsia"/>
          <w:bCs/>
          <w:sz w:val="24"/>
        </w:rPr>
        <w:t>1.5</w:t>
      </w:r>
      <w:r>
        <w:rPr>
          <w:bCs/>
          <w:sz w:val="24"/>
        </w:rPr>
        <w:t>%</w:t>
      </w:r>
      <w:r>
        <w:rPr>
          <w:bCs/>
          <w:sz w:val="24"/>
        </w:rPr>
        <w:t>年费率计提。管理费的计算方法如下：</w:t>
      </w:r>
    </w:p>
    <w:p w14:paraId="4992F897" w14:textId="77777777" w:rsidR="00DD0C84" w:rsidRDefault="00DD0C84" w:rsidP="00DD0C84">
      <w:pPr>
        <w:spacing w:line="360" w:lineRule="auto"/>
        <w:ind w:firstLineChars="200" w:firstLine="480"/>
        <w:rPr>
          <w:bCs/>
          <w:sz w:val="24"/>
        </w:rPr>
      </w:pPr>
      <w:r>
        <w:rPr>
          <w:bCs/>
          <w:sz w:val="24"/>
        </w:rPr>
        <w:t>H</w:t>
      </w:r>
      <w:r>
        <w:rPr>
          <w:bCs/>
          <w:sz w:val="24"/>
        </w:rPr>
        <w:t>＝</w:t>
      </w:r>
      <w:r>
        <w:rPr>
          <w:bCs/>
          <w:sz w:val="24"/>
        </w:rPr>
        <w:t>E×</w:t>
      </w:r>
      <w:r>
        <w:rPr>
          <w:rFonts w:hint="eastAsia"/>
          <w:bCs/>
          <w:sz w:val="24"/>
        </w:rPr>
        <w:t>1.5</w:t>
      </w:r>
      <w:r>
        <w:rPr>
          <w:bCs/>
          <w:sz w:val="24"/>
        </w:rPr>
        <w:t xml:space="preserve"> %÷</w:t>
      </w:r>
      <w:r>
        <w:rPr>
          <w:bCs/>
          <w:sz w:val="24"/>
        </w:rPr>
        <w:t>当年天数</w:t>
      </w:r>
    </w:p>
    <w:p w14:paraId="26578A4E" w14:textId="77777777" w:rsidR="00DD0C84" w:rsidRDefault="00DD0C84" w:rsidP="00DD0C84">
      <w:pPr>
        <w:spacing w:line="360" w:lineRule="auto"/>
        <w:ind w:firstLineChars="200" w:firstLine="480"/>
        <w:rPr>
          <w:bCs/>
          <w:sz w:val="24"/>
        </w:rPr>
      </w:pPr>
      <w:r>
        <w:rPr>
          <w:bCs/>
          <w:sz w:val="24"/>
        </w:rPr>
        <w:t>H</w:t>
      </w:r>
      <w:r>
        <w:rPr>
          <w:bCs/>
          <w:sz w:val="24"/>
        </w:rPr>
        <w:t>为每日应计提的基金管理费</w:t>
      </w:r>
    </w:p>
    <w:p w14:paraId="076196D3" w14:textId="77777777" w:rsidR="00DD0C84" w:rsidRDefault="00DD0C84" w:rsidP="00DD0C84">
      <w:pPr>
        <w:spacing w:line="360" w:lineRule="auto"/>
        <w:ind w:firstLineChars="200" w:firstLine="480"/>
        <w:rPr>
          <w:bCs/>
          <w:sz w:val="24"/>
        </w:rPr>
      </w:pPr>
      <w:r>
        <w:rPr>
          <w:bCs/>
          <w:sz w:val="24"/>
        </w:rPr>
        <w:t>E</w:t>
      </w:r>
      <w:r>
        <w:rPr>
          <w:bCs/>
          <w:sz w:val="24"/>
        </w:rPr>
        <w:t>为前一日的基金资产净值</w:t>
      </w:r>
    </w:p>
    <w:p w14:paraId="45E3D0E1" w14:textId="77777777" w:rsidR="00DD0C84" w:rsidRDefault="00DD0C84" w:rsidP="00DD0C84">
      <w:pPr>
        <w:spacing w:line="360" w:lineRule="auto"/>
        <w:ind w:firstLineChars="200" w:firstLine="460"/>
        <w:rPr>
          <w:sz w:val="23"/>
          <w:szCs w:val="23"/>
        </w:rPr>
      </w:pPr>
      <w:r>
        <w:rPr>
          <w:rFonts w:hint="eastAsia"/>
          <w:sz w:val="23"/>
          <w:szCs w:val="23"/>
        </w:rPr>
        <w:t>基金管理费每日计算，逐日累计至每月月末，按月支付，由基金托管人根据与基金管理人核对一致的财务数据，自动在次月初</w:t>
      </w:r>
      <w:r>
        <w:rPr>
          <w:sz w:val="23"/>
          <w:szCs w:val="23"/>
        </w:rPr>
        <w:t>3</w:t>
      </w:r>
      <w:r>
        <w:rPr>
          <w:rFonts w:hint="eastAsia"/>
          <w:sz w:val="23"/>
          <w:szCs w:val="23"/>
        </w:rPr>
        <w:t>个工作日内、按照指定的账户路径进行资金支付，基金管理人无需再出具资金划拨指令。费用自动扣划后，基金管</w:t>
      </w:r>
      <w:r>
        <w:rPr>
          <w:rFonts w:hint="eastAsia"/>
          <w:sz w:val="23"/>
          <w:szCs w:val="23"/>
        </w:rPr>
        <w:lastRenderedPageBreak/>
        <w:t>理人应进行核对，如发现数据不符，及时联系基金托管人协商解决。若遇法定节假日、休息日或不可抗力致使无法按时支付的，顺延至最近可支付日支付。</w:t>
      </w:r>
    </w:p>
    <w:p w14:paraId="4FD1125E" w14:textId="77777777" w:rsidR="00DD0C84" w:rsidRDefault="00DD0C84" w:rsidP="00DD0C84">
      <w:pPr>
        <w:spacing w:line="360" w:lineRule="auto"/>
        <w:ind w:firstLineChars="200" w:firstLine="480"/>
        <w:rPr>
          <w:bCs/>
          <w:sz w:val="24"/>
        </w:rPr>
      </w:pPr>
      <w:r>
        <w:rPr>
          <w:bCs/>
          <w:sz w:val="24"/>
        </w:rPr>
        <w:t>2</w:t>
      </w:r>
      <w:r>
        <w:rPr>
          <w:bCs/>
          <w:sz w:val="24"/>
        </w:rPr>
        <w:t>、基金托管人的托管费</w:t>
      </w:r>
    </w:p>
    <w:p w14:paraId="22BA76B1" w14:textId="77777777" w:rsidR="00DD0C84" w:rsidRDefault="00DD0C84" w:rsidP="00DD0C84">
      <w:pPr>
        <w:spacing w:line="360" w:lineRule="auto"/>
        <w:ind w:firstLineChars="200" w:firstLine="480"/>
        <w:rPr>
          <w:bCs/>
          <w:sz w:val="24"/>
        </w:rPr>
      </w:pPr>
      <w:r>
        <w:rPr>
          <w:bCs/>
          <w:sz w:val="24"/>
        </w:rPr>
        <w:t>本基金的托管费按前一日基金资产净值的</w:t>
      </w:r>
      <w:r>
        <w:rPr>
          <w:rFonts w:hint="eastAsia"/>
          <w:bCs/>
          <w:sz w:val="24"/>
        </w:rPr>
        <w:t>0.25</w:t>
      </w:r>
      <w:r>
        <w:rPr>
          <w:bCs/>
          <w:sz w:val="24"/>
        </w:rPr>
        <w:t>%</w:t>
      </w:r>
      <w:r>
        <w:rPr>
          <w:bCs/>
          <w:sz w:val="24"/>
        </w:rPr>
        <w:t>的年费率计提。托管费的计算方法如下：</w:t>
      </w:r>
    </w:p>
    <w:p w14:paraId="66683645" w14:textId="77777777" w:rsidR="00DD0C84" w:rsidRDefault="00DD0C84" w:rsidP="00DD0C84">
      <w:pPr>
        <w:spacing w:line="360" w:lineRule="auto"/>
        <w:ind w:firstLineChars="200" w:firstLine="480"/>
        <w:rPr>
          <w:bCs/>
          <w:sz w:val="24"/>
        </w:rPr>
      </w:pPr>
      <w:r>
        <w:rPr>
          <w:bCs/>
          <w:sz w:val="24"/>
        </w:rPr>
        <w:t>H</w:t>
      </w:r>
      <w:r>
        <w:rPr>
          <w:bCs/>
          <w:sz w:val="24"/>
        </w:rPr>
        <w:t>＝</w:t>
      </w:r>
      <w:r>
        <w:rPr>
          <w:bCs/>
          <w:sz w:val="24"/>
        </w:rPr>
        <w:t>E×</w:t>
      </w:r>
      <w:r>
        <w:rPr>
          <w:rFonts w:hint="eastAsia"/>
          <w:bCs/>
          <w:sz w:val="24"/>
        </w:rPr>
        <w:t>0.25</w:t>
      </w:r>
      <w:r>
        <w:rPr>
          <w:bCs/>
          <w:sz w:val="24"/>
        </w:rPr>
        <w:t>%÷</w:t>
      </w:r>
      <w:r>
        <w:rPr>
          <w:bCs/>
          <w:sz w:val="24"/>
        </w:rPr>
        <w:t>当年天数</w:t>
      </w:r>
    </w:p>
    <w:p w14:paraId="46F6EA54" w14:textId="77777777" w:rsidR="00DD0C84" w:rsidRDefault="00DD0C84" w:rsidP="00DD0C84">
      <w:pPr>
        <w:spacing w:line="360" w:lineRule="auto"/>
        <w:ind w:firstLineChars="200" w:firstLine="480"/>
        <w:rPr>
          <w:bCs/>
          <w:sz w:val="24"/>
        </w:rPr>
      </w:pPr>
      <w:r>
        <w:rPr>
          <w:bCs/>
          <w:sz w:val="24"/>
        </w:rPr>
        <w:t>H</w:t>
      </w:r>
      <w:r>
        <w:rPr>
          <w:bCs/>
          <w:sz w:val="24"/>
        </w:rPr>
        <w:t>为每日应计提的基金托管费</w:t>
      </w:r>
    </w:p>
    <w:p w14:paraId="09887CA0" w14:textId="77777777" w:rsidR="00DD0C84" w:rsidRDefault="00DD0C84" w:rsidP="00DD0C84">
      <w:pPr>
        <w:spacing w:line="360" w:lineRule="auto"/>
        <w:ind w:firstLineChars="200" w:firstLine="480"/>
        <w:rPr>
          <w:bCs/>
          <w:sz w:val="24"/>
        </w:rPr>
      </w:pPr>
      <w:r>
        <w:rPr>
          <w:bCs/>
          <w:sz w:val="24"/>
        </w:rPr>
        <w:t>E</w:t>
      </w:r>
      <w:r>
        <w:rPr>
          <w:bCs/>
          <w:sz w:val="24"/>
        </w:rPr>
        <w:t>为前一日的基金资产净值</w:t>
      </w:r>
    </w:p>
    <w:p w14:paraId="5421AD03" w14:textId="77777777" w:rsidR="00DD0C84" w:rsidRPr="003311B8" w:rsidRDefault="00DD0C84" w:rsidP="00DD0C84">
      <w:pPr>
        <w:spacing w:line="360" w:lineRule="auto"/>
        <w:ind w:firstLineChars="200" w:firstLine="480"/>
        <w:rPr>
          <w:bCs/>
          <w:sz w:val="24"/>
          <w:szCs w:val="20"/>
        </w:rPr>
      </w:pPr>
      <w:r w:rsidRPr="003311B8">
        <w:rPr>
          <w:rFonts w:hint="eastAsia"/>
          <w:bCs/>
          <w:sz w:val="24"/>
          <w:szCs w:val="20"/>
        </w:rPr>
        <w:t>基金托管费每日计算，逐日累计至每月月末，按月支付，由基金托管人根据与基金管理人核对一致的财务数据，自动在次月初</w:t>
      </w:r>
      <w:r w:rsidRPr="003311B8">
        <w:rPr>
          <w:bCs/>
          <w:sz w:val="24"/>
          <w:szCs w:val="20"/>
        </w:rPr>
        <w:t>3</w:t>
      </w:r>
      <w:r w:rsidRPr="003311B8">
        <w:rPr>
          <w:rFonts w:hint="eastAsia"/>
          <w:bCs/>
          <w:sz w:val="24"/>
          <w:szCs w:val="20"/>
        </w:rPr>
        <w:t>个工作日内、按照指定的账户路径进行资金支付，基金管理人无需再出具资金划拨指令。费用自动扣划后，基金管理人应进行核对，如发现数据不符，及时联系基金托管人协商解决。若遇法定节假日、休息日或不可抗力致使无法按时支付的，顺延至最近可支付日支付。</w:t>
      </w:r>
    </w:p>
    <w:p w14:paraId="2AF73058" w14:textId="77777777" w:rsidR="00DD0C84" w:rsidRDefault="00DD0C84" w:rsidP="00DD0C84">
      <w:pPr>
        <w:spacing w:line="360" w:lineRule="auto"/>
        <w:ind w:firstLineChars="200" w:firstLine="480"/>
        <w:rPr>
          <w:bCs/>
          <w:sz w:val="24"/>
        </w:rPr>
      </w:pPr>
      <w:r>
        <w:rPr>
          <w:bCs/>
          <w:sz w:val="24"/>
        </w:rPr>
        <w:t>上述</w:t>
      </w:r>
      <w:r>
        <w:rPr>
          <w:bCs/>
          <w:sz w:val="24"/>
        </w:rPr>
        <w:t>“</w:t>
      </w:r>
      <w:r>
        <w:rPr>
          <w:bCs/>
          <w:sz w:val="24"/>
        </w:rPr>
        <w:t>一、基金费用的种类中第</w:t>
      </w:r>
      <w:r>
        <w:rPr>
          <w:bCs/>
          <w:sz w:val="24"/>
        </w:rPr>
        <w:t>3</w:t>
      </w:r>
      <w:r>
        <w:rPr>
          <w:bCs/>
          <w:sz w:val="24"/>
        </w:rPr>
        <w:t>－</w:t>
      </w:r>
      <w:r>
        <w:rPr>
          <w:rFonts w:hint="eastAsia"/>
          <w:bCs/>
          <w:sz w:val="24"/>
        </w:rPr>
        <w:t>9</w:t>
      </w:r>
      <w:r>
        <w:rPr>
          <w:bCs/>
          <w:sz w:val="24"/>
        </w:rPr>
        <w:t>项费用</w:t>
      </w:r>
      <w:r>
        <w:rPr>
          <w:bCs/>
          <w:sz w:val="24"/>
        </w:rPr>
        <w:t>”</w:t>
      </w:r>
      <w:r>
        <w:rPr>
          <w:bCs/>
          <w:sz w:val="24"/>
        </w:rPr>
        <w:t>，根据有关法规及相应协议规定，按费用实际支出金额列入当期费用，由基金托管人从基金财产中支付。</w:t>
      </w:r>
    </w:p>
    <w:p w14:paraId="68067B28" w14:textId="77777777" w:rsidR="00DD0C84" w:rsidRDefault="00DD0C84" w:rsidP="00DD0C84">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不列入基金费用的项目</w:t>
      </w:r>
    </w:p>
    <w:p w14:paraId="5BAF898B" w14:textId="77777777" w:rsidR="00DD0C84" w:rsidRDefault="00DD0C84" w:rsidP="00DD0C84">
      <w:pPr>
        <w:spacing w:line="360" w:lineRule="auto"/>
        <w:ind w:firstLineChars="200" w:firstLine="480"/>
        <w:rPr>
          <w:bCs/>
          <w:sz w:val="24"/>
        </w:rPr>
      </w:pPr>
      <w:r>
        <w:rPr>
          <w:bCs/>
          <w:sz w:val="24"/>
        </w:rPr>
        <w:t>下列费用不列入基金费用：</w:t>
      </w:r>
    </w:p>
    <w:p w14:paraId="783C756E" w14:textId="77777777" w:rsidR="00DD0C84" w:rsidRDefault="00DD0C84" w:rsidP="00DD0C84">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4271F84B" w14:textId="77777777" w:rsidR="00DD0C84" w:rsidRDefault="00DD0C84" w:rsidP="00DD0C84">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294F2E7D" w14:textId="77777777" w:rsidR="00DD0C84" w:rsidRDefault="00DD0C84" w:rsidP="00DD0C84">
      <w:pPr>
        <w:spacing w:line="360" w:lineRule="auto"/>
        <w:ind w:firstLineChars="200" w:firstLine="480"/>
        <w:rPr>
          <w:bCs/>
          <w:sz w:val="24"/>
        </w:rPr>
      </w:pPr>
      <w:r>
        <w:rPr>
          <w:bCs/>
          <w:sz w:val="24"/>
        </w:rPr>
        <w:t>3</w:t>
      </w:r>
      <w:r>
        <w:rPr>
          <w:bCs/>
          <w:sz w:val="24"/>
        </w:rPr>
        <w:t>、《基金合同》生效前的相关费用；</w:t>
      </w:r>
    </w:p>
    <w:p w14:paraId="5DB731B2" w14:textId="77777777" w:rsidR="00DD0C84" w:rsidRDefault="00DD0C84" w:rsidP="00DD0C84">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14:paraId="57FA7405" w14:textId="77777777" w:rsidR="00DD0C84" w:rsidRDefault="00DD0C84" w:rsidP="00DD0C84">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基金税收</w:t>
      </w:r>
    </w:p>
    <w:p w14:paraId="3E41D568" w14:textId="77777777" w:rsidR="00DD0C84" w:rsidRDefault="00DD0C84" w:rsidP="00DD0C84">
      <w:pPr>
        <w:spacing w:line="360" w:lineRule="auto"/>
        <w:ind w:firstLineChars="200" w:firstLine="480"/>
        <w:rPr>
          <w:bCs/>
          <w:sz w:val="24"/>
        </w:rPr>
      </w:pPr>
      <w:r>
        <w:rPr>
          <w:bCs/>
          <w:sz w:val="24"/>
        </w:rPr>
        <w:t>本基金运作过程中涉及的各纳税主体，其纳税义务按国家税收法律、法规执行。</w:t>
      </w:r>
    </w:p>
    <w:p w14:paraId="7EA4DEB4" w14:textId="77777777" w:rsidR="00540907" w:rsidRDefault="00540907" w:rsidP="00DD0C84">
      <w:pPr>
        <w:spacing w:line="360" w:lineRule="auto"/>
        <w:ind w:firstLineChars="200" w:firstLine="480"/>
        <w:rPr>
          <w:rFonts w:ascii="宋体" w:hAnsi="宋体"/>
          <w:sz w:val="24"/>
        </w:rPr>
      </w:pPr>
      <w:r w:rsidRPr="00C11F57">
        <w:rPr>
          <w:rFonts w:ascii="宋体" w:hAnsi="宋体" w:hint="eastAsia"/>
          <w:kern w:val="0"/>
          <w:sz w:val="24"/>
        </w:rPr>
        <w:t>五、</w:t>
      </w:r>
      <w:r>
        <w:rPr>
          <w:rFonts w:ascii="宋体" w:hAnsi="宋体" w:hint="eastAsia"/>
          <w:sz w:val="24"/>
        </w:rPr>
        <w:t>基金资产的投资范围和投资限制</w:t>
      </w:r>
    </w:p>
    <w:p w14:paraId="16009D20" w14:textId="77777777" w:rsidR="00DD0C84" w:rsidRDefault="00A432A4" w:rsidP="00DD0C84">
      <w:pPr>
        <w:spacing w:line="360" w:lineRule="auto"/>
        <w:ind w:firstLineChars="200" w:firstLine="480"/>
        <w:rPr>
          <w:bCs/>
          <w:sz w:val="24"/>
        </w:rPr>
      </w:pPr>
      <w:r>
        <w:rPr>
          <w:rFonts w:hint="eastAsia"/>
          <w:bCs/>
          <w:sz w:val="24"/>
        </w:rPr>
        <w:t>（</w:t>
      </w:r>
      <w:r w:rsidR="00DD0C84">
        <w:rPr>
          <w:bCs/>
          <w:sz w:val="24"/>
        </w:rPr>
        <w:t>一</w:t>
      </w:r>
      <w:r>
        <w:rPr>
          <w:rFonts w:hint="eastAsia"/>
          <w:bCs/>
          <w:sz w:val="24"/>
        </w:rPr>
        <w:t>）</w:t>
      </w:r>
      <w:r w:rsidR="00DD0C84">
        <w:rPr>
          <w:bCs/>
          <w:sz w:val="24"/>
        </w:rPr>
        <w:t>投资目标</w:t>
      </w:r>
    </w:p>
    <w:p w14:paraId="3098804F" w14:textId="77777777" w:rsidR="00DD0C84" w:rsidRPr="001A5D44" w:rsidRDefault="00DD0C84" w:rsidP="00DD0C84">
      <w:pPr>
        <w:spacing w:line="360" w:lineRule="auto"/>
        <w:ind w:firstLineChars="200" w:firstLine="480"/>
        <w:rPr>
          <w:bCs/>
          <w:sz w:val="24"/>
          <w:szCs w:val="20"/>
        </w:rPr>
      </w:pPr>
      <w:r w:rsidRPr="001A5D44">
        <w:rPr>
          <w:rFonts w:hint="eastAsia"/>
          <w:bCs/>
          <w:sz w:val="24"/>
          <w:szCs w:val="20"/>
        </w:rPr>
        <w:t>本基金依托</w:t>
      </w:r>
      <w:r>
        <w:rPr>
          <w:rFonts w:hint="eastAsia"/>
          <w:bCs/>
          <w:sz w:val="24"/>
        </w:rPr>
        <w:t>基金管理人</w:t>
      </w:r>
      <w:r w:rsidRPr="001A5D44">
        <w:rPr>
          <w:rFonts w:hint="eastAsia"/>
          <w:bCs/>
          <w:sz w:val="24"/>
          <w:szCs w:val="20"/>
        </w:rPr>
        <w:t>研究团队的研究成果，持续深度挖掘具有长期发展潜</w:t>
      </w:r>
      <w:r w:rsidRPr="001A5D44">
        <w:rPr>
          <w:rFonts w:hint="eastAsia"/>
          <w:bCs/>
          <w:sz w:val="24"/>
          <w:szCs w:val="20"/>
        </w:rPr>
        <w:lastRenderedPageBreak/>
        <w:t>力的行业和上市公司，分享其在中国经济增长的大背景下的可持续性增长，以实现基金资产的长期资本增值。</w:t>
      </w:r>
    </w:p>
    <w:p w14:paraId="657F2C91" w14:textId="77777777" w:rsidR="00DD0C84" w:rsidRDefault="00A432A4" w:rsidP="00DD0C84">
      <w:pPr>
        <w:spacing w:line="360" w:lineRule="auto"/>
        <w:ind w:firstLineChars="200" w:firstLine="480"/>
        <w:rPr>
          <w:bCs/>
          <w:sz w:val="24"/>
        </w:rPr>
      </w:pPr>
      <w:r>
        <w:rPr>
          <w:rFonts w:hint="eastAsia"/>
          <w:bCs/>
          <w:sz w:val="24"/>
        </w:rPr>
        <w:t>（</w:t>
      </w:r>
      <w:r w:rsidR="00DD0C84">
        <w:rPr>
          <w:bCs/>
          <w:sz w:val="24"/>
        </w:rPr>
        <w:t>二</w:t>
      </w:r>
      <w:r>
        <w:rPr>
          <w:rFonts w:hint="eastAsia"/>
          <w:bCs/>
          <w:sz w:val="24"/>
        </w:rPr>
        <w:t>）</w:t>
      </w:r>
      <w:r w:rsidR="00DD0C84">
        <w:rPr>
          <w:bCs/>
          <w:sz w:val="24"/>
        </w:rPr>
        <w:t>投资范围</w:t>
      </w:r>
    </w:p>
    <w:p w14:paraId="5ADD96A8" w14:textId="77777777" w:rsidR="00DD0C84" w:rsidRPr="001A5D44" w:rsidRDefault="00DD0C84" w:rsidP="00DD0C84">
      <w:pPr>
        <w:spacing w:line="360" w:lineRule="auto"/>
        <w:ind w:firstLineChars="200" w:firstLine="480"/>
        <w:rPr>
          <w:bCs/>
          <w:sz w:val="24"/>
          <w:szCs w:val="20"/>
        </w:rPr>
      </w:pPr>
      <w:r w:rsidRPr="001A5D44">
        <w:rPr>
          <w:rFonts w:hint="eastAsia"/>
          <w:bCs/>
          <w:sz w:val="24"/>
          <w:szCs w:val="20"/>
        </w:rPr>
        <w:t>本基金投资范围包括国内依法发行上市的股票（包含中小板、创业板及其他经中国证监会核准上市的股票）、债券（包括中小企业私募债）、货币市场工具、权证、资产支持证券、股指期货及法律法规或中国证监会允许基金投资的其他金融工具，但须符合中国证监会的相关规定。如法律法规或监管机构以后允许基金投资的其它品种，本基金管理人在履行适当程序后，可以将其纳入投资范围。</w:t>
      </w:r>
    </w:p>
    <w:p w14:paraId="01E99F06" w14:textId="77777777" w:rsidR="00DD0C84" w:rsidRPr="001A5D44" w:rsidRDefault="00DD0C84" w:rsidP="00DD0C84">
      <w:pPr>
        <w:spacing w:line="360" w:lineRule="auto"/>
        <w:ind w:firstLineChars="200" w:firstLine="480"/>
        <w:rPr>
          <w:bCs/>
          <w:sz w:val="24"/>
          <w:szCs w:val="20"/>
        </w:rPr>
      </w:pPr>
      <w:r w:rsidRPr="001A5D44">
        <w:rPr>
          <w:rFonts w:hint="eastAsia"/>
          <w:bCs/>
          <w:sz w:val="24"/>
          <w:szCs w:val="20"/>
        </w:rPr>
        <w:t>本基金将基金资产的</w:t>
      </w:r>
      <w:r w:rsidRPr="001A5D44">
        <w:rPr>
          <w:rFonts w:hint="eastAsia"/>
          <w:bCs/>
          <w:sz w:val="24"/>
          <w:szCs w:val="20"/>
        </w:rPr>
        <w:t>8</w:t>
      </w:r>
      <w:r w:rsidRPr="001A5D44">
        <w:rPr>
          <w:bCs/>
          <w:sz w:val="24"/>
          <w:szCs w:val="20"/>
        </w:rPr>
        <w:t>0</w:t>
      </w:r>
      <w:r w:rsidRPr="001A5D44">
        <w:rPr>
          <w:rFonts w:hint="eastAsia"/>
          <w:bCs/>
          <w:sz w:val="24"/>
          <w:szCs w:val="20"/>
        </w:rPr>
        <w:t>％</w:t>
      </w:r>
      <w:r w:rsidRPr="001A5D44">
        <w:rPr>
          <w:bCs/>
          <w:sz w:val="24"/>
          <w:szCs w:val="20"/>
        </w:rPr>
        <w:t>-95</w:t>
      </w:r>
      <w:r w:rsidRPr="001A5D44">
        <w:rPr>
          <w:rFonts w:hint="eastAsia"/>
          <w:bCs/>
          <w:sz w:val="24"/>
          <w:szCs w:val="20"/>
        </w:rPr>
        <w:t>％投资于股票资产，权证投资比例不超过基金资产净值的</w:t>
      </w:r>
      <w:r w:rsidRPr="001A5D44">
        <w:rPr>
          <w:bCs/>
          <w:sz w:val="24"/>
          <w:szCs w:val="20"/>
        </w:rPr>
        <w:t>3</w:t>
      </w:r>
      <w:r w:rsidRPr="001A5D44">
        <w:rPr>
          <w:rFonts w:hint="eastAsia"/>
          <w:bCs/>
          <w:sz w:val="24"/>
          <w:szCs w:val="20"/>
        </w:rPr>
        <w:t>％，将基金资产的</w:t>
      </w:r>
      <w:r w:rsidRPr="001A5D44">
        <w:rPr>
          <w:bCs/>
          <w:sz w:val="24"/>
          <w:szCs w:val="20"/>
        </w:rPr>
        <w:t>5</w:t>
      </w:r>
      <w:r w:rsidRPr="001A5D44">
        <w:rPr>
          <w:rFonts w:hint="eastAsia"/>
          <w:bCs/>
          <w:sz w:val="24"/>
          <w:szCs w:val="20"/>
        </w:rPr>
        <w:t>％</w:t>
      </w:r>
      <w:r w:rsidRPr="001A5D44">
        <w:rPr>
          <w:bCs/>
          <w:sz w:val="24"/>
          <w:szCs w:val="20"/>
        </w:rPr>
        <w:t>-</w:t>
      </w:r>
      <w:r w:rsidRPr="001A5D44">
        <w:rPr>
          <w:rFonts w:hint="eastAsia"/>
          <w:bCs/>
          <w:sz w:val="24"/>
          <w:szCs w:val="20"/>
        </w:rPr>
        <w:t>2</w:t>
      </w:r>
      <w:r w:rsidRPr="001A5D44">
        <w:rPr>
          <w:bCs/>
          <w:sz w:val="24"/>
          <w:szCs w:val="20"/>
        </w:rPr>
        <w:t>0</w:t>
      </w:r>
      <w:r w:rsidRPr="001A5D44">
        <w:rPr>
          <w:rFonts w:hint="eastAsia"/>
          <w:bCs/>
          <w:sz w:val="24"/>
          <w:szCs w:val="20"/>
        </w:rPr>
        <w:t>％投资于</w:t>
      </w:r>
      <w:r>
        <w:rPr>
          <w:rFonts w:hint="eastAsia"/>
          <w:bCs/>
          <w:sz w:val="24"/>
        </w:rPr>
        <w:t>现金和</w:t>
      </w:r>
      <w:r w:rsidRPr="001A5D44">
        <w:rPr>
          <w:rFonts w:hint="eastAsia"/>
          <w:bCs/>
          <w:sz w:val="24"/>
          <w:szCs w:val="20"/>
        </w:rPr>
        <w:t>债券等固定收益类品种</w:t>
      </w:r>
      <w:r>
        <w:rPr>
          <w:rFonts w:hint="eastAsia"/>
          <w:bCs/>
          <w:sz w:val="24"/>
        </w:rPr>
        <w:t>，</w:t>
      </w:r>
      <w:r w:rsidRPr="0082069C">
        <w:rPr>
          <w:rFonts w:hint="eastAsia"/>
          <w:bCs/>
          <w:sz w:val="24"/>
        </w:rPr>
        <w:t>每个交易日日终在扣除股指期货合约需缴纳的交易保证金后，</w:t>
      </w:r>
      <w:r w:rsidRPr="001A5D44">
        <w:rPr>
          <w:rFonts w:hint="eastAsia"/>
          <w:bCs/>
          <w:sz w:val="24"/>
          <w:szCs w:val="20"/>
        </w:rPr>
        <w:t>现金或到期日在一年以内的政府债券不低于基金资产净值的</w:t>
      </w:r>
      <w:r w:rsidRPr="001A5D44">
        <w:rPr>
          <w:bCs/>
          <w:sz w:val="24"/>
          <w:szCs w:val="20"/>
        </w:rPr>
        <w:t>5</w:t>
      </w:r>
      <w:r w:rsidRPr="001A5D44">
        <w:rPr>
          <w:rFonts w:hint="eastAsia"/>
          <w:bCs/>
          <w:sz w:val="24"/>
          <w:szCs w:val="20"/>
        </w:rPr>
        <w:t>％</w:t>
      </w:r>
      <w:r w:rsidR="00C332BC" w:rsidRPr="00C65F14">
        <w:rPr>
          <w:rFonts w:hint="eastAsia"/>
          <w:bCs/>
          <w:sz w:val="24"/>
        </w:rPr>
        <w:t>，其中现金不包括结算备付金、存出保证金和应收申购款等</w:t>
      </w:r>
      <w:r w:rsidRPr="001A5D44">
        <w:rPr>
          <w:rFonts w:hint="eastAsia"/>
          <w:bCs/>
          <w:sz w:val="24"/>
          <w:szCs w:val="20"/>
        </w:rPr>
        <w:t>。</w:t>
      </w:r>
    </w:p>
    <w:p w14:paraId="7A86638C" w14:textId="77777777" w:rsidR="00DD0C84" w:rsidRDefault="00DD0C84" w:rsidP="00DD0C84">
      <w:pPr>
        <w:spacing w:line="360" w:lineRule="auto"/>
        <w:ind w:firstLineChars="200" w:firstLine="480"/>
        <w:rPr>
          <w:bCs/>
          <w:sz w:val="24"/>
        </w:rPr>
      </w:pPr>
      <w:r w:rsidRPr="001A5D44">
        <w:rPr>
          <w:rFonts w:hint="eastAsia"/>
          <w:bCs/>
          <w:sz w:val="24"/>
          <w:szCs w:val="20"/>
        </w:rPr>
        <w:t>本基金参与股指期货交易，应符合法律法规规定和基金合同约定的投资限制并遵守相关期货交易所的业务规则。</w:t>
      </w:r>
    </w:p>
    <w:p w14:paraId="10A5DED0" w14:textId="77777777" w:rsidR="00DD0C84" w:rsidRPr="001A5D44" w:rsidRDefault="00DD0C84" w:rsidP="00DD0C84">
      <w:pPr>
        <w:spacing w:line="360" w:lineRule="auto"/>
        <w:ind w:firstLineChars="200" w:firstLine="480"/>
        <w:rPr>
          <w:bCs/>
          <w:sz w:val="24"/>
          <w:szCs w:val="20"/>
        </w:rPr>
      </w:pPr>
      <w:r w:rsidRPr="0082069C">
        <w:rPr>
          <w:rFonts w:hint="eastAsia"/>
          <w:bCs/>
          <w:sz w:val="24"/>
        </w:rPr>
        <w:t>未来若法律法规或监管机构允许基金投资同业存单的，在不改变基金投资目标、不改变基金风险收益特征的条件下，本基金可参与同业存单的投资，不需召开基金份额持有人大会，具体投资比例限制按届时有效的法律法规和监管机构的规定执行。</w:t>
      </w:r>
    </w:p>
    <w:p w14:paraId="466179CD" w14:textId="77777777" w:rsidR="00DD0C84" w:rsidRDefault="00A432A4" w:rsidP="00B10326">
      <w:pPr>
        <w:spacing w:line="360" w:lineRule="auto"/>
        <w:ind w:firstLineChars="200" w:firstLine="480"/>
        <w:rPr>
          <w:bCs/>
          <w:sz w:val="24"/>
        </w:rPr>
      </w:pPr>
      <w:r>
        <w:rPr>
          <w:rFonts w:hint="eastAsia"/>
          <w:bCs/>
          <w:sz w:val="24"/>
        </w:rPr>
        <w:t>（</w:t>
      </w:r>
      <w:r w:rsidR="00DD0C84">
        <w:rPr>
          <w:bCs/>
          <w:sz w:val="24"/>
        </w:rPr>
        <w:t>三</w:t>
      </w:r>
      <w:r>
        <w:rPr>
          <w:rFonts w:hint="eastAsia"/>
          <w:bCs/>
          <w:sz w:val="24"/>
        </w:rPr>
        <w:t>）</w:t>
      </w:r>
      <w:r w:rsidR="00DD0C84">
        <w:rPr>
          <w:bCs/>
          <w:sz w:val="24"/>
        </w:rPr>
        <w:t>投资策略</w:t>
      </w:r>
    </w:p>
    <w:p w14:paraId="248A75B5" w14:textId="77777777" w:rsidR="00DD0C84" w:rsidRPr="001A5D44" w:rsidRDefault="00DD0C84" w:rsidP="00DD0C84">
      <w:pPr>
        <w:spacing w:line="360" w:lineRule="auto"/>
        <w:ind w:firstLineChars="200" w:firstLine="480"/>
        <w:rPr>
          <w:bCs/>
          <w:sz w:val="24"/>
          <w:szCs w:val="20"/>
        </w:rPr>
      </w:pPr>
      <w:r w:rsidRPr="001A5D44">
        <w:rPr>
          <w:rFonts w:hint="eastAsia"/>
          <w:bCs/>
          <w:sz w:val="24"/>
          <w:szCs w:val="20"/>
        </w:rPr>
        <w:t>本基金充分发挥基金管理人的研究优势，充分依据公司股票研究部行业研究员模拟组合和公司行业研究成果，采用</w:t>
      </w:r>
      <w:r w:rsidRPr="001A5D44">
        <w:rPr>
          <w:bCs/>
          <w:sz w:val="24"/>
          <w:szCs w:val="20"/>
        </w:rPr>
        <w:t>“</w:t>
      </w:r>
      <w:r w:rsidRPr="001A5D44">
        <w:rPr>
          <w:rFonts w:hint="eastAsia"/>
          <w:bCs/>
          <w:sz w:val="24"/>
          <w:szCs w:val="20"/>
        </w:rPr>
        <w:t>自下而上</w:t>
      </w:r>
      <w:r w:rsidRPr="001A5D44">
        <w:rPr>
          <w:bCs/>
          <w:sz w:val="24"/>
          <w:szCs w:val="20"/>
        </w:rPr>
        <w:t>”</w:t>
      </w:r>
      <w:r w:rsidRPr="001A5D44">
        <w:rPr>
          <w:rFonts w:hint="eastAsia"/>
          <w:bCs/>
          <w:sz w:val="24"/>
          <w:szCs w:val="20"/>
        </w:rPr>
        <w:t>精选个股策略，同时辅以</w:t>
      </w:r>
      <w:r w:rsidRPr="001A5D44">
        <w:rPr>
          <w:bCs/>
          <w:sz w:val="24"/>
          <w:szCs w:val="20"/>
        </w:rPr>
        <w:t>“</w:t>
      </w:r>
      <w:r w:rsidRPr="001A5D44">
        <w:rPr>
          <w:rFonts w:hint="eastAsia"/>
          <w:bCs/>
          <w:sz w:val="24"/>
          <w:szCs w:val="20"/>
        </w:rPr>
        <w:t>自上而下</w:t>
      </w:r>
      <w:r w:rsidRPr="001A5D44">
        <w:rPr>
          <w:bCs/>
          <w:sz w:val="24"/>
          <w:szCs w:val="20"/>
        </w:rPr>
        <w:t>”</w:t>
      </w:r>
      <w:r w:rsidRPr="001A5D44">
        <w:rPr>
          <w:rFonts w:hint="eastAsia"/>
          <w:bCs/>
          <w:sz w:val="24"/>
          <w:szCs w:val="20"/>
        </w:rPr>
        <w:t>资产配置和行业配置策略，在有效控制风险的前提下，实现基金资产的长期稳定增值。</w:t>
      </w:r>
    </w:p>
    <w:p w14:paraId="6ED25820" w14:textId="77777777" w:rsidR="00DD0C84" w:rsidRPr="001A5D44" w:rsidRDefault="00DD0C84" w:rsidP="00DD0C84">
      <w:pPr>
        <w:spacing w:line="360" w:lineRule="auto"/>
        <w:ind w:firstLineChars="200" w:firstLine="480"/>
        <w:rPr>
          <w:bCs/>
          <w:sz w:val="24"/>
          <w:szCs w:val="20"/>
        </w:rPr>
      </w:pPr>
      <w:r w:rsidRPr="001A5D44">
        <w:rPr>
          <w:bCs/>
          <w:sz w:val="24"/>
          <w:szCs w:val="20"/>
        </w:rPr>
        <w:t>1</w:t>
      </w:r>
      <w:r w:rsidRPr="001A5D44">
        <w:rPr>
          <w:rFonts w:hint="eastAsia"/>
          <w:bCs/>
          <w:sz w:val="24"/>
          <w:szCs w:val="20"/>
        </w:rPr>
        <w:t>、资产配置</w:t>
      </w:r>
    </w:p>
    <w:p w14:paraId="168BA662" w14:textId="77777777" w:rsidR="00DD0C84" w:rsidRPr="001A5D44" w:rsidRDefault="00DD0C84" w:rsidP="00DD0C84">
      <w:pPr>
        <w:spacing w:line="360" w:lineRule="auto"/>
        <w:ind w:firstLineChars="200" w:firstLine="480"/>
        <w:rPr>
          <w:bCs/>
          <w:sz w:val="24"/>
          <w:szCs w:val="20"/>
        </w:rPr>
      </w:pPr>
      <w:r w:rsidRPr="001A5D44">
        <w:rPr>
          <w:rFonts w:hint="eastAsia"/>
          <w:bCs/>
          <w:sz w:val="24"/>
          <w:szCs w:val="20"/>
        </w:rPr>
        <w:t>本基金依据定期公布的宏观和金融数据以及投资部门对于宏观经济、股市政策、市场趋势的综合分析，运用宏观经济模型（</w:t>
      </w:r>
      <w:r w:rsidRPr="001A5D44">
        <w:rPr>
          <w:bCs/>
          <w:sz w:val="24"/>
          <w:szCs w:val="20"/>
        </w:rPr>
        <w:t>MEM</w:t>
      </w:r>
      <w:r w:rsidRPr="001A5D44">
        <w:rPr>
          <w:rFonts w:hint="eastAsia"/>
          <w:bCs/>
          <w:sz w:val="24"/>
          <w:szCs w:val="20"/>
        </w:rPr>
        <w:t>）做出对于宏观经济的评价，结合基金合同、投资制度的要求提出资产配置建议，经投资决策委员会审核后形成资产配置方案。</w:t>
      </w:r>
    </w:p>
    <w:p w14:paraId="067AC0AB" w14:textId="77777777" w:rsidR="00DD0C84" w:rsidRPr="001A5D44" w:rsidRDefault="00DD0C84" w:rsidP="00DD0C84">
      <w:pPr>
        <w:spacing w:line="360" w:lineRule="auto"/>
        <w:ind w:firstLineChars="200" w:firstLine="480"/>
        <w:rPr>
          <w:bCs/>
          <w:sz w:val="24"/>
          <w:szCs w:val="20"/>
        </w:rPr>
      </w:pPr>
      <w:r w:rsidRPr="001A5D44">
        <w:rPr>
          <w:bCs/>
          <w:sz w:val="24"/>
          <w:szCs w:val="20"/>
        </w:rPr>
        <w:lastRenderedPageBreak/>
        <w:t>2</w:t>
      </w:r>
      <w:r w:rsidRPr="001A5D44">
        <w:rPr>
          <w:rFonts w:hint="eastAsia"/>
          <w:bCs/>
          <w:sz w:val="24"/>
          <w:szCs w:val="20"/>
        </w:rPr>
        <w:t>、股票投资策略</w:t>
      </w:r>
    </w:p>
    <w:p w14:paraId="2E3E030A" w14:textId="77777777" w:rsidR="00DD0C84" w:rsidRPr="001A5D44" w:rsidRDefault="00DD0C84" w:rsidP="00DD0C84">
      <w:pPr>
        <w:spacing w:line="360" w:lineRule="auto"/>
        <w:ind w:firstLineChars="200" w:firstLine="480"/>
        <w:rPr>
          <w:bCs/>
          <w:sz w:val="24"/>
          <w:szCs w:val="20"/>
        </w:rPr>
      </w:pPr>
      <w:r w:rsidRPr="001A5D44">
        <w:rPr>
          <w:rFonts w:hint="eastAsia"/>
          <w:bCs/>
          <w:sz w:val="24"/>
          <w:szCs w:val="20"/>
        </w:rPr>
        <w:t>本基金采用</w:t>
      </w:r>
      <w:r w:rsidRPr="001A5D44">
        <w:rPr>
          <w:bCs/>
          <w:sz w:val="24"/>
          <w:szCs w:val="20"/>
        </w:rPr>
        <w:t>“</w:t>
      </w:r>
      <w:r w:rsidRPr="001A5D44">
        <w:rPr>
          <w:rFonts w:hint="eastAsia"/>
          <w:bCs/>
          <w:sz w:val="24"/>
          <w:szCs w:val="20"/>
        </w:rPr>
        <w:t>自下而上</w:t>
      </w:r>
      <w:r w:rsidRPr="001A5D44">
        <w:rPr>
          <w:bCs/>
          <w:sz w:val="24"/>
          <w:szCs w:val="20"/>
        </w:rPr>
        <w:t>”</w:t>
      </w:r>
      <w:r w:rsidRPr="001A5D44">
        <w:rPr>
          <w:rFonts w:hint="eastAsia"/>
          <w:bCs/>
          <w:sz w:val="24"/>
          <w:szCs w:val="20"/>
        </w:rPr>
        <w:t>精选个股策略</w:t>
      </w:r>
      <w:r>
        <w:rPr>
          <w:rFonts w:hint="eastAsia"/>
          <w:bCs/>
          <w:sz w:val="24"/>
        </w:rPr>
        <w:t>，</w:t>
      </w:r>
      <w:r w:rsidRPr="001A5D44">
        <w:rPr>
          <w:rFonts w:hint="eastAsia"/>
          <w:bCs/>
          <w:sz w:val="24"/>
          <w:szCs w:val="20"/>
        </w:rPr>
        <w:t>充分发挥基金管理人的研究优势，充分依据公司股票研究部行业研究员模拟组合，利用基金管理人股票研究数据库（</w:t>
      </w:r>
      <w:r w:rsidRPr="001A5D44">
        <w:rPr>
          <w:bCs/>
          <w:sz w:val="24"/>
          <w:szCs w:val="20"/>
        </w:rPr>
        <w:t>SRD</w:t>
      </w:r>
      <w:r w:rsidRPr="001A5D44">
        <w:rPr>
          <w:rFonts w:hint="eastAsia"/>
          <w:bCs/>
          <w:sz w:val="24"/>
          <w:szCs w:val="20"/>
        </w:rPr>
        <w:t>）对企业内在价值进行深入细致的分析，并进一步挖掘出具有竞争优势的上市公司股票进行投资。</w:t>
      </w:r>
    </w:p>
    <w:p w14:paraId="1C0762D6" w14:textId="77777777" w:rsidR="00DD0C84" w:rsidRPr="001A5D44" w:rsidRDefault="00DD0C84" w:rsidP="00DD0C84">
      <w:pPr>
        <w:spacing w:line="360" w:lineRule="auto"/>
        <w:ind w:firstLineChars="200" w:firstLine="480"/>
        <w:rPr>
          <w:bCs/>
          <w:sz w:val="24"/>
          <w:szCs w:val="20"/>
        </w:rPr>
      </w:pPr>
      <w:r w:rsidRPr="001A5D44">
        <w:rPr>
          <w:rFonts w:hint="eastAsia"/>
          <w:bCs/>
          <w:sz w:val="24"/>
          <w:szCs w:val="20"/>
        </w:rPr>
        <w:t>股票研究数据库（</w:t>
      </w:r>
      <w:r w:rsidRPr="001A5D44">
        <w:rPr>
          <w:rFonts w:hint="eastAsia"/>
          <w:bCs/>
          <w:sz w:val="24"/>
          <w:szCs w:val="20"/>
        </w:rPr>
        <w:t>SRD</w:t>
      </w:r>
      <w:r w:rsidRPr="001A5D44">
        <w:rPr>
          <w:bCs/>
          <w:sz w:val="24"/>
          <w:szCs w:val="20"/>
        </w:rPr>
        <w:t>）</w:t>
      </w:r>
    </w:p>
    <w:p w14:paraId="62677B2A" w14:textId="77777777" w:rsidR="00DD0C84" w:rsidRPr="001A5D44" w:rsidRDefault="00DD0C84" w:rsidP="00DD0C84">
      <w:pPr>
        <w:spacing w:line="360" w:lineRule="auto"/>
        <w:ind w:firstLineChars="200" w:firstLine="480"/>
        <w:rPr>
          <w:bCs/>
          <w:sz w:val="24"/>
          <w:szCs w:val="20"/>
        </w:rPr>
      </w:pPr>
      <w:r w:rsidRPr="001A5D44">
        <w:rPr>
          <w:rFonts w:hint="eastAsia"/>
          <w:bCs/>
          <w:sz w:val="24"/>
          <w:szCs w:val="20"/>
        </w:rPr>
        <w:t>首先利用景顺长城“股票研究数据库（</w:t>
      </w:r>
      <w:r w:rsidRPr="001A5D44">
        <w:rPr>
          <w:rFonts w:hint="eastAsia"/>
          <w:bCs/>
          <w:sz w:val="24"/>
          <w:szCs w:val="20"/>
        </w:rPr>
        <w:t>SRD</w:t>
      </w:r>
      <w:r w:rsidRPr="001A5D44">
        <w:rPr>
          <w:rFonts w:hint="eastAsia"/>
          <w:bCs/>
          <w:sz w:val="24"/>
          <w:szCs w:val="20"/>
        </w:rPr>
        <w:t>）”中的标准分析模板</w:t>
      </w:r>
      <w:r w:rsidRPr="001A5D44">
        <w:rPr>
          <w:bCs/>
          <w:sz w:val="24"/>
          <w:szCs w:val="20"/>
        </w:rPr>
        <w:t>对上市公司的品质和估值水平进行鉴别，制定股票</w:t>
      </w:r>
      <w:r w:rsidRPr="001A5D44">
        <w:rPr>
          <w:rFonts w:hint="eastAsia"/>
          <w:bCs/>
          <w:sz w:val="24"/>
          <w:szCs w:val="20"/>
        </w:rPr>
        <w:t>买入</w:t>
      </w:r>
      <w:r w:rsidRPr="001A5D44">
        <w:rPr>
          <w:bCs/>
          <w:sz w:val="24"/>
          <w:szCs w:val="20"/>
        </w:rPr>
        <w:t>名单。</w:t>
      </w:r>
      <w:r w:rsidRPr="001A5D44">
        <w:rPr>
          <w:rFonts w:hint="eastAsia"/>
          <w:bCs/>
          <w:sz w:val="24"/>
          <w:szCs w:val="20"/>
        </w:rPr>
        <w:t>其中重点考察：</w:t>
      </w:r>
    </w:p>
    <w:p w14:paraId="36ECE8C7" w14:textId="77777777" w:rsidR="00DD0C84" w:rsidRPr="001A5D44" w:rsidRDefault="00DD0C84" w:rsidP="00DD0C84">
      <w:pPr>
        <w:spacing w:line="360" w:lineRule="auto"/>
        <w:ind w:firstLineChars="200" w:firstLine="480"/>
        <w:rPr>
          <w:bCs/>
          <w:sz w:val="24"/>
          <w:szCs w:val="20"/>
        </w:rPr>
      </w:pPr>
      <w:r w:rsidRPr="001A5D44">
        <w:rPr>
          <w:rFonts w:hint="eastAsia"/>
          <w:bCs/>
          <w:sz w:val="24"/>
          <w:szCs w:val="20"/>
        </w:rPr>
        <w:t>（</w:t>
      </w:r>
      <w:r w:rsidRPr="001A5D44">
        <w:rPr>
          <w:rFonts w:hint="eastAsia"/>
          <w:bCs/>
          <w:sz w:val="24"/>
          <w:szCs w:val="20"/>
        </w:rPr>
        <w:t>1</w:t>
      </w:r>
      <w:r w:rsidRPr="001A5D44">
        <w:rPr>
          <w:rFonts w:hint="eastAsia"/>
          <w:bCs/>
          <w:sz w:val="24"/>
          <w:szCs w:val="20"/>
        </w:rPr>
        <w:t>）业务价值（</w:t>
      </w:r>
      <w:r w:rsidRPr="001A5D44">
        <w:rPr>
          <w:rFonts w:hint="eastAsia"/>
          <w:bCs/>
          <w:sz w:val="24"/>
          <w:szCs w:val="20"/>
        </w:rPr>
        <w:t>Franchise Value</w:t>
      </w:r>
      <w:r w:rsidRPr="001A5D44">
        <w:rPr>
          <w:rFonts w:hint="eastAsia"/>
          <w:bCs/>
          <w:sz w:val="24"/>
          <w:szCs w:val="20"/>
        </w:rPr>
        <w:t>）</w:t>
      </w:r>
    </w:p>
    <w:p w14:paraId="39AAF110" w14:textId="77777777" w:rsidR="00DD0C84" w:rsidRPr="001A5D44" w:rsidRDefault="00DD0C84" w:rsidP="00DD0C84">
      <w:pPr>
        <w:spacing w:line="360" w:lineRule="auto"/>
        <w:ind w:firstLineChars="200" w:firstLine="480"/>
        <w:rPr>
          <w:bCs/>
          <w:sz w:val="24"/>
          <w:szCs w:val="20"/>
        </w:rPr>
      </w:pPr>
      <w:r w:rsidRPr="001A5D44">
        <w:rPr>
          <w:rFonts w:hint="eastAsia"/>
          <w:bCs/>
          <w:sz w:val="24"/>
          <w:szCs w:val="20"/>
        </w:rPr>
        <w:t>寻找拥有高进入壁垒的上市公司，其一般具有以下一种或多种特征：产品定价能力、创新技术、资金密集、优势品牌、健全的销售网络及售后服务、规模经济等。在经济增长时它们能创造持续性的成长，经济衰退时亦能度过难关，享有高于市场平均水平的盈利能力，进而创造高业务价值，达致长期资本增值。</w:t>
      </w:r>
    </w:p>
    <w:p w14:paraId="6DEEB353" w14:textId="77777777" w:rsidR="00DD0C84" w:rsidRPr="001A5D44" w:rsidRDefault="00DD0C84" w:rsidP="00DD0C84">
      <w:pPr>
        <w:spacing w:line="360" w:lineRule="auto"/>
        <w:ind w:firstLineChars="200" w:firstLine="480"/>
        <w:rPr>
          <w:bCs/>
          <w:sz w:val="24"/>
          <w:szCs w:val="20"/>
        </w:rPr>
      </w:pPr>
      <w:r w:rsidRPr="001A5D44">
        <w:rPr>
          <w:rFonts w:hint="eastAsia"/>
          <w:bCs/>
          <w:sz w:val="24"/>
          <w:szCs w:val="20"/>
        </w:rPr>
        <w:t>（</w:t>
      </w:r>
      <w:r w:rsidRPr="001A5D44">
        <w:rPr>
          <w:rFonts w:hint="eastAsia"/>
          <w:bCs/>
          <w:sz w:val="24"/>
          <w:szCs w:val="20"/>
        </w:rPr>
        <w:t>2</w:t>
      </w:r>
      <w:r w:rsidRPr="001A5D44">
        <w:rPr>
          <w:rFonts w:hint="eastAsia"/>
          <w:bCs/>
          <w:sz w:val="24"/>
          <w:szCs w:val="20"/>
        </w:rPr>
        <w:t>）估值水平（</w:t>
      </w:r>
      <w:r w:rsidRPr="001A5D44">
        <w:rPr>
          <w:rFonts w:hint="eastAsia"/>
          <w:bCs/>
          <w:sz w:val="24"/>
          <w:szCs w:val="20"/>
        </w:rPr>
        <w:t>Valuation</w:t>
      </w:r>
      <w:r w:rsidRPr="001A5D44">
        <w:rPr>
          <w:rFonts w:hint="eastAsia"/>
          <w:bCs/>
          <w:sz w:val="24"/>
          <w:szCs w:val="20"/>
        </w:rPr>
        <w:t>）</w:t>
      </w:r>
    </w:p>
    <w:p w14:paraId="7962600C" w14:textId="77777777" w:rsidR="00DD0C84" w:rsidRPr="001A5D44" w:rsidRDefault="00DD0C84" w:rsidP="00DD0C84">
      <w:pPr>
        <w:spacing w:line="360" w:lineRule="auto"/>
        <w:ind w:firstLineChars="200" w:firstLine="480"/>
        <w:rPr>
          <w:bCs/>
          <w:sz w:val="24"/>
          <w:szCs w:val="20"/>
        </w:rPr>
      </w:pPr>
      <w:r w:rsidRPr="001A5D44">
        <w:rPr>
          <w:rFonts w:hint="eastAsia"/>
          <w:bCs/>
          <w:sz w:val="24"/>
          <w:szCs w:val="20"/>
        </w:rPr>
        <w:t>对成长、价值、收益三类股票设定不同的估值指标。</w:t>
      </w:r>
    </w:p>
    <w:p w14:paraId="4E0BB7F3" w14:textId="77777777" w:rsidR="00DD0C84" w:rsidRPr="001A5D44" w:rsidRDefault="00DD0C84" w:rsidP="00DD0C84">
      <w:pPr>
        <w:spacing w:line="360" w:lineRule="auto"/>
        <w:ind w:firstLineChars="200" w:firstLine="480"/>
        <w:rPr>
          <w:bCs/>
          <w:sz w:val="24"/>
          <w:szCs w:val="20"/>
        </w:rPr>
      </w:pPr>
      <w:r w:rsidRPr="001A5D44">
        <w:rPr>
          <w:rFonts w:hint="eastAsia"/>
          <w:bCs/>
          <w:sz w:val="24"/>
          <w:szCs w:val="20"/>
        </w:rPr>
        <w:t>成长型股票（</w:t>
      </w:r>
      <w:r w:rsidRPr="001A5D44">
        <w:rPr>
          <w:rFonts w:hint="eastAsia"/>
          <w:bCs/>
          <w:sz w:val="24"/>
          <w:szCs w:val="20"/>
        </w:rPr>
        <w:t>G</w:t>
      </w:r>
      <w:r w:rsidRPr="001A5D44">
        <w:rPr>
          <w:rFonts w:hint="eastAsia"/>
          <w:bCs/>
          <w:sz w:val="24"/>
          <w:szCs w:val="20"/>
        </w:rPr>
        <w:t>）：用来衡量成长型上市公司估值水平的主要指标为</w:t>
      </w:r>
      <w:r w:rsidRPr="001A5D44">
        <w:rPr>
          <w:rFonts w:hint="eastAsia"/>
          <w:bCs/>
          <w:sz w:val="24"/>
          <w:szCs w:val="20"/>
        </w:rPr>
        <w:t>PEG</w:t>
      </w:r>
      <w:r w:rsidRPr="001A5D44">
        <w:rPr>
          <w:rFonts w:hint="eastAsia"/>
          <w:bCs/>
          <w:sz w:val="24"/>
          <w:szCs w:val="20"/>
        </w:rPr>
        <w:t>，即市盈率除以盈利增长率。为了使投资人能够达到长期获利目标，我们在选股时将会谨慎地买进价格与其预期增长速度相匹配的股票。</w:t>
      </w:r>
    </w:p>
    <w:p w14:paraId="329CCE67" w14:textId="77777777" w:rsidR="00DD0C84" w:rsidRPr="001A5D44" w:rsidRDefault="00DD0C84" w:rsidP="00DD0C84">
      <w:pPr>
        <w:spacing w:line="360" w:lineRule="auto"/>
        <w:ind w:firstLineChars="200" w:firstLine="480"/>
        <w:rPr>
          <w:bCs/>
          <w:sz w:val="24"/>
          <w:szCs w:val="20"/>
        </w:rPr>
      </w:pPr>
      <w:r w:rsidRPr="001A5D44">
        <w:rPr>
          <w:rFonts w:hint="eastAsia"/>
          <w:bCs/>
          <w:sz w:val="24"/>
          <w:szCs w:val="20"/>
        </w:rPr>
        <w:t>价值型股票（</w:t>
      </w:r>
      <w:r w:rsidRPr="001A5D44">
        <w:rPr>
          <w:rFonts w:hint="eastAsia"/>
          <w:bCs/>
          <w:sz w:val="24"/>
          <w:szCs w:val="20"/>
        </w:rPr>
        <w:t>V</w:t>
      </w:r>
      <w:r w:rsidRPr="001A5D44">
        <w:rPr>
          <w:rFonts w:hint="eastAsia"/>
          <w:bCs/>
          <w:sz w:val="24"/>
          <w:szCs w:val="20"/>
        </w:rPr>
        <w:t>）：分析股票内在价值的基础是将公司的净资产收益率与其资本成本进行比较。我们在挑选价值型股票时，会根据公司的净资产收益率与资本成本的相对水平判断公司的合理价值，然后选出股价相对于合理价值存在折扣的股票。</w:t>
      </w:r>
    </w:p>
    <w:p w14:paraId="44A71930" w14:textId="77777777" w:rsidR="00DD0C84" w:rsidRPr="001A5D44" w:rsidRDefault="00DD0C84" w:rsidP="00DD0C84">
      <w:pPr>
        <w:spacing w:line="360" w:lineRule="auto"/>
        <w:ind w:firstLineChars="200" w:firstLine="480"/>
        <w:rPr>
          <w:bCs/>
          <w:sz w:val="24"/>
          <w:szCs w:val="20"/>
        </w:rPr>
      </w:pPr>
      <w:r w:rsidRPr="001A5D44">
        <w:rPr>
          <w:rFonts w:hint="eastAsia"/>
          <w:bCs/>
          <w:sz w:val="24"/>
          <w:szCs w:val="20"/>
        </w:rPr>
        <w:t>收益型股票（</w:t>
      </w:r>
      <w:r w:rsidRPr="001A5D44">
        <w:rPr>
          <w:rFonts w:hint="eastAsia"/>
          <w:bCs/>
          <w:sz w:val="24"/>
          <w:szCs w:val="20"/>
        </w:rPr>
        <w:t>I</w:t>
      </w:r>
      <w:r w:rsidRPr="001A5D44">
        <w:rPr>
          <w:rFonts w:hint="eastAsia"/>
          <w:bCs/>
          <w:sz w:val="24"/>
          <w:szCs w:val="20"/>
        </w:rPr>
        <w:t>）：是依靠分红取得较好收益的股票。我们挑选收益型股票，要求其保持持续派息的政策，以及较高的股息率水平。</w:t>
      </w:r>
    </w:p>
    <w:p w14:paraId="597E231F" w14:textId="77777777" w:rsidR="00DD0C84" w:rsidRPr="001A5D44" w:rsidRDefault="00DD0C84" w:rsidP="00DD0C84">
      <w:pPr>
        <w:spacing w:line="360" w:lineRule="auto"/>
        <w:ind w:firstLineChars="200" w:firstLine="480"/>
        <w:rPr>
          <w:bCs/>
          <w:sz w:val="24"/>
          <w:szCs w:val="20"/>
        </w:rPr>
      </w:pPr>
      <w:r w:rsidRPr="001A5D44">
        <w:rPr>
          <w:rFonts w:hint="eastAsia"/>
          <w:bCs/>
          <w:sz w:val="24"/>
          <w:szCs w:val="20"/>
        </w:rPr>
        <w:t>（</w:t>
      </w:r>
      <w:r w:rsidRPr="001A5D44">
        <w:rPr>
          <w:rFonts w:hint="eastAsia"/>
          <w:bCs/>
          <w:sz w:val="24"/>
          <w:szCs w:val="20"/>
        </w:rPr>
        <w:t>3</w:t>
      </w:r>
      <w:r w:rsidRPr="001A5D44">
        <w:rPr>
          <w:bCs/>
          <w:sz w:val="24"/>
          <w:szCs w:val="20"/>
        </w:rPr>
        <w:t>）</w:t>
      </w:r>
      <w:r w:rsidRPr="001A5D44">
        <w:rPr>
          <w:rFonts w:hint="eastAsia"/>
          <w:bCs/>
          <w:sz w:val="24"/>
          <w:szCs w:val="20"/>
        </w:rPr>
        <w:t>管理能力（</w:t>
      </w:r>
      <w:r w:rsidRPr="001A5D44">
        <w:rPr>
          <w:rFonts w:hint="eastAsia"/>
          <w:bCs/>
          <w:sz w:val="24"/>
          <w:szCs w:val="20"/>
        </w:rPr>
        <w:t>Management</w:t>
      </w:r>
      <w:r w:rsidRPr="001A5D44">
        <w:rPr>
          <w:rFonts w:hint="eastAsia"/>
          <w:bCs/>
          <w:sz w:val="24"/>
          <w:szCs w:val="20"/>
        </w:rPr>
        <w:t>）</w:t>
      </w:r>
    </w:p>
    <w:p w14:paraId="5716508D" w14:textId="77777777" w:rsidR="00DD0C84" w:rsidRPr="001A5D44" w:rsidRDefault="00DD0C84" w:rsidP="00DD0C84">
      <w:pPr>
        <w:spacing w:line="360" w:lineRule="auto"/>
        <w:ind w:firstLineChars="200" w:firstLine="480"/>
        <w:rPr>
          <w:bCs/>
          <w:sz w:val="24"/>
          <w:szCs w:val="20"/>
        </w:rPr>
      </w:pPr>
      <w:r w:rsidRPr="001A5D44">
        <w:rPr>
          <w:rFonts w:hint="eastAsia"/>
          <w:bCs/>
          <w:sz w:val="24"/>
          <w:szCs w:val="20"/>
        </w:rPr>
        <w:t>注重公司治理、管理层的稳定性以及管理班子的构成、学历、经验等，了解其管理能力以及是否诚信。</w:t>
      </w:r>
    </w:p>
    <w:p w14:paraId="0E1D0778" w14:textId="77777777" w:rsidR="00DD0C84" w:rsidRPr="001A5D44" w:rsidRDefault="00DD0C84" w:rsidP="00DD0C84">
      <w:pPr>
        <w:spacing w:line="360" w:lineRule="auto"/>
        <w:ind w:firstLineChars="200" w:firstLine="480"/>
        <w:rPr>
          <w:bCs/>
          <w:sz w:val="24"/>
          <w:szCs w:val="20"/>
        </w:rPr>
      </w:pPr>
      <w:r w:rsidRPr="001A5D44">
        <w:rPr>
          <w:rFonts w:hint="eastAsia"/>
          <w:bCs/>
          <w:sz w:val="24"/>
          <w:szCs w:val="20"/>
        </w:rPr>
        <w:t xml:space="preserve">(4) </w:t>
      </w:r>
      <w:r w:rsidRPr="001A5D44">
        <w:rPr>
          <w:rFonts w:hint="eastAsia"/>
          <w:bCs/>
          <w:sz w:val="24"/>
          <w:szCs w:val="20"/>
        </w:rPr>
        <w:t>自由现金流量与分红政策（</w:t>
      </w:r>
      <w:r w:rsidRPr="001A5D44">
        <w:rPr>
          <w:rFonts w:hint="eastAsia"/>
          <w:bCs/>
          <w:sz w:val="24"/>
          <w:szCs w:val="20"/>
        </w:rPr>
        <w:t>Cash Generation Capability</w:t>
      </w:r>
      <w:r w:rsidRPr="001A5D44">
        <w:rPr>
          <w:rFonts w:hint="eastAsia"/>
          <w:bCs/>
          <w:sz w:val="24"/>
          <w:szCs w:val="20"/>
        </w:rPr>
        <w:t>）</w:t>
      </w:r>
    </w:p>
    <w:p w14:paraId="0AB43CB2" w14:textId="77777777" w:rsidR="00DD0C84" w:rsidRPr="001A5D44" w:rsidRDefault="00DD0C84" w:rsidP="00DD0C84">
      <w:pPr>
        <w:spacing w:line="360" w:lineRule="auto"/>
        <w:ind w:firstLineChars="200" w:firstLine="480"/>
        <w:rPr>
          <w:bCs/>
          <w:sz w:val="24"/>
          <w:szCs w:val="20"/>
        </w:rPr>
      </w:pPr>
      <w:r w:rsidRPr="001A5D44">
        <w:rPr>
          <w:rFonts w:hint="eastAsia"/>
          <w:bCs/>
          <w:sz w:val="24"/>
          <w:szCs w:val="20"/>
        </w:rPr>
        <w:t>注重企业创造现金流量的能力以及稳定透明的分红派息政策。</w:t>
      </w:r>
    </w:p>
    <w:p w14:paraId="3F8931AF" w14:textId="77777777" w:rsidR="00DD0C84" w:rsidRPr="001A5D44" w:rsidRDefault="00DD0C84" w:rsidP="00DD0C84">
      <w:pPr>
        <w:spacing w:line="360" w:lineRule="auto"/>
        <w:ind w:firstLineChars="200" w:firstLine="480"/>
        <w:rPr>
          <w:bCs/>
          <w:sz w:val="24"/>
          <w:szCs w:val="20"/>
        </w:rPr>
      </w:pPr>
    </w:p>
    <w:p w14:paraId="0D43E92F" w14:textId="77777777" w:rsidR="00DD0C84" w:rsidRDefault="00DD0C84" w:rsidP="00DD0C84">
      <w:pPr>
        <w:spacing w:line="360" w:lineRule="auto"/>
        <w:ind w:firstLineChars="200" w:firstLine="480"/>
        <w:rPr>
          <w:bCs/>
          <w:sz w:val="24"/>
        </w:rPr>
      </w:pPr>
      <w:r w:rsidRPr="001A5D44">
        <w:rPr>
          <w:bCs/>
          <w:sz w:val="24"/>
          <w:szCs w:val="20"/>
        </w:rPr>
        <w:lastRenderedPageBreak/>
        <w:t>3</w:t>
      </w:r>
      <w:r w:rsidRPr="001A5D44">
        <w:rPr>
          <w:rFonts w:hint="eastAsia"/>
          <w:bCs/>
          <w:sz w:val="24"/>
          <w:szCs w:val="20"/>
        </w:rPr>
        <w:t>、债券投资策略</w:t>
      </w:r>
    </w:p>
    <w:p w14:paraId="0155650D" w14:textId="77777777" w:rsidR="00DD0C84" w:rsidRPr="001A5D44" w:rsidRDefault="00DD0C84" w:rsidP="00DD0C84">
      <w:pPr>
        <w:spacing w:line="360" w:lineRule="auto"/>
        <w:ind w:firstLineChars="200" w:firstLine="480"/>
        <w:rPr>
          <w:bCs/>
          <w:sz w:val="24"/>
          <w:szCs w:val="20"/>
        </w:rPr>
      </w:pPr>
      <w:r w:rsidRPr="001A5D44">
        <w:rPr>
          <w:rFonts w:hint="eastAsia"/>
          <w:bCs/>
          <w:sz w:val="24"/>
          <w:szCs w:val="20"/>
        </w:rPr>
        <w:t>债券投资在保证资产流动性的基础上，采取利率预期策略、信用策略和时机策略相结合的积极性投资方法，力求在控制各类风险的基础上获取稳定的收益。</w:t>
      </w:r>
    </w:p>
    <w:p w14:paraId="4412674F" w14:textId="77777777" w:rsidR="00DD0C84" w:rsidRPr="001A5D44" w:rsidRDefault="00DD0C84" w:rsidP="00DD0C84">
      <w:pPr>
        <w:spacing w:line="360" w:lineRule="auto"/>
        <w:ind w:firstLineChars="200" w:firstLine="480"/>
        <w:rPr>
          <w:bCs/>
          <w:sz w:val="24"/>
          <w:szCs w:val="20"/>
        </w:rPr>
      </w:pPr>
      <w:r w:rsidRPr="001A5D44">
        <w:rPr>
          <w:bCs/>
          <w:sz w:val="24"/>
          <w:szCs w:val="20"/>
        </w:rPr>
        <w:t xml:space="preserve">3.1 </w:t>
      </w:r>
      <w:r w:rsidRPr="001A5D44">
        <w:rPr>
          <w:rFonts w:hint="eastAsia"/>
          <w:bCs/>
          <w:sz w:val="24"/>
          <w:szCs w:val="20"/>
        </w:rPr>
        <w:t>自上而下确定组合久期及类属资产配置通过对宏观经济、货币和财政政策、市场结构变化、资金流动情况的研究，结合宏观经济模型（</w:t>
      </w:r>
      <w:r w:rsidRPr="001A5D44">
        <w:rPr>
          <w:bCs/>
          <w:sz w:val="24"/>
          <w:szCs w:val="20"/>
        </w:rPr>
        <w:t>MEM</w:t>
      </w:r>
      <w:r w:rsidRPr="001A5D44">
        <w:rPr>
          <w:rFonts w:hint="eastAsia"/>
          <w:bCs/>
          <w:sz w:val="24"/>
          <w:szCs w:val="20"/>
        </w:rPr>
        <w:t>）判断收益率曲线变动的趋势及幅度，确定组合久期。进而根据各类属资产的预期收益率，结合类属配置模型确定类别资产配置。</w:t>
      </w:r>
    </w:p>
    <w:p w14:paraId="11121566" w14:textId="77777777" w:rsidR="00DD0C84" w:rsidRPr="001A5D44" w:rsidRDefault="00DD0C84" w:rsidP="00DD0C84">
      <w:pPr>
        <w:spacing w:line="360" w:lineRule="auto"/>
        <w:ind w:firstLineChars="200" w:firstLine="480"/>
        <w:rPr>
          <w:bCs/>
          <w:sz w:val="24"/>
          <w:szCs w:val="20"/>
        </w:rPr>
      </w:pPr>
      <w:r w:rsidRPr="001A5D44">
        <w:rPr>
          <w:bCs/>
          <w:sz w:val="24"/>
          <w:szCs w:val="20"/>
        </w:rPr>
        <w:t xml:space="preserve">3.2 </w:t>
      </w:r>
      <w:r w:rsidRPr="001A5D44">
        <w:rPr>
          <w:rFonts w:hint="eastAsia"/>
          <w:bCs/>
          <w:sz w:val="24"/>
          <w:szCs w:val="20"/>
        </w:rPr>
        <w:t>自下而上个券选择</w:t>
      </w:r>
    </w:p>
    <w:p w14:paraId="7DCBA4DF" w14:textId="77777777" w:rsidR="00DD0C84" w:rsidRPr="001A5D44" w:rsidRDefault="00DD0C84" w:rsidP="00DD0C84">
      <w:pPr>
        <w:spacing w:line="360" w:lineRule="auto"/>
        <w:ind w:firstLineChars="200" w:firstLine="480"/>
        <w:rPr>
          <w:bCs/>
          <w:sz w:val="24"/>
          <w:szCs w:val="20"/>
        </w:rPr>
      </w:pPr>
      <w:r w:rsidRPr="001A5D44">
        <w:rPr>
          <w:rFonts w:hint="eastAsia"/>
          <w:bCs/>
          <w:sz w:val="24"/>
          <w:szCs w:val="20"/>
        </w:rPr>
        <w:t>（</w:t>
      </w:r>
      <w:r w:rsidRPr="001A5D44">
        <w:rPr>
          <w:bCs/>
          <w:sz w:val="24"/>
          <w:szCs w:val="20"/>
        </w:rPr>
        <w:t>1</w:t>
      </w:r>
      <w:r w:rsidRPr="001A5D44">
        <w:rPr>
          <w:rFonts w:hint="eastAsia"/>
          <w:bCs/>
          <w:sz w:val="24"/>
          <w:szCs w:val="20"/>
        </w:rPr>
        <w:t>）利率预期策略</w:t>
      </w:r>
      <w:r w:rsidR="00C332BC">
        <w:rPr>
          <w:rFonts w:hint="eastAsia"/>
          <w:bCs/>
          <w:sz w:val="24"/>
          <w:szCs w:val="20"/>
        </w:rPr>
        <w:t xml:space="preserve">  </w:t>
      </w:r>
      <w:r w:rsidRPr="001A5D44">
        <w:rPr>
          <w:rFonts w:hint="eastAsia"/>
          <w:bCs/>
          <w:sz w:val="24"/>
          <w:szCs w:val="20"/>
        </w:rPr>
        <w:t>基金管理人密切跟踪最新发布的宏观经济数据和金融运行数据，分析宏观经济运行的可能情景，预测财政政策、货币政策等政府宏观经济政策取向，分析金融市场资金供求状况变化趋势，在此基础上预测市场利率水平变动趋势，以及收益率曲线变化趋势。</w:t>
      </w:r>
    </w:p>
    <w:p w14:paraId="0880EF68" w14:textId="77777777" w:rsidR="00DD0C84" w:rsidRPr="001A5D44" w:rsidRDefault="00DD0C84" w:rsidP="00DD0C84">
      <w:pPr>
        <w:spacing w:line="360" w:lineRule="auto"/>
        <w:ind w:firstLineChars="200" w:firstLine="480"/>
        <w:rPr>
          <w:bCs/>
          <w:sz w:val="24"/>
          <w:szCs w:val="20"/>
        </w:rPr>
      </w:pPr>
      <w:r w:rsidRPr="001A5D44">
        <w:rPr>
          <w:rFonts w:hint="eastAsia"/>
          <w:bCs/>
          <w:sz w:val="24"/>
          <w:szCs w:val="20"/>
        </w:rPr>
        <w:t>（</w:t>
      </w:r>
      <w:r w:rsidRPr="001A5D44">
        <w:rPr>
          <w:bCs/>
          <w:sz w:val="24"/>
          <w:szCs w:val="20"/>
        </w:rPr>
        <w:t>2</w:t>
      </w:r>
      <w:r w:rsidRPr="001A5D44">
        <w:rPr>
          <w:rFonts w:hint="eastAsia"/>
          <w:bCs/>
          <w:sz w:val="24"/>
          <w:szCs w:val="20"/>
        </w:rPr>
        <w:t>）信用策略</w:t>
      </w:r>
      <w:r w:rsidR="00C332BC">
        <w:rPr>
          <w:rFonts w:hint="eastAsia"/>
          <w:bCs/>
          <w:sz w:val="24"/>
          <w:szCs w:val="20"/>
        </w:rPr>
        <w:t xml:space="preserve">  </w:t>
      </w:r>
      <w:r w:rsidRPr="001A5D44">
        <w:rPr>
          <w:rFonts w:hint="eastAsia"/>
          <w:bCs/>
          <w:sz w:val="24"/>
          <w:szCs w:val="20"/>
        </w:rPr>
        <w:t>基金管理人密切跟踪国债、金融债、企业（公司）债等不同债券种类的利差水平，结合各类券种税收状况、流动性状况以及发行人信用质量状况的分析，评定不同债券类属的相对投资价值，确定组合资产在不同债券类属之间的配置比例。。</w:t>
      </w:r>
    </w:p>
    <w:p w14:paraId="556D2DF0" w14:textId="77777777" w:rsidR="00DD0C84" w:rsidRPr="001A5D44" w:rsidRDefault="00DD0C84" w:rsidP="00DD0C84">
      <w:pPr>
        <w:spacing w:line="360" w:lineRule="auto"/>
        <w:ind w:firstLineChars="200" w:firstLine="480"/>
        <w:rPr>
          <w:bCs/>
          <w:sz w:val="24"/>
          <w:szCs w:val="20"/>
        </w:rPr>
      </w:pPr>
      <w:r w:rsidRPr="001A5D44">
        <w:rPr>
          <w:rFonts w:hint="eastAsia"/>
          <w:bCs/>
          <w:sz w:val="24"/>
          <w:szCs w:val="20"/>
        </w:rPr>
        <w:t>（</w:t>
      </w:r>
      <w:r w:rsidRPr="001A5D44">
        <w:rPr>
          <w:bCs/>
          <w:sz w:val="24"/>
          <w:szCs w:val="20"/>
        </w:rPr>
        <w:t>3</w:t>
      </w:r>
      <w:r w:rsidRPr="001A5D44">
        <w:rPr>
          <w:rFonts w:hint="eastAsia"/>
          <w:bCs/>
          <w:sz w:val="24"/>
          <w:szCs w:val="20"/>
        </w:rPr>
        <w:t>）时机策略</w:t>
      </w:r>
    </w:p>
    <w:p w14:paraId="58884320" w14:textId="77777777" w:rsidR="00DD0C84" w:rsidRPr="001A5D44" w:rsidRDefault="00DD0C84" w:rsidP="00DD0C84">
      <w:pPr>
        <w:spacing w:line="360" w:lineRule="auto"/>
        <w:ind w:firstLineChars="200" w:firstLine="480"/>
        <w:rPr>
          <w:bCs/>
          <w:sz w:val="24"/>
          <w:szCs w:val="20"/>
        </w:rPr>
      </w:pPr>
      <w:r w:rsidRPr="001A5D44">
        <w:rPr>
          <w:bCs/>
          <w:sz w:val="24"/>
          <w:szCs w:val="20"/>
        </w:rPr>
        <w:t xml:space="preserve"> 1</w:t>
      </w:r>
      <w:r w:rsidRPr="001A5D44">
        <w:rPr>
          <w:rFonts w:hint="eastAsia"/>
          <w:bCs/>
          <w:sz w:val="24"/>
          <w:szCs w:val="20"/>
        </w:rPr>
        <w:t>）骑乘策略。当收益率曲线比较陡峭时，买入期限位于收益率曲线陡峭处的债券，通过债券的收益率的下滑，进而获得资本利得收益。</w:t>
      </w:r>
    </w:p>
    <w:p w14:paraId="7E8414E3" w14:textId="77777777" w:rsidR="00DD0C84" w:rsidRPr="001A5D44" w:rsidRDefault="00DD0C84" w:rsidP="00DD0C84">
      <w:pPr>
        <w:spacing w:line="360" w:lineRule="auto"/>
        <w:ind w:firstLineChars="200" w:firstLine="480"/>
        <w:rPr>
          <w:bCs/>
          <w:sz w:val="24"/>
          <w:szCs w:val="20"/>
        </w:rPr>
      </w:pPr>
      <w:r w:rsidRPr="001A5D44">
        <w:rPr>
          <w:bCs/>
          <w:sz w:val="24"/>
          <w:szCs w:val="20"/>
        </w:rPr>
        <w:t>2</w:t>
      </w:r>
      <w:r w:rsidRPr="001A5D44">
        <w:rPr>
          <w:rFonts w:hint="eastAsia"/>
          <w:bCs/>
          <w:sz w:val="24"/>
          <w:szCs w:val="20"/>
        </w:rPr>
        <w:t>）息差策略。利用回购利率低于债券收益率的情形，通过正回购将所获得资金投资于债券以获取超额收益。</w:t>
      </w:r>
    </w:p>
    <w:p w14:paraId="2C2248BE" w14:textId="77777777" w:rsidR="00DD0C84" w:rsidRPr="001A5D44" w:rsidRDefault="00DD0C84" w:rsidP="00DD0C84">
      <w:pPr>
        <w:spacing w:line="360" w:lineRule="auto"/>
        <w:ind w:firstLineChars="200" w:firstLine="480"/>
        <w:rPr>
          <w:bCs/>
          <w:sz w:val="24"/>
          <w:szCs w:val="20"/>
        </w:rPr>
      </w:pPr>
      <w:r w:rsidRPr="001A5D44">
        <w:rPr>
          <w:bCs/>
          <w:sz w:val="24"/>
          <w:szCs w:val="20"/>
        </w:rPr>
        <w:t>3</w:t>
      </w:r>
      <w:r w:rsidRPr="001A5D44">
        <w:rPr>
          <w:rFonts w:hint="eastAsia"/>
          <w:bCs/>
          <w:sz w:val="24"/>
          <w:szCs w:val="20"/>
        </w:rPr>
        <w:t>）利差策略。当预期利差水平缩小时，买入收益率高的债券同时卖出收益率低的债券，通过两债券利差的缩小获得投资收益；当预期利差水平扩大时，买入收益率低的债券同时卖出收益率高的债券，通过两债券利差的扩大获得投资收益。</w:t>
      </w:r>
    </w:p>
    <w:p w14:paraId="3A4D79AA" w14:textId="77777777" w:rsidR="00C332BC" w:rsidRDefault="00DD0C84" w:rsidP="00DD0C84">
      <w:pPr>
        <w:spacing w:line="360" w:lineRule="auto"/>
        <w:ind w:firstLineChars="200" w:firstLine="480"/>
        <w:rPr>
          <w:bCs/>
          <w:sz w:val="24"/>
          <w:szCs w:val="20"/>
        </w:rPr>
      </w:pPr>
      <w:r w:rsidRPr="001A5D44">
        <w:rPr>
          <w:rFonts w:hint="eastAsia"/>
          <w:bCs/>
          <w:sz w:val="24"/>
          <w:szCs w:val="20"/>
        </w:rPr>
        <w:t>（</w:t>
      </w:r>
      <w:r w:rsidRPr="001A5D44">
        <w:rPr>
          <w:bCs/>
          <w:sz w:val="24"/>
          <w:szCs w:val="20"/>
        </w:rPr>
        <w:t>4</w:t>
      </w:r>
      <w:r w:rsidRPr="001A5D44">
        <w:rPr>
          <w:rFonts w:hint="eastAsia"/>
          <w:bCs/>
          <w:sz w:val="24"/>
          <w:szCs w:val="20"/>
        </w:rPr>
        <w:t>）资产支持证券投资策略</w:t>
      </w:r>
    </w:p>
    <w:p w14:paraId="49414407" w14:textId="77777777" w:rsidR="00DD0C84" w:rsidRPr="001A5D44" w:rsidRDefault="00DD0C84" w:rsidP="00DD0C84">
      <w:pPr>
        <w:spacing w:line="360" w:lineRule="auto"/>
        <w:ind w:firstLineChars="200" w:firstLine="480"/>
        <w:rPr>
          <w:bCs/>
          <w:sz w:val="24"/>
          <w:szCs w:val="20"/>
        </w:rPr>
      </w:pPr>
      <w:r w:rsidRPr="001A5D44">
        <w:rPr>
          <w:rFonts w:hint="eastAsia"/>
          <w:bCs/>
          <w:sz w:val="24"/>
          <w:szCs w:val="20"/>
        </w:rPr>
        <w:t>本基金将通过对宏观经济、提前偿还率、资产池结构以及资产池资产所在行业景气变化等因素的研究，预测资产池未来现金流变化，并通过研究标的证券发行条款，预测提前偿还率变化对标的证券的久期与收益率的影响。</w:t>
      </w:r>
    </w:p>
    <w:p w14:paraId="67DB8F24" w14:textId="77777777" w:rsidR="00DD0C84" w:rsidRPr="001A5D44" w:rsidRDefault="00DD0C84" w:rsidP="00DD0C84">
      <w:pPr>
        <w:spacing w:line="360" w:lineRule="auto"/>
        <w:ind w:firstLineChars="200" w:firstLine="480"/>
        <w:rPr>
          <w:bCs/>
          <w:sz w:val="24"/>
          <w:szCs w:val="20"/>
        </w:rPr>
      </w:pPr>
      <w:r w:rsidRPr="001A5D44">
        <w:rPr>
          <w:rFonts w:hint="eastAsia"/>
          <w:bCs/>
          <w:sz w:val="24"/>
          <w:szCs w:val="20"/>
        </w:rPr>
        <w:lastRenderedPageBreak/>
        <w:t>（</w:t>
      </w:r>
      <w:r w:rsidRPr="001A5D44">
        <w:rPr>
          <w:bCs/>
          <w:sz w:val="24"/>
          <w:szCs w:val="20"/>
        </w:rPr>
        <w:t>5</w:t>
      </w:r>
      <w:r w:rsidRPr="001A5D44">
        <w:rPr>
          <w:rFonts w:hint="eastAsia"/>
          <w:bCs/>
          <w:sz w:val="24"/>
          <w:szCs w:val="20"/>
        </w:rPr>
        <w:t>）可转债投资策略</w:t>
      </w:r>
    </w:p>
    <w:p w14:paraId="6D0F46AB" w14:textId="77777777" w:rsidR="00DD0C84" w:rsidRPr="001A5D44" w:rsidRDefault="00DD0C84" w:rsidP="00DD0C84">
      <w:pPr>
        <w:spacing w:line="360" w:lineRule="auto"/>
        <w:ind w:firstLineChars="200" w:firstLine="480"/>
        <w:rPr>
          <w:bCs/>
          <w:sz w:val="24"/>
          <w:szCs w:val="20"/>
        </w:rPr>
      </w:pPr>
      <w:r w:rsidRPr="001A5D44">
        <w:rPr>
          <w:rFonts w:hint="eastAsia"/>
          <w:bCs/>
          <w:sz w:val="24"/>
          <w:szCs w:val="20"/>
        </w:rPr>
        <w:t>自下而上分析，将机构评级与内部评级相结合，着重通过发行方的财务状况、信用背景、经营能力、行业前景、个体竞争力等方面判断其在期限内的偿付能力，尽可能对发行人进行充分详尽地调研和分析。</w:t>
      </w:r>
    </w:p>
    <w:p w14:paraId="7E171237" w14:textId="77777777" w:rsidR="00DD0C84" w:rsidRDefault="00DD0C84" w:rsidP="00DD0C84">
      <w:pPr>
        <w:spacing w:line="360" w:lineRule="auto"/>
        <w:ind w:firstLineChars="200" w:firstLine="480"/>
        <w:rPr>
          <w:bCs/>
          <w:sz w:val="24"/>
        </w:rPr>
      </w:pPr>
      <w:r w:rsidRPr="001A5D44">
        <w:rPr>
          <w:bCs/>
          <w:sz w:val="24"/>
          <w:szCs w:val="20"/>
        </w:rPr>
        <w:t>4</w:t>
      </w:r>
      <w:r w:rsidRPr="001A5D44">
        <w:rPr>
          <w:rFonts w:hint="eastAsia"/>
          <w:bCs/>
          <w:sz w:val="24"/>
          <w:szCs w:val="20"/>
        </w:rPr>
        <w:t>、</w:t>
      </w:r>
      <w:r>
        <w:rPr>
          <w:rFonts w:hint="eastAsia"/>
          <w:bCs/>
          <w:sz w:val="24"/>
        </w:rPr>
        <w:t>中小企业私募债投资策略</w:t>
      </w:r>
    </w:p>
    <w:p w14:paraId="5622D12C" w14:textId="77777777" w:rsidR="00DD0C84" w:rsidRPr="00633893" w:rsidRDefault="00DD0C84" w:rsidP="00DD0C84">
      <w:pPr>
        <w:spacing w:line="360" w:lineRule="auto"/>
        <w:ind w:firstLineChars="200" w:firstLine="480"/>
        <w:rPr>
          <w:bCs/>
          <w:sz w:val="24"/>
        </w:rPr>
      </w:pPr>
      <w:r w:rsidRPr="00633893">
        <w:rPr>
          <w:rFonts w:hint="eastAsia"/>
          <w:bCs/>
          <w:sz w:val="24"/>
        </w:rPr>
        <w:t>对单个券种的分析判断与其它信用类固定收益品种的方法类似。在信用研究方面，本基金会加强自下而上的分析，将机构评级与内部评级相结合，着重通过发行方的财务状况、信用背景、经营能力、行业前景、个体竞争力等方面判断其在期限内的偿付能力，尽可能对发行人进行充分详尽地调研和分析。</w:t>
      </w:r>
    </w:p>
    <w:p w14:paraId="10BF754E" w14:textId="77777777" w:rsidR="00DD0C84" w:rsidRDefault="00DD0C84" w:rsidP="00DD0C84">
      <w:pPr>
        <w:spacing w:line="360" w:lineRule="auto"/>
        <w:ind w:firstLineChars="200" w:firstLine="480"/>
        <w:rPr>
          <w:bCs/>
          <w:sz w:val="24"/>
        </w:rPr>
      </w:pPr>
      <w:r>
        <w:rPr>
          <w:rFonts w:hint="eastAsia"/>
          <w:bCs/>
          <w:sz w:val="24"/>
        </w:rPr>
        <w:t>5</w:t>
      </w:r>
      <w:r>
        <w:rPr>
          <w:rFonts w:hint="eastAsia"/>
          <w:bCs/>
          <w:sz w:val="24"/>
        </w:rPr>
        <w:t>、</w:t>
      </w:r>
      <w:r w:rsidRPr="001A5D44">
        <w:rPr>
          <w:rFonts w:hint="eastAsia"/>
          <w:bCs/>
          <w:sz w:val="24"/>
          <w:szCs w:val="20"/>
        </w:rPr>
        <w:t>股指期货投资策略</w:t>
      </w:r>
    </w:p>
    <w:p w14:paraId="1C03EF87" w14:textId="77777777" w:rsidR="00DD0C84" w:rsidRPr="001A5D44" w:rsidRDefault="00DD0C84" w:rsidP="00DD0C84">
      <w:pPr>
        <w:spacing w:line="360" w:lineRule="auto"/>
        <w:ind w:firstLineChars="200" w:firstLine="480"/>
        <w:rPr>
          <w:bCs/>
          <w:sz w:val="24"/>
          <w:szCs w:val="20"/>
        </w:rPr>
      </w:pPr>
      <w:r w:rsidRPr="001A5D44">
        <w:rPr>
          <w:rFonts w:hint="eastAsia"/>
          <w:bCs/>
          <w:sz w:val="24"/>
          <w:szCs w:val="20"/>
        </w:rPr>
        <w:t>本基金参与股指期货交易，以套期保值为目的，制定相应的投资策略。</w:t>
      </w:r>
    </w:p>
    <w:p w14:paraId="5E08DEBD" w14:textId="77777777" w:rsidR="00DD0C84" w:rsidRPr="001A5D44" w:rsidRDefault="00DD0C84" w:rsidP="00DD0C84">
      <w:pPr>
        <w:spacing w:line="360" w:lineRule="auto"/>
        <w:ind w:firstLineChars="200" w:firstLine="480"/>
        <w:rPr>
          <w:bCs/>
          <w:sz w:val="24"/>
          <w:szCs w:val="20"/>
        </w:rPr>
      </w:pPr>
      <w:r>
        <w:rPr>
          <w:rFonts w:hint="eastAsia"/>
          <w:bCs/>
          <w:sz w:val="24"/>
        </w:rPr>
        <w:t>5</w:t>
      </w:r>
      <w:r w:rsidRPr="001A5D44">
        <w:rPr>
          <w:bCs/>
          <w:sz w:val="24"/>
          <w:szCs w:val="20"/>
        </w:rPr>
        <w:t xml:space="preserve">.1 </w:t>
      </w:r>
      <w:r w:rsidRPr="001A5D44">
        <w:rPr>
          <w:rFonts w:hint="eastAsia"/>
          <w:bCs/>
          <w:sz w:val="24"/>
          <w:szCs w:val="20"/>
        </w:rPr>
        <w:t>时点选择：基金管理人在交易股指期货时，重点关注当前经济状况、政策倾向、资金流向、和技术指标等因素。</w:t>
      </w:r>
    </w:p>
    <w:p w14:paraId="1555EA8E" w14:textId="77777777" w:rsidR="00DD0C84" w:rsidRPr="001A5D44" w:rsidRDefault="00DD0C84" w:rsidP="00DD0C84">
      <w:pPr>
        <w:spacing w:line="360" w:lineRule="auto"/>
        <w:ind w:firstLineChars="200" w:firstLine="480"/>
        <w:rPr>
          <w:bCs/>
          <w:sz w:val="24"/>
          <w:szCs w:val="20"/>
        </w:rPr>
      </w:pPr>
      <w:r>
        <w:rPr>
          <w:rFonts w:hint="eastAsia"/>
          <w:bCs/>
          <w:sz w:val="24"/>
        </w:rPr>
        <w:t>5</w:t>
      </w:r>
      <w:r w:rsidRPr="001A5D44">
        <w:rPr>
          <w:bCs/>
          <w:sz w:val="24"/>
          <w:szCs w:val="20"/>
        </w:rPr>
        <w:t xml:space="preserve">.2 </w:t>
      </w:r>
      <w:r w:rsidRPr="001A5D44">
        <w:rPr>
          <w:rFonts w:hint="eastAsia"/>
          <w:bCs/>
          <w:sz w:val="24"/>
          <w:szCs w:val="20"/>
        </w:rPr>
        <w:t>套保比例：基金管理人根据对指数点位区间判断，在符合法律法规的前提下，决定套保比例。再根据基金股票投资组合的贝塔值，具体得出参与股指期货交易的买卖张数。</w:t>
      </w:r>
    </w:p>
    <w:p w14:paraId="1C1400A9" w14:textId="77777777" w:rsidR="00DD0C84" w:rsidRPr="001A5D44" w:rsidRDefault="00DD0C84" w:rsidP="00DD0C84">
      <w:pPr>
        <w:spacing w:line="360" w:lineRule="auto"/>
        <w:ind w:firstLineChars="200" w:firstLine="480"/>
        <w:rPr>
          <w:bCs/>
          <w:sz w:val="24"/>
          <w:szCs w:val="20"/>
        </w:rPr>
      </w:pPr>
      <w:r>
        <w:rPr>
          <w:rFonts w:hint="eastAsia"/>
          <w:bCs/>
          <w:sz w:val="24"/>
        </w:rPr>
        <w:t>5</w:t>
      </w:r>
      <w:r w:rsidRPr="001A5D44">
        <w:rPr>
          <w:bCs/>
          <w:sz w:val="24"/>
          <w:szCs w:val="20"/>
        </w:rPr>
        <w:t xml:space="preserve">.3 </w:t>
      </w:r>
      <w:r w:rsidRPr="001A5D44">
        <w:rPr>
          <w:rFonts w:hint="eastAsia"/>
          <w:bCs/>
          <w:sz w:val="24"/>
          <w:szCs w:val="20"/>
        </w:rPr>
        <w:t>合约选择：基金管理人根据股指期货当时的成交金额、持仓量和基差等数据，选择和基金组合相关性高的股指期货合约为交易标的。</w:t>
      </w:r>
    </w:p>
    <w:p w14:paraId="466A1A47" w14:textId="77777777" w:rsidR="00DD0C84" w:rsidRDefault="00A432A4" w:rsidP="00DD0C84">
      <w:pPr>
        <w:spacing w:line="360" w:lineRule="auto"/>
        <w:ind w:firstLineChars="200" w:firstLine="480"/>
        <w:rPr>
          <w:bCs/>
          <w:sz w:val="24"/>
        </w:rPr>
      </w:pPr>
      <w:r>
        <w:rPr>
          <w:rFonts w:hint="eastAsia"/>
          <w:bCs/>
          <w:sz w:val="24"/>
        </w:rPr>
        <w:t>（</w:t>
      </w:r>
      <w:r w:rsidR="00DD0C84">
        <w:rPr>
          <w:bCs/>
          <w:sz w:val="24"/>
        </w:rPr>
        <w:t>四</w:t>
      </w:r>
      <w:r>
        <w:rPr>
          <w:rFonts w:hint="eastAsia"/>
          <w:bCs/>
          <w:sz w:val="24"/>
        </w:rPr>
        <w:t>）</w:t>
      </w:r>
      <w:r w:rsidR="00DD0C84">
        <w:rPr>
          <w:bCs/>
          <w:sz w:val="24"/>
        </w:rPr>
        <w:t>投资限制</w:t>
      </w:r>
    </w:p>
    <w:p w14:paraId="6F7EE930" w14:textId="77777777" w:rsidR="00DD0C84" w:rsidRDefault="00DD0C84" w:rsidP="00DD0C84">
      <w:pPr>
        <w:spacing w:line="360" w:lineRule="auto"/>
        <w:ind w:firstLineChars="200" w:firstLine="480"/>
        <w:rPr>
          <w:bCs/>
          <w:sz w:val="24"/>
        </w:rPr>
      </w:pPr>
      <w:r>
        <w:rPr>
          <w:bCs/>
          <w:sz w:val="24"/>
        </w:rPr>
        <w:t>1</w:t>
      </w:r>
      <w:r>
        <w:rPr>
          <w:bCs/>
          <w:sz w:val="24"/>
        </w:rPr>
        <w:t>、组合限制</w:t>
      </w:r>
    </w:p>
    <w:p w14:paraId="72C4B6A5" w14:textId="77777777" w:rsidR="00DD0C84" w:rsidRDefault="00DD0C84" w:rsidP="00DD0C84">
      <w:pPr>
        <w:spacing w:line="360" w:lineRule="auto"/>
        <w:ind w:firstLineChars="200" w:firstLine="480"/>
        <w:rPr>
          <w:bCs/>
          <w:sz w:val="24"/>
        </w:rPr>
      </w:pPr>
      <w:r>
        <w:rPr>
          <w:bCs/>
          <w:sz w:val="24"/>
        </w:rPr>
        <w:t>基金的投资组合应遵循以下限制：</w:t>
      </w:r>
    </w:p>
    <w:p w14:paraId="7F9FBA78" w14:textId="77777777" w:rsidR="00DD0C84" w:rsidRDefault="00DD0C84" w:rsidP="00DD0C84">
      <w:pPr>
        <w:spacing w:line="360" w:lineRule="auto"/>
        <w:ind w:firstLineChars="200" w:firstLine="480"/>
        <w:rPr>
          <w:bCs/>
          <w:sz w:val="24"/>
          <w:highlight w:val="yellow"/>
        </w:rPr>
      </w:pPr>
      <w:r>
        <w:rPr>
          <w:rFonts w:hint="eastAsia"/>
          <w:bCs/>
          <w:sz w:val="24"/>
        </w:rPr>
        <w:t>（</w:t>
      </w:r>
      <w:r>
        <w:rPr>
          <w:rFonts w:hint="eastAsia"/>
          <w:bCs/>
          <w:sz w:val="24"/>
        </w:rPr>
        <w:t>1</w:t>
      </w:r>
      <w:r>
        <w:rPr>
          <w:rFonts w:hint="eastAsia"/>
          <w:bCs/>
          <w:sz w:val="24"/>
        </w:rPr>
        <w:t>）</w:t>
      </w:r>
      <w:r w:rsidRPr="001A5D44">
        <w:rPr>
          <w:rFonts w:hint="eastAsia"/>
          <w:bCs/>
          <w:sz w:val="24"/>
        </w:rPr>
        <w:t>本基金将基金资产的</w:t>
      </w:r>
      <w:r w:rsidRPr="001A5D44">
        <w:rPr>
          <w:rFonts w:hint="eastAsia"/>
          <w:bCs/>
          <w:sz w:val="24"/>
        </w:rPr>
        <w:t>8</w:t>
      </w:r>
      <w:r w:rsidRPr="001A5D44">
        <w:rPr>
          <w:bCs/>
          <w:sz w:val="24"/>
        </w:rPr>
        <w:t>0</w:t>
      </w:r>
      <w:r w:rsidRPr="001A5D44">
        <w:rPr>
          <w:rFonts w:hint="eastAsia"/>
          <w:bCs/>
          <w:sz w:val="24"/>
        </w:rPr>
        <w:t>％</w:t>
      </w:r>
      <w:r w:rsidRPr="001A5D44">
        <w:rPr>
          <w:bCs/>
          <w:sz w:val="24"/>
        </w:rPr>
        <w:t>-95</w:t>
      </w:r>
      <w:r w:rsidRPr="001A5D44">
        <w:rPr>
          <w:rFonts w:hint="eastAsia"/>
          <w:bCs/>
          <w:sz w:val="24"/>
        </w:rPr>
        <w:t>％投资于股票资产，将基金资产的</w:t>
      </w:r>
      <w:r w:rsidRPr="001A5D44">
        <w:rPr>
          <w:bCs/>
          <w:sz w:val="24"/>
        </w:rPr>
        <w:t>5</w:t>
      </w:r>
      <w:r w:rsidRPr="001A5D44">
        <w:rPr>
          <w:rFonts w:hint="eastAsia"/>
          <w:bCs/>
          <w:sz w:val="24"/>
        </w:rPr>
        <w:t>％</w:t>
      </w:r>
      <w:r w:rsidRPr="001A5D44">
        <w:rPr>
          <w:bCs/>
          <w:sz w:val="24"/>
        </w:rPr>
        <w:t>-</w:t>
      </w:r>
      <w:r w:rsidRPr="001A5D44">
        <w:rPr>
          <w:rFonts w:hint="eastAsia"/>
          <w:bCs/>
          <w:sz w:val="24"/>
        </w:rPr>
        <w:t>2</w:t>
      </w:r>
      <w:r w:rsidRPr="001A5D44">
        <w:rPr>
          <w:bCs/>
          <w:sz w:val="24"/>
        </w:rPr>
        <w:t>0</w:t>
      </w:r>
      <w:r w:rsidRPr="001A5D44">
        <w:rPr>
          <w:rFonts w:hint="eastAsia"/>
          <w:bCs/>
          <w:sz w:val="24"/>
        </w:rPr>
        <w:t>％投资于</w:t>
      </w:r>
      <w:r>
        <w:rPr>
          <w:rFonts w:hint="eastAsia"/>
          <w:bCs/>
          <w:sz w:val="24"/>
        </w:rPr>
        <w:t>现金和</w:t>
      </w:r>
      <w:r w:rsidRPr="001A5D44">
        <w:rPr>
          <w:rFonts w:hint="eastAsia"/>
          <w:bCs/>
          <w:sz w:val="24"/>
        </w:rPr>
        <w:t>债券等固定收益类品种</w:t>
      </w:r>
      <w:r>
        <w:rPr>
          <w:rFonts w:hint="eastAsia"/>
          <w:bCs/>
          <w:sz w:val="24"/>
        </w:rPr>
        <w:t>；</w:t>
      </w:r>
    </w:p>
    <w:p w14:paraId="2DC18867" w14:textId="77777777" w:rsidR="00DD0C84" w:rsidRDefault="00DD0C84" w:rsidP="00DD0C84">
      <w:pPr>
        <w:spacing w:line="360" w:lineRule="auto"/>
        <w:ind w:firstLineChars="200" w:firstLine="480"/>
        <w:rPr>
          <w:sz w:val="23"/>
          <w:szCs w:val="23"/>
        </w:rPr>
      </w:pPr>
      <w:r>
        <w:rPr>
          <w:bCs/>
          <w:sz w:val="24"/>
        </w:rPr>
        <w:t>（</w:t>
      </w:r>
      <w:r>
        <w:rPr>
          <w:rFonts w:hint="eastAsia"/>
          <w:bCs/>
          <w:sz w:val="24"/>
        </w:rPr>
        <w:t>2</w:t>
      </w:r>
      <w:r>
        <w:rPr>
          <w:bCs/>
          <w:sz w:val="24"/>
        </w:rPr>
        <w:t>）</w:t>
      </w:r>
      <w:r>
        <w:rPr>
          <w:sz w:val="23"/>
          <w:szCs w:val="23"/>
        </w:rPr>
        <w:t>.</w:t>
      </w:r>
      <w:r>
        <w:rPr>
          <w:rFonts w:hint="eastAsia"/>
          <w:sz w:val="23"/>
          <w:szCs w:val="23"/>
        </w:rPr>
        <w:t>每个交易日日终在扣除股指期货合约需缴纳的交易保证金后，应当保持不低于基金资产净值</w:t>
      </w:r>
      <w:r>
        <w:rPr>
          <w:sz w:val="23"/>
          <w:szCs w:val="23"/>
        </w:rPr>
        <w:t>5</w:t>
      </w:r>
      <w:r>
        <w:rPr>
          <w:rFonts w:hint="eastAsia"/>
          <w:sz w:val="23"/>
          <w:szCs w:val="23"/>
        </w:rPr>
        <w:t>％的现金或者到期日在一年以内的政府债券</w:t>
      </w:r>
      <w:r w:rsidR="00C332BC" w:rsidRPr="0031340A">
        <w:rPr>
          <w:rFonts w:hint="eastAsia"/>
          <w:sz w:val="23"/>
          <w:szCs w:val="23"/>
        </w:rPr>
        <w:t>，其中现金不包括结算备付金、存出保证金和应收申购款等</w:t>
      </w:r>
      <w:r>
        <w:rPr>
          <w:rFonts w:hint="eastAsia"/>
          <w:sz w:val="23"/>
          <w:szCs w:val="23"/>
        </w:rPr>
        <w:t>；</w:t>
      </w:r>
    </w:p>
    <w:p w14:paraId="749AA62A" w14:textId="77777777" w:rsidR="00DD0C84" w:rsidRDefault="00DD0C84" w:rsidP="0031340A">
      <w:pPr>
        <w:spacing w:line="360" w:lineRule="auto"/>
        <w:ind w:firstLineChars="200" w:firstLine="460"/>
        <w:rPr>
          <w:bCs/>
          <w:sz w:val="24"/>
        </w:rPr>
      </w:pPr>
      <w:r w:rsidRPr="0031340A">
        <w:rPr>
          <w:rFonts w:hint="eastAsia"/>
          <w:sz w:val="23"/>
          <w:szCs w:val="23"/>
        </w:rPr>
        <w:t>（</w:t>
      </w:r>
      <w:r w:rsidRPr="0031340A">
        <w:rPr>
          <w:sz w:val="23"/>
          <w:szCs w:val="23"/>
        </w:rPr>
        <w:t>3</w:t>
      </w:r>
      <w:r w:rsidRPr="0031340A">
        <w:rPr>
          <w:rFonts w:hint="eastAsia"/>
          <w:sz w:val="23"/>
          <w:szCs w:val="23"/>
        </w:rPr>
        <w:t>）本基金持有一家上市公司的股票，其市值不超</w:t>
      </w:r>
      <w:r>
        <w:rPr>
          <w:bCs/>
          <w:sz w:val="24"/>
        </w:rPr>
        <w:t>过基金资产净值的</w:t>
      </w:r>
      <w:r>
        <w:rPr>
          <w:bCs/>
          <w:sz w:val="24"/>
        </w:rPr>
        <w:t>10</w:t>
      </w:r>
      <w:r>
        <w:rPr>
          <w:bCs/>
          <w:sz w:val="24"/>
        </w:rPr>
        <w:t>％；</w:t>
      </w:r>
    </w:p>
    <w:p w14:paraId="6BE595C9" w14:textId="77777777" w:rsidR="00DD0C84" w:rsidRDefault="00DD0C84" w:rsidP="00DD0C84">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14:paraId="61B03C06" w14:textId="77777777" w:rsidR="00DD0C84" w:rsidRDefault="00DD0C84" w:rsidP="00DD0C84">
      <w:pPr>
        <w:spacing w:line="360" w:lineRule="auto"/>
        <w:ind w:firstLineChars="200" w:firstLine="480"/>
        <w:rPr>
          <w:bCs/>
          <w:sz w:val="24"/>
        </w:rPr>
      </w:pPr>
      <w:r>
        <w:rPr>
          <w:bCs/>
          <w:sz w:val="24"/>
        </w:rPr>
        <w:lastRenderedPageBreak/>
        <w:t>（</w:t>
      </w:r>
      <w:r>
        <w:rPr>
          <w:rFonts w:hint="eastAsia"/>
          <w:bCs/>
          <w:sz w:val="24"/>
        </w:rPr>
        <w:t>5</w:t>
      </w:r>
      <w:r>
        <w:rPr>
          <w:bCs/>
          <w:sz w:val="24"/>
        </w:rPr>
        <w:t>）本基金持有的全部权证，其市值不得超过基金资产净值的</w:t>
      </w:r>
      <w:r>
        <w:rPr>
          <w:bCs/>
          <w:sz w:val="24"/>
        </w:rPr>
        <w:t>3</w:t>
      </w:r>
      <w:r>
        <w:rPr>
          <w:bCs/>
          <w:sz w:val="24"/>
        </w:rPr>
        <w:t>％；</w:t>
      </w:r>
    </w:p>
    <w:p w14:paraId="40FBA3B2" w14:textId="77777777" w:rsidR="00DD0C84" w:rsidRDefault="00DD0C84" w:rsidP="00DD0C84">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bCs/>
          <w:sz w:val="24"/>
        </w:rPr>
        <w:t>10</w:t>
      </w:r>
      <w:r>
        <w:rPr>
          <w:bCs/>
          <w:sz w:val="24"/>
        </w:rPr>
        <w:t>％；</w:t>
      </w:r>
    </w:p>
    <w:p w14:paraId="10C3C4A0" w14:textId="77777777" w:rsidR="00DD0C84" w:rsidRDefault="00DD0C84" w:rsidP="00DD0C84">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14:paraId="415AE340" w14:textId="77777777" w:rsidR="00DD0C84" w:rsidRDefault="00DD0C84" w:rsidP="00DD0C84">
      <w:pPr>
        <w:spacing w:line="360" w:lineRule="auto"/>
        <w:ind w:firstLineChars="200" w:firstLine="480"/>
        <w:rPr>
          <w:bCs/>
          <w:sz w:val="24"/>
        </w:rPr>
      </w:pPr>
      <w:r>
        <w:rPr>
          <w:bCs/>
          <w:sz w:val="24"/>
        </w:rPr>
        <w:t>（</w:t>
      </w:r>
      <w:r>
        <w:rPr>
          <w:rFonts w:hint="eastAsia"/>
          <w:bCs/>
          <w:sz w:val="24"/>
        </w:rPr>
        <w:t>8</w:t>
      </w:r>
      <w:r>
        <w:rPr>
          <w:bCs/>
          <w:sz w:val="24"/>
        </w:rPr>
        <w:t>）本基金投资于同一原始权益人的各类资产支持证券的比例，不得超过基金资产净值的</w:t>
      </w:r>
      <w:r>
        <w:rPr>
          <w:bCs/>
          <w:sz w:val="24"/>
        </w:rPr>
        <w:t>10</w:t>
      </w:r>
      <w:r>
        <w:rPr>
          <w:bCs/>
          <w:sz w:val="24"/>
        </w:rPr>
        <w:t>％；</w:t>
      </w:r>
    </w:p>
    <w:p w14:paraId="56CCDFC5" w14:textId="77777777" w:rsidR="00DD0C84" w:rsidRDefault="00DD0C84" w:rsidP="00DD0C84">
      <w:pPr>
        <w:spacing w:line="360" w:lineRule="auto"/>
        <w:ind w:firstLineChars="200" w:firstLine="480"/>
        <w:rPr>
          <w:bCs/>
          <w:sz w:val="24"/>
        </w:rPr>
      </w:pPr>
      <w:r>
        <w:rPr>
          <w:bCs/>
          <w:sz w:val="24"/>
        </w:rPr>
        <w:t>（</w:t>
      </w:r>
      <w:r>
        <w:rPr>
          <w:rFonts w:hint="eastAsia"/>
          <w:bCs/>
          <w:sz w:val="24"/>
        </w:rPr>
        <w:t>9</w:t>
      </w:r>
      <w:r>
        <w:rPr>
          <w:bCs/>
          <w:sz w:val="24"/>
        </w:rPr>
        <w:t>）本基金持有的全部资产支持证券，其市值不得超过基金资产净值的</w:t>
      </w:r>
      <w:r>
        <w:rPr>
          <w:bCs/>
          <w:sz w:val="24"/>
        </w:rPr>
        <w:t>20</w:t>
      </w:r>
      <w:r>
        <w:rPr>
          <w:bCs/>
          <w:sz w:val="24"/>
        </w:rPr>
        <w:t>％；</w:t>
      </w:r>
    </w:p>
    <w:p w14:paraId="0CB17A63" w14:textId="77777777" w:rsidR="00DD0C84" w:rsidRDefault="00DD0C84" w:rsidP="00DD0C84">
      <w:pPr>
        <w:spacing w:line="360" w:lineRule="auto"/>
        <w:ind w:firstLineChars="200" w:firstLine="480"/>
        <w:rPr>
          <w:bCs/>
          <w:sz w:val="24"/>
        </w:rPr>
      </w:pPr>
      <w:r>
        <w:rPr>
          <w:bCs/>
          <w:sz w:val="24"/>
        </w:rPr>
        <w:t>（</w:t>
      </w:r>
      <w:r>
        <w:rPr>
          <w:bCs/>
          <w:sz w:val="24"/>
        </w:rPr>
        <w:t>1</w:t>
      </w:r>
      <w:r>
        <w:rPr>
          <w:rFonts w:hint="eastAsia"/>
          <w:bCs/>
          <w:sz w:val="24"/>
        </w:rPr>
        <w:t>0</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0FB0D812" w14:textId="77777777" w:rsidR="00DD0C84" w:rsidRDefault="00DD0C84" w:rsidP="00DD0C84">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0E5DF58C" w14:textId="77777777" w:rsidR="00C332BC" w:rsidRPr="00B73B47" w:rsidRDefault="00DD0C84" w:rsidP="00C332BC">
      <w:pPr>
        <w:spacing w:line="360" w:lineRule="auto"/>
        <w:ind w:firstLineChars="200" w:firstLine="480"/>
        <w:rPr>
          <w:bCs/>
          <w:sz w:val="24"/>
        </w:rPr>
      </w:pPr>
      <w:r>
        <w:rPr>
          <w:bCs/>
          <w:sz w:val="24"/>
        </w:rPr>
        <w:t>（</w:t>
      </w:r>
      <w:r>
        <w:rPr>
          <w:bCs/>
          <w:sz w:val="24"/>
        </w:rPr>
        <w:t>1</w:t>
      </w:r>
      <w:r>
        <w:rPr>
          <w:rFonts w:hint="eastAsia"/>
          <w:bCs/>
          <w:sz w:val="24"/>
        </w:rPr>
        <w:t>2</w:t>
      </w:r>
      <w:r>
        <w:rPr>
          <w:bCs/>
          <w:sz w:val="24"/>
        </w:rPr>
        <w:t>）</w:t>
      </w:r>
      <w:r w:rsidR="00C332BC" w:rsidRPr="00C65F14">
        <w:rPr>
          <w:rFonts w:hint="eastAsia"/>
          <w:bCs/>
          <w:sz w:val="24"/>
        </w:rPr>
        <w:t>本基金管理人管理的全部开放式基金（包括开放式基金以及处于开放期的定期开放基金）持有一家上市公司发行的可流通股票，不超过该上市公司可流通股票的</w:t>
      </w:r>
      <w:r w:rsidR="00C332BC" w:rsidRPr="00C65F14">
        <w:rPr>
          <w:bCs/>
          <w:sz w:val="24"/>
        </w:rPr>
        <w:t>15</w:t>
      </w:r>
      <w:r w:rsidR="00C332BC" w:rsidRPr="00C65F14">
        <w:rPr>
          <w:rFonts w:hint="eastAsia"/>
          <w:bCs/>
          <w:sz w:val="24"/>
        </w:rPr>
        <w:t>％；本基金管理人管理的</w:t>
      </w:r>
      <w:r w:rsidR="00C332BC">
        <w:rPr>
          <w:rFonts w:hint="eastAsia"/>
          <w:bCs/>
          <w:sz w:val="24"/>
        </w:rPr>
        <w:t>全部</w:t>
      </w:r>
      <w:r w:rsidR="00C332BC" w:rsidRPr="00C65F14">
        <w:rPr>
          <w:rFonts w:hint="eastAsia"/>
          <w:bCs/>
          <w:sz w:val="24"/>
        </w:rPr>
        <w:t>投资组合持有一家上市公司发行的可流通股票，不超过该上市公司可流通股票的</w:t>
      </w:r>
      <w:r w:rsidR="00C332BC" w:rsidRPr="00C65F14">
        <w:rPr>
          <w:bCs/>
          <w:sz w:val="24"/>
        </w:rPr>
        <w:t>30</w:t>
      </w:r>
      <w:r w:rsidR="00C332BC" w:rsidRPr="00C65F14">
        <w:rPr>
          <w:rFonts w:hint="eastAsia"/>
          <w:bCs/>
          <w:sz w:val="24"/>
        </w:rPr>
        <w:t>％；</w:t>
      </w:r>
    </w:p>
    <w:p w14:paraId="45A1A884" w14:textId="77777777" w:rsidR="00C332BC" w:rsidRPr="00B73B47" w:rsidRDefault="00C332BC" w:rsidP="00C332BC">
      <w:pPr>
        <w:spacing w:line="360" w:lineRule="auto"/>
        <w:ind w:firstLineChars="200" w:firstLine="480"/>
        <w:rPr>
          <w:bCs/>
          <w:sz w:val="24"/>
        </w:rPr>
      </w:pPr>
      <w:r w:rsidRPr="00C65F14">
        <w:rPr>
          <w:rFonts w:hint="eastAsia"/>
          <w:bCs/>
          <w:sz w:val="24"/>
        </w:rPr>
        <w:t>（</w:t>
      </w:r>
      <w:r w:rsidRPr="00C65F14">
        <w:rPr>
          <w:bCs/>
          <w:sz w:val="24"/>
        </w:rPr>
        <w:t>13</w:t>
      </w:r>
      <w:r w:rsidRPr="00C65F14">
        <w:rPr>
          <w:rFonts w:hint="eastAsia"/>
          <w:bCs/>
          <w:sz w:val="24"/>
        </w:rPr>
        <w:t>）本基金主动投资于流动性受限资产的市值合计不超过基金资产的</w:t>
      </w:r>
      <w:r w:rsidRPr="00C65F14">
        <w:rPr>
          <w:bCs/>
          <w:sz w:val="24"/>
        </w:rPr>
        <w:t>15%</w:t>
      </w:r>
      <w:r w:rsidRPr="00C65F14">
        <w:rPr>
          <w:rFonts w:hint="eastAsia"/>
          <w:bCs/>
          <w:sz w:val="24"/>
        </w:rPr>
        <w:t>；因证券市场波动、上市公司股票停牌、基金规模变动等基金管理人之外的因素致使基金不符合</w:t>
      </w:r>
      <w:r>
        <w:rPr>
          <w:rFonts w:hint="eastAsia"/>
          <w:bCs/>
          <w:sz w:val="24"/>
        </w:rPr>
        <w:t>本</w:t>
      </w:r>
      <w:r w:rsidRPr="00C65F14">
        <w:rPr>
          <w:rFonts w:hint="eastAsia"/>
          <w:bCs/>
          <w:sz w:val="24"/>
        </w:rPr>
        <w:t>项所规定的比例限制的，基金管理人不得主动新增流动性受限资产的投资；</w:t>
      </w:r>
    </w:p>
    <w:p w14:paraId="65CAB3AE" w14:textId="77777777" w:rsidR="00C332BC" w:rsidRDefault="00C332BC" w:rsidP="00C332BC">
      <w:pPr>
        <w:spacing w:line="360" w:lineRule="auto"/>
        <w:ind w:firstLineChars="200" w:firstLine="480"/>
        <w:rPr>
          <w:bCs/>
          <w:sz w:val="24"/>
        </w:rPr>
      </w:pPr>
      <w:r w:rsidRPr="00C65F14">
        <w:rPr>
          <w:rFonts w:hint="eastAsia"/>
          <w:bCs/>
          <w:sz w:val="24"/>
        </w:rPr>
        <w:t>（</w:t>
      </w:r>
      <w:r w:rsidRPr="00C65F14">
        <w:rPr>
          <w:bCs/>
          <w:sz w:val="24"/>
        </w:rPr>
        <w:t>14</w:t>
      </w:r>
      <w:r w:rsidRPr="00C65F14">
        <w:rPr>
          <w:rFonts w:hint="eastAsia"/>
          <w:bCs/>
          <w:sz w:val="24"/>
        </w:rPr>
        <w:t>）本基金与私募类证券资管产品及中国证监会认定的其他主体为交易对手开展逆回购交易的，可接受质押品的资质要求应当与投资范围保持一致；</w:t>
      </w:r>
    </w:p>
    <w:p w14:paraId="2C5C1159" w14:textId="77777777" w:rsidR="00DD0C84" w:rsidRDefault="00C332BC" w:rsidP="00C332BC">
      <w:pPr>
        <w:spacing w:line="360" w:lineRule="auto"/>
        <w:ind w:firstLineChars="200" w:firstLine="480"/>
        <w:rPr>
          <w:bCs/>
          <w:sz w:val="24"/>
        </w:rPr>
      </w:pPr>
      <w:r>
        <w:rPr>
          <w:bCs/>
          <w:sz w:val="24"/>
        </w:rPr>
        <w:t>（</w:t>
      </w:r>
      <w:r>
        <w:rPr>
          <w:bCs/>
          <w:sz w:val="24"/>
        </w:rPr>
        <w:t>1</w:t>
      </w:r>
      <w:r>
        <w:rPr>
          <w:rFonts w:hint="eastAsia"/>
          <w:bCs/>
          <w:sz w:val="24"/>
        </w:rPr>
        <w:t>5</w:t>
      </w:r>
      <w:r>
        <w:rPr>
          <w:bCs/>
          <w:sz w:val="24"/>
        </w:rPr>
        <w:t>）</w:t>
      </w:r>
      <w:r w:rsidR="00DD0C84">
        <w:rPr>
          <w:bCs/>
          <w:sz w:val="24"/>
        </w:rPr>
        <w:t>本基金应投资于信用级别评级为</w:t>
      </w:r>
      <w:r w:rsidR="00DD0C84">
        <w:rPr>
          <w:bCs/>
          <w:sz w:val="24"/>
        </w:rPr>
        <w:t>BBB</w:t>
      </w:r>
      <w:r w:rsidR="00DD0C84">
        <w:rPr>
          <w:bCs/>
          <w:sz w:val="24"/>
        </w:rPr>
        <w:t>以上</w:t>
      </w:r>
      <w:r w:rsidR="00DD0C84">
        <w:rPr>
          <w:bCs/>
          <w:sz w:val="24"/>
        </w:rPr>
        <w:t>(</w:t>
      </w:r>
      <w:r w:rsidR="00DD0C84">
        <w:rPr>
          <w:bCs/>
          <w:sz w:val="24"/>
        </w:rPr>
        <w:t>含</w:t>
      </w:r>
      <w:r w:rsidR="00DD0C84">
        <w:rPr>
          <w:bCs/>
          <w:sz w:val="24"/>
        </w:rPr>
        <w:t>BBB)</w:t>
      </w:r>
      <w:r w:rsidR="00DD0C84">
        <w:rPr>
          <w:bCs/>
          <w:sz w:val="24"/>
        </w:rPr>
        <w:t>的资产支持证券。基金持有资产支持证券期间，如果其信用等级下降、不再符合投资标准，应在评级报告发布之日起</w:t>
      </w:r>
      <w:r w:rsidR="00DD0C84">
        <w:rPr>
          <w:bCs/>
          <w:sz w:val="24"/>
        </w:rPr>
        <w:t>3</w:t>
      </w:r>
      <w:r w:rsidR="00DD0C84">
        <w:rPr>
          <w:bCs/>
          <w:sz w:val="24"/>
        </w:rPr>
        <w:t>个月内予以全部卖出；</w:t>
      </w:r>
    </w:p>
    <w:p w14:paraId="631255D4" w14:textId="23B8D6A4" w:rsidR="00DD0C84" w:rsidRDefault="00DD0C84" w:rsidP="00DD0C84">
      <w:pPr>
        <w:spacing w:line="360" w:lineRule="auto"/>
        <w:ind w:firstLineChars="200" w:firstLine="480"/>
        <w:rPr>
          <w:bCs/>
          <w:sz w:val="24"/>
        </w:rPr>
      </w:pPr>
      <w:r>
        <w:rPr>
          <w:bCs/>
          <w:sz w:val="24"/>
        </w:rPr>
        <w:t>（</w:t>
      </w:r>
      <w:r w:rsidR="00C332BC">
        <w:rPr>
          <w:bCs/>
          <w:sz w:val="24"/>
        </w:rPr>
        <w:t>1</w:t>
      </w:r>
      <w:r w:rsidR="00C332BC">
        <w:rPr>
          <w:rFonts w:hint="eastAsia"/>
          <w:bCs/>
          <w:sz w:val="24"/>
        </w:rPr>
        <w:t>6</w:t>
      </w:r>
      <w:r>
        <w:rPr>
          <w:bCs/>
          <w:sz w:val="24"/>
        </w:rPr>
        <w:t>）基金财产参与股票发行申购，本基金所申报的金额不超过本基金的总资产，本基金所申报的股票数量不超过拟发行股票公司本次发行股票的总量；</w:t>
      </w:r>
    </w:p>
    <w:p w14:paraId="51737F54" w14:textId="2E2D45A5" w:rsidR="00DD0C84" w:rsidRDefault="00DD0C84" w:rsidP="00DD0C84">
      <w:pPr>
        <w:spacing w:line="360" w:lineRule="auto"/>
        <w:ind w:firstLineChars="200" w:firstLine="480"/>
        <w:rPr>
          <w:bCs/>
          <w:sz w:val="24"/>
        </w:rPr>
      </w:pPr>
      <w:r>
        <w:rPr>
          <w:bCs/>
          <w:sz w:val="24"/>
        </w:rPr>
        <w:t>（</w:t>
      </w:r>
      <w:r w:rsidR="00C332BC">
        <w:rPr>
          <w:bCs/>
          <w:sz w:val="24"/>
        </w:rPr>
        <w:t>1</w:t>
      </w:r>
      <w:r w:rsidR="00C332BC">
        <w:rPr>
          <w:rFonts w:hint="eastAsia"/>
          <w:bCs/>
          <w:sz w:val="24"/>
        </w:rPr>
        <w:t>7</w:t>
      </w:r>
      <w:r>
        <w:rPr>
          <w:bCs/>
          <w:sz w:val="24"/>
        </w:rPr>
        <w:t>）本基金进入全国银行间同业市场进行债券回购的资金余额不得超过基金资产净值的</w:t>
      </w:r>
      <w:r>
        <w:rPr>
          <w:bCs/>
          <w:sz w:val="24"/>
        </w:rPr>
        <w:t>40%</w:t>
      </w:r>
      <w:r>
        <w:rPr>
          <w:bCs/>
          <w:sz w:val="24"/>
        </w:rPr>
        <w:t>；</w:t>
      </w:r>
      <w:r>
        <w:rPr>
          <w:rFonts w:hint="eastAsia"/>
          <w:bCs/>
          <w:sz w:val="24"/>
        </w:rPr>
        <w:t>债券回购最长期限为</w:t>
      </w:r>
      <w:r>
        <w:rPr>
          <w:bCs/>
          <w:sz w:val="24"/>
        </w:rPr>
        <w:t>1</w:t>
      </w:r>
      <w:r>
        <w:rPr>
          <w:rFonts w:hint="eastAsia"/>
          <w:bCs/>
          <w:sz w:val="24"/>
        </w:rPr>
        <w:t>年，债券回购到期后不得展期；</w:t>
      </w:r>
    </w:p>
    <w:p w14:paraId="56E8A722" w14:textId="31EED78C" w:rsidR="00DD0C84" w:rsidRDefault="00DD0C84" w:rsidP="00DD0C84">
      <w:pPr>
        <w:pStyle w:val="Default"/>
        <w:spacing w:line="360" w:lineRule="auto"/>
        <w:ind w:firstLineChars="200" w:firstLine="480"/>
        <w:rPr>
          <w:rFonts w:ascii="Times New Roman"/>
          <w:bCs/>
          <w:color w:val="auto"/>
          <w:kern w:val="2"/>
        </w:rPr>
      </w:pPr>
      <w:r w:rsidRPr="005950FF">
        <w:rPr>
          <w:rFonts w:ascii="Times New Roman"/>
          <w:bCs/>
          <w:color w:val="auto"/>
          <w:kern w:val="2"/>
        </w:rPr>
        <w:t>（</w:t>
      </w:r>
      <w:r w:rsidR="00C332BC" w:rsidRPr="005950FF">
        <w:rPr>
          <w:rFonts w:ascii="Times New Roman"/>
          <w:bCs/>
          <w:color w:val="auto"/>
          <w:kern w:val="2"/>
        </w:rPr>
        <w:t>1</w:t>
      </w:r>
      <w:r w:rsidR="00C332BC">
        <w:rPr>
          <w:rFonts w:ascii="Times New Roman" w:hint="eastAsia"/>
          <w:bCs/>
          <w:color w:val="auto"/>
          <w:kern w:val="2"/>
        </w:rPr>
        <w:t>8</w:t>
      </w:r>
      <w:r w:rsidRPr="005950FF">
        <w:rPr>
          <w:rFonts w:ascii="Times New Roman"/>
          <w:bCs/>
          <w:color w:val="auto"/>
          <w:kern w:val="2"/>
        </w:rPr>
        <w:t>）</w:t>
      </w:r>
      <w:r w:rsidRPr="005950FF">
        <w:rPr>
          <w:rFonts w:ascii="Times New Roman" w:cs="Times New Roman" w:hint="eastAsia"/>
          <w:bCs/>
          <w:color w:val="auto"/>
          <w:kern w:val="2"/>
          <w:szCs w:val="20"/>
        </w:rPr>
        <w:t>本基金参与股指期货交易依据下列标准建构组合：</w:t>
      </w:r>
    </w:p>
    <w:p w14:paraId="3660B997" w14:textId="32CFED3A" w:rsidR="00DD0C84" w:rsidRPr="005950FF" w:rsidRDefault="00C332BC" w:rsidP="00DD0C84">
      <w:pPr>
        <w:pStyle w:val="Default"/>
        <w:spacing w:line="360" w:lineRule="auto"/>
        <w:ind w:firstLineChars="200" w:firstLine="480"/>
        <w:rPr>
          <w:rFonts w:ascii="Times New Roman" w:cs="Times New Roman"/>
          <w:bCs/>
          <w:color w:val="auto"/>
          <w:kern w:val="2"/>
          <w:szCs w:val="20"/>
        </w:rPr>
      </w:pPr>
      <w:r w:rsidRPr="005950FF">
        <w:rPr>
          <w:rFonts w:ascii="Times New Roman"/>
          <w:bCs/>
          <w:color w:val="auto"/>
          <w:kern w:val="2"/>
          <w:szCs w:val="20"/>
        </w:rPr>
        <w:lastRenderedPageBreak/>
        <w:t>1</w:t>
      </w:r>
      <w:r>
        <w:rPr>
          <w:rFonts w:ascii="Times New Roman" w:hint="eastAsia"/>
          <w:bCs/>
          <w:color w:val="auto"/>
          <w:kern w:val="2"/>
          <w:szCs w:val="20"/>
        </w:rPr>
        <w:t>8</w:t>
      </w:r>
      <w:r w:rsidR="00DD0C84" w:rsidRPr="005950FF">
        <w:rPr>
          <w:rFonts w:ascii="Times New Roman"/>
          <w:bCs/>
          <w:color w:val="auto"/>
          <w:kern w:val="2"/>
          <w:szCs w:val="20"/>
        </w:rPr>
        <w:t xml:space="preserve">.1 </w:t>
      </w:r>
      <w:r w:rsidR="00DD0C84" w:rsidRPr="005950FF">
        <w:rPr>
          <w:rFonts w:ascii="Times New Roman" w:cs="Times New Roman" w:hint="eastAsia"/>
          <w:bCs/>
          <w:color w:val="auto"/>
          <w:kern w:val="2"/>
          <w:szCs w:val="20"/>
        </w:rPr>
        <w:t>本基金在任何交易日日终，持有的买入股指期货合约价值，不得超过基金资产净值的</w:t>
      </w:r>
      <w:r w:rsidR="00DD0C84" w:rsidRPr="005950FF">
        <w:rPr>
          <w:rFonts w:ascii="Times New Roman"/>
          <w:bCs/>
          <w:color w:val="auto"/>
          <w:kern w:val="2"/>
          <w:szCs w:val="20"/>
        </w:rPr>
        <w:t>10%</w:t>
      </w:r>
      <w:r w:rsidR="00DD0C84" w:rsidRPr="005950FF">
        <w:rPr>
          <w:rFonts w:ascii="Times New Roman" w:cs="Times New Roman" w:hint="eastAsia"/>
          <w:bCs/>
          <w:color w:val="auto"/>
          <w:kern w:val="2"/>
          <w:szCs w:val="20"/>
        </w:rPr>
        <w:t>；</w:t>
      </w:r>
    </w:p>
    <w:p w14:paraId="37BCA175" w14:textId="6DCC9BF7" w:rsidR="00DD0C84" w:rsidRDefault="00C332BC" w:rsidP="00DD0C84">
      <w:pPr>
        <w:spacing w:line="360" w:lineRule="auto"/>
        <w:ind w:firstLineChars="200" w:firstLine="480"/>
        <w:rPr>
          <w:bCs/>
          <w:sz w:val="24"/>
        </w:rPr>
      </w:pPr>
      <w:r w:rsidRPr="005950FF">
        <w:rPr>
          <w:bCs/>
          <w:sz w:val="24"/>
          <w:szCs w:val="20"/>
        </w:rPr>
        <w:t>1</w:t>
      </w:r>
      <w:r>
        <w:rPr>
          <w:rFonts w:hint="eastAsia"/>
          <w:bCs/>
          <w:sz w:val="24"/>
          <w:szCs w:val="20"/>
        </w:rPr>
        <w:t>8</w:t>
      </w:r>
      <w:r w:rsidR="00DD0C84" w:rsidRPr="005950FF">
        <w:rPr>
          <w:bCs/>
          <w:sz w:val="24"/>
          <w:szCs w:val="20"/>
        </w:rPr>
        <w:t xml:space="preserve">.2 </w:t>
      </w:r>
      <w:r w:rsidR="00DD0C84" w:rsidRPr="005950FF">
        <w:rPr>
          <w:rFonts w:hint="eastAsia"/>
          <w:bCs/>
          <w:sz w:val="24"/>
          <w:szCs w:val="20"/>
        </w:rPr>
        <w:t>本基金在任何交易日日终，持有的买入期货合约价值与有价证券市值之和不得超过基金资产净值的</w:t>
      </w:r>
      <w:r w:rsidR="00DD0C84" w:rsidRPr="005950FF">
        <w:rPr>
          <w:bCs/>
          <w:sz w:val="24"/>
          <w:szCs w:val="20"/>
        </w:rPr>
        <w:t>95%</w:t>
      </w:r>
      <w:r w:rsidR="00DD0C84" w:rsidRPr="005950FF">
        <w:rPr>
          <w:rFonts w:hint="eastAsia"/>
          <w:bCs/>
          <w:sz w:val="24"/>
          <w:szCs w:val="20"/>
        </w:rPr>
        <w:t>，其中，有价证券指股票、债券（不含到期日在一年以内的政府债券）、权证、资产支持证券、买入返售金融资产（不含质押式回购）等；</w:t>
      </w:r>
    </w:p>
    <w:p w14:paraId="5A8AE9E8" w14:textId="5D884106" w:rsidR="00DD0C84" w:rsidRDefault="00C332BC" w:rsidP="00DD0C84">
      <w:pPr>
        <w:spacing w:line="360" w:lineRule="auto"/>
        <w:ind w:firstLineChars="200" w:firstLine="480"/>
        <w:rPr>
          <w:bCs/>
          <w:sz w:val="24"/>
        </w:rPr>
      </w:pPr>
      <w:r w:rsidRPr="005950FF">
        <w:rPr>
          <w:bCs/>
          <w:sz w:val="24"/>
          <w:szCs w:val="20"/>
        </w:rPr>
        <w:t>1</w:t>
      </w:r>
      <w:r>
        <w:rPr>
          <w:rFonts w:hint="eastAsia"/>
          <w:bCs/>
          <w:sz w:val="24"/>
          <w:szCs w:val="20"/>
        </w:rPr>
        <w:t>8</w:t>
      </w:r>
      <w:r w:rsidR="00DD0C84" w:rsidRPr="005950FF">
        <w:rPr>
          <w:bCs/>
          <w:sz w:val="24"/>
          <w:szCs w:val="20"/>
        </w:rPr>
        <w:t xml:space="preserve">.3 </w:t>
      </w:r>
      <w:r w:rsidR="00DD0C84" w:rsidRPr="005950FF">
        <w:rPr>
          <w:rFonts w:hint="eastAsia"/>
          <w:bCs/>
          <w:sz w:val="24"/>
          <w:szCs w:val="20"/>
        </w:rPr>
        <w:t>本基金在任何交易日日终，持有的卖出期货合约价值不得超过本基金持有的股票总市值的</w:t>
      </w:r>
      <w:r w:rsidR="00DD0C84" w:rsidRPr="005950FF">
        <w:rPr>
          <w:bCs/>
          <w:sz w:val="24"/>
          <w:szCs w:val="20"/>
        </w:rPr>
        <w:t>20%</w:t>
      </w:r>
      <w:r w:rsidR="00DD0C84" w:rsidRPr="005950FF">
        <w:rPr>
          <w:rFonts w:hint="eastAsia"/>
          <w:bCs/>
          <w:sz w:val="24"/>
          <w:szCs w:val="20"/>
        </w:rPr>
        <w:t>；</w:t>
      </w:r>
    </w:p>
    <w:p w14:paraId="1E3C5268" w14:textId="4F336B68" w:rsidR="00DD0C84" w:rsidRDefault="00DD0C84" w:rsidP="00DD0C84">
      <w:pPr>
        <w:spacing w:line="360" w:lineRule="auto"/>
        <w:ind w:firstLineChars="200" w:firstLine="480"/>
        <w:rPr>
          <w:bCs/>
          <w:sz w:val="24"/>
        </w:rPr>
      </w:pPr>
      <w:r w:rsidRPr="005950FF">
        <w:rPr>
          <w:bCs/>
          <w:sz w:val="24"/>
          <w:szCs w:val="20"/>
        </w:rPr>
        <w:t>1</w:t>
      </w:r>
      <w:r w:rsidR="00C332BC">
        <w:rPr>
          <w:rFonts w:hint="eastAsia"/>
          <w:bCs/>
          <w:sz w:val="24"/>
          <w:szCs w:val="20"/>
        </w:rPr>
        <w:t>8.</w:t>
      </w:r>
      <w:r w:rsidRPr="005950FF">
        <w:rPr>
          <w:bCs/>
          <w:sz w:val="24"/>
          <w:szCs w:val="20"/>
        </w:rPr>
        <w:t xml:space="preserve">4 </w:t>
      </w:r>
      <w:r w:rsidRPr="005950FF">
        <w:rPr>
          <w:rFonts w:hint="eastAsia"/>
          <w:bCs/>
          <w:sz w:val="24"/>
          <w:szCs w:val="20"/>
        </w:rPr>
        <w:t>本基金所持有的股票市值和买入、卖出股指期货合约价值，合计（轧差计算）应当符合基金合同关于股票投资比例的有关约定；</w:t>
      </w:r>
    </w:p>
    <w:p w14:paraId="0B32338E" w14:textId="02AC41A9" w:rsidR="00DD0C84" w:rsidRPr="005950FF" w:rsidRDefault="00C332BC" w:rsidP="00DD0C84">
      <w:pPr>
        <w:spacing w:line="360" w:lineRule="auto"/>
        <w:ind w:firstLineChars="200" w:firstLine="480"/>
        <w:rPr>
          <w:bCs/>
          <w:sz w:val="24"/>
          <w:szCs w:val="20"/>
        </w:rPr>
      </w:pPr>
      <w:r w:rsidRPr="005950FF">
        <w:rPr>
          <w:bCs/>
          <w:sz w:val="24"/>
          <w:szCs w:val="20"/>
        </w:rPr>
        <w:t>1</w:t>
      </w:r>
      <w:r>
        <w:rPr>
          <w:rFonts w:hint="eastAsia"/>
          <w:bCs/>
          <w:sz w:val="24"/>
          <w:szCs w:val="20"/>
        </w:rPr>
        <w:t>8</w:t>
      </w:r>
      <w:r w:rsidR="00DD0C84" w:rsidRPr="005950FF">
        <w:rPr>
          <w:bCs/>
          <w:sz w:val="24"/>
          <w:szCs w:val="20"/>
        </w:rPr>
        <w:t xml:space="preserve">.5 </w:t>
      </w:r>
      <w:r w:rsidR="00DD0C84" w:rsidRPr="005950FF">
        <w:rPr>
          <w:rFonts w:hint="eastAsia"/>
          <w:bCs/>
          <w:sz w:val="24"/>
          <w:szCs w:val="20"/>
        </w:rPr>
        <w:t>本基金在任何交易日内交易（不包括平仓）的股指期货合约的成交金额不得超过上一交易日基金资产净值的</w:t>
      </w:r>
      <w:r w:rsidR="00DD0C84" w:rsidRPr="005950FF">
        <w:rPr>
          <w:bCs/>
          <w:sz w:val="24"/>
          <w:szCs w:val="20"/>
        </w:rPr>
        <w:t>20%</w:t>
      </w:r>
      <w:r w:rsidR="00DD0C84" w:rsidRPr="005950FF">
        <w:rPr>
          <w:rFonts w:hint="eastAsia"/>
          <w:bCs/>
          <w:sz w:val="24"/>
          <w:szCs w:val="20"/>
        </w:rPr>
        <w:t>；</w:t>
      </w:r>
    </w:p>
    <w:p w14:paraId="1FF084E9" w14:textId="255FB1CF" w:rsidR="00DD0C84" w:rsidRDefault="00DD0C84" w:rsidP="00DD0C84">
      <w:pPr>
        <w:spacing w:line="360" w:lineRule="auto"/>
        <w:ind w:firstLineChars="200" w:firstLine="480"/>
        <w:rPr>
          <w:bCs/>
          <w:sz w:val="24"/>
        </w:rPr>
      </w:pPr>
      <w:r>
        <w:rPr>
          <w:rFonts w:hint="eastAsia"/>
          <w:bCs/>
          <w:sz w:val="24"/>
        </w:rPr>
        <w:t>（</w:t>
      </w:r>
      <w:r w:rsidR="00C332BC" w:rsidRPr="005950FF">
        <w:rPr>
          <w:bCs/>
          <w:sz w:val="24"/>
        </w:rPr>
        <w:t>1</w:t>
      </w:r>
      <w:r w:rsidR="00C332BC">
        <w:rPr>
          <w:rFonts w:hint="eastAsia"/>
          <w:bCs/>
          <w:sz w:val="24"/>
        </w:rPr>
        <w:t>9</w:t>
      </w:r>
      <w:r>
        <w:rPr>
          <w:rFonts w:hint="eastAsia"/>
          <w:bCs/>
          <w:sz w:val="24"/>
        </w:rPr>
        <w:t>）</w:t>
      </w:r>
      <w:r>
        <w:rPr>
          <w:rFonts w:hint="eastAsia"/>
          <w:sz w:val="23"/>
          <w:szCs w:val="23"/>
        </w:rPr>
        <w:t>本基金持有的所有流通受限证券，其公允价值不得超过本基金资产净值的</w:t>
      </w:r>
      <w:r>
        <w:rPr>
          <w:sz w:val="23"/>
          <w:szCs w:val="23"/>
        </w:rPr>
        <w:t>10%</w:t>
      </w:r>
      <w:r>
        <w:rPr>
          <w:rFonts w:hint="eastAsia"/>
          <w:sz w:val="23"/>
          <w:szCs w:val="23"/>
        </w:rPr>
        <w:t>；本基金持有的同一流通受限证券，其公允价值不得超过本基金资产净值的</w:t>
      </w:r>
      <w:r>
        <w:rPr>
          <w:sz w:val="23"/>
          <w:szCs w:val="23"/>
        </w:rPr>
        <w:t>2%</w:t>
      </w:r>
      <w:r>
        <w:rPr>
          <w:rFonts w:hint="eastAsia"/>
          <w:sz w:val="23"/>
          <w:szCs w:val="23"/>
        </w:rPr>
        <w:t>；</w:t>
      </w:r>
    </w:p>
    <w:p w14:paraId="6927AC91" w14:textId="63351BA1" w:rsidR="00DD0C84" w:rsidRDefault="00DD0C84" w:rsidP="00DD0C84">
      <w:pPr>
        <w:spacing w:line="360" w:lineRule="auto"/>
        <w:ind w:firstLineChars="200" w:firstLine="480"/>
        <w:rPr>
          <w:bCs/>
          <w:sz w:val="24"/>
        </w:rPr>
      </w:pPr>
      <w:r>
        <w:rPr>
          <w:rFonts w:hint="eastAsia"/>
          <w:bCs/>
          <w:sz w:val="24"/>
        </w:rPr>
        <w:t>（</w:t>
      </w:r>
      <w:r w:rsidR="00C332BC">
        <w:rPr>
          <w:rFonts w:hint="eastAsia"/>
          <w:bCs/>
          <w:sz w:val="24"/>
        </w:rPr>
        <w:t>20</w:t>
      </w:r>
      <w:r>
        <w:rPr>
          <w:rFonts w:hint="eastAsia"/>
          <w:bCs/>
          <w:sz w:val="24"/>
        </w:rPr>
        <w:t>）</w:t>
      </w:r>
      <w:r w:rsidRPr="005950FF">
        <w:rPr>
          <w:rFonts w:hint="eastAsia"/>
          <w:bCs/>
          <w:sz w:val="24"/>
        </w:rPr>
        <w:t>本基金持有单只中小企业私募债券的市值不得超过基金资产净值的</w:t>
      </w:r>
      <w:r w:rsidRPr="005950FF">
        <w:rPr>
          <w:bCs/>
          <w:sz w:val="24"/>
        </w:rPr>
        <w:t>10%</w:t>
      </w:r>
      <w:r w:rsidRPr="005950FF">
        <w:rPr>
          <w:rFonts w:hint="eastAsia"/>
          <w:bCs/>
          <w:sz w:val="24"/>
        </w:rPr>
        <w:t>；</w:t>
      </w:r>
    </w:p>
    <w:p w14:paraId="32143348" w14:textId="0771E0A2" w:rsidR="00DD0C84" w:rsidRDefault="00DD0C84" w:rsidP="00DD0C84">
      <w:pPr>
        <w:spacing w:line="360" w:lineRule="auto"/>
        <w:ind w:firstLineChars="200" w:firstLine="480"/>
        <w:rPr>
          <w:bCs/>
          <w:sz w:val="24"/>
        </w:rPr>
      </w:pPr>
      <w:r>
        <w:rPr>
          <w:rFonts w:hint="eastAsia"/>
          <w:bCs/>
          <w:sz w:val="24"/>
        </w:rPr>
        <w:t>（</w:t>
      </w:r>
      <w:r w:rsidR="00C332BC">
        <w:rPr>
          <w:rFonts w:hint="eastAsia"/>
          <w:bCs/>
          <w:sz w:val="24"/>
        </w:rPr>
        <w:t>21</w:t>
      </w:r>
      <w:r>
        <w:rPr>
          <w:rFonts w:hint="eastAsia"/>
          <w:bCs/>
          <w:sz w:val="24"/>
        </w:rPr>
        <w:t>）</w:t>
      </w:r>
      <w:r w:rsidRPr="005950FF">
        <w:rPr>
          <w:rFonts w:hint="eastAsia"/>
          <w:bCs/>
          <w:sz w:val="24"/>
        </w:rPr>
        <w:t>法律法规和中国证监会规定的其他投资比例限制。</w:t>
      </w:r>
    </w:p>
    <w:p w14:paraId="4C002D9E" w14:textId="77777777" w:rsidR="00DD0C84" w:rsidRPr="005950FF" w:rsidRDefault="00C332BC" w:rsidP="00DD0C84">
      <w:pPr>
        <w:spacing w:line="360" w:lineRule="auto"/>
        <w:ind w:firstLineChars="200" w:firstLine="480"/>
        <w:rPr>
          <w:bCs/>
          <w:sz w:val="24"/>
        </w:rPr>
      </w:pPr>
      <w:r w:rsidRPr="00C65F14">
        <w:rPr>
          <w:rFonts w:hint="eastAsia"/>
          <w:bCs/>
          <w:sz w:val="24"/>
        </w:rPr>
        <w:t>除上述第（</w:t>
      </w:r>
      <w:r w:rsidRPr="00C65F14">
        <w:rPr>
          <w:bCs/>
          <w:sz w:val="24"/>
        </w:rPr>
        <w:t>2</w:t>
      </w:r>
      <w:r w:rsidRPr="00C65F14">
        <w:rPr>
          <w:rFonts w:hint="eastAsia"/>
          <w:bCs/>
          <w:sz w:val="24"/>
        </w:rPr>
        <w:t>）、（</w:t>
      </w:r>
      <w:r w:rsidRPr="00C65F14">
        <w:rPr>
          <w:bCs/>
          <w:sz w:val="24"/>
        </w:rPr>
        <w:t>13</w:t>
      </w:r>
      <w:r w:rsidRPr="00C65F14">
        <w:rPr>
          <w:rFonts w:hint="eastAsia"/>
          <w:bCs/>
          <w:sz w:val="24"/>
        </w:rPr>
        <w:t>）、（</w:t>
      </w:r>
      <w:r w:rsidRPr="00C65F14">
        <w:rPr>
          <w:bCs/>
          <w:sz w:val="24"/>
        </w:rPr>
        <w:t>14</w:t>
      </w:r>
      <w:r w:rsidRPr="00C65F14">
        <w:rPr>
          <w:rFonts w:hint="eastAsia"/>
          <w:bCs/>
          <w:sz w:val="24"/>
        </w:rPr>
        <w:t>）、（</w:t>
      </w:r>
      <w:r w:rsidRPr="00C65F14">
        <w:rPr>
          <w:bCs/>
          <w:sz w:val="24"/>
        </w:rPr>
        <w:t>15</w:t>
      </w:r>
      <w:r w:rsidRPr="00C65F14">
        <w:rPr>
          <w:rFonts w:hint="eastAsia"/>
          <w:bCs/>
          <w:sz w:val="24"/>
        </w:rPr>
        <w:t>）项外，</w:t>
      </w:r>
      <w:r w:rsidR="00DD0C84">
        <w:rPr>
          <w:bCs/>
          <w:sz w:val="24"/>
        </w:rPr>
        <w:t>因证券</w:t>
      </w:r>
      <w:r w:rsidR="00DD0C84">
        <w:rPr>
          <w:rFonts w:hint="eastAsia"/>
          <w:bCs/>
          <w:sz w:val="24"/>
        </w:rPr>
        <w:t>、期货</w:t>
      </w:r>
      <w:r w:rsidR="00DD0C84">
        <w:rPr>
          <w:bCs/>
          <w:sz w:val="24"/>
        </w:rPr>
        <w:t>市场波动、上市公司合并、基金规模变动、股权分置改革中支付对价等基金管理人之外的因素致使基金投资比例不符合上述规定投资比例的，基金管理人应当在</w:t>
      </w:r>
      <w:r w:rsidR="00DD0C84">
        <w:rPr>
          <w:bCs/>
          <w:sz w:val="24"/>
        </w:rPr>
        <w:t>10</w:t>
      </w:r>
      <w:r w:rsidR="00DD0C84">
        <w:rPr>
          <w:bCs/>
          <w:sz w:val="24"/>
        </w:rPr>
        <w:t>个交易日内进行调整。</w:t>
      </w:r>
      <w:r w:rsidR="00DD0C84">
        <w:rPr>
          <w:rFonts w:hint="eastAsia"/>
          <w:bCs/>
          <w:sz w:val="24"/>
        </w:rPr>
        <w:t>法律法规另有规定的，从其规定。</w:t>
      </w:r>
    </w:p>
    <w:p w14:paraId="3DE2E5C8" w14:textId="77777777" w:rsidR="00DD0C84" w:rsidRDefault="00DD0C84" w:rsidP="00DD0C84">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个月内使基金的投资组合比例符合基金合同的有关约定。基金托管人对基金的投资的监督与检查自本基金合同生效之日起开始。</w:t>
      </w:r>
    </w:p>
    <w:p w14:paraId="44960C43" w14:textId="77777777" w:rsidR="00DD0C84" w:rsidRPr="005950FF" w:rsidRDefault="00DD0C84" w:rsidP="00DD0C84">
      <w:pPr>
        <w:spacing w:line="360" w:lineRule="auto"/>
        <w:ind w:firstLineChars="200" w:firstLine="480"/>
        <w:rPr>
          <w:bCs/>
          <w:sz w:val="24"/>
          <w:szCs w:val="20"/>
        </w:rPr>
      </w:pPr>
      <w:r>
        <w:rPr>
          <w:bCs/>
          <w:sz w:val="24"/>
        </w:rPr>
        <w:t>法律法规或监管部门取消</w:t>
      </w:r>
      <w:r>
        <w:rPr>
          <w:rFonts w:hint="eastAsia"/>
          <w:bCs/>
          <w:sz w:val="24"/>
        </w:rPr>
        <w:t>或变更</w:t>
      </w:r>
      <w:r>
        <w:rPr>
          <w:bCs/>
          <w:sz w:val="24"/>
        </w:rPr>
        <w:t>上述限制，如适用于本基金，基金管理人</w:t>
      </w:r>
      <w:r>
        <w:rPr>
          <w:rFonts w:hint="eastAsia"/>
          <w:bCs/>
          <w:sz w:val="24"/>
        </w:rPr>
        <w:t>在</w:t>
      </w:r>
      <w:r>
        <w:rPr>
          <w:bCs/>
          <w:sz w:val="24"/>
        </w:rPr>
        <w:t>履行适当程序后，</w:t>
      </w:r>
      <w:r w:rsidRPr="005950FF">
        <w:rPr>
          <w:rFonts w:hint="eastAsia"/>
          <w:bCs/>
          <w:sz w:val="24"/>
          <w:szCs w:val="20"/>
        </w:rPr>
        <w:t>则本基金投资不再受相关限制或以变更后的规定为准。</w:t>
      </w:r>
    </w:p>
    <w:p w14:paraId="4B6141AD" w14:textId="77777777" w:rsidR="00DD0C84" w:rsidRDefault="00DD0C84" w:rsidP="00DD0C84">
      <w:pPr>
        <w:spacing w:line="360" w:lineRule="auto"/>
        <w:ind w:firstLineChars="200" w:firstLine="480"/>
        <w:rPr>
          <w:bCs/>
          <w:sz w:val="24"/>
        </w:rPr>
      </w:pPr>
      <w:r>
        <w:rPr>
          <w:bCs/>
          <w:sz w:val="24"/>
        </w:rPr>
        <w:t>2</w:t>
      </w:r>
      <w:r>
        <w:rPr>
          <w:rFonts w:hint="eastAsia"/>
          <w:bCs/>
          <w:sz w:val="24"/>
        </w:rPr>
        <w:t>、</w:t>
      </w:r>
      <w:r>
        <w:rPr>
          <w:bCs/>
          <w:sz w:val="24"/>
        </w:rPr>
        <w:t>禁止行为</w:t>
      </w:r>
    </w:p>
    <w:p w14:paraId="6D2173CB" w14:textId="77777777" w:rsidR="00DD0C84" w:rsidRDefault="00DD0C84" w:rsidP="00DD0C84">
      <w:pPr>
        <w:spacing w:line="360" w:lineRule="auto"/>
        <w:ind w:firstLineChars="200" w:firstLine="480"/>
        <w:rPr>
          <w:bCs/>
          <w:sz w:val="24"/>
        </w:rPr>
      </w:pPr>
      <w:r>
        <w:rPr>
          <w:bCs/>
          <w:sz w:val="24"/>
        </w:rPr>
        <w:t>为维护基金份额持有人的合法权益，基金财产不得用于下列投资或者活动：</w:t>
      </w:r>
    </w:p>
    <w:p w14:paraId="37642CCE" w14:textId="77777777" w:rsidR="00DD0C84" w:rsidRDefault="00DD0C84" w:rsidP="00DD0C84">
      <w:pPr>
        <w:spacing w:line="360" w:lineRule="auto"/>
        <w:ind w:firstLineChars="200" w:firstLine="480"/>
        <w:rPr>
          <w:bCs/>
          <w:sz w:val="24"/>
        </w:rPr>
      </w:pPr>
      <w:r>
        <w:rPr>
          <w:bCs/>
          <w:sz w:val="24"/>
        </w:rPr>
        <w:lastRenderedPageBreak/>
        <w:t>（</w:t>
      </w:r>
      <w:r>
        <w:rPr>
          <w:bCs/>
          <w:sz w:val="24"/>
        </w:rPr>
        <w:t>1</w:t>
      </w:r>
      <w:r>
        <w:rPr>
          <w:bCs/>
          <w:sz w:val="24"/>
        </w:rPr>
        <w:t>）承销证券；</w:t>
      </w:r>
    </w:p>
    <w:p w14:paraId="1917B0A2" w14:textId="77777777" w:rsidR="00DD0C84" w:rsidRDefault="00DD0C84" w:rsidP="00DD0C84">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3CDFE981" w14:textId="77777777" w:rsidR="00DD0C84" w:rsidRDefault="00DD0C84" w:rsidP="00DD0C84">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750DCB9B" w14:textId="77777777" w:rsidR="00DD0C84" w:rsidRDefault="00DD0C84" w:rsidP="00DD0C84">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2D490008" w14:textId="77777777" w:rsidR="00DD0C84" w:rsidRDefault="00DD0C84" w:rsidP="00DD0C84">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6492FD29" w14:textId="77777777" w:rsidR="00DD0C84" w:rsidRDefault="00DD0C84" w:rsidP="00DD0C84">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7606E7F5" w14:textId="77777777" w:rsidR="00DD0C84" w:rsidRDefault="00DD0C84" w:rsidP="00DD0C84">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01FD8896" w14:textId="77777777" w:rsidR="00DD0C84" w:rsidRDefault="00DD0C84" w:rsidP="00DD0C84">
      <w:pPr>
        <w:spacing w:line="360" w:lineRule="auto"/>
        <w:ind w:firstLineChars="200" w:firstLine="480"/>
        <w:rPr>
          <w:bCs/>
          <w:sz w:val="24"/>
        </w:rPr>
      </w:pPr>
      <w:r>
        <w:rPr>
          <w:rFonts w:hint="eastAsia"/>
          <w:bCs/>
          <w:sz w:val="24"/>
        </w:rPr>
        <w:t>法律、行政法规或监管部门取消或调整上述限制，如适用于本基金，则</w:t>
      </w:r>
      <w:r w:rsidRPr="00903A82">
        <w:rPr>
          <w:rFonts w:hint="eastAsia"/>
          <w:bCs/>
          <w:sz w:val="24"/>
        </w:rPr>
        <w:t>本基金投资不再受相关限制</w:t>
      </w:r>
      <w:r>
        <w:rPr>
          <w:rFonts w:hint="eastAsia"/>
          <w:bCs/>
          <w:sz w:val="24"/>
        </w:rPr>
        <w:t>。</w:t>
      </w:r>
    </w:p>
    <w:p w14:paraId="766D893A" w14:textId="77777777" w:rsidR="00DD0C84" w:rsidRDefault="00A432A4" w:rsidP="00DD0C84">
      <w:pPr>
        <w:spacing w:line="360" w:lineRule="auto"/>
        <w:ind w:firstLineChars="200" w:firstLine="480"/>
        <w:rPr>
          <w:bCs/>
          <w:sz w:val="24"/>
        </w:rPr>
      </w:pPr>
      <w:r>
        <w:rPr>
          <w:rFonts w:hint="eastAsia"/>
          <w:bCs/>
          <w:sz w:val="24"/>
        </w:rPr>
        <w:t>（</w:t>
      </w:r>
      <w:r w:rsidR="00DD0C84">
        <w:rPr>
          <w:bCs/>
          <w:sz w:val="24"/>
        </w:rPr>
        <w:t>五</w:t>
      </w:r>
      <w:r>
        <w:rPr>
          <w:rFonts w:hint="eastAsia"/>
          <w:bCs/>
          <w:sz w:val="24"/>
        </w:rPr>
        <w:t>）</w:t>
      </w:r>
      <w:r w:rsidR="00DD0C84">
        <w:rPr>
          <w:bCs/>
          <w:sz w:val="24"/>
        </w:rPr>
        <w:t>业绩比较基准</w:t>
      </w:r>
    </w:p>
    <w:p w14:paraId="633672C0" w14:textId="77777777" w:rsidR="00DD0C84" w:rsidRDefault="00DD0C84" w:rsidP="00DD0C84">
      <w:pPr>
        <w:spacing w:line="360" w:lineRule="auto"/>
        <w:ind w:firstLineChars="200" w:firstLine="480"/>
        <w:rPr>
          <w:bCs/>
          <w:sz w:val="24"/>
        </w:rPr>
      </w:pPr>
      <w:r w:rsidRPr="003D6B78">
        <w:rPr>
          <w:rFonts w:hint="eastAsia"/>
          <w:bCs/>
          <w:sz w:val="24"/>
          <w:szCs w:val="20"/>
        </w:rPr>
        <w:t>沪深</w:t>
      </w:r>
      <w:r w:rsidRPr="003D6B78">
        <w:rPr>
          <w:bCs/>
          <w:sz w:val="24"/>
          <w:szCs w:val="20"/>
        </w:rPr>
        <w:t>300</w:t>
      </w:r>
      <w:r w:rsidRPr="003D6B78">
        <w:rPr>
          <w:rFonts w:hint="eastAsia"/>
          <w:bCs/>
          <w:sz w:val="24"/>
          <w:szCs w:val="20"/>
        </w:rPr>
        <w:t>指数×</w:t>
      </w:r>
      <w:r w:rsidRPr="003D6B78">
        <w:rPr>
          <w:bCs/>
          <w:sz w:val="24"/>
          <w:szCs w:val="20"/>
        </w:rPr>
        <w:t>90%</w:t>
      </w:r>
      <w:r w:rsidRPr="003D6B78">
        <w:rPr>
          <w:rFonts w:hint="eastAsia"/>
          <w:bCs/>
          <w:sz w:val="24"/>
          <w:szCs w:val="20"/>
        </w:rPr>
        <w:t>＋中证全债指数×</w:t>
      </w:r>
      <w:r w:rsidRPr="003D6B78">
        <w:rPr>
          <w:bCs/>
          <w:sz w:val="24"/>
          <w:szCs w:val="20"/>
        </w:rPr>
        <w:t>10%</w:t>
      </w:r>
      <w:r w:rsidRPr="003D6B78">
        <w:rPr>
          <w:rFonts w:hint="eastAsia"/>
          <w:bCs/>
          <w:sz w:val="24"/>
          <w:szCs w:val="20"/>
        </w:rPr>
        <w:t>。</w:t>
      </w:r>
    </w:p>
    <w:p w14:paraId="3ADD2A42" w14:textId="77777777" w:rsidR="00DD0C84" w:rsidRDefault="00DD0C84" w:rsidP="00DD0C84">
      <w:pPr>
        <w:spacing w:line="360" w:lineRule="auto"/>
        <w:ind w:firstLineChars="200" w:firstLine="480"/>
        <w:rPr>
          <w:bCs/>
          <w:sz w:val="24"/>
        </w:rPr>
      </w:pPr>
      <w:r w:rsidRPr="003D6B78">
        <w:rPr>
          <w:rFonts w:hint="eastAsia"/>
          <w:bCs/>
          <w:sz w:val="24"/>
          <w:szCs w:val="20"/>
        </w:rPr>
        <w:t>沪深</w:t>
      </w:r>
      <w:r w:rsidRPr="003D6B78">
        <w:rPr>
          <w:bCs/>
          <w:sz w:val="24"/>
          <w:szCs w:val="20"/>
        </w:rPr>
        <w:t xml:space="preserve"> 300</w:t>
      </w:r>
      <w:r w:rsidRPr="003D6B78">
        <w:rPr>
          <w:rFonts w:hint="eastAsia"/>
          <w:bCs/>
          <w:sz w:val="24"/>
          <w:szCs w:val="20"/>
        </w:rPr>
        <w:t>指数是中证指数</w:t>
      </w:r>
      <w:r>
        <w:rPr>
          <w:rFonts w:hint="eastAsia"/>
          <w:bCs/>
          <w:sz w:val="24"/>
        </w:rPr>
        <w:t>有限</w:t>
      </w:r>
      <w:r w:rsidRPr="003D6B78">
        <w:rPr>
          <w:rFonts w:hint="eastAsia"/>
          <w:bCs/>
          <w:sz w:val="24"/>
          <w:szCs w:val="20"/>
        </w:rPr>
        <w:t>公司编制的包含上海、深圳两个证券交易所流动性好、规模最大的</w:t>
      </w:r>
      <w:r w:rsidRPr="003D6B78">
        <w:rPr>
          <w:bCs/>
          <w:sz w:val="24"/>
          <w:szCs w:val="20"/>
        </w:rPr>
        <w:t xml:space="preserve"> 300</w:t>
      </w:r>
      <w:r w:rsidRPr="003D6B78">
        <w:rPr>
          <w:rFonts w:hint="eastAsia"/>
          <w:bCs/>
          <w:sz w:val="24"/>
          <w:szCs w:val="20"/>
        </w:rPr>
        <w:t>只</w:t>
      </w:r>
      <w:r w:rsidRPr="003D6B78">
        <w:rPr>
          <w:bCs/>
          <w:sz w:val="24"/>
          <w:szCs w:val="20"/>
        </w:rPr>
        <w:t xml:space="preserve"> A</w:t>
      </w:r>
      <w:r w:rsidRPr="003D6B78">
        <w:rPr>
          <w:rFonts w:hint="eastAsia"/>
          <w:bCs/>
          <w:sz w:val="24"/>
          <w:szCs w:val="20"/>
        </w:rPr>
        <w:t>股为样本的成分股指数，是目前中国证券市场中市值覆盖率高、代表性强、流动性好，同时公信力较好的股票指数，适合作为本基金股票投资的比较基准。本基金是股票型基金，基金在运作过程中将维持</w:t>
      </w:r>
      <w:r w:rsidRPr="003D6B78">
        <w:rPr>
          <w:bCs/>
          <w:sz w:val="24"/>
          <w:szCs w:val="20"/>
        </w:rPr>
        <w:t>80%-95%</w:t>
      </w:r>
      <w:r w:rsidRPr="003D6B78">
        <w:rPr>
          <w:rFonts w:hint="eastAsia"/>
          <w:bCs/>
          <w:sz w:val="24"/>
          <w:szCs w:val="20"/>
        </w:rPr>
        <w:t>的股票资产，其余资产投资于债券及其他具有高流动性的短期金融工具。本基金将业绩比较基准中股票指数与债券指数的权重确定为</w:t>
      </w:r>
      <w:r w:rsidRPr="003D6B78">
        <w:rPr>
          <w:bCs/>
          <w:sz w:val="24"/>
          <w:szCs w:val="20"/>
        </w:rPr>
        <w:t>90%</w:t>
      </w:r>
      <w:r w:rsidRPr="003D6B78">
        <w:rPr>
          <w:rFonts w:hint="eastAsia"/>
          <w:bCs/>
          <w:sz w:val="24"/>
          <w:szCs w:val="20"/>
        </w:rPr>
        <w:t>和</w:t>
      </w:r>
      <w:r w:rsidRPr="003D6B78">
        <w:rPr>
          <w:bCs/>
          <w:sz w:val="24"/>
          <w:szCs w:val="20"/>
        </w:rPr>
        <w:t>10%</w:t>
      </w:r>
      <w:r w:rsidRPr="003D6B78">
        <w:rPr>
          <w:rFonts w:hint="eastAsia"/>
          <w:bCs/>
          <w:sz w:val="24"/>
          <w:szCs w:val="20"/>
        </w:rPr>
        <w:t>，并用中证全债指数代表债券资产收益率。因此，</w:t>
      </w:r>
      <w:r w:rsidRPr="003D6B78">
        <w:rPr>
          <w:bCs/>
          <w:sz w:val="24"/>
          <w:szCs w:val="20"/>
        </w:rPr>
        <w:t>“</w:t>
      </w:r>
      <w:r w:rsidRPr="003D6B78">
        <w:rPr>
          <w:rFonts w:hint="eastAsia"/>
          <w:bCs/>
          <w:sz w:val="24"/>
          <w:szCs w:val="20"/>
        </w:rPr>
        <w:t>沪深</w:t>
      </w:r>
      <w:r w:rsidRPr="003D6B78">
        <w:rPr>
          <w:bCs/>
          <w:sz w:val="24"/>
          <w:szCs w:val="20"/>
        </w:rPr>
        <w:t>300</w:t>
      </w:r>
      <w:r w:rsidRPr="003D6B78">
        <w:rPr>
          <w:rFonts w:hint="eastAsia"/>
          <w:bCs/>
          <w:sz w:val="24"/>
          <w:szCs w:val="20"/>
        </w:rPr>
        <w:t>指数×</w:t>
      </w:r>
      <w:r w:rsidRPr="003D6B78">
        <w:rPr>
          <w:bCs/>
          <w:sz w:val="24"/>
          <w:szCs w:val="20"/>
        </w:rPr>
        <w:t>90%+</w:t>
      </w:r>
      <w:r w:rsidRPr="003D6B78">
        <w:rPr>
          <w:rFonts w:hint="eastAsia"/>
          <w:bCs/>
          <w:sz w:val="24"/>
          <w:szCs w:val="20"/>
        </w:rPr>
        <w:t>中证全债指数×</w:t>
      </w:r>
      <w:r w:rsidRPr="003D6B78">
        <w:rPr>
          <w:bCs/>
          <w:sz w:val="24"/>
          <w:szCs w:val="20"/>
        </w:rPr>
        <w:t>10%”</w:t>
      </w:r>
      <w:r w:rsidRPr="003D6B78">
        <w:rPr>
          <w:rFonts w:hint="eastAsia"/>
          <w:bCs/>
          <w:sz w:val="24"/>
          <w:szCs w:val="20"/>
        </w:rPr>
        <w:t>是衡量本基金投资业绩的理想基准。如果上述基准指数停止计算编制或更改名称，或者今后法律法规发生变化，或者有更权威的、更能为市场普遍接受的业绩比较基准推出，或者是市场上出现更加适合用于本基金的业绩基准的股票指数时，本基金管理人可以与基金托管人协商一致并报中国证监会备案后变更业绩比较基准并及时公告，但不需要召开基金份额持有人大会。</w:t>
      </w:r>
    </w:p>
    <w:p w14:paraId="51AAFF24" w14:textId="77777777" w:rsidR="00DD0C84" w:rsidRDefault="00A432A4" w:rsidP="00DD0C84">
      <w:pPr>
        <w:spacing w:line="360" w:lineRule="auto"/>
        <w:ind w:firstLineChars="200" w:firstLine="480"/>
        <w:rPr>
          <w:bCs/>
          <w:sz w:val="24"/>
        </w:rPr>
      </w:pPr>
      <w:r>
        <w:rPr>
          <w:rFonts w:hint="eastAsia"/>
          <w:bCs/>
          <w:sz w:val="24"/>
        </w:rPr>
        <w:t>（</w:t>
      </w:r>
      <w:r w:rsidR="00DD0C84">
        <w:rPr>
          <w:bCs/>
          <w:sz w:val="24"/>
        </w:rPr>
        <w:t>六</w:t>
      </w:r>
      <w:r>
        <w:rPr>
          <w:rFonts w:hint="eastAsia"/>
          <w:bCs/>
          <w:sz w:val="24"/>
        </w:rPr>
        <w:t>）</w:t>
      </w:r>
      <w:r w:rsidR="00DD0C84">
        <w:rPr>
          <w:bCs/>
          <w:sz w:val="24"/>
        </w:rPr>
        <w:t>风险收益特征</w:t>
      </w:r>
    </w:p>
    <w:p w14:paraId="280AE7C3" w14:textId="77777777" w:rsidR="00A432A4" w:rsidRDefault="00DD0C84" w:rsidP="00A432A4">
      <w:pPr>
        <w:spacing w:line="360" w:lineRule="auto"/>
        <w:ind w:firstLineChars="200" w:firstLine="480"/>
        <w:rPr>
          <w:bCs/>
          <w:sz w:val="24"/>
          <w:szCs w:val="20"/>
        </w:rPr>
      </w:pPr>
      <w:r w:rsidRPr="000470ED">
        <w:rPr>
          <w:rFonts w:hint="eastAsia"/>
          <w:bCs/>
          <w:sz w:val="24"/>
          <w:szCs w:val="20"/>
        </w:rPr>
        <w:t>本基金为股票型基金，属于证券投资基金中风险程度较高的投资品种，其预期风险和预期收益水平高于货币</w:t>
      </w:r>
      <w:r>
        <w:rPr>
          <w:rFonts w:hint="eastAsia"/>
          <w:bCs/>
          <w:sz w:val="24"/>
        </w:rPr>
        <w:t>市场</w:t>
      </w:r>
      <w:r w:rsidRPr="000470ED">
        <w:rPr>
          <w:rFonts w:hint="eastAsia"/>
          <w:bCs/>
          <w:sz w:val="24"/>
          <w:szCs w:val="20"/>
        </w:rPr>
        <w:t>基金、债券型基金和混合型基金。</w:t>
      </w:r>
    </w:p>
    <w:p w14:paraId="4569FBF5" w14:textId="77777777" w:rsidR="00540907" w:rsidRDefault="00540907" w:rsidP="00A432A4">
      <w:pPr>
        <w:spacing w:line="360" w:lineRule="auto"/>
        <w:ind w:firstLineChars="200" w:firstLine="480"/>
        <w:rPr>
          <w:rFonts w:ascii="宋体" w:hAnsi="宋体"/>
          <w:kern w:val="0"/>
          <w:sz w:val="24"/>
        </w:rPr>
      </w:pPr>
      <w:r w:rsidRPr="00C11F57">
        <w:rPr>
          <w:rFonts w:ascii="宋体" w:hAnsi="宋体" w:hint="eastAsia"/>
          <w:kern w:val="0"/>
          <w:sz w:val="24"/>
        </w:rPr>
        <w:t>六、基金资产净值的计算和公告方式</w:t>
      </w:r>
    </w:p>
    <w:p w14:paraId="0DF3B0DC" w14:textId="77777777" w:rsidR="00C04C7C" w:rsidRDefault="00C04C7C" w:rsidP="00C04C7C">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基金资产总值</w:t>
      </w:r>
    </w:p>
    <w:p w14:paraId="58D4AD01" w14:textId="77777777" w:rsidR="00C04C7C" w:rsidRDefault="00C04C7C" w:rsidP="00C04C7C">
      <w:pPr>
        <w:spacing w:line="360" w:lineRule="auto"/>
        <w:ind w:firstLineChars="200" w:firstLine="480"/>
        <w:rPr>
          <w:bCs/>
          <w:sz w:val="24"/>
        </w:rPr>
      </w:pPr>
      <w:r>
        <w:rPr>
          <w:bCs/>
          <w:sz w:val="24"/>
        </w:rPr>
        <w:t>基金资产总值是指购买的各类证券及票据价值、银行存款本息和基金应收的</w:t>
      </w:r>
      <w:r>
        <w:rPr>
          <w:bCs/>
          <w:sz w:val="24"/>
        </w:rPr>
        <w:lastRenderedPageBreak/>
        <w:t>申购基金款以及其他投资所形成的价值总和。</w:t>
      </w:r>
    </w:p>
    <w:p w14:paraId="71FDEB55" w14:textId="77777777" w:rsidR="00C04C7C" w:rsidRDefault="00C04C7C" w:rsidP="00C04C7C">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基金资产净值</w:t>
      </w:r>
    </w:p>
    <w:p w14:paraId="353A1244" w14:textId="77777777" w:rsidR="00C04C7C" w:rsidRDefault="00C04C7C" w:rsidP="00C04C7C">
      <w:pPr>
        <w:spacing w:line="360" w:lineRule="auto"/>
        <w:ind w:firstLineChars="200" w:firstLine="480"/>
        <w:rPr>
          <w:bCs/>
          <w:sz w:val="24"/>
        </w:rPr>
      </w:pPr>
      <w:r>
        <w:rPr>
          <w:bCs/>
          <w:sz w:val="24"/>
        </w:rPr>
        <w:t>基金资产净值是指基金资产总值减去基金负债后的价值。</w:t>
      </w:r>
    </w:p>
    <w:p w14:paraId="0FDB943F" w14:textId="77777777" w:rsidR="00C04C7C" w:rsidRDefault="00C04C7C" w:rsidP="00C04C7C">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基金财产的账户</w:t>
      </w:r>
    </w:p>
    <w:p w14:paraId="75D2EAAF" w14:textId="77777777" w:rsidR="00C04C7C" w:rsidRDefault="00C04C7C" w:rsidP="00C04C7C">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p>
    <w:p w14:paraId="37822573" w14:textId="77777777" w:rsidR="00C04C7C" w:rsidRDefault="00C04C7C" w:rsidP="00C04C7C">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基金财产的保管和处分</w:t>
      </w:r>
    </w:p>
    <w:p w14:paraId="16E37995" w14:textId="77777777" w:rsidR="00C04C7C" w:rsidRDefault="00C04C7C" w:rsidP="00C04C7C">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FBC0393" w14:textId="77777777" w:rsidR="00540907" w:rsidRPr="00540907" w:rsidRDefault="00C04C7C" w:rsidP="00C04C7C">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5AE1EBF4" w14:textId="77777777" w:rsidR="00760355" w:rsidRPr="00A22859" w:rsidRDefault="00540907" w:rsidP="00760355">
      <w:pPr>
        <w:spacing w:line="360" w:lineRule="auto"/>
        <w:rPr>
          <w:rFonts w:ascii="宋体" w:hAnsi="宋体"/>
          <w:sz w:val="24"/>
        </w:rPr>
      </w:pPr>
      <w:r>
        <w:rPr>
          <w:rFonts w:ascii="宋体" w:hAnsi="宋体" w:hint="eastAsia"/>
          <w:sz w:val="24"/>
        </w:rPr>
        <w:t>七</w:t>
      </w:r>
      <w:r w:rsidR="00760355" w:rsidRPr="00A22859">
        <w:rPr>
          <w:rFonts w:ascii="宋体" w:hAnsi="宋体" w:hint="eastAsia"/>
          <w:sz w:val="24"/>
        </w:rPr>
        <w:t>、基金合同解除和终止的事由、程序以及基金财产的清算方式</w:t>
      </w:r>
    </w:p>
    <w:p w14:paraId="2825C968" w14:textId="77777777" w:rsidR="00F87A0F" w:rsidRPr="005E1E08" w:rsidRDefault="00760355" w:rsidP="00F87A0F">
      <w:pPr>
        <w:spacing w:line="360" w:lineRule="auto"/>
        <w:rPr>
          <w:bCs/>
          <w:sz w:val="24"/>
        </w:rPr>
      </w:pPr>
      <w:r w:rsidRPr="00A22859">
        <w:rPr>
          <w:rFonts w:ascii="宋体" w:hAnsi="宋体" w:hint="eastAsia"/>
          <w:sz w:val="24"/>
        </w:rPr>
        <w:t>（一）</w:t>
      </w:r>
      <w:r w:rsidR="00F87A0F" w:rsidRPr="005E1E08">
        <w:rPr>
          <w:bCs/>
          <w:sz w:val="24"/>
        </w:rPr>
        <w:t>《基金合同》的终止事由</w:t>
      </w:r>
    </w:p>
    <w:p w14:paraId="4CAC657C" w14:textId="77777777" w:rsidR="00F87A0F" w:rsidRDefault="00F87A0F" w:rsidP="00F87A0F">
      <w:pPr>
        <w:spacing w:line="360" w:lineRule="auto"/>
        <w:ind w:firstLineChars="200" w:firstLine="480"/>
        <w:rPr>
          <w:bCs/>
          <w:sz w:val="24"/>
        </w:rPr>
      </w:pPr>
      <w:r>
        <w:rPr>
          <w:bCs/>
          <w:sz w:val="24"/>
        </w:rPr>
        <w:t>有下列情形之一的，《基金合同》应当终止：</w:t>
      </w:r>
    </w:p>
    <w:p w14:paraId="0CBE2390" w14:textId="77777777" w:rsidR="00F87A0F" w:rsidRDefault="00F87A0F" w:rsidP="00F87A0F">
      <w:pPr>
        <w:spacing w:line="360" w:lineRule="auto"/>
        <w:ind w:firstLineChars="200" w:firstLine="480"/>
        <w:rPr>
          <w:bCs/>
          <w:sz w:val="24"/>
        </w:rPr>
      </w:pPr>
      <w:r>
        <w:rPr>
          <w:bCs/>
          <w:sz w:val="24"/>
        </w:rPr>
        <w:t>1</w:t>
      </w:r>
      <w:r>
        <w:rPr>
          <w:bCs/>
          <w:sz w:val="24"/>
        </w:rPr>
        <w:t>、基金份额持有人大会决定终止的；</w:t>
      </w:r>
    </w:p>
    <w:p w14:paraId="7566F2CC" w14:textId="77777777" w:rsidR="00F87A0F" w:rsidRDefault="00F87A0F" w:rsidP="00F87A0F">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097D71C0" w14:textId="77777777" w:rsidR="00F87A0F" w:rsidRDefault="00F87A0F" w:rsidP="00F87A0F">
      <w:pPr>
        <w:spacing w:line="360" w:lineRule="auto"/>
        <w:ind w:firstLineChars="200" w:firstLine="480"/>
        <w:rPr>
          <w:bCs/>
          <w:sz w:val="24"/>
        </w:rPr>
      </w:pPr>
      <w:r>
        <w:rPr>
          <w:rFonts w:hint="eastAsia"/>
          <w:bCs/>
          <w:sz w:val="24"/>
        </w:rPr>
        <w:t>3</w:t>
      </w:r>
      <w:r>
        <w:rPr>
          <w:bCs/>
          <w:sz w:val="24"/>
        </w:rPr>
        <w:t>、《基金合同》约定的其他情形；</w:t>
      </w:r>
    </w:p>
    <w:p w14:paraId="2C818D1F" w14:textId="77777777" w:rsidR="00F87A0F" w:rsidRDefault="00F87A0F" w:rsidP="00F87A0F">
      <w:pPr>
        <w:spacing w:line="360" w:lineRule="auto"/>
        <w:ind w:firstLineChars="200" w:firstLine="480"/>
        <w:rPr>
          <w:bCs/>
          <w:sz w:val="24"/>
        </w:rPr>
      </w:pPr>
      <w:r>
        <w:rPr>
          <w:rFonts w:hint="eastAsia"/>
          <w:bCs/>
          <w:sz w:val="24"/>
        </w:rPr>
        <w:t>4</w:t>
      </w:r>
      <w:r>
        <w:rPr>
          <w:bCs/>
          <w:sz w:val="24"/>
        </w:rPr>
        <w:t>、相关法律法规和中国证监会规定的其他情况。</w:t>
      </w:r>
    </w:p>
    <w:p w14:paraId="010FA4D9" w14:textId="77777777" w:rsidR="00760355" w:rsidRPr="00A22859" w:rsidRDefault="00760355" w:rsidP="00F87A0F">
      <w:pPr>
        <w:spacing w:line="360" w:lineRule="auto"/>
        <w:rPr>
          <w:rFonts w:ascii="宋体" w:hAnsi="宋体"/>
          <w:sz w:val="24"/>
        </w:rPr>
      </w:pPr>
      <w:r w:rsidRPr="00A22859">
        <w:rPr>
          <w:rFonts w:ascii="宋体" w:hAnsi="宋体" w:hint="eastAsia"/>
          <w:sz w:val="24"/>
        </w:rPr>
        <w:t>（二）基金财产的清算</w:t>
      </w:r>
    </w:p>
    <w:p w14:paraId="5033D05A" w14:textId="77777777" w:rsidR="00F87A0F" w:rsidRDefault="00F87A0F" w:rsidP="00F87A0F">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6ECCFD63" w14:textId="77777777" w:rsidR="00F87A0F" w:rsidRDefault="00F87A0F" w:rsidP="00F87A0F">
      <w:pPr>
        <w:spacing w:line="360" w:lineRule="auto"/>
        <w:ind w:firstLineChars="200" w:firstLine="480"/>
        <w:rPr>
          <w:bCs/>
          <w:sz w:val="24"/>
        </w:rPr>
      </w:pPr>
      <w:r>
        <w:rPr>
          <w:bCs/>
          <w:sz w:val="24"/>
        </w:rPr>
        <w:lastRenderedPageBreak/>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4921AB76" w14:textId="77777777" w:rsidR="00F87A0F" w:rsidRDefault="00F87A0F" w:rsidP="00F87A0F">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2BBBA84F" w14:textId="77777777" w:rsidR="00F87A0F" w:rsidRDefault="00F87A0F" w:rsidP="00F87A0F">
      <w:pPr>
        <w:spacing w:line="360" w:lineRule="auto"/>
        <w:ind w:firstLineChars="200" w:firstLine="480"/>
        <w:rPr>
          <w:bCs/>
          <w:sz w:val="24"/>
        </w:rPr>
      </w:pPr>
      <w:r>
        <w:rPr>
          <w:bCs/>
          <w:sz w:val="24"/>
        </w:rPr>
        <w:t>4</w:t>
      </w:r>
      <w:r>
        <w:rPr>
          <w:bCs/>
          <w:sz w:val="24"/>
        </w:rPr>
        <w:t>、基金财产清算程序：</w:t>
      </w:r>
    </w:p>
    <w:p w14:paraId="59349B64" w14:textId="77777777" w:rsidR="00F87A0F" w:rsidRDefault="00F87A0F" w:rsidP="00F87A0F">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523A2A1D" w14:textId="77777777" w:rsidR="00F87A0F" w:rsidRDefault="00F87A0F" w:rsidP="00F87A0F">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1C6E6BC3" w14:textId="77777777" w:rsidR="00F87A0F" w:rsidRDefault="00F87A0F" w:rsidP="00F87A0F">
      <w:pPr>
        <w:spacing w:line="360" w:lineRule="auto"/>
        <w:ind w:firstLineChars="200" w:firstLine="480"/>
        <w:rPr>
          <w:bCs/>
          <w:sz w:val="24"/>
        </w:rPr>
      </w:pPr>
      <w:r>
        <w:rPr>
          <w:bCs/>
          <w:sz w:val="24"/>
        </w:rPr>
        <w:t>（</w:t>
      </w:r>
      <w:r>
        <w:rPr>
          <w:bCs/>
          <w:sz w:val="24"/>
        </w:rPr>
        <w:t>3</w:t>
      </w:r>
      <w:r>
        <w:rPr>
          <w:bCs/>
          <w:sz w:val="24"/>
        </w:rPr>
        <w:t>）对基金财产进行估值和变现；</w:t>
      </w:r>
    </w:p>
    <w:p w14:paraId="5328C76B" w14:textId="77777777" w:rsidR="00F87A0F" w:rsidRDefault="00F87A0F" w:rsidP="00F87A0F">
      <w:pPr>
        <w:spacing w:line="360" w:lineRule="auto"/>
        <w:ind w:firstLineChars="200" w:firstLine="480"/>
        <w:rPr>
          <w:bCs/>
          <w:sz w:val="24"/>
        </w:rPr>
      </w:pPr>
      <w:r>
        <w:rPr>
          <w:bCs/>
          <w:sz w:val="24"/>
        </w:rPr>
        <w:t>（</w:t>
      </w:r>
      <w:r>
        <w:rPr>
          <w:bCs/>
          <w:sz w:val="24"/>
        </w:rPr>
        <w:t>4</w:t>
      </w:r>
      <w:r>
        <w:rPr>
          <w:bCs/>
          <w:sz w:val="24"/>
        </w:rPr>
        <w:t>）制作清算报告；</w:t>
      </w:r>
    </w:p>
    <w:p w14:paraId="5E773AD2" w14:textId="77777777" w:rsidR="00F87A0F" w:rsidRDefault="00F87A0F" w:rsidP="00F87A0F">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1F187A29" w14:textId="77777777" w:rsidR="00F87A0F" w:rsidRDefault="00F87A0F" w:rsidP="00F87A0F">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091331A4" w14:textId="77777777" w:rsidR="00F87A0F" w:rsidRDefault="00F87A0F" w:rsidP="00F87A0F">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406423A4" w14:textId="77777777" w:rsidR="00F87A0F" w:rsidRDefault="00F87A0F" w:rsidP="00F87A0F">
      <w:pPr>
        <w:spacing w:line="360" w:lineRule="auto"/>
        <w:ind w:firstLineChars="200" w:firstLine="480"/>
        <w:rPr>
          <w:bCs/>
          <w:sz w:val="24"/>
        </w:rPr>
      </w:pPr>
      <w:r>
        <w:rPr>
          <w:bCs/>
          <w:sz w:val="24"/>
        </w:rPr>
        <w:t>5</w:t>
      </w:r>
      <w:r>
        <w:rPr>
          <w:bCs/>
          <w:sz w:val="24"/>
        </w:rPr>
        <w:t>、</w:t>
      </w:r>
      <w:r w:rsidRPr="005E1E08">
        <w:rPr>
          <w:rFonts w:hint="eastAsia"/>
          <w:bCs/>
          <w:sz w:val="24"/>
          <w:szCs w:val="20"/>
        </w:rPr>
        <w:t>基金财产清算的期限为</w:t>
      </w:r>
      <w:r w:rsidRPr="005E1E08">
        <w:rPr>
          <w:bCs/>
          <w:sz w:val="24"/>
          <w:szCs w:val="20"/>
        </w:rPr>
        <w:t>6</w:t>
      </w:r>
      <w:r w:rsidRPr="005E1E08">
        <w:rPr>
          <w:rFonts w:hint="eastAsia"/>
          <w:bCs/>
          <w:sz w:val="24"/>
          <w:szCs w:val="20"/>
        </w:rPr>
        <w:t>个月，但因本基金所持证券的流动性受到限制而不能及时变现的，清算期限相应顺延。</w:t>
      </w:r>
    </w:p>
    <w:p w14:paraId="5CB813DB" w14:textId="77777777" w:rsidR="00F87A0F" w:rsidRDefault="00157E13" w:rsidP="00157E13">
      <w:pPr>
        <w:spacing w:line="360" w:lineRule="auto"/>
        <w:ind w:firstLineChars="200" w:firstLine="480"/>
        <w:rPr>
          <w:bCs/>
          <w:sz w:val="24"/>
        </w:rPr>
      </w:pPr>
      <w:r>
        <w:rPr>
          <w:rFonts w:ascii="宋体" w:hAnsi="宋体" w:hint="eastAsia"/>
          <w:sz w:val="24"/>
        </w:rPr>
        <w:t>（三）</w:t>
      </w:r>
      <w:r w:rsidR="00F87A0F">
        <w:rPr>
          <w:bCs/>
          <w:sz w:val="24"/>
        </w:rPr>
        <w:t>清算费用</w:t>
      </w:r>
    </w:p>
    <w:p w14:paraId="1CDEAB20" w14:textId="77777777" w:rsidR="00F87A0F" w:rsidRDefault="00F87A0F" w:rsidP="00F87A0F">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2557BA0D" w14:textId="77777777" w:rsidR="00F87A0F" w:rsidRDefault="00157E13" w:rsidP="00157E13">
      <w:pPr>
        <w:spacing w:line="360" w:lineRule="auto"/>
        <w:ind w:firstLineChars="250" w:firstLine="600"/>
        <w:rPr>
          <w:bCs/>
          <w:sz w:val="24"/>
        </w:rPr>
      </w:pPr>
      <w:r>
        <w:rPr>
          <w:rFonts w:hint="eastAsia"/>
          <w:bCs/>
          <w:sz w:val="24"/>
        </w:rPr>
        <w:t>（四）</w:t>
      </w:r>
      <w:r w:rsidR="00F87A0F">
        <w:rPr>
          <w:bCs/>
          <w:sz w:val="24"/>
        </w:rPr>
        <w:t>基金财产清算剩余资产的分配</w:t>
      </w:r>
    </w:p>
    <w:p w14:paraId="31894CE1" w14:textId="77777777" w:rsidR="00F87A0F" w:rsidRDefault="00F87A0F" w:rsidP="00F87A0F">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7B572A80" w14:textId="77777777" w:rsidR="00F87A0F" w:rsidRDefault="00157E13" w:rsidP="00157E13">
      <w:pPr>
        <w:spacing w:line="360" w:lineRule="auto"/>
        <w:ind w:firstLineChars="250" w:firstLine="600"/>
        <w:rPr>
          <w:bCs/>
          <w:sz w:val="24"/>
        </w:rPr>
      </w:pPr>
      <w:r>
        <w:rPr>
          <w:rFonts w:hint="eastAsia"/>
          <w:bCs/>
          <w:sz w:val="24"/>
        </w:rPr>
        <w:t>（五）</w:t>
      </w:r>
      <w:r w:rsidR="00F87A0F">
        <w:rPr>
          <w:bCs/>
          <w:sz w:val="24"/>
        </w:rPr>
        <w:t>基金财产清算的公告</w:t>
      </w:r>
    </w:p>
    <w:p w14:paraId="5A067DBD" w14:textId="77777777" w:rsidR="00F87A0F" w:rsidRDefault="00F87A0F" w:rsidP="00F87A0F">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14:paraId="4612A4A2" w14:textId="77777777" w:rsidR="00F87A0F" w:rsidRDefault="00157E13" w:rsidP="00157E13">
      <w:pPr>
        <w:spacing w:line="360" w:lineRule="auto"/>
        <w:ind w:firstLineChars="250" w:firstLine="600"/>
        <w:rPr>
          <w:bCs/>
          <w:sz w:val="24"/>
        </w:rPr>
      </w:pPr>
      <w:r>
        <w:rPr>
          <w:rFonts w:hint="eastAsia"/>
          <w:bCs/>
          <w:sz w:val="24"/>
        </w:rPr>
        <w:t>（六）</w:t>
      </w:r>
      <w:r w:rsidR="00F87A0F">
        <w:rPr>
          <w:bCs/>
          <w:sz w:val="24"/>
        </w:rPr>
        <w:t>基金财产清算账册及文件的保存</w:t>
      </w:r>
    </w:p>
    <w:p w14:paraId="5442C70C" w14:textId="77777777" w:rsidR="00F87A0F" w:rsidRDefault="00F87A0F" w:rsidP="00F87A0F">
      <w:pPr>
        <w:spacing w:line="360" w:lineRule="auto"/>
        <w:ind w:firstLineChars="200" w:firstLine="480"/>
        <w:rPr>
          <w:bCs/>
          <w:sz w:val="24"/>
        </w:rPr>
      </w:pPr>
      <w:r>
        <w:rPr>
          <w:bCs/>
          <w:sz w:val="24"/>
        </w:rPr>
        <w:lastRenderedPageBreak/>
        <w:t>基金财产清算账册及有关文件由基金托管人保存</w:t>
      </w:r>
      <w:r>
        <w:rPr>
          <w:rFonts w:hint="eastAsia"/>
          <w:bCs/>
          <w:sz w:val="24"/>
        </w:rPr>
        <w:t>15</w:t>
      </w:r>
      <w:r>
        <w:rPr>
          <w:bCs/>
          <w:sz w:val="24"/>
        </w:rPr>
        <w:t>年以上。</w:t>
      </w:r>
    </w:p>
    <w:p w14:paraId="20DAFC4A" w14:textId="77777777" w:rsidR="00760355" w:rsidRPr="00A22859" w:rsidRDefault="00760355" w:rsidP="00F87A0F">
      <w:pPr>
        <w:spacing w:line="360" w:lineRule="auto"/>
        <w:rPr>
          <w:rFonts w:ascii="宋体" w:hAnsi="宋体"/>
          <w:sz w:val="24"/>
        </w:rPr>
      </w:pPr>
    </w:p>
    <w:p w14:paraId="0C0D7010" w14:textId="77777777" w:rsidR="00760355" w:rsidRPr="00A22859" w:rsidRDefault="00727307" w:rsidP="00760355">
      <w:pPr>
        <w:spacing w:line="360" w:lineRule="auto"/>
        <w:rPr>
          <w:rFonts w:ascii="宋体" w:hAnsi="宋体"/>
          <w:sz w:val="24"/>
        </w:rPr>
      </w:pPr>
      <w:r>
        <w:rPr>
          <w:rFonts w:ascii="宋体" w:hAnsi="宋体" w:hint="eastAsia"/>
          <w:sz w:val="24"/>
        </w:rPr>
        <w:t>八</w:t>
      </w:r>
      <w:r w:rsidR="00760355" w:rsidRPr="00A22859">
        <w:rPr>
          <w:rFonts w:ascii="宋体" w:hAnsi="宋体" w:hint="eastAsia"/>
          <w:sz w:val="24"/>
        </w:rPr>
        <w:t>、争议的处理</w:t>
      </w:r>
    </w:p>
    <w:p w14:paraId="7A90CCBB" w14:textId="77777777" w:rsidR="00D6419C" w:rsidRPr="00977E9D" w:rsidRDefault="00D6419C" w:rsidP="00D6419C">
      <w:pPr>
        <w:spacing w:line="360" w:lineRule="auto"/>
        <w:ind w:firstLineChars="200" w:firstLine="480"/>
        <w:rPr>
          <w:bCs/>
          <w:sz w:val="24"/>
          <w:szCs w:val="20"/>
        </w:rPr>
      </w:pPr>
      <w:r w:rsidRPr="00977E9D">
        <w:rPr>
          <w:rFonts w:hint="eastAsia"/>
          <w:bCs/>
          <w:sz w:val="24"/>
          <w:szCs w:val="20"/>
        </w:rPr>
        <w:t>各方当事人同意，因基金合同而产生的或与基金合同有关的一切争议，基金合同各方当事人应尽量通过协商、调解途径解决。如经友好协商未能解决的，各方当事人任何一方均有权将争议提交中国国际经济贸易仲裁委员会，按照中国国际经济贸易仲裁委员会届时有效的仲裁规则进行仲裁。仲裁地点为北京市。仲裁裁决是终局的，对各方当事人均有约束力。</w:t>
      </w:r>
    </w:p>
    <w:p w14:paraId="200B279C" w14:textId="77777777" w:rsidR="00D6419C" w:rsidRPr="00977E9D" w:rsidRDefault="00D6419C" w:rsidP="00D6419C">
      <w:pPr>
        <w:spacing w:line="360" w:lineRule="auto"/>
        <w:ind w:firstLineChars="200" w:firstLine="480"/>
        <w:rPr>
          <w:bCs/>
          <w:sz w:val="24"/>
          <w:szCs w:val="20"/>
        </w:rPr>
      </w:pPr>
      <w:r w:rsidRPr="00977E9D">
        <w:rPr>
          <w:rFonts w:hint="eastAsia"/>
          <w:bCs/>
          <w:sz w:val="24"/>
          <w:szCs w:val="20"/>
        </w:rPr>
        <w:t>争议处理期间，基金合同当事人应恪守各自的职责，继续忠实、勤勉、尽责地履行基金合同规定的义务，维护基金份额持有人的合法权益。</w:t>
      </w:r>
    </w:p>
    <w:p w14:paraId="66FB40F2" w14:textId="77777777" w:rsidR="009102BF" w:rsidRPr="00A22859" w:rsidRDefault="00D6419C" w:rsidP="00A22859">
      <w:pPr>
        <w:spacing w:line="360" w:lineRule="auto"/>
        <w:rPr>
          <w:rFonts w:ascii="宋体" w:hAnsi="宋体"/>
          <w:sz w:val="24"/>
        </w:rPr>
      </w:pPr>
      <w:r w:rsidRPr="00977E9D">
        <w:rPr>
          <w:rFonts w:hint="eastAsia"/>
          <w:bCs/>
          <w:sz w:val="24"/>
          <w:szCs w:val="20"/>
        </w:rPr>
        <w:t>基金合同受中国法律管辖。</w:t>
      </w:r>
    </w:p>
    <w:p w14:paraId="4FF7635F" w14:textId="77777777" w:rsidR="00760355" w:rsidRPr="00A22859" w:rsidRDefault="00760355" w:rsidP="00760355">
      <w:pPr>
        <w:spacing w:line="360" w:lineRule="auto"/>
        <w:rPr>
          <w:rFonts w:ascii="宋体" w:hAnsi="宋体"/>
          <w:sz w:val="24"/>
        </w:rPr>
      </w:pPr>
    </w:p>
    <w:p w14:paraId="60AC1D16" w14:textId="77777777" w:rsidR="00760355" w:rsidRPr="00A22859" w:rsidRDefault="00760355" w:rsidP="00760355">
      <w:pPr>
        <w:spacing w:line="360" w:lineRule="auto"/>
        <w:rPr>
          <w:rFonts w:ascii="宋体" w:hAnsi="宋体"/>
          <w:sz w:val="24"/>
        </w:rPr>
      </w:pPr>
      <w:r w:rsidRPr="00A22859">
        <w:rPr>
          <w:rFonts w:ascii="宋体" w:hAnsi="宋体" w:hint="eastAsia"/>
          <w:sz w:val="24"/>
        </w:rPr>
        <w:t>五、基金合同存放地和投资者取得合同的方式</w:t>
      </w:r>
    </w:p>
    <w:p w14:paraId="45E4AC35" w14:textId="77777777" w:rsidR="00D6419C" w:rsidRDefault="00D6419C" w:rsidP="00D6419C">
      <w:pPr>
        <w:spacing w:line="360" w:lineRule="auto"/>
        <w:ind w:firstLineChars="200" w:firstLine="480"/>
        <w:rPr>
          <w:bCs/>
          <w:sz w:val="24"/>
        </w:rPr>
      </w:pPr>
      <w:r>
        <w:rPr>
          <w:bCs/>
          <w:sz w:val="24"/>
        </w:rPr>
        <w:t>《基金合同》可印制成册，供投资者在基金管理人、基金托管人、销售机构的办公场所和营业场所查阅。</w:t>
      </w:r>
    </w:p>
    <w:p w14:paraId="70AF5793" w14:textId="77777777" w:rsidR="00C04C7C" w:rsidRDefault="00C04C7C" w:rsidP="00864704">
      <w:pPr>
        <w:spacing w:line="360" w:lineRule="auto"/>
        <w:rPr>
          <w:rFonts w:ascii="宋体" w:hAnsi="宋体"/>
          <w:sz w:val="24"/>
        </w:rPr>
      </w:pPr>
    </w:p>
    <w:p w14:paraId="11BF98F1" w14:textId="77777777" w:rsidR="00BF2A5E" w:rsidRDefault="00BF2A5E">
      <w:pPr>
        <w:widowControl/>
        <w:jc w:val="left"/>
        <w:rPr>
          <w:rFonts w:ascii="宋体" w:hAnsi="宋体"/>
          <w:b/>
          <w:bCs/>
          <w:kern w:val="44"/>
          <w:sz w:val="30"/>
          <w:szCs w:val="30"/>
        </w:rPr>
      </w:pPr>
      <w:bookmarkStart w:id="125" w:name="_Toc366219873"/>
      <w:bookmarkStart w:id="126" w:name="_Toc413332429"/>
      <w:r>
        <w:rPr>
          <w:rFonts w:ascii="宋体" w:hAnsi="宋体"/>
          <w:sz w:val="30"/>
          <w:szCs w:val="30"/>
        </w:rPr>
        <w:br w:type="page"/>
      </w:r>
    </w:p>
    <w:p w14:paraId="7E5B16CF" w14:textId="77777777" w:rsidR="00864704" w:rsidRDefault="009102BF" w:rsidP="00864704">
      <w:pPr>
        <w:pStyle w:val="1"/>
        <w:spacing w:line="360" w:lineRule="exact"/>
        <w:jc w:val="center"/>
        <w:rPr>
          <w:rFonts w:ascii="宋体" w:hAnsi="宋体"/>
          <w:sz w:val="30"/>
          <w:szCs w:val="30"/>
        </w:rPr>
      </w:pPr>
      <w:r w:rsidRPr="009102BF">
        <w:rPr>
          <w:rFonts w:ascii="宋体" w:hAnsi="宋体" w:hint="eastAsia"/>
          <w:sz w:val="30"/>
          <w:szCs w:val="30"/>
        </w:rPr>
        <w:lastRenderedPageBreak/>
        <w:t>第</w:t>
      </w:r>
      <w:r w:rsidR="00037CD8">
        <w:rPr>
          <w:rFonts w:ascii="宋体" w:hAnsi="宋体" w:hint="eastAsia"/>
          <w:sz w:val="30"/>
          <w:szCs w:val="30"/>
        </w:rPr>
        <w:t>二十</w:t>
      </w:r>
      <w:r w:rsidRPr="009102BF">
        <w:rPr>
          <w:rFonts w:ascii="宋体" w:hAnsi="宋体" w:hint="eastAsia"/>
          <w:sz w:val="30"/>
          <w:szCs w:val="30"/>
        </w:rPr>
        <w:t>部分、基金托管协议的内容摘要</w:t>
      </w:r>
      <w:bookmarkEnd w:id="125"/>
      <w:bookmarkEnd w:id="126"/>
    </w:p>
    <w:p w14:paraId="07870B6C" w14:textId="77777777" w:rsidR="00864704" w:rsidRPr="003931B3" w:rsidRDefault="00864704" w:rsidP="00864704">
      <w:pPr>
        <w:spacing w:line="360" w:lineRule="auto"/>
        <w:ind w:firstLineChars="200" w:firstLine="480"/>
        <w:rPr>
          <w:bCs/>
          <w:sz w:val="24"/>
        </w:rPr>
      </w:pPr>
      <w:bookmarkStart w:id="127" w:name="_Toc116900096"/>
      <w:bookmarkStart w:id="128" w:name="_Toc350506774"/>
      <w:r w:rsidRPr="003931B3">
        <w:rPr>
          <w:rFonts w:hint="eastAsia"/>
          <w:bCs/>
          <w:sz w:val="24"/>
        </w:rPr>
        <w:t>一、托管协议当事人</w:t>
      </w:r>
      <w:bookmarkEnd w:id="127"/>
      <w:bookmarkEnd w:id="128"/>
    </w:p>
    <w:p w14:paraId="62CDEA66" w14:textId="77777777" w:rsidR="00864704" w:rsidRPr="003931B3" w:rsidRDefault="00864704" w:rsidP="00864704">
      <w:pPr>
        <w:spacing w:line="360" w:lineRule="auto"/>
        <w:ind w:firstLineChars="200" w:firstLine="480"/>
        <w:rPr>
          <w:bCs/>
          <w:sz w:val="24"/>
        </w:rPr>
      </w:pPr>
      <w:r w:rsidRPr="003931B3">
        <w:rPr>
          <w:rFonts w:hint="eastAsia"/>
          <w:bCs/>
          <w:sz w:val="24"/>
        </w:rPr>
        <w:t>（一）基金管理人（或简称“管理人”）</w:t>
      </w:r>
    </w:p>
    <w:p w14:paraId="10A645CA" w14:textId="77777777" w:rsidR="00864704" w:rsidRPr="003931B3" w:rsidRDefault="00864704" w:rsidP="00864704">
      <w:pPr>
        <w:spacing w:line="360" w:lineRule="auto"/>
        <w:ind w:firstLineChars="200" w:firstLine="480"/>
        <w:rPr>
          <w:bCs/>
          <w:sz w:val="24"/>
        </w:rPr>
      </w:pPr>
      <w:r w:rsidRPr="003931B3">
        <w:rPr>
          <w:rFonts w:hint="eastAsia"/>
          <w:bCs/>
          <w:sz w:val="24"/>
        </w:rPr>
        <w:t>名称：景顺长城基金管理有限公司</w:t>
      </w:r>
    </w:p>
    <w:p w14:paraId="55D01E17" w14:textId="77777777" w:rsidR="00864704" w:rsidRPr="003931B3" w:rsidRDefault="00864704" w:rsidP="00864704">
      <w:pPr>
        <w:spacing w:line="360" w:lineRule="auto"/>
        <w:ind w:firstLineChars="200" w:firstLine="480"/>
        <w:rPr>
          <w:bCs/>
          <w:sz w:val="24"/>
        </w:rPr>
      </w:pPr>
      <w:r w:rsidRPr="003931B3">
        <w:rPr>
          <w:rFonts w:hint="eastAsia"/>
          <w:bCs/>
          <w:sz w:val="24"/>
        </w:rPr>
        <w:t>住所：深圳市中心四路</w:t>
      </w:r>
      <w:r w:rsidRPr="003931B3">
        <w:rPr>
          <w:rFonts w:hint="eastAsia"/>
          <w:bCs/>
          <w:sz w:val="24"/>
        </w:rPr>
        <w:t>1</w:t>
      </w:r>
      <w:r w:rsidRPr="003931B3">
        <w:rPr>
          <w:rFonts w:hint="eastAsia"/>
          <w:bCs/>
          <w:sz w:val="24"/>
        </w:rPr>
        <w:t>号嘉里建设广场第</w:t>
      </w:r>
      <w:r w:rsidRPr="003931B3">
        <w:rPr>
          <w:rFonts w:hint="eastAsia"/>
          <w:bCs/>
          <w:sz w:val="24"/>
        </w:rPr>
        <w:t>1</w:t>
      </w:r>
      <w:r w:rsidRPr="003931B3">
        <w:rPr>
          <w:rFonts w:hint="eastAsia"/>
          <w:bCs/>
          <w:sz w:val="24"/>
        </w:rPr>
        <w:t>座</w:t>
      </w:r>
      <w:r w:rsidRPr="003931B3">
        <w:rPr>
          <w:rFonts w:hint="eastAsia"/>
          <w:bCs/>
          <w:sz w:val="24"/>
        </w:rPr>
        <w:t>21</w:t>
      </w:r>
      <w:r w:rsidRPr="003931B3">
        <w:rPr>
          <w:rFonts w:hint="eastAsia"/>
          <w:bCs/>
          <w:sz w:val="24"/>
        </w:rPr>
        <w:t>层</w:t>
      </w:r>
    </w:p>
    <w:p w14:paraId="2C1F2BAD" w14:textId="4E3B1C8D" w:rsidR="00864704" w:rsidRPr="003931B3" w:rsidRDefault="00864704" w:rsidP="00864704">
      <w:pPr>
        <w:spacing w:line="360" w:lineRule="auto"/>
        <w:ind w:firstLineChars="200" w:firstLine="480"/>
        <w:rPr>
          <w:bCs/>
          <w:sz w:val="24"/>
        </w:rPr>
      </w:pPr>
      <w:r w:rsidRPr="003931B3">
        <w:rPr>
          <w:rFonts w:hint="eastAsia"/>
          <w:bCs/>
          <w:sz w:val="24"/>
        </w:rPr>
        <w:t>法定代表人</w:t>
      </w:r>
      <w:r w:rsidRPr="003931B3">
        <w:rPr>
          <w:rFonts w:hint="eastAsia"/>
          <w:bCs/>
          <w:sz w:val="24"/>
        </w:rPr>
        <w:t xml:space="preserve">: </w:t>
      </w:r>
      <w:r w:rsidR="00C16516">
        <w:rPr>
          <w:rFonts w:hint="eastAsia"/>
          <w:bCs/>
          <w:sz w:val="24"/>
        </w:rPr>
        <w:t>丁益</w:t>
      </w:r>
    </w:p>
    <w:p w14:paraId="42DB6516" w14:textId="77777777" w:rsidR="00864704" w:rsidRPr="003931B3" w:rsidRDefault="00864704" w:rsidP="00864704">
      <w:pPr>
        <w:spacing w:line="360" w:lineRule="auto"/>
        <w:ind w:firstLineChars="200" w:firstLine="480"/>
        <w:rPr>
          <w:bCs/>
          <w:sz w:val="24"/>
        </w:rPr>
      </w:pPr>
      <w:r w:rsidRPr="003931B3">
        <w:rPr>
          <w:rFonts w:hint="eastAsia"/>
          <w:bCs/>
          <w:sz w:val="24"/>
        </w:rPr>
        <w:t>成立时间：</w:t>
      </w:r>
      <w:smartTag w:uri="urn:schemas-microsoft-com:office:smarttags" w:element="chsdate">
        <w:smartTagPr>
          <w:attr w:name="Year" w:val="2003"/>
          <w:attr w:name="Month" w:val="6"/>
          <w:attr w:name="Day" w:val="12"/>
          <w:attr w:name="IsLunarDate" w:val="False"/>
          <w:attr w:name="IsROCDate" w:val="False"/>
        </w:smartTagPr>
        <w:r w:rsidRPr="003931B3">
          <w:rPr>
            <w:rFonts w:hint="eastAsia"/>
            <w:bCs/>
            <w:sz w:val="24"/>
          </w:rPr>
          <w:t>2003</w:t>
        </w:r>
        <w:r w:rsidRPr="003931B3">
          <w:rPr>
            <w:rFonts w:hint="eastAsia"/>
            <w:bCs/>
            <w:sz w:val="24"/>
          </w:rPr>
          <w:t>年</w:t>
        </w:r>
        <w:r w:rsidRPr="003931B3">
          <w:rPr>
            <w:rFonts w:hint="eastAsia"/>
            <w:bCs/>
            <w:sz w:val="24"/>
          </w:rPr>
          <w:t>6</w:t>
        </w:r>
        <w:r w:rsidRPr="003931B3">
          <w:rPr>
            <w:rFonts w:hint="eastAsia"/>
            <w:bCs/>
            <w:sz w:val="24"/>
          </w:rPr>
          <w:t>月</w:t>
        </w:r>
        <w:r w:rsidRPr="003931B3">
          <w:rPr>
            <w:rFonts w:hint="eastAsia"/>
            <w:bCs/>
            <w:sz w:val="24"/>
          </w:rPr>
          <w:t>12</w:t>
        </w:r>
        <w:r w:rsidRPr="003931B3">
          <w:rPr>
            <w:rFonts w:hint="eastAsia"/>
            <w:bCs/>
            <w:sz w:val="24"/>
          </w:rPr>
          <w:t>日</w:t>
        </w:r>
      </w:smartTag>
    </w:p>
    <w:p w14:paraId="75C1E3A4" w14:textId="77777777" w:rsidR="00864704" w:rsidRPr="003931B3" w:rsidRDefault="00864704" w:rsidP="00864704">
      <w:pPr>
        <w:spacing w:line="360" w:lineRule="auto"/>
        <w:ind w:firstLineChars="200" w:firstLine="480"/>
        <w:rPr>
          <w:bCs/>
          <w:sz w:val="24"/>
        </w:rPr>
      </w:pPr>
      <w:r w:rsidRPr="003931B3">
        <w:rPr>
          <w:rFonts w:hint="eastAsia"/>
          <w:bCs/>
          <w:sz w:val="24"/>
        </w:rPr>
        <w:t>批准设立机关：中国证监会</w:t>
      </w:r>
    </w:p>
    <w:p w14:paraId="2A4704F0" w14:textId="77777777" w:rsidR="00864704" w:rsidRPr="003931B3" w:rsidRDefault="00864704" w:rsidP="00864704">
      <w:pPr>
        <w:spacing w:line="360" w:lineRule="auto"/>
        <w:ind w:firstLineChars="200" w:firstLine="480"/>
        <w:rPr>
          <w:bCs/>
          <w:sz w:val="24"/>
        </w:rPr>
      </w:pPr>
      <w:r w:rsidRPr="003931B3">
        <w:rPr>
          <w:rFonts w:hint="eastAsia"/>
          <w:bCs/>
          <w:sz w:val="24"/>
        </w:rPr>
        <w:t>批准设立文号：证监基金字［</w:t>
      </w:r>
      <w:r w:rsidRPr="003931B3">
        <w:rPr>
          <w:rFonts w:hint="eastAsia"/>
          <w:bCs/>
          <w:sz w:val="24"/>
        </w:rPr>
        <w:t>2003</w:t>
      </w:r>
      <w:r w:rsidRPr="003931B3">
        <w:rPr>
          <w:rFonts w:hint="eastAsia"/>
          <w:bCs/>
          <w:sz w:val="24"/>
        </w:rPr>
        <w:t>］</w:t>
      </w:r>
      <w:r w:rsidRPr="003931B3">
        <w:rPr>
          <w:rFonts w:hint="eastAsia"/>
          <w:bCs/>
          <w:sz w:val="24"/>
        </w:rPr>
        <w:t>76</w:t>
      </w:r>
      <w:r w:rsidRPr="003931B3">
        <w:rPr>
          <w:rFonts w:hint="eastAsia"/>
          <w:bCs/>
          <w:sz w:val="24"/>
        </w:rPr>
        <w:t>号</w:t>
      </w:r>
    </w:p>
    <w:p w14:paraId="0195367F" w14:textId="77777777" w:rsidR="00864704" w:rsidRPr="003931B3" w:rsidRDefault="00864704" w:rsidP="00864704">
      <w:pPr>
        <w:spacing w:line="360" w:lineRule="auto"/>
        <w:ind w:firstLineChars="200" w:firstLine="480"/>
        <w:rPr>
          <w:bCs/>
          <w:sz w:val="24"/>
        </w:rPr>
      </w:pPr>
      <w:r w:rsidRPr="003931B3">
        <w:rPr>
          <w:rFonts w:hint="eastAsia"/>
          <w:bCs/>
          <w:sz w:val="24"/>
        </w:rPr>
        <w:t>组织形式：有限责任公司</w:t>
      </w:r>
    </w:p>
    <w:p w14:paraId="5458484E" w14:textId="77777777" w:rsidR="00864704" w:rsidRPr="003931B3" w:rsidRDefault="00864704" w:rsidP="00864704">
      <w:pPr>
        <w:spacing w:line="360" w:lineRule="auto"/>
        <w:ind w:firstLineChars="200" w:firstLine="480"/>
        <w:rPr>
          <w:bCs/>
          <w:sz w:val="24"/>
        </w:rPr>
      </w:pPr>
      <w:r w:rsidRPr="003931B3">
        <w:rPr>
          <w:rFonts w:hint="eastAsia"/>
          <w:bCs/>
          <w:sz w:val="24"/>
        </w:rPr>
        <w:t>注册资本：</w:t>
      </w:r>
      <w:r w:rsidRPr="003931B3">
        <w:rPr>
          <w:rFonts w:hint="eastAsia"/>
          <w:bCs/>
          <w:sz w:val="24"/>
        </w:rPr>
        <w:t>1.3</w:t>
      </w:r>
      <w:r w:rsidRPr="003931B3">
        <w:rPr>
          <w:rFonts w:hint="eastAsia"/>
          <w:bCs/>
          <w:sz w:val="24"/>
        </w:rPr>
        <w:t>亿元人民币</w:t>
      </w:r>
    </w:p>
    <w:p w14:paraId="59DAAB95" w14:textId="77777777" w:rsidR="00864704" w:rsidRPr="003931B3" w:rsidRDefault="00864704" w:rsidP="00864704">
      <w:pPr>
        <w:spacing w:line="360" w:lineRule="auto"/>
        <w:ind w:firstLineChars="200" w:firstLine="480"/>
        <w:rPr>
          <w:bCs/>
          <w:sz w:val="24"/>
        </w:rPr>
      </w:pPr>
      <w:r w:rsidRPr="003931B3">
        <w:rPr>
          <w:rFonts w:hint="eastAsia"/>
          <w:bCs/>
          <w:sz w:val="24"/>
        </w:rPr>
        <w:t>经营范围：发起设立基金、基金管理及中国证监会批准的其他业务</w:t>
      </w:r>
    </w:p>
    <w:p w14:paraId="34F550DD" w14:textId="77777777" w:rsidR="00864704" w:rsidRPr="003931B3" w:rsidRDefault="00864704" w:rsidP="00864704">
      <w:pPr>
        <w:spacing w:line="360" w:lineRule="auto"/>
        <w:ind w:firstLineChars="200" w:firstLine="480"/>
        <w:rPr>
          <w:bCs/>
          <w:sz w:val="24"/>
        </w:rPr>
      </w:pPr>
      <w:r w:rsidRPr="003931B3">
        <w:rPr>
          <w:rFonts w:hint="eastAsia"/>
          <w:bCs/>
          <w:sz w:val="24"/>
        </w:rPr>
        <w:t>存续期间：持续经营</w:t>
      </w:r>
    </w:p>
    <w:p w14:paraId="422C110A" w14:textId="77777777" w:rsidR="00864704" w:rsidRPr="003931B3" w:rsidRDefault="00864704" w:rsidP="00864704">
      <w:pPr>
        <w:spacing w:line="360" w:lineRule="auto"/>
        <w:ind w:firstLineChars="200" w:firstLine="480"/>
        <w:rPr>
          <w:bCs/>
          <w:sz w:val="24"/>
        </w:rPr>
      </w:pPr>
    </w:p>
    <w:p w14:paraId="2F9695E9" w14:textId="77777777" w:rsidR="00864704" w:rsidRDefault="00864704" w:rsidP="00864704">
      <w:pPr>
        <w:spacing w:line="360" w:lineRule="auto"/>
        <w:ind w:firstLineChars="200" w:firstLine="480"/>
        <w:rPr>
          <w:bCs/>
          <w:sz w:val="24"/>
        </w:rPr>
      </w:pPr>
      <w:r w:rsidRPr="003931B3">
        <w:rPr>
          <w:rFonts w:hint="eastAsia"/>
          <w:bCs/>
          <w:sz w:val="24"/>
        </w:rPr>
        <w:t>（二）基金托管人（或简称“托管人”）</w:t>
      </w:r>
    </w:p>
    <w:p w14:paraId="3F01C6FD" w14:textId="77777777" w:rsidR="00C332BC" w:rsidRPr="00C332BC" w:rsidRDefault="00C332BC" w:rsidP="00C332BC">
      <w:pPr>
        <w:spacing w:line="360" w:lineRule="auto"/>
        <w:ind w:firstLineChars="200" w:firstLine="480"/>
        <w:rPr>
          <w:bCs/>
          <w:sz w:val="24"/>
        </w:rPr>
      </w:pPr>
      <w:r w:rsidRPr="00C332BC">
        <w:rPr>
          <w:rFonts w:hint="eastAsia"/>
          <w:bCs/>
          <w:sz w:val="24"/>
        </w:rPr>
        <w:t>名称：中国建设银行股份有限公司</w:t>
      </w:r>
      <w:r w:rsidRPr="00C332BC">
        <w:rPr>
          <w:rFonts w:hint="eastAsia"/>
          <w:bCs/>
          <w:sz w:val="24"/>
        </w:rPr>
        <w:t>(</w:t>
      </w:r>
      <w:r w:rsidRPr="00C332BC">
        <w:rPr>
          <w:rFonts w:hint="eastAsia"/>
          <w:bCs/>
          <w:sz w:val="24"/>
        </w:rPr>
        <w:t>简称：中国建设银行</w:t>
      </w:r>
      <w:r w:rsidRPr="00C332BC">
        <w:rPr>
          <w:rFonts w:hint="eastAsia"/>
          <w:bCs/>
          <w:sz w:val="24"/>
        </w:rPr>
        <w:t>)</w:t>
      </w:r>
    </w:p>
    <w:p w14:paraId="423BAC5B" w14:textId="77777777" w:rsidR="00C332BC" w:rsidRPr="00C332BC" w:rsidRDefault="00C332BC" w:rsidP="00C332BC">
      <w:pPr>
        <w:spacing w:line="360" w:lineRule="auto"/>
        <w:ind w:firstLineChars="200" w:firstLine="480"/>
        <w:rPr>
          <w:bCs/>
          <w:sz w:val="24"/>
        </w:rPr>
      </w:pPr>
      <w:r w:rsidRPr="00C332BC">
        <w:rPr>
          <w:rFonts w:hint="eastAsia"/>
          <w:bCs/>
          <w:sz w:val="24"/>
        </w:rPr>
        <w:t>住所：北京市西城区金融大街</w:t>
      </w:r>
      <w:r w:rsidRPr="00C332BC">
        <w:rPr>
          <w:rFonts w:hint="eastAsia"/>
          <w:bCs/>
          <w:sz w:val="24"/>
        </w:rPr>
        <w:t>25</w:t>
      </w:r>
      <w:r w:rsidRPr="00C332BC">
        <w:rPr>
          <w:rFonts w:hint="eastAsia"/>
          <w:bCs/>
          <w:sz w:val="24"/>
        </w:rPr>
        <w:t>号</w:t>
      </w:r>
    </w:p>
    <w:p w14:paraId="064FEDBD" w14:textId="77777777" w:rsidR="00C332BC" w:rsidRPr="00C332BC" w:rsidRDefault="00C332BC" w:rsidP="00C332BC">
      <w:pPr>
        <w:spacing w:line="360" w:lineRule="auto"/>
        <w:ind w:firstLineChars="200" w:firstLine="480"/>
        <w:rPr>
          <w:bCs/>
          <w:sz w:val="24"/>
        </w:rPr>
      </w:pPr>
      <w:r w:rsidRPr="00C332BC">
        <w:rPr>
          <w:rFonts w:hint="eastAsia"/>
          <w:bCs/>
          <w:sz w:val="24"/>
        </w:rPr>
        <w:t>办公地址：北京市西城区闹市口大街</w:t>
      </w:r>
      <w:r w:rsidRPr="00C332BC">
        <w:rPr>
          <w:rFonts w:hint="eastAsia"/>
          <w:bCs/>
          <w:sz w:val="24"/>
        </w:rPr>
        <w:t>1</w:t>
      </w:r>
      <w:r w:rsidRPr="00C332BC">
        <w:rPr>
          <w:rFonts w:hint="eastAsia"/>
          <w:bCs/>
          <w:sz w:val="24"/>
        </w:rPr>
        <w:t>号院</w:t>
      </w:r>
      <w:r w:rsidRPr="00C332BC">
        <w:rPr>
          <w:rFonts w:hint="eastAsia"/>
          <w:bCs/>
          <w:sz w:val="24"/>
        </w:rPr>
        <w:t>1</w:t>
      </w:r>
      <w:r w:rsidRPr="00C332BC">
        <w:rPr>
          <w:rFonts w:hint="eastAsia"/>
          <w:bCs/>
          <w:sz w:val="24"/>
        </w:rPr>
        <w:t>号楼</w:t>
      </w:r>
    </w:p>
    <w:p w14:paraId="4360147F" w14:textId="77777777" w:rsidR="00C332BC" w:rsidRPr="00C332BC" w:rsidRDefault="00C332BC" w:rsidP="00C332BC">
      <w:pPr>
        <w:spacing w:line="360" w:lineRule="auto"/>
        <w:ind w:firstLineChars="200" w:firstLine="480"/>
        <w:rPr>
          <w:bCs/>
          <w:sz w:val="24"/>
        </w:rPr>
      </w:pPr>
      <w:r w:rsidRPr="00C332BC">
        <w:rPr>
          <w:rFonts w:hint="eastAsia"/>
          <w:bCs/>
          <w:sz w:val="24"/>
        </w:rPr>
        <w:t>邮政编码：</w:t>
      </w:r>
      <w:r w:rsidRPr="00C332BC">
        <w:rPr>
          <w:rFonts w:hint="eastAsia"/>
          <w:bCs/>
          <w:sz w:val="24"/>
        </w:rPr>
        <w:t>100033</w:t>
      </w:r>
    </w:p>
    <w:p w14:paraId="57FF25C0" w14:textId="77777777" w:rsidR="00C332BC" w:rsidRPr="00C332BC" w:rsidRDefault="00C332BC" w:rsidP="00C332BC">
      <w:pPr>
        <w:spacing w:line="360" w:lineRule="auto"/>
        <w:ind w:firstLineChars="200" w:firstLine="480"/>
        <w:rPr>
          <w:bCs/>
          <w:sz w:val="24"/>
        </w:rPr>
      </w:pPr>
      <w:r w:rsidRPr="00C332BC">
        <w:rPr>
          <w:rFonts w:hint="eastAsia"/>
          <w:bCs/>
          <w:sz w:val="24"/>
        </w:rPr>
        <w:t>法定代表人：田国立</w:t>
      </w:r>
    </w:p>
    <w:p w14:paraId="725819E1" w14:textId="77777777" w:rsidR="00C332BC" w:rsidRPr="00C332BC" w:rsidRDefault="00C332BC" w:rsidP="00C332BC">
      <w:pPr>
        <w:spacing w:line="360" w:lineRule="auto"/>
        <w:ind w:firstLineChars="200" w:firstLine="480"/>
        <w:rPr>
          <w:bCs/>
          <w:sz w:val="24"/>
        </w:rPr>
      </w:pPr>
      <w:r w:rsidRPr="00C332BC">
        <w:rPr>
          <w:rFonts w:hint="eastAsia"/>
          <w:bCs/>
          <w:sz w:val="24"/>
        </w:rPr>
        <w:t>成立日期：</w:t>
      </w:r>
      <w:r w:rsidRPr="00C332BC">
        <w:rPr>
          <w:rFonts w:hint="eastAsia"/>
          <w:bCs/>
          <w:sz w:val="24"/>
        </w:rPr>
        <w:t>2004</w:t>
      </w:r>
      <w:r w:rsidRPr="00C332BC">
        <w:rPr>
          <w:rFonts w:hint="eastAsia"/>
          <w:bCs/>
          <w:sz w:val="24"/>
        </w:rPr>
        <w:t>年</w:t>
      </w:r>
      <w:r w:rsidRPr="00C332BC">
        <w:rPr>
          <w:rFonts w:hint="eastAsia"/>
          <w:bCs/>
          <w:sz w:val="24"/>
        </w:rPr>
        <w:t>09</w:t>
      </w:r>
      <w:r w:rsidRPr="00C332BC">
        <w:rPr>
          <w:rFonts w:hint="eastAsia"/>
          <w:bCs/>
          <w:sz w:val="24"/>
        </w:rPr>
        <w:t>月</w:t>
      </w:r>
      <w:r w:rsidRPr="00C332BC">
        <w:rPr>
          <w:rFonts w:hint="eastAsia"/>
          <w:bCs/>
          <w:sz w:val="24"/>
        </w:rPr>
        <w:t>17</w:t>
      </w:r>
      <w:r w:rsidRPr="00C332BC">
        <w:rPr>
          <w:rFonts w:hint="eastAsia"/>
          <w:bCs/>
          <w:sz w:val="24"/>
        </w:rPr>
        <w:t>日</w:t>
      </w:r>
    </w:p>
    <w:p w14:paraId="38E5B27E" w14:textId="77777777" w:rsidR="00C332BC" w:rsidRPr="00C332BC" w:rsidRDefault="00C332BC" w:rsidP="00C332BC">
      <w:pPr>
        <w:spacing w:line="360" w:lineRule="auto"/>
        <w:ind w:firstLineChars="200" w:firstLine="480"/>
        <w:rPr>
          <w:bCs/>
          <w:sz w:val="24"/>
        </w:rPr>
      </w:pPr>
      <w:r w:rsidRPr="00C332BC">
        <w:rPr>
          <w:rFonts w:hint="eastAsia"/>
          <w:bCs/>
          <w:sz w:val="24"/>
        </w:rPr>
        <w:t>基金托管业务批准文号：中国证监会证监基字</w:t>
      </w:r>
      <w:r w:rsidRPr="00C332BC">
        <w:rPr>
          <w:rFonts w:hint="eastAsia"/>
          <w:bCs/>
          <w:sz w:val="24"/>
        </w:rPr>
        <w:t>[1998]12</w:t>
      </w:r>
      <w:r w:rsidRPr="00C332BC">
        <w:rPr>
          <w:rFonts w:hint="eastAsia"/>
          <w:bCs/>
          <w:sz w:val="24"/>
        </w:rPr>
        <w:t>号</w:t>
      </w:r>
    </w:p>
    <w:p w14:paraId="5EFD5906" w14:textId="77777777" w:rsidR="00C332BC" w:rsidRPr="00C332BC" w:rsidRDefault="00C332BC" w:rsidP="00C332BC">
      <w:pPr>
        <w:spacing w:line="360" w:lineRule="auto"/>
        <w:ind w:firstLineChars="200" w:firstLine="480"/>
        <w:rPr>
          <w:bCs/>
          <w:sz w:val="24"/>
        </w:rPr>
      </w:pPr>
      <w:r w:rsidRPr="00C332BC">
        <w:rPr>
          <w:rFonts w:hint="eastAsia"/>
          <w:bCs/>
          <w:sz w:val="24"/>
        </w:rPr>
        <w:t>组织形式：股份有限公司</w:t>
      </w:r>
    </w:p>
    <w:p w14:paraId="384D1F6F" w14:textId="77777777" w:rsidR="00C332BC" w:rsidRPr="00C332BC" w:rsidRDefault="00C332BC" w:rsidP="00C332BC">
      <w:pPr>
        <w:spacing w:line="360" w:lineRule="auto"/>
        <w:ind w:firstLineChars="200" w:firstLine="480"/>
        <w:rPr>
          <w:bCs/>
          <w:sz w:val="24"/>
        </w:rPr>
      </w:pPr>
      <w:r w:rsidRPr="00C332BC">
        <w:rPr>
          <w:rFonts w:hint="eastAsia"/>
          <w:bCs/>
          <w:sz w:val="24"/>
        </w:rPr>
        <w:t>注册资本：贰仟伍佰亿壹仟零玖拾柒万柒仟肆佰捌拾陆元整</w:t>
      </w:r>
    </w:p>
    <w:p w14:paraId="01BBC084" w14:textId="77777777" w:rsidR="00C332BC" w:rsidRPr="00C332BC" w:rsidRDefault="00C332BC" w:rsidP="00C332BC">
      <w:pPr>
        <w:spacing w:line="360" w:lineRule="auto"/>
        <w:ind w:firstLineChars="200" w:firstLine="480"/>
        <w:rPr>
          <w:bCs/>
          <w:sz w:val="24"/>
        </w:rPr>
      </w:pPr>
      <w:r w:rsidRPr="00C332BC">
        <w:rPr>
          <w:rFonts w:hint="eastAsia"/>
          <w:bCs/>
          <w:sz w:val="24"/>
        </w:rPr>
        <w:t>存续期间：持续经营</w:t>
      </w:r>
    </w:p>
    <w:p w14:paraId="687195B2" w14:textId="4C6DBB61" w:rsidR="006542CD" w:rsidRPr="006542CD" w:rsidRDefault="00C332BC" w:rsidP="00B10326">
      <w:pPr>
        <w:spacing w:line="360" w:lineRule="auto"/>
        <w:ind w:firstLineChars="200" w:firstLine="480"/>
        <w:rPr>
          <w:bCs/>
          <w:sz w:val="24"/>
        </w:rPr>
      </w:pPr>
      <w:r w:rsidRPr="00C332BC">
        <w:rPr>
          <w:rFonts w:hint="eastAsia"/>
          <w:bCs/>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w:t>
      </w:r>
      <w:r w:rsidRPr="00C332BC">
        <w:rPr>
          <w:rFonts w:hint="eastAsia"/>
          <w:bCs/>
          <w:sz w:val="24"/>
        </w:rPr>
        <w:lastRenderedPageBreak/>
        <w:t>国银行业监督管理机构等监管部门批准的其他业务。</w:t>
      </w:r>
    </w:p>
    <w:p w14:paraId="6888B9A2" w14:textId="77777777" w:rsidR="00864704" w:rsidRPr="00536001" w:rsidRDefault="00864704" w:rsidP="00B10326">
      <w:pPr>
        <w:spacing w:line="360" w:lineRule="auto"/>
        <w:ind w:firstLineChars="200" w:firstLine="480"/>
        <w:rPr>
          <w:bCs/>
          <w:sz w:val="24"/>
        </w:rPr>
      </w:pPr>
      <w:r w:rsidRPr="00536001">
        <w:rPr>
          <w:rFonts w:hint="eastAsia"/>
          <w:bCs/>
          <w:sz w:val="24"/>
        </w:rPr>
        <w:t>二、基金托管人对基金管理人的业务监督和核查</w:t>
      </w:r>
    </w:p>
    <w:p w14:paraId="6046723D" w14:textId="77777777" w:rsidR="00F11CB1" w:rsidRPr="00536001" w:rsidRDefault="00F11CB1" w:rsidP="00B10326">
      <w:pPr>
        <w:spacing w:line="360" w:lineRule="auto"/>
        <w:ind w:firstLineChars="200" w:firstLine="480"/>
        <w:rPr>
          <w:bCs/>
          <w:sz w:val="24"/>
        </w:rPr>
      </w:pPr>
      <w:r w:rsidRPr="00536001">
        <w:rPr>
          <w:rFonts w:hint="eastAsia"/>
          <w:bCs/>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099967B4" w14:textId="77777777" w:rsidR="00F11CB1" w:rsidRPr="00536001" w:rsidRDefault="00F11CB1" w:rsidP="00B10326">
      <w:pPr>
        <w:spacing w:line="360" w:lineRule="auto"/>
        <w:ind w:firstLineChars="200" w:firstLine="480"/>
        <w:rPr>
          <w:bCs/>
          <w:sz w:val="24"/>
        </w:rPr>
      </w:pPr>
      <w:r w:rsidRPr="00536001">
        <w:rPr>
          <w:rFonts w:hint="eastAsia"/>
          <w:bCs/>
          <w:sz w:val="24"/>
        </w:rPr>
        <w:t>本基金投资范围包括国内依法发行上市的股票（包含中小板、创业板及其他经中国证监会核准上市的股票）、债券（包括中小企业私募债）、货币市场工具、权证、资产支持证券、股指期货及法律法规或中国证监会允许基金投资的其他金融工具，但须符合中国证监会的相关规定。如法律法规或监管机构以后允许基金投资的其它品种，本基金管理人在履行适当程序后，可以将其纳入投资范围。</w:t>
      </w:r>
    </w:p>
    <w:p w14:paraId="5D2C1A30" w14:textId="77777777" w:rsidR="00F11CB1" w:rsidRPr="00536001" w:rsidRDefault="00F11CB1" w:rsidP="00B10326">
      <w:pPr>
        <w:spacing w:line="360" w:lineRule="auto"/>
        <w:ind w:firstLineChars="200" w:firstLine="480"/>
        <w:rPr>
          <w:bCs/>
          <w:sz w:val="24"/>
        </w:rPr>
      </w:pPr>
      <w:r w:rsidRPr="00536001">
        <w:rPr>
          <w:rFonts w:hint="eastAsia"/>
          <w:bCs/>
          <w:sz w:val="24"/>
        </w:rPr>
        <w:t>本基金将基金资产的</w:t>
      </w:r>
      <w:r w:rsidRPr="00536001">
        <w:rPr>
          <w:rFonts w:hint="eastAsia"/>
          <w:bCs/>
          <w:sz w:val="24"/>
        </w:rPr>
        <w:t>8</w:t>
      </w:r>
      <w:r w:rsidRPr="00536001">
        <w:rPr>
          <w:bCs/>
          <w:sz w:val="24"/>
        </w:rPr>
        <w:t>0</w:t>
      </w:r>
      <w:r w:rsidRPr="00536001">
        <w:rPr>
          <w:rFonts w:hint="eastAsia"/>
          <w:bCs/>
          <w:sz w:val="24"/>
        </w:rPr>
        <w:t>％</w:t>
      </w:r>
      <w:r w:rsidRPr="00536001">
        <w:rPr>
          <w:bCs/>
          <w:sz w:val="24"/>
        </w:rPr>
        <w:t>-95</w:t>
      </w:r>
      <w:r w:rsidRPr="00536001">
        <w:rPr>
          <w:rFonts w:hint="eastAsia"/>
          <w:bCs/>
          <w:sz w:val="24"/>
        </w:rPr>
        <w:t>％投资于股票资产，权证投资比例不超过基金资产净值的</w:t>
      </w:r>
      <w:r w:rsidRPr="00536001">
        <w:rPr>
          <w:bCs/>
          <w:sz w:val="24"/>
        </w:rPr>
        <w:t>3</w:t>
      </w:r>
      <w:r w:rsidRPr="00536001">
        <w:rPr>
          <w:rFonts w:hint="eastAsia"/>
          <w:bCs/>
          <w:sz w:val="24"/>
        </w:rPr>
        <w:t>％，将基金资产的</w:t>
      </w:r>
      <w:r w:rsidRPr="00536001">
        <w:rPr>
          <w:bCs/>
          <w:sz w:val="24"/>
        </w:rPr>
        <w:t>5</w:t>
      </w:r>
      <w:r w:rsidRPr="00536001">
        <w:rPr>
          <w:rFonts w:hint="eastAsia"/>
          <w:bCs/>
          <w:sz w:val="24"/>
        </w:rPr>
        <w:t>％</w:t>
      </w:r>
      <w:r w:rsidRPr="00536001">
        <w:rPr>
          <w:bCs/>
          <w:sz w:val="24"/>
        </w:rPr>
        <w:t>-</w:t>
      </w:r>
      <w:r w:rsidRPr="00536001">
        <w:rPr>
          <w:rFonts w:hint="eastAsia"/>
          <w:bCs/>
          <w:sz w:val="24"/>
        </w:rPr>
        <w:t>2</w:t>
      </w:r>
      <w:r w:rsidRPr="00536001">
        <w:rPr>
          <w:bCs/>
          <w:sz w:val="24"/>
        </w:rPr>
        <w:t>0</w:t>
      </w:r>
      <w:r w:rsidRPr="00536001">
        <w:rPr>
          <w:rFonts w:hint="eastAsia"/>
          <w:bCs/>
          <w:sz w:val="24"/>
        </w:rPr>
        <w:t>％投资于现金和债券等固定收益类品种，每个交易日日终在扣除股指期货合约需缴纳的交易保证金后，现金或到期日在一年以内的政府债券不低于基金资产净值的</w:t>
      </w:r>
      <w:r w:rsidRPr="00536001">
        <w:rPr>
          <w:bCs/>
          <w:sz w:val="24"/>
        </w:rPr>
        <w:t>5</w:t>
      </w:r>
      <w:r w:rsidRPr="00536001">
        <w:rPr>
          <w:rFonts w:hint="eastAsia"/>
          <w:bCs/>
          <w:sz w:val="24"/>
        </w:rPr>
        <w:t>％</w:t>
      </w:r>
      <w:r w:rsidR="00C332BC" w:rsidRPr="00C65F14">
        <w:rPr>
          <w:rFonts w:hint="eastAsia"/>
          <w:bCs/>
          <w:sz w:val="24"/>
        </w:rPr>
        <w:t>，其中现金不包括结算备付金、存出保证金和应收申购款等</w:t>
      </w:r>
      <w:r w:rsidRPr="00536001">
        <w:rPr>
          <w:rFonts w:hint="eastAsia"/>
          <w:bCs/>
          <w:sz w:val="24"/>
        </w:rPr>
        <w:t>。</w:t>
      </w:r>
    </w:p>
    <w:p w14:paraId="7FF58D4F" w14:textId="77777777" w:rsidR="00F11CB1" w:rsidRPr="00536001" w:rsidRDefault="00F11CB1" w:rsidP="00B10326">
      <w:pPr>
        <w:spacing w:line="360" w:lineRule="auto"/>
        <w:ind w:firstLineChars="200" w:firstLine="480"/>
        <w:rPr>
          <w:bCs/>
          <w:sz w:val="24"/>
        </w:rPr>
      </w:pPr>
      <w:r w:rsidRPr="00536001">
        <w:rPr>
          <w:rFonts w:hint="eastAsia"/>
          <w:bCs/>
          <w:sz w:val="24"/>
        </w:rPr>
        <w:t>本基金参与股指期货交易，应符合法律法规规定和基金合同约定的投资限制并遵守相关期货交易所的业务规则。</w:t>
      </w:r>
    </w:p>
    <w:p w14:paraId="0A3B02CB" w14:textId="77777777" w:rsidR="00F11CB1" w:rsidRPr="00536001" w:rsidRDefault="00F11CB1" w:rsidP="00B10326">
      <w:pPr>
        <w:spacing w:line="360" w:lineRule="auto"/>
        <w:ind w:firstLineChars="200" w:firstLine="480"/>
        <w:rPr>
          <w:bCs/>
          <w:sz w:val="24"/>
        </w:rPr>
      </w:pPr>
      <w:r w:rsidRPr="00536001">
        <w:rPr>
          <w:rFonts w:hint="eastAsia"/>
          <w:bCs/>
          <w:sz w:val="24"/>
        </w:rPr>
        <w:t>未来若法律法规或监管机构允许基金投资同业存单的，在不改变基金投资目标、不改变基金风险收益特征的条件下，本基金可参与同业存单的投资，不需召开基金份额持有人大会，具体投资比例限制按届时有效的法律法规和监管机构的规定执行。</w:t>
      </w:r>
    </w:p>
    <w:p w14:paraId="14E6D93A" w14:textId="28BA46D7" w:rsidR="00F11CB1" w:rsidRPr="00536001" w:rsidRDefault="00C571D3" w:rsidP="00B10326">
      <w:pPr>
        <w:spacing w:line="360" w:lineRule="auto"/>
        <w:ind w:firstLineChars="200" w:firstLine="480"/>
        <w:rPr>
          <w:bCs/>
          <w:sz w:val="24"/>
        </w:rPr>
      </w:pPr>
      <w:r>
        <w:rPr>
          <w:rFonts w:hint="eastAsia"/>
          <w:bCs/>
          <w:sz w:val="24"/>
        </w:rPr>
        <w:t>（</w:t>
      </w:r>
      <w:r w:rsidR="00F11CB1" w:rsidRPr="00536001">
        <w:rPr>
          <w:rFonts w:hint="eastAsia"/>
          <w:bCs/>
          <w:sz w:val="24"/>
        </w:rPr>
        <w:t>二）基金托管人根据有关法律法规的规定及《基金合同》的约定，对基金投资、融资比例进行监督。基金托管人按下述比例和调整期限进行监督：</w:t>
      </w:r>
    </w:p>
    <w:p w14:paraId="77283160" w14:textId="77777777" w:rsidR="00C332BC" w:rsidRPr="0031340A" w:rsidRDefault="00C332BC" w:rsidP="00C332BC">
      <w:pPr>
        <w:spacing w:line="360" w:lineRule="auto"/>
        <w:ind w:firstLineChars="200" w:firstLine="480"/>
        <w:rPr>
          <w:bCs/>
          <w:sz w:val="24"/>
        </w:rPr>
      </w:pPr>
      <w:r w:rsidRPr="0031340A">
        <w:rPr>
          <w:bCs/>
          <w:sz w:val="24"/>
        </w:rPr>
        <w:t xml:space="preserve">1. </w:t>
      </w:r>
      <w:r w:rsidRPr="0031340A">
        <w:rPr>
          <w:rFonts w:hint="eastAsia"/>
          <w:bCs/>
          <w:sz w:val="24"/>
        </w:rPr>
        <w:t>本基金将基金资产的</w:t>
      </w:r>
      <w:r w:rsidRPr="0031340A">
        <w:rPr>
          <w:bCs/>
          <w:sz w:val="24"/>
        </w:rPr>
        <w:t>80</w:t>
      </w:r>
      <w:r w:rsidRPr="0031340A">
        <w:rPr>
          <w:rFonts w:hint="eastAsia"/>
          <w:bCs/>
          <w:sz w:val="24"/>
        </w:rPr>
        <w:t>％</w:t>
      </w:r>
      <w:r w:rsidRPr="0031340A">
        <w:rPr>
          <w:bCs/>
          <w:sz w:val="24"/>
        </w:rPr>
        <w:t>-95</w:t>
      </w:r>
      <w:r w:rsidRPr="0031340A">
        <w:rPr>
          <w:rFonts w:hint="eastAsia"/>
          <w:bCs/>
          <w:sz w:val="24"/>
        </w:rPr>
        <w:t>％投资于股票资产，将基金资产的</w:t>
      </w:r>
      <w:r w:rsidRPr="0031340A">
        <w:rPr>
          <w:bCs/>
          <w:sz w:val="24"/>
        </w:rPr>
        <w:t>5</w:t>
      </w:r>
      <w:r w:rsidRPr="0031340A">
        <w:rPr>
          <w:rFonts w:hint="eastAsia"/>
          <w:bCs/>
          <w:sz w:val="24"/>
        </w:rPr>
        <w:t>％</w:t>
      </w:r>
      <w:r w:rsidRPr="0031340A">
        <w:rPr>
          <w:bCs/>
          <w:sz w:val="24"/>
        </w:rPr>
        <w:t>-20</w:t>
      </w:r>
      <w:r w:rsidRPr="0031340A">
        <w:rPr>
          <w:rFonts w:hint="eastAsia"/>
          <w:bCs/>
          <w:sz w:val="24"/>
        </w:rPr>
        <w:t>％投资于现金和债券等固定收益类品种；</w:t>
      </w:r>
    </w:p>
    <w:p w14:paraId="5BFB2FA0" w14:textId="77777777" w:rsidR="00C332BC" w:rsidRPr="0031340A" w:rsidRDefault="00C332BC" w:rsidP="00C332BC">
      <w:pPr>
        <w:spacing w:line="360" w:lineRule="auto"/>
        <w:ind w:firstLineChars="200" w:firstLine="480"/>
        <w:rPr>
          <w:bCs/>
          <w:sz w:val="24"/>
        </w:rPr>
      </w:pPr>
      <w:r w:rsidRPr="0031340A">
        <w:rPr>
          <w:bCs/>
          <w:sz w:val="24"/>
        </w:rPr>
        <w:t>2. .</w:t>
      </w:r>
      <w:r w:rsidRPr="0031340A">
        <w:rPr>
          <w:rFonts w:hint="eastAsia"/>
          <w:bCs/>
          <w:sz w:val="24"/>
        </w:rPr>
        <w:t>每个交易日日终在扣除股指期货合约需缴纳的交易保证金后，应当保持不低于基金资产净值</w:t>
      </w:r>
      <w:r w:rsidRPr="0031340A">
        <w:rPr>
          <w:bCs/>
          <w:sz w:val="24"/>
        </w:rPr>
        <w:t>5</w:t>
      </w:r>
      <w:r w:rsidRPr="0031340A">
        <w:rPr>
          <w:rFonts w:hint="eastAsia"/>
          <w:bCs/>
          <w:sz w:val="24"/>
        </w:rPr>
        <w:t>％的现金或者到期日在一年以内的政府债券</w:t>
      </w:r>
      <w:r w:rsidRPr="00C65F14">
        <w:rPr>
          <w:rFonts w:hint="eastAsia"/>
          <w:bCs/>
          <w:sz w:val="24"/>
        </w:rPr>
        <w:t>，其中现金不</w:t>
      </w:r>
      <w:r w:rsidRPr="00C65F14">
        <w:rPr>
          <w:rFonts w:hint="eastAsia"/>
          <w:bCs/>
          <w:sz w:val="24"/>
        </w:rPr>
        <w:lastRenderedPageBreak/>
        <w:t>包括结算备付金、存出保证金和应收申购款等</w:t>
      </w:r>
      <w:r w:rsidRPr="0031340A">
        <w:rPr>
          <w:rFonts w:hint="eastAsia"/>
          <w:bCs/>
          <w:sz w:val="24"/>
        </w:rPr>
        <w:t>；</w:t>
      </w:r>
    </w:p>
    <w:p w14:paraId="4E5F01CA" w14:textId="77777777" w:rsidR="00C332BC" w:rsidRPr="0031340A" w:rsidRDefault="00C332BC" w:rsidP="00C332BC">
      <w:pPr>
        <w:spacing w:line="360" w:lineRule="auto"/>
        <w:ind w:firstLineChars="200" w:firstLine="480"/>
        <w:rPr>
          <w:bCs/>
          <w:sz w:val="24"/>
        </w:rPr>
      </w:pPr>
      <w:r w:rsidRPr="0031340A">
        <w:rPr>
          <w:bCs/>
          <w:sz w:val="24"/>
        </w:rPr>
        <w:t>3.</w:t>
      </w:r>
      <w:r w:rsidRPr="0031340A">
        <w:rPr>
          <w:rFonts w:hint="eastAsia"/>
          <w:bCs/>
          <w:sz w:val="24"/>
        </w:rPr>
        <w:t>本基金持有一家上市公司的股票，其市值不超过基金资产净值的</w:t>
      </w:r>
      <w:r w:rsidRPr="0031340A">
        <w:rPr>
          <w:bCs/>
          <w:sz w:val="24"/>
        </w:rPr>
        <w:t>10</w:t>
      </w:r>
      <w:r w:rsidRPr="0031340A">
        <w:rPr>
          <w:rFonts w:hint="eastAsia"/>
          <w:bCs/>
          <w:sz w:val="24"/>
        </w:rPr>
        <w:t>％；</w:t>
      </w:r>
    </w:p>
    <w:p w14:paraId="2DD4751B" w14:textId="77777777" w:rsidR="00C332BC" w:rsidRPr="0031340A" w:rsidRDefault="00C332BC" w:rsidP="00C332BC">
      <w:pPr>
        <w:spacing w:line="360" w:lineRule="auto"/>
        <w:ind w:firstLineChars="200" w:firstLine="480"/>
        <w:rPr>
          <w:bCs/>
          <w:sz w:val="24"/>
        </w:rPr>
      </w:pPr>
      <w:r w:rsidRPr="0031340A">
        <w:rPr>
          <w:bCs/>
          <w:sz w:val="24"/>
        </w:rPr>
        <w:t>4.</w:t>
      </w:r>
      <w:r w:rsidRPr="0031340A">
        <w:rPr>
          <w:rFonts w:hint="eastAsia"/>
          <w:bCs/>
          <w:sz w:val="24"/>
        </w:rPr>
        <w:t>本基金管理人管理的全部基金持有一家公司发行的证券，不超过该证券的</w:t>
      </w:r>
      <w:r w:rsidRPr="0031340A">
        <w:rPr>
          <w:bCs/>
          <w:sz w:val="24"/>
        </w:rPr>
        <w:t>10</w:t>
      </w:r>
      <w:r w:rsidRPr="0031340A">
        <w:rPr>
          <w:rFonts w:hint="eastAsia"/>
          <w:bCs/>
          <w:sz w:val="24"/>
        </w:rPr>
        <w:t>％</w:t>
      </w:r>
      <w:r w:rsidRPr="0031340A">
        <w:rPr>
          <w:bCs/>
          <w:sz w:val="24"/>
        </w:rPr>
        <w:t xml:space="preserve">, </w:t>
      </w:r>
      <w:r w:rsidRPr="0031340A">
        <w:rPr>
          <w:rFonts w:hint="eastAsia"/>
          <w:bCs/>
          <w:sz w:val="24"/>
        </w:rPr>
        <w:t>基金托管人的监督义务仅限于其托管的基金管理人管理的基金”；</w:t>
      </w:r>
    </w:p>
    <w:p w14:paraId="4A9D54AA" w14:textId="77777777" w:rsidR="00C332BC" w:rsidRPr="0031340A" w:rsidRDefault="00C332BC" w:rsidP="00C332BC">
      <w:pPr>
        <w:spacing w:line="360" w:lineRule="auto"/>
        <w:ind w:firstLineChars="200" w:firstLine="480"/>
        <w:rPr>
          <w:bCs/>
          <w:sz w:val="24"/>
        </w:rPr>
      </w:pPr>
      <w:r w:rsidRPr="0031340A">
        <w:rPr>
          <w:bCs/>
          <w:sz w:val="24"/>
        </w:rPr>
        <w:t>5</w:t>
      </w:r>
      <w:r w:rsidRPr="0031340A">
        <w:rPr>
          <w:rFonts w:hint="eastAsia"/>
          <w:bCs/>
          <w:sz w:val="24"/>
        </w:rPr>
        <w:t>．本基金持有的全部权证，其市值不得超过基金资产净值的</w:t>
      </w:r>
      <w:r w:rsidRPr="0031340A">
        <w:rPr>
          <w:bCs/>
          <w:sz w:val="24"/>
        </w:rPr>
        <w:t>3</w:t>
      </w:r>
      <w:r w:rsidRPr="0031340A">
        <w:rPr>
          <w:rFonts w:hint="eastAsia"/>
          <w:bCs/>
          <w:sz w:val="24"/>
        </w:rPr>
        <w:t>％；</w:t>
      </w:r>
    </w:p>
    <w:p w14:paraId="10C5DF05" w14:textId="77777777" w:rsidR="00C332BC" w:rsidRPr="0031340A" w:rsidRDefault="00C332BC" w:rsidP="00C332BC">
      <w:pPr>
        <w:spacing w:line="360" w:lineRule="auto"/>
        <w:ind w:firstLineChars="200" w:firstLine="480"/>
        <w:rPr>
          <w:bCs/>
          <w:sz w:val="24"/>
        </w:rPr>
      </w:pPr>
      <w:r w:rsidRPr="0031340A">
        <w:rPr>
          <w:bCs/>
          <w:sz w:val="24"/>
        </w:rPr>
        <w:t>6</w:t>
      </w:r>
      <w:r w:rsidRPr="0031340A">
        <w:rPr>
          <w:rFonts w:hint="eastAsia"/>
          <w:bCs/>
          <w:sz w:val="24"/>
        </w:rPr>
        <w:t>．本基金管理人管理的全部基金持有的同一权证，不得超过该权证的</w:t>
      </w:r>
      <w:r w:rsidRPr="0031340A">
        <w:rPr>
          <w:bCs/>
          <w:sz w:val="24"/>
        </w:rPr>
        <w:t>10</w:t>
      </w:r>
      <w:r w:rsidRPr="0031340A">
        <w:rPr>
          <w:rFonts w:hint="eastAsia"/>
          <w:bCs/>
          <w:sz w:val="24"/>
        </w:rPr>
        <w:t>％</w:t>
      </w:r>
      <w:r w:rsidRPr="0031340A">
        <w:rPr>
          <w:bCs/>
          <w:sz w:val="24"/>
        </w:rPr>
        <w:t xml:space="preserve">, </w:t>
      </w:r>
      <w:r w:rsidRPr="0031340A">
        <w:rPr>
          <w:rFonts w:hint="eastAsia"/>
          <w:bCs/>
          <w:sz w:val="24"/>
        </w:rPr>
        <w:t>基金托管人的监督义务仅限于其托管的基金管理人管理的基金”；</w:t>
      </w:r>
    </w:p>
    <w:p w14:paraId="12096D74" w14:textId="77777777" w:rsidR="00C332BC" w:rsidRPr="0031340A" w:rsidRDefault="00C332BC" w:rsidP="00C332BC">
      <w:pPr>
        <w:spacing w:line="360" w:lineRule="auto"/>
        <w:ind w:firstLineChars="200" w:firstLine="480"/>
        <w:rPr>
          <w:bCs/>
          <w:sz w:val="24"/>
        </w:rPr>
      </w:pPr>
      <w:r w:rsidRPr="0031340A">
        <w:rPr>
          <w:bCs/>
          <w:sz w:val="24"/>
        </w:rPr>
        <w:t>7</w:t>
      </w:r>
      <w:r w:rsidRPr="0031340A">
        <w:rPr>
          <w:rFonts w:hint="eastAsia"/>
          <w:bCs/>
          <w:sz w:val="24"/>
        </w:rPr>
        <w:t>．本基金在任何交易日买入权证的总金额，不得超过上一交易日基金资产净值的</w:t>
      </w:r>
      <w:r w:rsidRPr="0031340A">
        <w:rPr>
          <w:bCs/>
          <w:sz w:val="24"/>
        </w:rPr>
        <w:t>0.5</w:t>
      </w:r>
      <w:r w:rsidRPr="0031340A">
        <w:rPr>
          <w:rFonts w:hint="eastAsia"/>
          <w:bCs/>
          <w:sz w:val="24"/>
        </w:rPr>
        <w:t>％；</w:t>
      </w:r>
    </w:p>
    <w:p w14:paraId="0EB8BC2F" w14:textId="77777777" w:rsidR="00C332BC" w:rsidRPr="0031340A" w:rsidRDefault="00C332BC" w:rsidP="00C332BC">
      <w:pPr>
        <w:spacing w:line="360" w:lineRule="auto"/>
        <w:ind w:firstLineChars="200" w:firstLine="480"/>
        <w:rPr>
          <w:bCs/>
          <w:sz w:val="24"/>
        </w:rPr>
      </w:pPr>
      <w:r w:rsidRPr="0031340A">
        <w:rPr>
          <w:bCs/>
          <w:sz w:val="24"/>
        </w:rPr>
        <w:t>8</w:t>
      </w:r>
      <w:r w:rsidRPr="0031340A">
        <w:rPr>
          <w:rFonts w:hint="eastAsia"/>
          <w:bCs/>
          <w:sz w:val="24"/>
        </w:rPr>
        <w:t>．本基金投资于同一原始权益人的各类资产支持证券的比例，不得超过基金资产净值的</w:t>
      </w:r>
      <w:r w:rsidRPr="0031340A">
        <w:rPr>
          <w:bCs/>
          <w:sz w:val="24"/>
        </w:rPr>
        <w:t>10</w:t>
      </w:r>
      <w:r w:rsidRPr="0031340A">
        <w:rPr>
          <w:rFonts w:hint="eastAsia"/>
          <w:bCs/>
          <w:sz w:val="24"/>
        </w:rPr>
        <w:t>％；</w:t>
      </w:r>
    </w:p>
    <w:p w14:paraId="6017FDA9" w14:textId="77777777" w:rsidR="00C332BC" w:rsidRPr="0031340A" w:rsidRDefault="00C332BC" w:rsidP="00C332BC">
      <w:pPr>
        <w:spacing w:line="360" w:lineRule="auto"/>
        <w:ind w:firstLineChars="200" w:firstLine="480"/>
        <w:rPr>
          <w:bCs/>
          <w:sz w:val="24"/>
        </w:rPr>
      </w:pPr>
      <w:r w:rsidRPr="0031340A">
        <w:rPr>
          <w:bCs/>
          <w:sz w:val="24"/>
        </w:rPr>
        <w:t>9</w:t>
      </w:r>
      <w:r w:rsidRPr="0031340A">
        <w:rPr>
          <w:rFonts w:hint="eastAsia"/>
          <w:bCs/>
          <w:sz w:val="24"/>
        </w:rPr>
        <w:t>．本基金持有的全部资产支持证券，其市值不得超过基金资产净值的</w:t>
      </w:r>
      <w:r w:rsidRPr="0031340A">
        <w:rPr>
          <w:bCs/>
          <w:sz w:val="24"/>
        </w:rPr>
        <w:t>20</w:t>
      </w:r>
      <w:r w:rsidRPr="0031340A">
        <w:rPr>
          <w:rFonts w:hint="eastAsia"/>
          <w:bCs/>
          <w:sz w:val="24"/>
        </w:rPr>
        <w:t>％；</w:t>
      </w:r>
    </w:p>
    <w:p w14:paraId="136B2B24" w14:textId="77777777" w:rsidR="00C332BC" w:rsidRPr="0031340A" w:rsidRDefault="00C332BC" w:rsidP="00C332BC">
      <w:pPr>
        <w:spacing w:line="360" w:lineRule="auto"/>
        <w:ind w:firstLineChars="200" w:firstLine="480"/>
        <w:rPr>
          <w:bCs/>
          <w:sz w:val="24"/>
        </w:rPr>
      </w:pPr>
      <w:r w:rsidRPr="0031340A">
        <w:rPr>
          <w:bCs/>
          <w:sz w:val="24"/>
        </w:rPr>
        <w:t>10</w:t>
      </w:r>
      <w:r w:rsidRPr="0031340A">
        <w:rPr>
          <w:rFonts w:hint="eastAsia"/>
          <w:bCs/>
          <w:sz w:val="24"/>
        </w:rPr>
        <w:t>．本基金持有的同一</w:t>
      </w:r>
      <w:r w:rsidRPr="0031340A">
        <w:rPr>
          <w:bCs/>
          <w:sz w:val="24"/>
        </w:rPr>
        <w:t>(</w:t>
      </w:r>
      <w:r w:rsidRPr="0031340A">
        <w:rPr>
          <w:rFonts w:hint="eastAsia"/>
          <w:bCs/>
          <w:sz w:val="24"/>
        </w:rPr>
        <w:t>指同一信用级别</w:t>
      </w:r>
      <w:r w:rsidRPr="0031340A">
        <w:rPr>
          <w:bCs/>
          <w:sz w:val="24"/>
        </w:rPr>
        <w:t>)</w:t>
      </w:r>
      <w:r w:rsidRPr="0031340A">
        <w:rPr>
          <w:rFonts w:hint="eastAsia"/>
          <w:bCs/>
          <w:sz w:val="24"/>
        </w:rPr>
        <w:t>资产支持证券的比例，不得超过该资产支持证券规模的</w:t>
      </w:r>
      <w:r w:rsidRPr="0031340A">
        <w:rPr>
          <w:bCs/>
          <w:sz w:val="24"/>
        </w:rPr>
        <w:t>10</w:t>
      </w:r>
      <w:r w:rsidRPr="0031340A">
        <w:rPr>
          <w:rFonts w:hint="eastAsia"/>
          <w:bCs/>
          <w:sz w:val="24"/>
        </w:rPr>
        <w:t>％；</w:t>
      </w:r>
    </w:p>
    <w:p w14:paraId="1162C964" w14:textId="77777777" w:rsidR="00C332BC" w:rsidRPr="0031340A" w:rsidRDefault="00C332BC" w:rsidP="00C332BC">
      <w:pPr>
        <w:spacing w:line="360" w:lineRule="auto"/>
        <w:ind w:firstLineChars="200" w:firstLine="480"/>
        <w:rPr>
          <w:bCs/>
          <w:sz w:val="24"/>
        </w:rPr>
      </w:pPr>
      <w:r w:rsidRPr="0031340A">
        <w:rPr>
          <w:bCs/>
          <w:sz w:val="24"/>
        </w:rPr>
        <w:t>11</w:t>
      </w:r>
      <w:r w:rsidRPr="0031340A">
        <w:rPr>
          <w:rFonts w:hint="eastAsia"/>
          <w:bCs/>
          <w:sz w:val="24"/>
        </w:rPr>
        <w:t>．本基金管理人管理的全部基金投资于同一原始权益人的各类资产支持证券，不得超过其各类资产支持证券合计规模的</w:t>
      </w:r>
      <w:r w:rsidRPr="0031340A">
        <w:rPr>
          <w:bCs/>
          <w:sz w:val="24"/>
        </w:rPr>
        <w:t>10</w:t>
      </w:r>
      <w:r w:rsidRPr="0031340A">
        <w:rPr>
          <w:rFonts w:hint="eastAsia"/>
          <w:bCs/>
          <w:sz w:val="24"/>
        </w:rPr>
        <w:t>％</w:t>
      </w:r>
      <w:r w:rsidRPr="0031340A">
        <w:rPr>
          <w:bCs/>
          <w:sz w:val="24"/>
        </w:rPr>
        <w:t xml:space="preserve">, </w:t>
      </w:r>
      <w:r w:rsidRPr="0031340A">
        <w:rPr>
          <w:rFonts w:hint="eastAsia"/>
          <w:bCs/>
          <w:sz w:val="24"/>
        </w:rPr>
        <w:t>基金托管人的监督义务仅限于其托管的基金管理人管理的基金”；</w:t>
      </w:r>
    </w:p>
    <w:p w14:paraId="15D4B57B" w14:textId="77777777" w:rsidR="00C332BC" w:rsidRPr="00B73B47" w:rsidRDefault="00C332BC" w:rsidP="00C332BC">
      <w:pPr>
        <w:spacing w:line="360" w:lineRule="auto"/>
        <w:ind w:firstLineChars="200" w:firstLine="480"/>
        <w:rPr>
          <w:bCs/>
          <w:sz w:val="24"/>
        </w:rPr>
      </w:pPr>
      <w:r>
        <w:rPr>
          <w:rFonts w:hint="eastAsia"/>
          <w:bCs/>
          <w:sz w:val="24"/>
        </w:rPr>
        <w:t>12.</w:t>
      </w:r>
      <w:r w:rsidRPr="00C65F14">
        <w:rPr>
          <w:rFonts w:hint="eastAsia"/>
          <w:bCs/>
          <w:sz w:val="24"/>
        </w:rPr>
        <w:t>本基金管理人管理的全部开放式基金（包括开放式基金以及处于开放期的定期开放基金）持有一家上市公司发行的可流通股票，不超过该上市公司可流通股票的</w:t>
      </w:r>
      <w:r w:rsidRPr="00C65F14">
        <w:rPr>
          <w:bCs/>
          <w:sz w:val="24"/>
        </w:rPr>
        <w:t>15</w:t>
      </w:r>
      <w:r w:rsidRPr="00C65F14">
        <w:rPr>
          <w:rFonts w:hint="eastAsia"/>
          <w:bCs/>
          <w:sz w:val="24"/>
        </w:rPr>
        <w:t>％；本基金管理人管理的</w:t>
      </w:r>
      <w:r>
        <w:rPr>
          <w:rFonts w:hint="eastAsia"/>
          <w:bCs/>
          <w:sz w:val="24"/>
        </w:rPr>
        <w:t>全部</w:t>
      </w:r>
      <w:r w:rsidRPr="00C65F14">
        <w:rPr>
          <w:rFonts w:hint="eastAsia"/>
          <w:bCs/>
          <w:sz w:val="24"/>
        </w:rPr>
        <w:t>投资组合持有一家上市公司发行的可流通股票，不超过该上市公司可流通股票的</w:t>
      </w:r>
      <w:r w:rsidRPr="00C65F14">
        <w:rPr>
          <w:bCs/>
          <w:sz w:val="24"/>
        </w:rPr>
        <w:t>30</w:t>
      </w:r>
      <w:r w:rsidRPr="00C65F14">
        <w:rPr>
          <w:rFonts w:hint="eastAsia"/>
          <w:bCs/>
          <w:sz w:val="24"/>
        </w:rPr>
        <w:t>％；</w:t>
      </w:r>
      <w:r w:rsidRPr="008801D3">
        <w:rPr>
          <w:rFonts w:hint="eastAsia"/>
          <w:bCs/>
          <w:sz w:val="24"/>
        </w:rPr>
        <w:t>基金托管人的监督义务仅限于其托管的基金管理人管理的开放式基金和</w:t>
      </w:r>
      <w:r w:rsidRPr="008801D3">
        <w:rPr>
          <w:bCs/>
          <w:sz w:val="24"/>
        </w:rPr>
        <w:t>投资组合</w:t>
      </w:r>
      <w:r w:rsidRPr="008801D3">
        <w:rPr>
          <w:rFonts w:hint="eastAsia"/>
          <w:bCs/>
          <w:sz w:val="24"/>
        </w:rPr>
        <w:t>；</w:t>
      </w:r>
    </w:p>
    <w:p w14:paraId="1C42F359" w14:textId="77777777" w:rsidR="00C332BC" w:rsidRPr="00B73B47" w:rsidRDefault="00C332BC" w:rsidP="00C332BC">
      <w:pPr>
        <w:spacing w:line="360" w:lineRule="auto"/>
        <w:ind w:firstLineChars="200" w:firstLine="480"/>
        <w:rPr>
          <w:bCs/>
          <w:sz w:val="24"/>
        </w:rPr>
      </w:pPr>
      <w:r>
        <w:rPr>
          <w:rFonts w:hint="eastAsia"/>
          <w:bCs/>
          <w:sz w:val="24"/>
        </w:rPr>
        <w:t>13.</w:t>
      </w:r>
      <w:r w:rsidRPr="00C65F14">
        <w:rPr>
          <w:rFonts w:hint="eastAsia"/>
          <w:bCs/>
          <w:sz w:val="24"/>
        </w:rPr>
        <w:t>本基金主动投资于流动性受限资产的市值合计不超过基金资产的</w:t>
      </w:r>
      <w:r w:rsidRPr="00C65F14">
        <w:rPr>
          <w:bCs/>
          <w:sz w:val="24"/>
        </w:rPr>
        <w:t>15%</w:t>
      </w:r>
      <w:r w:rsidRPr="00C65F14">
        <w:rPr>
          <w:rFonts w:hint="eastAsia"/>
          <w:bCs/>
          <w:sz w:val="24"/>
        </w:rPr>
        <w:t>；因证券市场波动、上市公司股票停牌、基金规模变动等基金管理人之外的因素致使基金不符合</w:t>
      </w:r>
      <w:r>
        <w:rPr>
          <w:rFonts w:hint="eastAsia"/>
          <w:bCs/>
          <w:sz w:val="24"/>
        </w:rPr>
        <w:t>本</w:t>
      </w:r>
      <w:r w:rsidRPr="00C65F14">
        <w:rPr>
          <w:rFonts w:hint="eastAsia"/>
          <w:bCs/>
          <w:sz w:val="24"/>
        </w:rPr>
        <w:t>项所规定的比例限制的，基金管理人不得主动新增流动性受限资产的投资；</w:t>
      </w:r>
    </w:p>
    <w:p w14:paraId="4F7E51A2" w14:textId="77777777" w:rsidR="00C332BC" w:rsidRPr="0031340A" w:rsidRDefault="00C332BC" w:rsidP="00C332BC">
      <w:pPr>
        <w:spacing w:line="360" w:lineRule="auto"/>
        <w:ind w:firstLineChars="200" w:firstLine="480"/>
        <w:rPr>
          <w:bCs/>
          <w:sz w:val="24"/>
        </w:rPr>
      </w:pPr>
      <w:r w:rsidRPr="00C65F14">
        <w:rPr>
          <w:bCs/>
          <w:sz w:val="24"/>
        </w:rPr>
        <w:t>14</w:t>
      </w:r>
      <w:r>
        <w:rPr>
          <w:rFonts w:hint="eastAsia"/>
          <w:bCs/>
          <w:sz w:val="24"/>
        </w:rPr>
        <w:t>.</w:t>
      </w:r>
      <w:r w:rsidRPr="00C65F14">
        <w:rPr>
          <w:rFonts w:hint="eastAsia"/>
          <w:bCs/>
          <w:sz w:val="24"/>
        </w:rPr>
        <w:t>本基金与私募类证券资管产品及中国证监会认定的其他主体为交易对手开展逆回购交易的，可接受质押品的资质要求应当与投资范围保持一致；</w:t>
      </w:r>
    </w:p>
    <w:p w14:paraId="3C0E8573" w14:textId="77777777" w:rsidR="00C332BC" w:rsidRPr="0031340A" w:rsidRDefault="00C332BC" w:rsidP="00C332BC">
      <w:pPr>
        <w:spacing w:line="360" w:lineRule="auto"/>
        <w:ind w:firstLineChars="200" w:firstLine="480"/>
        <w:rPr>
          <w:bCs/>
          <w:sz w:val="24"/>
        </w:rPr>
      </w:pPr>
      <w:r w:rsidRPr="0031340A">
        <w:rPr>
          <w:bCs/>
          <w:sz w:val="24"/>
        </w:rPr>
        <w:t>15</w:t>
      </w:r>
      <w:r w:rsidRPr="0031340A">
        <w:rPr>
          <w:rFonts w:hint="eastAsia"/>
          <w:bCs/>
          <w:sz w:val="24"/>
        </w:rPr>
        <w:t>．本基金应投资于信用级别评级为</w:t>
      </w:r>
      <w:r w:rsidRPr="0031340A">
        <w:rPr>
          <w:bCs/>
          <w:sz w:val="24"/>
        </w:rPr>
        <w:t>BBB</w:t>
      </w:r>
      <w:r w:rsidRPr="0031340A">
        <w:rPr>
          <w:rFonts w:hint="eastAsia"/>
          <w:bCs/>
          <w:sz w:val="24"/>
        </w:rPr>
        <w:t>以上</w:t>
      </w:r>
      <w:r w:rsidRPr="0031340A">
        <w:rPr>
          <w:bCs/>
          <w:sz w:val="24"/>
        </w:rPr>
        <w:t>(</w:t>
      </w:r>
      <w:r w:rsidRPr="0031340A">
        <w:rPr>
          <w:rFonts w:hint="eastAsia"/>
          <w:bCs/>
          <w:sz w:val="24"/>
        </w:rPr>
        <w:t>含</w:t>
      </w:r>
      <w:r w:rsidRPr="0031340A">
        <w:rPr>
          <w:bCs/>
          <w:sz w:val="24"/>
        </w:rPr>
        <w:t>BBB)</w:t>
      </w:r>
      <w:r w:rsidRPr="0031340A">
        <w:rPr>
          <w:rFonts w:hint="eastAsia"/>
          <w:bCs/>
          <w:sz w:val="24"/>
        </w:rPr>
        <w:t>的资产支持证券。</w:t>
      </w:r>
      <w:r w:rsidRPr="0031340A">
        <w:rPr>
          <w:rFonts w:hint="eastAsia"/>
          <w:bCs/>
          <w:sz w:val="24"/>
        </w:rPr>
        <w:lastRenderedPageBreak/>
        <w:t>基金持有资产支持证券期间，如果其信用等级下降、不再符合投资标准，应在评级报告发布之日起</w:t>
      </w:r>
      <w:r w:rsidRPr="0031340A">
        <w:rPr>
          <w:bCs/>
          <w:sz w:val="24"/>
        </w:rPr>
        <w:t>3</w:t>
      </w:r>
      <w:r w:rsidRPr="0031340A">
        <w:rPr>
          <w:rFonts w:hint="eastAsia"/>
          <w:bCs/>
          <w:sz w:val="24"/>
        </w:rPr>
        <w:t>个月内予以全部卖出；</w:t>
      </w:r>
    </w:p>
    <w:p w14:paraId="14225F34" w14:textId="77777777" w:rsidR="00C332BC" w:rsidRPr="0031340A" w:rsidRDefault="00C332BC" w:rsidP="00C332BC">
      <w:pPr>
        <w:spacing w:line="360" w:lineRule="auto"/>
        <w:ind w:firstLineChars="200" w:firstLine="480"/>
        <w:rPr>
          <w:bCs/>
          <w:sz w:val="24"/>
        </w:rPr>
      </w:pPr>
      <w:r w:rsidRPr="0031340A">
        <w:rPr>
          <w:bCs/>
          <w:sz w:val="24"/>
        </w:rPr>
        <w:t>16</w:t>
      </w:r>
      <w:r w:rsidRPr="0031340A">
        <w:rPr>
          <w:rFonts w:hint="eastAsia"/>
          <w:bCs/>
          <w:sz w:val="24"/>
        </w:rPr>
        <w:t>．基金财产参与股票发行申购，本基金所申报的金额不超过本基金的总资产，本基金所申报的股票数量不超过拟发行股票公司本次发行股票的总量；</w:t>
      </w:r>
    </w:p>
    <w:p w14:paraId="05AAF9E1" w14:textId="77777777" w:rsidR="00C332BC" w:rsidRPr="0031340A" w:rsidRDefault="00C332BC" w:rsidP="00C332BC">
      <w:pPr>
        <w:spacing w:line="360" w:lineRule="auto"/>
        <w:ind w:firstLineChars="200" w:firstLine="480"/>
        <w:rPr>
          <w:bCs/>
          <w:sz w:val="24"/>
        </w:rPr>
      </w:pPr>
      <w:r w:rsidRPr="0031340A">
        <w:rPr>
          <w:bCs/>
          <w:sz w:val="24"/>
        </w:rPr>
        <w:t>17</w:t>
      </w:r>
      <w:r w:rsidRPr="0031340A">
        <w:rPr>
          <w:rFonts w:hint="eastAsia"/>
          <w:bCs/>
          <w:sz w:val="24"/>
        </w:rPr>
        <w:t>．本基金进入全国银行间同业市场进行债券回购的资金余额不得超过基金资产净值的</w:t>
      </w:r>
      <w:r w:rsidRPr="0031340A">
        <w:rPr>
          <w:bCs/>
          <w:sz w:val="24"/>
        </w:rPr>
        <w:t>40%</w:t>
      </w:r>
      <w:r w:rsidRPr="0031340A">
        <w:rPr>
          <w:rFonts w:hint="eastAsia"/>
          <w:bCs/>
          <w:sz w:val="24"/>
        </w:rPr>
        <w:t>；债券回购最长期限为</w:t>
      </w:r>
      <w:r w:rsidRPr="0031340A">
        <w:rPr>
          <w:bCs/>
          <w:sz w:val="24"/>
        </w:rPr>
        <w:t>1</w:t>
      </w:r>
      <w:r w:rsidRPr="0031340A">
        <w:rPr>
          <w:rFonts w:hint="eastAsia"/>
          <w:bCs/>
          <w:sz w:val="24"/>
        </w:rPr>
        <w:t>年，债券回购到期后不得展期；</w:t>
      </w:r>
    </w:p>
    <w:p w14:paraId="0B40D1C2" w14:textId="77777777" w:rsidR="00C332BC" w:rsidRPr="0031340A" w:rsidRDefault="00C332BC" w:rsidP="00C332BC">
      <w:pPr>
        <w:spacing w:line="360" w:lineRule="auto"/>
        <w:ind w:firstLineChars="200" w:firstLine="480"/>
        <w:rPr>
          <w:bCs/>
          <w:sz w:val="24"/>
        </w:rPr>
      </w:pPr>
      <w:r w:rsidRPr="0031340A">
        <w:rPr>
          <w:bCs/>
          <w:sz w:val="24"/>
        </w:rPr>
        <w:t>18</w:t>
      </w:r>
      <w:r w:rsidRPr="0031340A">
        <w:rPr>
          <w:rFonts w:hint="eastAsia"/>
          <w:bCs/>
          <w:sz w:val="24"/>
        </w:rPr>
        <w:t>．本基金参与股指期货交易依据下列标准建构组合：</w:t>
      </w:r>
      <w:r w:rsidRPr="0031340A">
        <w:rPr>
          <w:bCs/>
          <w:sz w:val="24"/>
        </w:rPr>
        <w:t xml:space="preserve"> </w:t>
      </w:r>
    </w:p>
    <w:p w14:paraId="50BBA89D" w14:textId="77777777" w:rsidR="00C332BC" w:rsidRPr="0031340A" w:rsidRDefault="00C332BC" w:rsidP="00C332BC">
      <w:pPr>
        <w:spacing w:line="360" w:lineRule="auto"/>
        <w:ind w:firstLineChars="200" w:firstLine="480"/>
        <w:rPr>
          <w:bCs/>
          <w:sz w:val="24"/>
        </w:rPr>
      </w:pPr>
      <w:r w:rsidRPr="0031340A">
        <w:rPr>
          <w:bCs/>
          <w:sz w:val="24"/>
        </w:rPr>
        <w:t xml:space="preserve">18.1 </w:t>
      </w:r>
      <w:r w:rsidRPr="0031340A">
        <w:rPr>
          <w:rFonts w:hint="eastAsia"/>
          <w:bCs/>
          <w:sz w:val="24"/>
        </w:rPr>
        <w:t>本基金在任何交易日日终，持有的买入股指期货合约价值，不得超过基金资产净值的</w:t>
      </w:r>
      <w:r w:rsidRPr="0031340A">
        <w:rPr>
          <w:bCs/>
          <w:sz w:val="24"/>
        </w:rPr>
        <w:t>10%</w:t>
      </w:r>
      <w:r w:rsidRPr="0031340A">
        <w:rPr>
          <w:rFonts w:hint="eastAsia"/>
          <w:bCs/>
          <w:sz w:val="24"/>
        </w:rPr>
        <w:t>；</w:t>
      </w:r>
      <w:r w:rsidRPr="0031340A">
        <w:rPr>
          <w:bCs/>
          <w:sz w:val="24"/>
        </w:rPr>
        <w:t xml:space="preserve"> </w:t>
      </w:r>
    </w:p>
    <w:p w14:paraId="4A405E29" w14:textId="77777777" w:rsidR="00C332BC" w:rsidRPr="0031340A" w:rsidRDefault="00C332BC" w:rsidP="00C332BC">
      <w:pPr>
        <w:spacing w:line="360" w:lineRule="auto"/>
        <w:ind w:firstLineChars="200" w:firstLine="480"/>
        <w:rPr>
          <w:bCs/>
          <w:sz w:val="24"/>
        </w:rPr>
      </w:pPr>
      <w:r w:rsidRPr="0031340A">
        <w:rPr>
          <w:bCs/>
          <w:sz w:val="24"/>
        </w:rPr>
        <w:t xml:space="preserve">18.2 </w:t>
      </w:r>
      <w:r w:rsidRPr="0031340A">
        <w:rPr>
          <w:rFonts w:hint="eastAsia"/>
          <w:bCs/>
          <w:sz w:val="24"/>
        </w:rPr>
        <w:t>本基金在任何交易日日终，持有的买入期货合约价值与有价证券市值之和不得超过基金资产净值的</w:t>
      </w:r>
      <w:r w:rsidRPr="0031340A">
        <w:rPr>
          <w:bCs/>
          <w:sz w:val="24"/>
        </w:rPr>
        <w:t>95%</w:t>
      </w:r>
      <w:r w:rsidRPr="0031340A">
        <w:rPr>
          <w:rFonts w:hint="eastAsia"/>
          <w:bCs/>
          <w:sz w:val="24"/>
        </w:rPr>
        <w:t>，其中，有价证券指股票、债券（不含到期日在一年以内的政府债券）、权证、资产支持证券、买入返售金融资产（不含质押式回购）等；</w:t>
      </w:r>
      <w:r w:rsidRPr="0031340A">
        <w:rPr>
          <w:bCs/>
          <w:sz w:val="24"/>
        </w:rPr>
        <w:t xml:space="preserve"> </w:t>
      </w:r>
    </w:p>
    <w:p w14:paraId="22691D8B" w14:textId="77777777" w:rsidR="00C332BC" w:rsidRPr="0031340A" w:rsidRDefault="00C332BC" w:rsidP="00C332BC">
      <w:pPr>
        <w:spacing w:line="360" w:lineRule="auto"/>
        <w:ind w:firstLineChars="200" w:firstLine="480"/>
        <w:rPr>
          <w:bCs/>
          <w:sz w:val="24"/>
        </w:rPr>
      </w:pPr>
      <w:r w:rsidRPr="0031340A">
        <w:rPr>
          <w:bCs/>
          <w:sz w:val="24"/>
        </w:rPr>
        <w:t xml:space="preserve">18.3 </w:t>
      </w:r>
      <w:r w:rsidRPr="0031340A">
        <w:rPr>
          <w:rFonts w:hint="eastAsia"/>
          <w:bCs/>
          <w:sz w:val="24"/>
        </w:rPr>
        <w:t>本基金在任何交易日日终，持有的卖出期货合约价值不得超过本基金持有的股票总市值的</w:t>
      </w:r>
      <w:r w:rsidRPr="0031340A">
        <w:rPr>
          <w:bCs/>
          <w:sz w:val="24"/>
        </w:rPr>
        <w:t>20%</w:t>
      </w:r>
      <w:r w:rsidRPr="0031340A">
        <w:rPr>
          <w:rFonts w:hint="eastAsia"/>
          <w:bCs/>
          <w:sz w:val="24"/>
        </w:rPr>
        <w:t>；</w:t>
      </w:r>
      <w:r w:rsidRPr="0031340A">
        <w:rPr>
          <w:bCs/>
          <w:sz w:val="24"/>
        </w:rPr>
        <w:t xml:space="preserve"> </w:t>
      </w:r>
    </w:p>
    <w:p w14:paraId="359F1E63" w14:textId="77777777" w:rsidR="00C332BC" w:rsidRPr="0031340A" w:rsidRDefault="00C332BC" w:rsidP="00C332BC">
      <w:pPr>
        <w:spacing w:line="360" w:lineRule="auto"/>
        <w:ind w:firstLineChars="200" w:firstLine="480"/>
        <w:rPr>
          <w:bCs/>
          <w:sz w:val="24"/>
        </w:rPr>
      </w:pPr>
      <w:r w:rsidRPr="0031340A">
        <w:rPr>
          <w:bCs/>
          <w:sz w:val="24"/>
        </w:rPr>
        <w:t xml:space="preserve">18.4 </w:t>
      </w:r>
      <w:r w:rsidRPr="0031340A">
        <w:rPr>
          <w:rFonts w:hint="eastAsia"/>
          <w:bCs/>
          <w:sz w:val="24"/>
        </w:rPr>
        <w:t>本基金所持有的股票市值和买入、卖出股指期货合约价值，合计（轧差计算）应当符合基金合同关于股票投资比例的有关约定；</w:t>
      </w:r>
      <w:r w:rsidRPr="0031340A">
        <w:rPr>
          <w:bCs/>
          <w:sz w:val="24"/>
        </w:rPr>
        <w:t xml:space="preserve"> </w:t>
      </w:r>
    </w:p>
    <w:p w14:paraId="345D7AFB" w14:textId="77777777" w:rsidR="00C332BC" w:rsidRPr="0031340A" w:rsidRDefault="00C332BC" w:rsidP="00C332BC">
      <w:pPr>
        <w:spacing w:line="360" w:lineRule="auto"/>
        <w:ind w:firstLineChars="200" w:firstLine="480"/>
        <w:rPr>
          <w:bCs/>
          <w:sz w:val="24"/>
        </w:rPr>
      </w:pPr>
      <w:r w:rsidRPr="0031340A">
        <w:rPr>
          <w:bCs/>
          <w:sz w:val="24"/>
        </w:rPr>
        <w:t xml:space="preserve">18.5 </w:t>
      </w:r>
      <w:r w:rsidRPr="0031340A">
        <w:rPr>
          <w:rFonts w:hint="eastAsia"/>
          <w:bCs/>
          <w:sz w:val="24"/>
        </w:rPr>
        <w:t>本基金在任何交易日内交易（不包括平仓）的股指期货合约的成交金额不得超过上一交易日基金资产净值的</w:t>
      </w:r>
      <w:r w:rsidRPr="0031340A">
        <w:rPr>
          <w:bCs/>
          <w:sz w:val="24"/>
        </w:rPr>
        <w:t>20%</w:t>
      </w:r>
      <w:r w:rsidRPr="0031340A">
        <w:rPr>
          <w:rFonts w:hint="eastAsia"/>
          <w:bCs/>
          <w:sz w:val="24"/>
        </w:rPr>
        <w:t>；</w:t>
      </w:r>
      <w:r w:rsidRPr="0031340A">
        <w:rPr>
          <w:bCs/>
          <w:sz w:val="24"/>
        </w:rPr>
        <w:t xml:space="preserve"> </w:t>
      </w:r>
    </w:p>
    <w:p w14:paraId="0143BFD0" w14:textId="77777777" w:rsidR="00C332BC" w:rsidRPr="0031340A" w:rsidRDefault="00C332BC" w:rsidP="00C332BC">
      <w:pPr>
        <w:spacing w:line="360" w:lineRule="auto"/>
        <w:ind w:firstLineChars="200" w:firstLine="480"/>
        <w:rPr>
          <w:bCs/>
          <w:sz w:val="24"/>
        </w:rPr>
      </w:pPr>
      <w:r w:rsidRPr="0031340A">
        <w:rPr>
          <w:bCs/>
          <w:sz w:val="24"/>
        </w:rPr>
        <w:t>19</w:t>
      </w:r>
      <w:r w:rsidRPr="0031340A">
        <w:rPr>
          <w:rFonts w:hint="eastAsia"/>
          <w:bCs/>
          <w:sz w:val="24"/>
        </w:rPr>
        <w:t>．本基金持有的所有流通受限证券，其公允价值不得超过本基金资产净值的</w:t>
      </w:r>
      <w:r w:rsidRPr="0031340A">
        <w:rPr>
          <w:bCs/>
          <w:sz w:val="24"/>
        </w:rPr>
        <w:t>10%</w:t>
      </w:r>
      <w:r w:rsidRPr="0031340A">
        <w:rPr>
          <w:rFonts w:hint="eastAsia"/>
          <w:bCs/>
          <w:sz w:val="24"/>
        </w:rPr>
        <w:t>；本基金持有的同一流通受限证券，其公允价值不得超过本基金资产净值的</w:t>
      </w:r>
      <w:r w:rsidRPr="0031340A">
        <w:rPr>
          <w:bCs/>
          <w:sz w:val="24"/>
        </w:rPr>
        <w:t>2%</w:t>
      </w:r>
      <w:r w:rsidRPr="0031340A">
        <w:rPr>
          <w:rFonts w:hint="eastAsia"/>
          <w:bCs/>
          <w:sz w:val="24"/>
        </w:rPr>
        <w:t>；</w:t>
      </w:r>
    </w:p>
    <w:p w14:paraId="1F222CC3" w14:textId="77777777" w:rsidR="00C332BC" w:rsidRPr="0031340A" w:rsidRDefault="00C332BC" w:rsidP="00C332BC">
      <w:pPr>
        <w:spacing w:line="360" w:lineRule="auto"/>
        <w:ind w:firstLineChars="200" w:firstLine="480"/>
        <w:rPr>
          <w:bCs/>
          <w:sz w:val="24"/>
        </w:rPr>
      </w:pPr>
      <w:r w:rsidRPr="0031340A">
        <w:rPr>
          <w:bCs/>
          <w:sz w:val="24"/>
        </w:rPr>
        <w:t>20</w:t>
      </w:r>
      <w:r w:rsidRPr="0031340A">
        <w:rPr>
          <w:rFonts w:hint="eastAsia"/>
          <w:bCs/>
          <w:sz w:val="24"/>
        </w:rPr>
        <w:t>．本基金持有单只中小企业私募债券的市值不得超过基金资产净值的</w:t>
      </w:r>
      <w:r w:rsidRPr="0031340A">
        <w:rPr>
          <w:bCs/>
          <w:sz w:val="24"/>
        </w:rPr>
        <w:t>10%</w:t>
      </w:r>
      <w:r w:rsidRPr="0031340A">
        <w:rPr>
          <w:rFonts w:hint="eastAsia"/>
          <w:bCs/>
          <w:sz w:val="24"/>
        </w:rPr>
        <w:t>；</w:t>
      </w:r>
      <w:r w:rsidRPr="0031340A">
        <w:rPr>
          <w:bCs/>
          <w:sz w:val="24"/>
        </w:rPr>
        <w:t xml:space="preserve"> </w:t>
      </w:r>
    </w:p>
    <w:p w14:paraId="7D1BF008" w14:textId="77777777" w:rsidR="00C332BC" w:rsidRPr="0031340A" w:rsidRDefault="00C332BC" w:rsidP="00C332BC">
      <w:pPr>
        <w:spacing w:line="360" w:lineRule="auto"/>
        <w:ind w:firstLineChars="200" w:firstLine="480"/>
        <w:rPr>
          <w:bCs/>
          <w:sz w:val="24"/>
        </w:rPr>
      </w:pPr>
      <w:r w:rsidRPr="0031340A">
        <w:rPr>
          <w:bCs/>
          <w:sz w:val="24"/>
        </w:rPr>
        <w:t>21</w:t>
      </w:r>
      <w:r w:rsidRPr="0031340A">
        <w:rPr>
          <w:rFonts w:hint="eastAsia"/>
          <w:bCs/>
          <w:sz w:val="24"/>
        </w:rPr>
        <w:t>．法律法规和中国证监会规定的其他投资比例限制。</w:t>
      </w:r>
      <w:r w:rsidRPr="0031340A">
        <w:rPr>
          <w:bCs/>
          <w:sz w:val="24"/>
        </w:rPr>
        <w:t xml:space="preserve"> </w:t>
      </w:r>
    </w:p>
    <w:p w14:paraId="47E7AC6D" w14:textId="464F3E87" w:rsidR="00F11CB1" w:rsidRPr="005950FF" w:rsidRDefault="00C332BC" w:rsidP="00B10326">
      <w:pPr>
        <w:spacing w:line="360" w:lineRule="auto"/>
        <w:ind w:firstLineChars="200" w:firstLine="480"/>
        <w:rPr>
          <w:bCs/>
          <w:sz w:val="24"/>
        </w:rPr>
      </w:pPr>
      <w:r w:rsidRPr="00C65F14">
        <w:rPr>
          <w:rFonts w:hint="eastAsia"/>
          <w:bCs/>
          <w:sz w:val="24"/>
        </w:rPr>
        <w:t>除上述第</w:t>
      </w:r>
      <w:r w:rsidRPr="00C65F14">
        <w:rPr>
          <w:bCs/>
          <w:sz w:val="24"/>
        </w:rPr>
        <w:t>2</w:t>
      </w:r>
      <w:r w:rsidRPr="00C65F14">
        <w:rPr>
          <w:rFonts w:hint="eastAsia"/>
          <w:bCs/>
          <w:sz w:val="24"/>
        </w:rPr>
        <w:t>、</w:t>
      </w:r>
      <w:r w:rsidRPr="00C65F14">
        <w:rPr>
          <w:bCs/>
          <w:sz w:val="24"/>
        </w:rPr>
        <w:t>13</w:t>
      </w:r>
      <w:r w:rsidRPr="00C65F14">
        <w:rPr>
          <w:rFonts w:hint="eastAsia"/>
          <w:bCs/>
          <w:sz w:val="24"/>
        </w:rPr>
        <w:t>、</w:t>
      </w:r>
      <w:r w:rsidRPr="00C65F14">
        <w:rPr>
          <w:bCs/>
          <w:sz w:val="24"/>
        </w:rPr>
        <w:t>14</w:t>
      </w:r>
      <w:r w:rsidRPr="00C65F14">
        <w:rPr>
          <w:rFonts w:hint="eastAsia"/>
          <w:bCs/>
          <w:sz w:val="24"/>
        </w:rPr>
        <w:t>、</w:t>
      </w:r>
      <w:r w:rsidRPr="00C65F14">
        <w:rPr>
          <w:bCs/>
          <w:sz w:val="24"/>
        </w:rPr>
        <w:t>15</w:t>
      </w:r>
      <w:r w:rsidRPr="00C65F14">
        <w:rPr>
          <w:rFonts w:hint="eastAsia"/>
          <w:bCs/>
          <w:sz w:val="24"/>
        </w:rPr>
        <w:t>项外，</w:t>
      </w:r>
      <w:r w:rsidR="00F11CB1">
        <w:rPr>
          <w:bCs/>
          <w:sz w:val="24"/>
        </w:rPr>
        <w:t>因证券</w:t>
      </w:r>
      <w:r w:rsidR="00F11CB1">
        <w:rPr>
          <w:rFonts w:hint="eastAsia"/>
          <w:bCs/>
          <w:sz w:val="24"/>
        </w:rPr>
        <w:t>、期货</w:t>
      </w:r>
      <w:r w:rsidR="00F11CB1">
        <w:rPr>
          <w:bCs/>
          <w:sz w:val="24"/>
        </w:rPr>
        <w:t>市场波动、上市公司合并、基金规模变动、股权分置改革中支付对价等基金管理人之外的因素致使基金投资比例不符合上述规定投资比例的，基金管理人应当在</w:t>
      </w:r>
      <w:r w:rsidR="00F11CB1">
        <w:rPr>
          <w:bCs/>
          <w:sz w:val="24"/>
        </w:rPr>
        <w:t>10</w:t>
      </w:r>
      <w:r w:rsidR="00F11CB1">
        <w:rPr>
          <w:bCs/>
          <w:sz w:val="24"/>
        </w:rPr>
        <w:t>个交易日内进行调整。</w:t>
      </w:r>
      <w:r w:rsidR="00F11CB1">
        <w:rPr>
          <w:rFonts w:hint="eastAsia"/>
          <w:bCs/>
          <w:sz w:val="24"/>
        </w:rPr>
        <w:t>法律法规另有规定的，从其规定。</w:t>
      </w:r>
    </w:p>
    <w:p w14:paraId="1DCEB0E9" w14:textId="77777777" w:rsidR="00F11CB1" w:rsidRDefault="00F11CB1" w:rsidP="00B10326">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w:t>
      </w:r>
      <w:r>
        <w:rPr>
          <w:bCs/>
          <w:sz w:val="24"/>
        </w:rPr>
        <w:lastRenderedPageBreak/>
        <w:t>合基金合同的有关约定。基金托管人对基金的投资的监督与检查自基金合同生效之日起开始。</w:t>
      </w:r>
    </w:p>
    <w:p w14:paraId="1D658FEC" w14:textId="77777777" w:rsidR="00F11CB1" w:rsidRPr="00536001" w:rsidRDefault="00F11CB1" w:rsidP="00B10326">
      <w:pPr>
        <w:spacing w:line="360" w:lineRule="auto"/>
        <w:ind w:firstLineChars="200" w:firstLine="480"/>
        <w:rPr>
          <w:bCs/>
          <w:sz w:val="24"/>
        </w:rPr>
      </w:pPr>
      <w:r>
        <w:rPr>
          <w:bCs/>
          <w:sz w:val="24"/>
        </w:rPr>
        <w:t>法律法规或监管部门取消</w:t>
      </w:r>
      <w:r>
        <w:rPr>
          <w:rFonts w:hint="eastAsia"/>
          <w:bCs/>
          <w:sz w:val="24"/>
        </w:rPr>
        <w:t>或变更</w:t>
      </w:r>
      <w:r>
        <w:rPr>
          <w:bCs/>
          <w:sz w:val="24"/>
        </w:rPr>
        <w:t>上述限制，如适用于本基金，基金管理人</w:t>
      </w:r>
      <w:r>
        <w:rPr>
          <w:rFonts w:hint="eastAsia"/>
          <w:bCs/>
          <w:sz w:val="24"/>
        </w:rPr>
        <w:t>在</w:t>
      </w:r>
      <w:r>
        <w:rPr>
          <w:bCs/>
          <w:sz w:val="24"/>
        </w:rPr>
        <w:t>履行适当程序后，</w:t>
      </w:r>
      <w:r w:rsidRPr="00536001">
        <w:rPr>
          <w:rFonts w:hint="eastAsia"/>
          <w:bCs/>
          <w:sz w:val="24"/>
        </w:rPr>
        <w:t>则本基金投资不再受相关限制或以变更后的规定为准。</w:t>
      </w:r>
    </w:p>
    <w:p w14:paraId="5C4F09D4" w14:textId="77777777" w:rsidR="00F11CB1" w:rsidRPr="00536001" w:rsidRDefault="00F11CB1" w:rsidP="00B10326">
      <w:pPr>
        <w:spacing w:line="360" w:lineRule="auto"/>
        <w:ind w:firstLineChars="200" w:firstLine="480"/>
        <w:rPr>
          <w:bCs/>
          <w:sz w:val="24"/>
        </w:rPr>
      </w:pPr>
      <w:bookmarkStart w:id="129" w:name="_Toc123705448"/>
      <w:bookmarkStart w:id="130" w:name="_Toc124749228"/>
      <w:bookmarkStart w:id="131" w:name="_Toc124749939"/>
      <w:bookmarkStart w:id="132" w:name="_Toc125361076"/>
      <w:r w:rsidRPr="00536001">
        <w:rPr>
          <w:rFonts w:hint="eastAsia"/>
          <w:bCs/>
          <w:sz w:val="24"/>
        </w:rPr>
        <w:t>（三）基金托管人</w:t>
      </w:r>
      <w:bookmarkStart w:id="133" w:name="OLE_LINK1"/>
      <w:r w:rsidRPr="00536001">
        <w:rPr>
          <w:rFonts w:hint="eastAsia"/>
          <w:bCs/>
          <w:sz w:val="24"/>
        </w:rPr>
        <w:t>根据有关法律法规的规定及《基金合同》的约定，</w:t>
      </w:r>
      <w:bookmarkEnd w:id="133"/>
      <w:r w:rsidRPr="00536001">
        <w:rPr>
          <w:rFonts w:hint="eastAsia"/>
          <w:bCs/>
          <w:sz w:val="24"/>
        </w:rPr>
        <w:t>对本托管协议第十五条第九款基金投资禁止行为进行监督。基金托管人通过事后监督方式对基金管理人基金投资禁止行为进行监督。</w:t>
      </w:r>
    </w:p>
    <w:p w14:paraId="5F38F397" w14:textId="77777777" w:rsidR="00F11CB1" w:rsidRPr="00536001" w:rsidRDefault="00F11CB1" w:rsidP="00B10326">
      <w:pPr>
        <w:spacing w:line="360" w:lineRule="auto"/>
        <w:ind w:firstLineChars="200" w:firstLine="480"/>
        <w:rPr>
          <w:bCs/>
          <w:sz w:val="24"/>
        </w:rPr>
      </w:pPr>
      <w:r w:rsidRPr="00536001">
        <w:rPr>
          <w:rFonts w:hint="eastAsia"/>
          <w:bCs/>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536001">
        <w:rPr>
          <w:rFonts w:hint="eastAsia"/>
          <w:bCs/>
          <w:sz w:val="24"/>
        </w:rPr>
        <w:t>3</w:t>
      </w:r>
      <w:r w:rsidRPr="00536001">
        <w:rPr>
          <w:rFonts w:hint="eastAsia"/>
          <w:bCs/>
          <w:sz w:val="24"/>
        </w:rPr>
        <w:t>个工作日内与基金托管人协商解决。</w:t>
      </w:r>
    </w:p>
    <w:p w14:paraId="26E5BF13" w14:textId="77777777" w:rsidR="00F11CB1" w:rsidRPr="00536001" w:rsidRDefault="00F11CB1" w:rsidP="00B10326">
      <w:pPr>
        <w:spacing w:line="360" w:lineRule="auto"/>
        <w:ind w:firstLineChars="200" w:firstLine="480"/>
        <w:rPr>
          <w:bCs/>
          <w:sz w:val="24"/>
        </w:rPr>
      </w:pPr>
      <w:r w:rsidRPr="00536001">
        <w:rPr>
          <w:rFonts w:hint="eastAsia"/>
          <w:bCs/>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56DFFFDC" w14:textId="77777777" w:rsidR="00F11CB1" w:rsidRPr="00536001" w:rsidRDefault="00F11CB1" w:rsidP="00B10326">
      <w:pPr>
        <w:spacing w:line="360" w:lineRule="auto"/>
        <w:ind w:firstLineChars="200" w:firstLine="480"/>
        <w:rPr>
          <w:bCs/>
          <w:sz w:val="24"/>
        </w:rPr>
      </w:pPr>
      <w:r w:rsidRPr="00536001">
        <w:rPr>
          <w:rFonts w:hint="eastAsia"/>
          <w:bCs/>
          <w:sz w:val="24"/>
        </w:rPr>
        <w:t>（五）基金托管人根据有关法律法规的规定及《基金合同》的约定，对基金管理人投资流通受限证券进行监督。</w:t>
      </w:r>
    </w:p>
    <w:p w14:paraId="6A679175" w14:textId="77777777" w:rsidR="00F11CB1" w:rsidRPr="00536001" w:rsidRDefault="00F11CB1" w:rsidP="00B10326">
      <w:pPr>
        <w:spacing w:line="360" w:lineRule="auto"/>
        <w:ind w:firstLineChars="200" w:firstLine="480"/>
        <w:rPr>
          <w:bCs/>
          <w:sz w:val="24"/>
        </w:rPr>
      </w:pPr>
      <w:r w:rsidRPr="00536001">
        <w:rPr>
          <w:rFonts w:hint="eastAsia"/>
          <w:bCs/>
          <w:sz w:val="24"/>
        </w:rPr>
        <w:t>基金管理人投资流通受限证券，应事先根据中国证监会相关规定，明确基金</w:t>
      </w:r>
      <w:r w:rsidRPr="00536001">
        <w:rPr>
          <w:rFonts w:hint="eastAsia"/>
          <w:bCs/>
          <w:sz w:val="24"/>
        </w:rPr>
        <w:lastRenderedPageBreak/>
        <w:t>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22441CFB" w14:textId="77777777" w:rsidR="00F11CB1" w:rsidRPr="00536001" w:rsidRDefault="00F11CB1" w:rsidP="00B10326">
      <w:pPr>
        <w:spacing w:line="360" w:lineRule="auto"/>
        <w:ind w:firstLineChars="200" w:firstLine="480"/>
        <w:rPr>
          <w:bCs/>
          <w:sz w:val="24"/>
        </w:rPr>
      </w:pPr>
      <w:r w:rsidRPr="00536001">
        <w:rPr>
          <w:rFonts w:hint="eastAsia"/>
          <w:bCs/>
          <w:sz w:val="24"/>
        </w:rPr>
        <w:t>1.</w:t>
      </w:r>
      <w:r w:rsidRPr="00536001">
        <w:rPr>
          <w:rFonts w:hint="eastAsia"/>
          <w:bCs/>
          <w:sz w:val="24"/>
        </w:rPr>
        <w:t>本基金投资的流通受限证券</w:t>
      </w:r>
      <w:r w:rsidR="00C332BC" w:rsidRPr="00D16B44">
        <w:rPr>
          <w:rFonts w:ascii="宋体" w:hAnsi="宋体" w:hint="eastAsia"/>
          <w:sz w:val="24"/>
          <w:szCs w:val="28"/>
        </w:rPr>
        <w:t>与上文流动性受限资产不同</w:t>
      </w:r>
      <w:r w:rsidR="00C332BC">
        <w:rPr>
          <w:rFonts w:ascii="仿宋_GB2312" w:eastAsia="仿宋_GB2312" w:hAnsi="宋体" w:cs="仿宋_GB2312" w:hint="eastAsia"/>
          <w:sz w:val="24"/>
        </w:rPr>
        <w:t>，</w:t>
      </w:r>
      <w:r w:rsidRPr="00536001">
        <w:rPr>
          <w:rFonts w:hint="eastAsia"/>
          <w:bCs/>
          <w:sz w:val="24"/>
        </w:rPr>
        <w:t>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2A189D1B" w14:textId="77777777" w:rsidR="00F11CB1" w:rsidRPr="00536001" w:rsidRDefault="00F11CB1" w:rsidP="00B10326">
      <w:pPr>
        <w:spacing w:line="360" w:lineRule="auto"/>
        <w:ind w:firstLineChars="200" w:firstLine="480"/>
        <w:rPr>
          <w:bCs/>
          <w:sz w:val="24"/>
        </w:rPr>
      </w:pPr>
      <w:r w:rsidRPr="00536001">
        <w:rPr>
          <w:rFonts w:hint="eastAsia"/>
          <w:bCs/>
          <w:sz w:val="24"/>
        </w:rPr>
        <w:t>本基金投资的流通受限证券限于可由中国证券登记结算有限责任公司或中央国债登记结算有限责任公司负责登记和存管，并可在证券交易所或全国银行间债券市场交易的证券。</w:t>
      </w:r>
    </w:p>
    <w:p w14:paraId="0D4FD912" w14:textId="77777777" w:rsidR="00F11CB1" w:rsidRPr="00536001" w:rsidRDefault="00F11CB1" w:rsidP="00B10326">
      <w:pPr>
        <w:spacing w:line="360" w:lineRule="auto"/>
        <w:ind w:firstLineChars="200" w:firstLine="480"/>
        <w:rPr>
          <w:bCs/>
          <w:sz w:val="24"/>
        </w:rPr>
      </w:pPr>
      <w:r w:rsidRPr="00536001">
        <w:rPr>
          <w:rFonts w:hint="eastAsia"/>
          <w:bCs/>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4B474D39" w14:textId="77777777" w:rsidR="00F11CB1" w:rsidRPr="00536001" w:rsidRDefault="00F11CB1" w:rsidP="00B10326">
      <w:pPr>
        <w:spacing w:line="360" w:lineRule="auto"/>
        <w:ind w:firstLineChars="200" w:firstLine="480"/>
        <w:rPr>
          <w:bCs/>
          <w:sz w:val="24"/>
        </w:rPr>
      </w:pPr>
      <w:r w:rsidRPr="00536001">
        <w:rPr>
          <w:rFonts w:hint="eastAsia"/>
          <w:bCs/>
          <w:sz w:val="24"/>
        </w:rPr>
        <w:t>本基金投资流通受限证券，不得预付任何形式的保证金。</w:t>
      </w:r>
    </w:p>
    <w:p w14:paraId="096A5AB4" w14:textId="77777777" w:rsidR="00F11CB1" w:rsidRPr="00536001" w:rsidRDefault="00F11CB1" w:rsidP="00B10326">
      <w:pPr>
        <w:spacing w:line="360" w:lineRule="auto"/>
        <w:ind w:firstLineChars="200" w:firstLine="480"/>
        <w:rPr>
          <w:bCs/>
          <w:sz w:val="24"/>
        </w:rPr>
      </w:pPr>
      <w:r w:rsidRPr="00536001">
        <w:rPr>
          <w:rFonts w:hint="eastAsia"/>
          <w:bCs/>
          <w:sz w:val="24"/>
        </w:rPr>
        <w:t>2.</w:t>
      </w:r>
      <w:r w:rsidRPr="00536001">
        <w:rPr>
          <w:rFonts w:hint="eastAsia"/>
          <w:bCs/>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50265A72" w14:textId="77777777" w:rsidR="00F11CB1" w:rsidRPr="00536001" w:rsidRDefault="00F11CB1" w:rsidP="00B10326">
      <w:pPr>
        <w:spacing w:line="360" w:lineRule="auto"/>
        <w:ind w:firstLineChars="200" w:firstLine="480"/>
        <w:rPr>
          <w:bCs/>
          <w:sz w:val="24"/>
        </w:rPr>
      </w:pPr>
      <w:r w:rsidRPr="00536001">
        <w:rPr>
          <w:rFonts w:hint="eastAsia"/>
          <w:bCs/>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6A68A3F3" w14:textId="77777777" w:rsidR="00F11CB1" w:rsidRPr="00536001" w:rsidRDefault="00F11CB1" w:rsidP="00B10326">
      <w:pPr>
        <w:spacing w:line="360" w:lineRule="auto"/>
        <w:ind w:firstLineChars="200" w:firstLine="480"/>
        <w:rPr>
          <w:bCs/>
          <w:sz w:val="24"/>
        </w:rPr>
      </w:pPr>
      <w:r w:rsidRPr="00536001">
        <w:rPr>
          <w:rFonts w:hint="eastAsia"/>
          <w:bCs/>
          <w:sz w:val="24"/>
        </w:rPr>
        <w:lastRenderedPageBreak/>
        <w:t>3.</w:t>
      </w:r>
      <w:r w:rsidRPr="00536001">
        <w:rPr>
          <w:rFonts w:hint="eastAsia"/>
          <w:bCs/>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4B6687A1" w14:textId="77777777" w:rsidR="00F11CB1" w:rsidRPr="00536001" w:rsidRDefault="00F11CB1" w:rsidP="00B10326">
      <w:pPr>
        <w:spacing w:line="360" w:lineRule="auto"/>
        <w:ind w:firstLineChars="200" w:firstLine="480"/>
        <w:rPr>
          <w:bCs/>
          <w:sz w:val="24"/>
        </w:rPr>
      </w:pPr>
      <w:r w:rsidRPr="00536001">
        <w:rPr>
          <w:rFonts w:hint="eastAsia"/>
          <w:bCs/>
          <w:sz w:val="24"/>
        </w:rPr>
        <w:t>（</w:t>
      </w:r>
      <w:r w:rsidRPr="00536001">
        <w:rPr>
          <w:rFonts w:hint="eastAsia"/>
          <w:bCs/>
          <w:sz w:val="24"/>
        </w:rPr>
        <w:t>1</w:t>
      </w:r>
      <w:r w:rsidRPr="00536001">
        <w:rPr>
          <w:rFonts w:hint="eastAsia"/>
          <w:bCs/>
          <w:sz w:val="24"/>
        </w:rPr>
        <w:t>）中国证监会批准发行非公开发行股票的批准文件。</w:t>
      </w:r>
    </w:p>
    <w:p w14:paraId="376E09F9" w14:textId="77777777" w:rsidR="00F11CB1" w:rsidRPr="00536001" w:rsidRDefault="00F11CB1" w:rsidP="00B10326">
      <w:pPr>
        <w:spacing w:line="360" w:lineRule="auto"/>
        <w:ind w:firstLineChars="200" w:firstLine="480"/>
        <w:rPr>
          <w:bCs/>
          <w:sz w:val="24"/>
        </w:rPr>
      </w:pPr>
      <w:r w:rsidRPr="00536001">
        <w:rPr>
          <w:rFonts w:hint="eastAsia"/>
          <w:bCs/>
          <w:sz w:val="24"/>
        </w:rPr>
        <w:t>（</w:t>
      </w:r>
      <w:r w:rsidRPr="00536001">
        <w:rPr>
          <w:rFonts w:hint="eastAsia"/>
          <w:bCs/>
          <w:sz w:val="24"/>
        </w:rPr>
        <w:t>2</w:t>
      </w:r>
      <w:r w:rsidRPr="00536001">
        <w:rPr>
          <w:rFonts w:hint="eastAsia"/>
          <w:bCs/>
          <w:sz w:val="24"/>
        </w:rPr>
        <w:t>）非公开发行股票有关发行数量、发行价格、锁定期等发行资料。</w:t>
      </w:r>
    </w:p>
    <w:p w14:paraId="1381712C" w14:textId="77777777" w:rsidR="00F11CB1" w:rsidRPr="00536001" w:rsidRDefault="00F11CB1" w:rsidP="00B10326">
      <w:pPr>
        <w:spacing w:line="360" w:lineRule="auto"/>
        <w:ind w:firstLineChars="200" w:firstLine="480"/>
        <w:rPr>
          <w:bCs/>
          <w:sz w:val="24"/>
        </w:rPr>
      </w:pPr>
      <w:r w:rsidRPr="00536001">
        <w:rPr>
          <w:rFonts w:hint="eastAsia"/>
          <w:bCs/>
          <w:sz w:val="24"/>
        </w:rPr>
        <w:t>（</w:t>
      </w:r>
      <w:r w:rsidRPr="00536001">
        <w:rPr>
          <w:rFonts w:hint="eastAsia"/>
          <w:bCs/>
          <w:sz w:val="24"/>
        </w:rPr>
        <w:t>3</w:t>
      </w:r>
      <w:r w:rsidRPr="00536001">
        <w:rPr>
          <w:rFonts w:hint="eastAsia"/>
          <w:bCs/>
          <w:sz w:val="24"/>
        </w:rPr>
        <w:t>）非公开发行股票发行人与中国证券登记结算有限责任公司或中央国债登记结算有限责任公司签订的证券登记及服务协议。</w:t>
      </w:r>
    </w:p>
    <w:p w14:paraId="67DF650C" w14:textId="77777777" w:rsidR="00F11CB1" w:rsidRPr="00536001" w:rsidRDefault="00F11CB1" w:rsidP="00B10326">
      <w:pPr>
        <w:spacing w:line="360" w:lineRule="auto"/>
        <w:ind w:firstLineChars="200" w:firstLine="480"/>
        <w:rPr>
          <w:bCs/>
          <w:sz w:val="24"/>
        </w:rPr>
      </w:pPr>
      <w:r w:rsidRPr="00536001">
        <w:rPr>
          <w:rFonts w:hint="eastAsia"/>
          <w:bCs/>
          <w:sz w:val="24"/>
        </w:rPr>
        <w:t>（</w:t>
      </w:r>
      <w:r w:rsidRPr="00536001">
        <w:rPr>
          <w:rFonts w:hint="eastAsia"/>
          <w:bCs/>
          <w:sz w:val="24"/>
        </w:rPr>
        <w:t>4</w:t>
      </w:r>
      <w:r w:rsidRPr="00536001">
        <w:rPr>
          <w:rFonts w:hint="eastAsia"/>
          <w:bCs/>
          <w:sz w:val="24"/>
        </w:rPr>
        <w:t>）基金拟认购的数量、价格、总成本、账面价值。</w:t>
      </w:r>
    </w:p>
    <w:p w14:paraId="003462D1" w14:textId="77777777" w:rsidR="00F11CB1" w:rsidRPr="00536001" w:rsidRDefault="00F11CB1" w:rsidP="00B10326">
      <w:pPr>
        <w:spacing w:line="360" w:lineRule="auto"/>
        <w:ind w:firstLineChars="200" w:firstLine="480"/>
        <w:rPr>
          <w:bCs/>
          <w:sz w:val="24"/>
        </w:rPr>
      </w:pPr>
      <w:r w:rsidRPr="00536001">
        <w:rPr>
          <w:rFonts w:hint="eastAsia"/>
          <w:bCs/>
          <w:sz w:val="24"/>
        </w:rPr>
        <w:t>4.</w:t>
      </w:r>
      <w:r w:rsidRPr="00536001">
        <w:rPr>
          <w:rFonts w:hint="eastAsia"/>
          <w:bCs/>
          <w:sz w:val="24"/>
        </w:rPr>
        <w:t>基金管理人应在本基金投资非公开发行股票后两个交易日内，在中国证监会指定媒体披露所投资非公开发行股票的名称、数量、总成本、账面价值，以及总成本和账面价值占基金资产净值的比例、锁定期等信息。</w:t>
      </w:r>
    </w:p>
    <w:p w14:paraId="74BF9D27" w14:textId="77777777" w:rsidR="00F11CB1" w:rsidRPr="00536001" w:rsidRDefault="00F11CB1" w:rsidP="00B10326">
      <w:pPr>
        <w:spacing w:line="360" w:lineRule="auto"/>
        <w:ind w:firstLineChars="200" w:firstLine="480"/>
        <w:rPr>
          <w:bCs/>
          <w:sz w:val="24"/>
        </w:rPr>
      </w:pPr>
      <w:r w:rsidRPr="00536001">
        <w:rPr>
          <w:rFonts w:hint="eastAsia"/>
          <w:bCs/>
          <w:sz w:val="24"/>
        </w:rPr>
        <w:t>本基金有关投资流通受限证券比例如违反有关限制规定，在合理期限内未能进行及时调整，基金管理人应在两个工作日内编制临时报告书，予以公告。</w:t>
      </w:r>
    </w:p>
    <w:p w14:paraId="75FCC7F8" w14:textId="77777777" w:rsidR="00F11CB1" w:rsidRPr="00536001" w:rsidRDefault="00F11CB1" w:rsidP="00B10326">
      <w:pPr>
        <w:spacing w:line="360" w:lineRule="auto"/>
        <w:ind w:firstLineChars="200" w:firstLine="480"/>
        <w:rPr>
          <w:bCs/>
          <w:sz w:val="24"/>
        </w:rPr>
      </w:pPr>
      <w:r w:rsidRPr="00536001">
        <w:rPr>
          <w:rFonts w:hint="eastAsia"/>
          <w:bCs/>
          <w:sz w:val="24"/>
        </w:rPr>
        <w:t>5.</w:t>
      </w:r>
      <w:r w:rsidRPr="00536001">
        <w:rPr>
          <w:rFonts w:hint="eastAsia"/>
          <w:bCs/>
          <w:sz w:val="24"/>
        </w:rPr>
        <w:t>基金托管人根据有关规定有权对基金管理人进行以下事项监督：</w:t>
      </w:r>
    </w:p>
    <w:p w14:paraId="7D906568" w14:textId="77777777" w:rsidR="00F11CB1" w:rsidRPr="00536001" w:rsidRDefault="00F11CB1" w:rsidP="00B10326">
      <w:pPr>
        <w:spacing w:line="360" w:lineRule="auto"/>
        <w:ind w:firstLineChars="200" w:firstLine="480"/>
        <w:rPr>
          <w:bCs/>
          <w:sz w:val="24"/>
        </w:rPr>
      </w:pPr>
      <w:r w:rsidRPr="00536001">
        <w:rPr>
          <w:rFonts w:hint="eastAsia"/>
          <w:bCs/>
          <w:sz w:val="24"/>
        </w:rPr>
        <w:t>（</w:t>
      </w:r>
      <w:r w:rsidRPr="00536001">
        <w:rPr>
          <w:rFonts w:hint="eastAsia"/>
          <w:bCs/>
          <w:sz w:val="24"/>
        </w:rPr>
        <w:t>1</w:t>
      </w:r>
      <w:r w:rsidRPr="00536001">
        <w:rPr>
          <w:rFonts w:hint="eastAsia"/>
          <w:bCs/>
          <w:sz w:val="24"/>
        </w:rPr>
        <w:t>）本基金投资受限证券时的法律法规遵守情况。</w:t>
      </w:r>
    </w:p>
    <w:p w14:paraId="278F51C6" w14:textId="77777777" w:rsidR="00F11CB1" w:rsidRPr="00536001" w:rsidRDefault="00F11CB1" w:rsidP="00B10326">
      <w:pPr>
        <w:spacing w:line="360" w:lineRule="auto"/>
        <w:ind w:firstLineChars="200" w:firstLine="480"/>
        <w:rPr>
          <w:bCs/>
          <w:sz w:val="24"/>
        </w:rPr>
      </w:pPr>
      <w:r w:rsidRPr="00536001">
        <w:rPr>
          <w:rFonts w:hint="eastAsia"/>
          <w:bCs/>
          <w:sz w:val="24"/>
        </w:rPr>
        <w:t>（</w:t>
      </w:r>
      <w:r w:rsidRPr="00536001">
        <w:rPr>
          <w:rFonts w:hint="eastAsia"/>
          <w:bCs/>
          <w:sz w:val="24"/>
        </w:rPr>
        <w:t>2</w:t>
      </w:r>
      <w:r w:rsidRPr="00536001">
        <w:rPr>
          <w:rFonts w:hint="eastAsia"/>
          <w:bCs/>
          <w:sz w:val="24"/>
        </w:rPr>
        <w:t>）在基金投资受限证券管理工作方面有关制度、流动性风险处置预案的建立与完善情况。</w:t>
      </w:r>
    </w:p>
    <w:p w14:paraId="4040F0AC" w14:textId="77777777" w:rsidR="00F11CB1" w:rsidRPr="00536001" w:rsidRDefault="00F11CB1" w:rsidP="00B10326">
      <w:pPr>
        <w:spacing w:line="360" w:lineRule="auto"/>
        <w:ind w:firstLineChars="200" w:firstLine="480"/>
        <w:rPr>
          <w:bCs/>
          <w:sz w:val="24"/>
        </w:rPr>
      </w:pPr>
      <w:r w:rsidRPr="00536001">
        <w:rPr>
          <w:rFonts w:hint="eastAsia"/>
          <w:bCs/>
          <w:sz w:val="24"/>
        </w:rPr>
        <w:t>（</w:t>
      </w:r>
      <w:r w:rsidRPr="00536001">
        <w:rPr>
          <w:rFonts w:hint="eastAsia"/>
          <w:bCs/>
          <w:sz w:val="24"/>
        </w:rPr>
        <w:t>3</w:t>
      </w:r>
      <w:r w:rsidRPr="00536001">
        <w:rPr>
          <w:rFonts w:hint="eastAsia"/>
          <w:bCs/>
          <w:sz w:val="24"/>
        </w:rPr>
        <w:t>）有关比例限制的执行情况。</w:t>
      </w:r>
    </w:p>
    <w:p w14:paraId="165DC4DD" w14:textId="77777777" w:rsidR="00F11CB1" w:rsidRPr="00536001" w:rsidRDefault="00F11CB1" w:rsidP="00B10326">
      <w:pPr>
        <w:spacing w:line="360" w:lineRule="auto"/>
        <w:ind w:firstLineChars="200" w:firstLine="480"/>
        <w:rPr>
          <w:bCs/>
          <w:sz w:val="24"/>
        </w:rPr>
      </w:pPr>
      <w:r w:rsidRPr="00536001">
        <w:rPr>
          <w:rFonts w:hint="eastAsia"/>
          <w:bCs/>
          <w:sz w:val="24"/>
        </w:rPr>
        <w:t>（</w:t>
      </w:r>
      <w:r w:rsidRPr="00536001">
        <w:rPr>
          <w:rFonts w:hint="eastAsia"/>
          <w:bCs/>
          <w:sz w:val="24"/>
        </w:rPr>
        <w:t>4</w:t>
      </w:r>
      <w:r w:rsidRPr="00536001">
        <w:rPr>
          <w:rFonts w:hint="eastAsia"/>
          <w:bCs/>
          <w:sz w:val="24"/>
        </w:rPr>
        <w:t>）信息披露情况。</w:t>
      </w:r>
    </w:p>
    <w:p w14:paraId="2656059D" w14:textId="77777777" w:rsidR="00F11CB1" w:rsidRPr="00536001" w:rsidRDefault="00F11CB1" w:rsidP="00B10326">
      <w:pPr>
        <w:spacing w:line="360" w:lineRule="auto"/>
        <w:ind w:firstLineChars="200" w:firstLine="480"/>
        <w:rPr>
          <w:bCs/>
          <w:sz w:val="24"/>
        </w:rPr>
      </w:pPr>
      <w:r w:rsidRPr="00536001">
        <w:rPr>
          <w:rFonts w:hint="eastAsia"/>
          <w:bCs/>
          <w:sz w:val="24"/>
        </w:rPr>
        <w:t>6.</w:t>
      </w:r>
      <w:r w:rsidRPr="00536001">
        <w:rPr>
          <w:rFonts w:hint="eastAsia"/>
          <w:bCs/>
          <w:sz w:val="24"/>
        </w:rPr>
        <w:t>相关法律法规对基金投资受限证券有新规定的，从其规定。</w:t>
      </w:r>
    </w:p>
    <w:p w14:paraId="4D221BC5" w14:textId="77777777" w:rsidR="00F11CB1" w:rsidRPr="00536001" w:rsidRDefault="00F11CB1" w:rsidP="00B10326">
      <w:pPr>
        <w:spacing w:line="360" w:lineRule="auto"/>
        <w:ind w:firstLineChars="200" w:firstLine="480"/>
        <w:rPr>
          <w:bCs/>
          <w:sz w:val="24"/>
        </w:rPr>
      </w:pPr>
      <w:r w:rsidRPr="00536001">
        <w:rPr>
          <w:rFonts w:hint="eastAsia"/>
          <w:bCs/>
          <w:sz w:val="24"/>
        </w:rPr>
        <w:t>（六）基金投资中小企业私募债券，基金管理人应根据审慎原则，制定严格的投资决策流程、风险控制制度和信用风险、流动性风险处置预案，并经董事会批准，以防范信用风险、流动性风险等各种风险。</w:t>
      </w:r>
    </w:p>
    <w:p w14:paraId="30903633" w14:textId="77777777" w:rsidR="00F11CB1" w:rsidRPr="00536001" w:rsidRDefault="00F11CB1" w:rsidP="00B10326">
      <w:pPr>
        <w:spacing w:line="360" w:lineRule="auto"/>
        <w:ind w:firstLineChars="200" w:firstLine="480"/>
        <w:rPr>
          <w:bCs/>
          <w:sz w:val="24"/>
        </w:rPr>
      </w:pPr>
      <w:r w:rsidRPr="00536001">
        <w:rPr>
          <w:rFonts w:hint="eastAsia"/>
          <w:bCs/>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14:paraId="277C1001" w14:textId="77777777" w:rsidR="00F11CB1" w:rsidRPr="00536001" w:rsidRDefault="00F11CB1" w:rsidP="00B10326">
      <w:pPr>
        <w:spacing w:line="360" w:lineRule="auto"/>
        <w:ind w:firstLineChars="200" w:firstLine="480"/>
        <w:rPr>
          <w:bCs/>
          <w:sz w:val="24"/>
        </w:rPr>
      </w:pPr>
      <w:r w:rsidRPr="00536001">
        <w:rPr>
          <w:rFonts w:hint="eastAsia"/>
          <w:bCs/>
          <w:sz w:val="24"/>
        </w:rPr>
        <w:lastRenderedPageBreak/>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5D7EC928" w14:textId="77777777" w:rsidR="00F11CB1" w:rsidRPr="00536001" w:rsidRDefault="00F11CB1" w:rsidP="00B10326">
      <w:pPr>
        <w:spacing w:line="360" w:lineRule="auto"/>
        <w:ind w:firstLineChars="200" w:firstLine="480"/>
        <w:rPr>
          <w:bCs/>
          <w:sz w:val="24"/>
        </w:rPr>
      </w:pPr>
      <w:r w:rsidRPr="00536001">
        <w:rPr>
          <w:rFonts w:hint="eastAsia"/>
          <w:bCs/>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63F7F8B8" w14:textId="77777777" w:rsidR="00F11CB1" w:rsidRPr="00536001" w:rsidRDefault="00F11CB1" w:rsidP="00B10326">
      <w:pPr>
        <w:spacing w:line="360" w:lineRule="auto"/>
        <w:ind w:firstLineChars="200" w:firstLine="480"/>
        <w:rPr>
          <w:bCs/>
          <w:sz w:val="24"/>
        </w:rPr>
      </w:pPr>
      <w:r w:rsidRPr="00536001">
        <w:rPr>
          <w:rFonts w:hint="eastAsia"/>
          <w:bCs/>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3B0D87FB" w14:textId="77777777" w:rsidR="00F11CB1" w:rsidRPr="00536001" w:rsidRDefault="00F11CB1" w:rsidP="00B10326">
      <w:pPr>
        <w:spacing w:line="360" w:lineRule="auto"/>
        <w:ind w:firstLineChars="200" w:firstLine="480"/>
        <w:rPr>
          <w:bCs/>
          <w:sz w:val="24"/>
        </w:rPr>
      </w:pPr>
      <w:r w:rsidRPr="00536001">
        <w:rPr>
          <w:rFonts w:hint="eastAsia"/>
          <w:bCs/>
          <w:sz w:val="24"/>
        </w:rPr>
        <w:t>（十）若基金托管人发现基金管理人依据交易程序已经生效的指令违反法律、行政法规和其他有关规定，或者违反《基金合同》约定的，应当立即通知基金管理人，由此造成的损失由基金管理人承担。</w:t>
      </w:r>
    </w:p>
    <w:p w14:paraId="1126798F" w14:textId="77777777" w:rsidR="00F11CB1" w:rsidRPr="00536001" w:rsidRDefault="00F11CB1" w:rsidP="00B10326">
      <w:pPr>
        <w:spacing w:line="360" w:lineRule="auto"/>
        <w:ind w:firstLineChars="200" w:firstLine="480"/>
        <w:rPr>
          <w:bCs/>
          <w:sz w:val="24"/>
        </w:rPr>
      </w:pPr>
      <w:r w:rsidRPr="00536001">
        <w:rPr>
          <w:rFonts w:hint="eastAsia"/>
          <w:bCs/>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0C122078" w14:textId="77777777" w:rsidR="00F11CB1" w:rsidRPr="00536001" w:rsidRDefault="00F11CB1" w:rsidP="00B10326">
      <w:pPr>
        <w:spacing w:line="360" w:lineRule="auto"/>
        <w:ind w:firstLineChars="200" w:firstLine="480"/>
        <w:rPr>
          <w:bCs/>
          <w:sz w:val="24"/>
        </w:rPr>
      </w:pPr>
    </w:p>
    <w:bookmarkEnd w:id="129"/>
    <w:bookmarkEnd w:id="130"/>
    <w:bookmarkEnd w:id="131"/>
    <w:bookmarkEnd w:id="132"/>
    <w:p w14:paraId="2E7453F1" w14:textId="77777777" w:rsidR="00812B61" w:rsidRPr="003931B3" w:rsidRDefault="00812B61" w:rsidP="00B10326">
      <w:pPr>
        <w:spacing w:line="360" w:lineRule="auto"/>
        <w:ind w:firstLineChars="200" w:firstLine="480"/>
        <w:rPr>
          <w:bCs/>
          <w:sz w:val="24"/>
        </w:rPr>
      </w:pPr>
      <w:r>
        <w:rPr>
          <w:rFonts w:hint="eastAsia"/>
          <w:bCs/>
          <w:sz w:val="24"/>
        </w:rPr>
        <w:t>三、基金管理人对基金托管人的业务核查</w:t>
      </w:r>
    </w:p>
    <w:p w14:paraId="3FC50ECE" w14:textId="77777777" w:rsidR="008C45EC" w:rsidRPr="00536001" w:rsidRDefault="008C45EC" w:rsidP="00B10326">
      <w:pPr>
        <w:spacing w:line="360" w:lineRule="auto"/>
        <w:ind w:firstLineChars="200" w:firstLine="480"/>
        <w:rPr>
          <w:bCs/>
          <w:sz w:val="24"/>
        </w:rPr>
      </w:pPr>
      <w:r w:rsidRPr="00536001">
        <w:rPr>
          <w:rFonts w:hint="eastAsia"/>
          <w:bCs/>
          <w:sz w:val="24"/>
        </w:rPr>
        <w:t>（一）基金管理人对基金托管人履行托管职责情况进行核查，核查事项包括基金托管人安全保管基金财产、开设基金财产的资金账户、证券账户和期货账户</w:t>
      </w:r>
      <w:r w:rsidRPr="00536001">
        <w:rPr>
          <w:rFonts w:hint="eastAsia"/>
          <w:bCs/>
          <w:sz w:val="24"/>
        </w:rPr>
        <w:lastRenderedPageBreak/>
        <w:t>等投资所需账户、复核基金管理人计算的基金资产净值和基金份额净值、根据基金管理人指令办理清算交收、相关信息披露和监督基金投资运作等行为。</w:t>
      </w:r>
    </w:p>
    <w:p w14:paraId="05D5CEE7" w14:textId="77777777" w:rsidR="008C45EC" w:rsidRPr="00536001" w:rsidRDefault="008C45EC" w:rsidP="00B10326">
      <w:pPr>
        <w:spacing w:line="360" w:lineRule="auto"/>
        <w:ind w:firstLineChars="200" w:firstLine="480"/>
        <w:rPr>
          <w:bCs/>
          <w:sz w:val="24"/>
        </w:rPr>
      </w:pPr>
      <w:r w:rsidRPr="00536001">
        <w:rPr>
          <w:rFonts w:hint="eastAsia"/>
          <w:bCs/>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766F3421" w14:textId="77777777" w:rsidR="008C45EC" w:rsidRPr="00536001" w:rsidRDefault="008C45EC" w:rsidP="00B10326">
      <w:pPr>
        <w:spacing w:line="360" w:lineRule="auto"/>
        <w:ind w:firstLineChars="200" w:firstLine="480"/>
        <w:rPr>
          <w:bCs/>
          <w:sz w:val="24"/>
        </w:rPr>
      </w:pPr>
      <w:r w:rsidRPr="00536001">
        <w:rPr>
          <w:rFonts w:hint="eastAsia"/>
          <w:bCs/>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232FC961" w14:textId="77777777" w:rsidR="00812B61" w:rsidRDefault="00812B61" w:rsidP="00B10326">
      <w:pPr>
        <w:spacing w:line="360" w:lineRule="auto"/>
        <w:ind w:firstLineChars="200" w:firstLine="480"/>
        <w:rPr>
          <w:bCs/>
          <w:sz w:val="24"/>
        </w:rPr>
      </w:pPr>
    </w:p>
    <w:p w14:paraId="7B4D5D96" w14:textId="77777777" w:rsidR="00864704" w:rsidRPr="003931B3" w:rsidRDefault="00864704" w:rsidP="00B10326">
      <w:pPr>
        <w:spacing w:line="360" w:lineRule="auto"/>
        <w:ind w:firstLineChars="200" w:firstLine="480"/>
        <w:rPr>
          <w:bCs/>
          <w:sz w:val="24"/>
        </w:rPr>
      </w:pPr>
      <w:r w:rsidRPr="003931B3">
        <w:rPr>
          <w:rFonts w:hint="eastAsia"/>
          <w:bCs/>
          <w:sz w:val="24"/>
        </w:rPr>
        <w:t>四、基金财产</w:t>
      </w:r>
      <w:r>
        <w:rPr>
          <w:rFonts w:hint="eastAsia"/>
          <w:bCs/>
          <w:sz w:val="24"/>
        </w:rPr>
        <w:t>的</w:t>
      </w:r>
      <w:r w:rsidRPr="003931B3">
        <w:rPr>
          <w:rFonts w:hint="eastAsia"/>
          <w:bCs/>
          <w:sz w:val="24"/>
        </w:rPr>
        <w:t>保管</w:t>
      </w:r>
      <w:r w:rsidRPr="003931B3">
        <w:rPr>
          <w:bCs/>
          <w:sz w:val="24"/>
        </w:rPr>
        <w:tab/>
      </w:r>
    </w:p>
    <w:p w14:paraId="620C2B0B" w14:textId="77777777" w:rsidR="00812B61" w:rsidRPr="00812B61" w:rsidRDefault="00812B61" w:rsidP="00812B61">
      <w:pPr>
        <w:spacing w:line="360" w:lineRule="auto"/>
        <w:ind w:firstLineChars="200" w:firstLine="480"/>
        <w:rPr>
          <w:bCs/>
          <w:sz w:val="24"/>
        </w:rPr>
      </w:pPr>
      <w:r w:rsidRPr="00812B61">
        <w:rPr>
          <w:rFonts w:hint="eastAsia"/>
          <w:bCs/>
          <w:sz w:val="24"/>
        </w:rPr>
        <w:t>（一）基金财产保管的原则</w:t>
      </w:r>
    </w:p>
    <w:p w14:paraId="07DC200A" w14:textId="77777777" w:rsidR="00A41E3F" w:rsidRPr="00536001" w:rsidRDefault="00A41E3F" w:rsidP="00B10326">
      <w:pPr>
        <w:spacing w:line="360" w:lineRule="auto"/>
        <w:ind w:firstLineChars="200" w:firstLine="480"/>
        <w:rPr>
          <w:bCs/>
          <w:sz w:val="24"/>
        </w:rPr>
      </w:pPr>
      <w:r w:rsidRPr="00536001">
        <w:rPr>
          <w:rFonts w:hint="eastAsia"/>
          <w:bCs/>
          <w:sz w:val="24"/>
        </w:rPr>
        <w:t>1.</w:t>
      </w:r>
      <w:r w:rsidRPr="00536001">
        <w:rPr>
          <w:rFonts w:hint="eastAsia"/>
          <w:bCs/>
          <w:sz w:val="24"/>
        </w:rPr>
        <w:t>基金财产应独立于基金管理人、基金托管人的固有财产。</w:t>
      </w:r>
    </w:p>
    <w:p w14:paraId="22C5C759" w14:textId="77777777" w:rsidR="00A41E3F" w:rsidRPr="00536001" w:rsidRDefault="00A41E3F" w:rsidP="00B10326">
      <w:pPr>
        <w:spacing w:line="360" w:lineRule="auto"/>
        <w:ind w:firstLineChars="200" w:firstLine="480"/>
        <w:rPr>
          <w:bCs/>
          <w:sz w:val="24"/>
        </w:rPr>
      </w:pPr>
      <w:r w:rsidRPr="00536001">
        <w:rPr>
          <w:rFonts w:hint="eastAsia"/>
          <w:bCs/>
          <w:sz w:val="24"/>
        </w:rPr>
        <w:t>2.</w:t>
      </w:r>
      <w:r w:rsidRPr="00536001">
        <w:rPr>
          <w:rFonts w:hint="eastAsia"/>
          <w:bCs/>
          <w:sz w:val="24"/>
        </w:rPr>
        <w:t>基金托管人应安全保管基金财产。</w:t>
      </w:r>
    </w:p>
    <w:p w14:paraId="187D5F27" w14:textId="77777777" w:rsidR="00A41E3F" w:rsidRPr="00536001" w:rsidRDefault="00A41E3F" w:rsidP="00B10326">
      <w:pPr>
        <w:spacing w:line="360" w:lineRule="auto"/>
        <w:ind w:firstLineChars="200" w:firstLine="480"/>
        <w:rPr>
          <w:bCs/>
          <w:sz w:val="24"/>
        </w:rPr>
      </w:pPr>
      <w:r w:rsidRPr="00536001">
        <w:rPr>
          <w:rFonts w:hint="eastAsia"/>
          <w:bCs/>
          <w:sz w:val="24"/>
        </w:rPr>
        <w:t>3.</w:t>
      </w:r>
      <w:r w:rsidRPr="00536001">
        <w:rPr>
          <w:rFonts w:hint="eastAsia"/>
          <w:bCs/>
          <w:sz w:val="24"/>
        </w:rPr>
        <w:t>基金托管人按照规定开设基金财产的资金账户、证券账户和期货账户等投资所需账户。</w:t>
      </w:r>
    </w:p>
    <w:p w14:paraId="1CB80907" w14:textId="77777777" w:rsidR="00A41E3F" w:rsidRPr="00536001" w:rsidRDefault="00A41E3F" w:rsidP="00B10326">
      <w:pPr>
        <w:spacing w:line="360" w:lineRule="auto"/>
        <w:ind w:firstLineChars="200" w:firstLine="480"/>
        <w:rPr>
          <w:bCs/>
          <w:sz w:val="24"/>
        </w:rPr>
      </w:pPr>
      <w:r w:rsidRPr="00536001">
        <w:rPr>
          <w:rFonts w:hint="eastAsia"/>
          <w:bCs/>
          <w:sz w:val="24"/>
        </w:rPr>
        <w:t>4.</w:t>
      </w:r>
      <w:r w:rsidRPr="00536001">
        <w:rPr>
          <w:rFonts w:hint="eastAsia"/>
          <w:bCs/>
          <w:sz w:val="24"/>
        </w:rPr>
        <w:t>基金托管人对所托管的不同基金财产分别设置账户，确保基金财产的完整与独立。</w:t>
      </w:r>
    </w:p>
    <w:p w14:paraId="5B3F0B50" w14:textId="77777777" w:rsidR="00A41E3F" w:rsidRPr="00536001" w:rsidRDefault="00A41E3F" w:rsidP="00B10326">
      <w:pPr>
        <w:spacing w:line="360" w:lineRule="auto"/>
        <w:ind w:firstLineChars="200" w:firstLine="480"/>
        <w:rPr>
          <w:bCs/>
          <w:sz w:val="24"/>
        </w:rPr>
      </w:pPr>
      <w:r w:rsidRPr="00536001">
        <w:rPr>
          <w:rFonts w:hint="eastAsia"/>
          <w:bCs/>
          <w:sz w:val="24"/>
        </w:rPr>
        <w:t>5.</w:t>
      </w:r>
      <w:r w:rsidRPr="00536001">
        <w:rPr>
          <w:rFonts w:hint="eastAsia"/>
          <w:bCs/>
          <w:sz w:val="24"/>
        </w:rPr>
        <w:t>基金托管人按照《基金合同》和本协议的约定保管基金财产，如有特殊情况双方可另行协商解决。基金托管人未经基金管理人的指令，不得自行运用、处分、分配本基金的任何资产（不包含基金托管人依据相关登记结算公司结算数据完成场内交易交收、托管资产开户银行扣收结算费和账户维护费等费用）。</w:t>
      </w:r>
    </w:p>
    <w:p w14:paraId="1CA1D7A1" w14:textId="77777777" w:rsidR="00A41E3F" w:rsidRPr="00536001" w:rsidRDefault="00A41E3F" w:rsidP="00B10326">
      <w:pPr>
        <w:spacing w:line="360" w:lineRule="auto"/>
        <w:ind w:firstLineChars="200" w:firstLine="480"/>
        <w:rPr>
          <w:bCs/>
          <w:sz w:val="24"/>
        </w:rPr>
      </w:pPr>
      <w:r w:rsidRPr="00536001">
        <w:rPr>
          <w:rFonts w:hint="eastAsia"/>
          <w:bCs/>
          <w:sz w:val="24"/>
        </w:rPr>
        <w:lastRenderedPageBreak/>
        <w:t>6.</w:t>
      </w:r>
      <w:r w:rsidRPr="00536001">
        <w:rPr>
          <w:rFonts w:hint="eastAsia"/>
          <w:bCs/>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07D9ED9E" w14:textId="77777777" w:rsidR="00A41E3F" w:rsidRPr="00536001" w:rsidRDefault="00A41E3F" w:rsidP="00B10326">
      <w:pPr>
        <w:spacing w:line="360" w:lineRule="auto"/>
        <w:ind w:firstLineChars="200" w:firstLine="480"/>
        <w:rPr>
          <w:bCs/>
          <w:sz w:val="24"/>
        </w:rPr>
      </w:pPr>
      <w:r w:rsidRPr="00536001">
        <w:rPr>
          <w:rFonts w:hint="eastAsia"/>
          <w:bCs/>
          <w:sz w:val="24"/>
        </w:rPr>
        <w:t>7.</w:t>
      </w:r>
      <w:r w:rsidRPr="00536001">
        <w:rPr>
          <w:rFonts w:hint="eastAsia"/>
          <w:bCs/>
          <w:sz w:val="24"/>
        </w:rPr>
        <w:t>除依据法律法规和《基金合同》的规定外，基金托管人不得委托第三人托管基金财产。</w:t>
      </w:r>
    </w:p>
    <w:p w14:paraId="4E7D8DBB" w14:textId="77777777" w:rsidR="00812B61" w:rsidRPr="00812B61" w:rsidRDefault="00812B61" w:rsidP="00812B61">
      <w:pPr>
        <w:spacing w:line="360" w:lineRule="auto"/>
        <w:ind w:firstLineChars="200" w:firstLine="480"/>
        <w:rPr>
          <w:bCs/>
          <w:sz w:val="24"/>
        </w:rPr>
      </w:pPr>
    </w:p>
    <w:p w14:paraId="41B315C7" w14:textId="77777777" w:rsidR="00812B61" w:rsidRPr="00812B61" w:rsidRDefault="00812B61" w:rsidP="00812B61">
      <w:pPr>
        <w:spacing w:line="360" w:lineRule="auto"/>
        <w:ind w:firstLineChars="200" w:firstLine="480"/>
        <w:rPr>
          <w:bCs/>
          <w:sz w:val="24"/>
        </w:rPr>
      </w:pPr>
      <w:r w:rsidRPr="00812B61">
        <w:rPr>
          <w:rFonts w:hint="eastAsia"/>
          <w:bCs/>
          <w:sz w:val="24"/>
        </w:rPr>
        <w:t>（二）基金募集期间及募集资金的验资</w:t>
      </w:r>
    </w:p>
    <w:p w14:paraId="0E573AC7" w14:textId="77777777" w:rsidR="00683AC0" w:rsidRPr="00536001" w:rsidRDefault="00683AC0" w:rsidP="00B10326">
      <w:pPr>
        <w:spacing w:line="360" w:lineRule="auto"/>
        <w:ind w:firstLineChars="200" w:firstLine="480"/>
        <w:rPr>
          <w:bCs/>
          <w:sz w:val="24"/>
        </w:rPr>
      </w:pPr>
      <w:r w:rsidRPr="00536001">
        <w:rPr>
          <w:rFonts w:hint="eastAsia"/>
          <w:bCs/>
          <w:sz w:val="24"/>
        </w:rPr>
        <w:t>1.</w:t>
      </w:r>
      <w:r w:rsidRPr="00536001">
        <w:rPr>
          <w:rFonts w:hint="eastAsia"/>
          <w:bCs/>
          <w:sz w:val="24"/>
        </w:rPr>
        <w:t>基金募集期间募集的资金应存于基金管理人在基金托管人的营业机构开立的“基金募集专户”。该账户由基金管理人开立并管理。</w:t>
      </w:r>
    </w:p>
    <w:p w14:paraId="4376A2B5" w14:textId="77777777" w:rsidR="00683AC0" w:rsidRPr="00536001" w:rsidRDefault="00683AC0" w:rsidP="00B10326">
      <w:pPr>
        <w:spacing w:line="360" w:lineRule="auto"/>
        <w:ind w:firstLineChars="200" w:firstLine="480"/>
        <w:rPr>
          <w:bCs/>
          <w:sz w:val="24"/>
        </w:rPr>
      </w:pPr>
      <w:r w:rsidRPr="00536001">
        <w:rPr>
          <w:rFonts w:hint="eastAsia"/>
          <w:bCs/>
          <w:sz w:val="24"/>
        </w:rPr>
        <w:t>2.</w:t>
      </w:r>
      <w:r w:rsidRPr="00536001">
        <w:rPr>
          <w:rFonts w:hint="eastAsia"/>
          <w:bCs/>
          <w:sz w:val="24"/>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536001">
        <w:rPr>
          <w:rFonts w:hint="eastAsia"/>
          <w:bCs/>
          <w:sz w:val="24"/>
        </w:rPr>
        <w:t>2</w:t>
      </w:r>
      <w:r w:rsidRPr="00536001">
        <w:rPr>
          <w:rFonts w:hint="eastAsia"/>
          <w:bCs/>
          <w:sz w:val="24"/>
        </w:rPr>
        <w:t>名或</w:t>
      </w:r>
      <w:r w:rsidRPr="00536001">
        <w:rPr>
          <w:rFonts w:hint="eastAsia"/>
          <w:bCs/>
          <w:sz w:val="24"/>
        </w:rPr>
        <w:t>2</w:t>
      </w:r>
      <w:r w:rsidRPr="00536001">
        <w:rPr>
          <w:rFonts w:hint="eastAsia"/>
          <w:bCs/>
          <w:sz w:val="24"/>
        </w:rPr>
        <w:t>名以上中国注册会计师签字方为有效。</w:t>
      </w:r>
    </w:p>
    <w:p w14:paraId="394CDF5B" w14:textId="77777777" w:rsidR="00683AC0" w:rsidRPr="00536001" w:rsidRDefault="00683AC0" w:rsidP="00B10326">
      <w:pPr>
        <w:spacing w:line="360" w:lineRule="auto"/>
        <w:ind w:firstLineChars="200" w:firstLine="480"/>
        <w:rPr>
          <w:bCs/>
          <w:sz w:val="24"/>
        </w:rPr>
      </w:pPr>
      <w:r w:rsidRPr="00536001">
        <w:rPr>
          <w:rFonts w:hint="eastAsia"/>
          <w:bCs/>
          <w:sz w:val="24"/>
        </w:rPr>
        <w:t>3.</w:t>
      </w:r>
      <w:r w:rsidRPr="00536001">
        <w:rPr>
          <w:rFonts w:hint="eastAsia"/>
          <w:bCs/>
          <w:sz w:val="24"/>
        </w:rPr>
        <w:t>若基金募集期限届满，未能达到《基金合同》生效的条件，由基金管理人按规定办理退款等事宜。</w:t>
      </w:r>
    </w:p>
    <w:p w14:paraId="55218B96" w14:textId="77777777" w:rsidR="00812B61" w:rsidRPr="00812B61" w:rsidRDefault="00812B61" w:rsidP="00812B61">
      <w:pPr>
        <w:spacing w:line="360" w:lineRule="auto"/>
        <w:ind w:firstLineChars="200" w:firstLine="480"/>
        <w:rPr>
          <w:bCs/>
          <w:sz w:val="24"/>
        </w:rPr>
      </w:pPr>
      <w:r w:rsidRPr="00812B61">
        <w:rPr>
          <w:rFonts w:hint="eastAsia"/>
          <w:bCs/>
          <w:sz w:val="24"/>
        </w:rPr>
        <w:t>（三）基金银行账户的开立和管理</w:t>
      </w:r>
    </w:p>
    <w:p w14:paraId="02F4D80E" w14:textId="77777777" w:rsidR="00683AC0" w:rsidRPr="00536001" w:rsidRDefault="00683AC0" w:rsidP="00B10326">
      <w:pPr>
        <w:spacing w:line="360" w:lineRule="auto"/>
        <w:ind w:firstLineChars="200" w:firstLine="480"/>
        <w:rPr>
          <w:bCs/>
          <w:sz w:val="24"/>
        </w:rPr>
      </w:pPr>
      <w:r w:rsidRPr="00536001">
        <w:rPr>
          <w:rFonts w:hint="eastAsia"/>
          <w:bCs/>
          <w:sz w:val="24"/>
        </w:rPr>
        <w:t>1.</w:t>
      </w:r>
      <w:r w:rsidRPr="00536001">
        <w:rPr>
          <w:rFonts w:hint="eastAsia"/>
          <w:bCs/>
          <w:sz w:val="24"/>
        </w:rPr>
        <w:t>基金托管人应以本基金的名义在其营业机构开立基金的银行账户，并根据基金管理人合法合规的指令办理资金收付。本基金的银行预留印鉴由基金托管人保管和使用。</w:t>
      </w:r>
    </w:p>
    <w:p w14:paraId="06114D68" w14:textId="77777777" w:rsidR="00683AC0" w:rsidRPr="00536001" w:rsidRDefault="00683AC0" w:rsidP="00B10326">
      <w:pPr>
        <w:spacing w:line="360" w:lineRule="auto"/>
        <w:ind w:firstLineChars="200" w:firstLine="480"/>
        <w:rPr>
          <w:bCs/>
          <w:sz w:val="24"/>
        </w:rPr>
      </w:pPr>
      <w:r w:rsidRPr="00536001">
        <w:rPr>
          <w:rFonts w:hint="eastAsia"/>
          <w:bCs/>
          <w:sz w:val="24"/>
        </w:rPr>
        <w:t>2.</w:t>
      </w:r>
      <w:r w:rsidRPr="00536001">
        <w:rPr>
          <w:rFonts w:hint="eastAsia"/>
          <w:bCs/>
          <w:sz w:val="24"/>
        </w:rPr>
        <w:t>基金银行账户的开立和使用，限于满足开展本基金业务的需要。基金托管人和基金管理人不得假借本基金的名义开立任何其他银行账户；亦不得使用基金的任何账户进行本基金业务以外的活动。</w:t>
      </w:r>
    </w:p>
    <w:p w14:paraId="60D34AB9" w14:textId="77777777" w:rsidR="00683AC0" w:rsidRPr="00536001" w:rsidRDefault="00683AC0" w:rsidP="00B10326">
      <w:pPr>
        <w:spacing w:line="360" w:lineRule="auto"/>
        <w:ind w:firstLineChars="200" w:firstLine="480"/>
        <w:rPr>
          <w:bCs/>
          <w:sz w:val="24"/>
        </w:rPr>
      </w:pPr>
      <w:r w:rsidRPr="00536001">
        <w:rPr>
          <w:rFonts w:hint="eastAsia"/>
          <w:bCs/>
          <w:sz w:val="24"/>
        </w:rPr>
        <w:t>3.</w:t>
      </w:r>
      <w:r w:rsidRPr="00536001">
        <w:rPr>
          <w:rFonts w:hint="eastAsia"/>
          <w:bCs/>
          <w:sz w:val="24"/>
        </w:rPr>
        <w:t>基金银行账户的开立和管理应符合银行业监督管理机构的有关规定。</w:t>
      </w:r>
    </w:p>
    <w:p w14:paraId="24E69808" w14:textId="77777777" w:rsidR="00683AC0" w:rsidRPr="00536001" w:rsidRDefault="00683AC0" w:rsidP="00B10326">
      <w:pPr>
        <w:spacing w:line="360" w:lineRule="auto"/>
        <w:ind w:firstLineChars="200" w:firstLine="480"/>
        <w:rPr>
          <w:bCs/>
          <w:sz w:val="24"/>
        </w:rPr>
      </w:pPr>
      <w:r w:rsidRPr="00536001">
        <w:rPr>
          <w:rFonts w:hint="eastAsia"/>
          <w:bCs/>
          <w:sz w:val="24"/>
        </w:rPr>
        <w:t>4.</w:t>
      </w:r>
      <w:r w:rsidRPr="00536001">
        <w:rPr>
          <w:rFonts w:hint="eastAsia"/>
          <w:bCs/>
          <w:sz w:val="24"/>
        </w:rPr>
        <w:t>在符合法律法规规定的条件下，基金托管人可以通过基金托管人专用账户办理基金资产的支付。</w:t>
      </w:r>
    </w:p>
    <w:p w14:paraId="3D6326A0" w14:textId="77777777" w:rsidR="00812B61" w:rsidRPr="00812B61" w:rsidRDefault="00812B61" w:rsidP="00812B61">
      <w:pPr>
        <w:spacing w:line="360" w:lineRule="auto"/>
        <w:ind w:firstLineChars="200" w:firstLine="480"/>
        <w:rPr>
          <w:bCs/>
          <w:sz w:val="24"/>
        </w:rPr>
      </w:pPr>
      <w:r w:rsidRPr="00812B61">
        <w:rPr>
          <w:rFonts w:hint="eastAsia"/>
          <w:bCs/>
          <w:sz w:val="24"/>
        </w:rPr>
        <w:t>（四）基金证券账户和结算备付金账户的开立和管理</w:t>
      </w:r>
    </w:p>
    <w:p w14:paraId="1FCD990D" w14:textId="77777777" w:rsidR="00683AC0" w:rsidRPr="00536001" w:rsidRDefault="00683AC0" w:rsidP="00B10326">
      <w:pPr>
        <w:spacing w:line="360" w:lineRule="auto"/>
        <w:ind w:firstLineChars="200" w:firstLine="480"/>
        <w:rPr>
          <w:bCs/>
          <w:sz w:val="24"/>
        </w:rPr>
      </w:pPr>
      <w:r w:rsidRPr="00536001">
        <w:rPr>
          <w:rFonts w:hint="eastAsia"/>
          <w:bCs/>
          <w:sz w:val="24"/>
        </w:rPr>
        <w:lastRenderedPageBreak/>
        <w:t>1.</w:t>
      </w:r>
      <w:r w:rsidRPr="00536001">
        <w:rPr>
          <w:rFonts w:hint="eastAsia"/>
          <w:bCs/>
          <w:sz w:val="24"/>
        </w:rPr>
        <w:t>基金托管人在中国证券登记结算有限责任公司上海分公司、深圳分公司为基金开立基金托管人与本基金联名的证券账户。</w:t>
      </w:r>
    </w:p>
    <w:p w14:paraId="2D7541CB" w14:textId="77777777" w:rsidR="00683AC0" w:rsidRPr="00536001" w:rsidRDefault="00683AC0" w:rsidP="00B10326">
      <w:pPr>
        <w:spacing w:line="360" w:lineRule="auto"/>
        <w:ind w:firstLineChars="200" w:firstLine="480"/>
        <w:rPr>
          <w:bCs/>
          <w:sz w:val="24"/>
        </w:rPr>
      </w:pPr>
      <w:r w:rsidRPr="00536001">
        <w:rPr>
          <w:rFonts w:hint="eastAsia"/>
          <w:bCs/>
          <w:sz w:val="24"/>
        </w:rPr>
        <w:t>2.</w:t>
      </w:r>
      <w:r w:rsidRPr="00536001">
        <w:rPr>
          <w:rFonts w:hint="eastAsia"/>
          <w:bCs/>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669D9D3" w14:textId="77777777" w:rsidR="00683AC0" w:rsidRPr="00536001" w:rsidRDefault="00683AC0" w:rsidP="00B10326">
      <w:pPr>
        <w:spacing w:line="360" w:lineRule="auto"/>
        <w:ind w:firstLineChars="200" w:firstLine="480"/>
        <w:rPr>
          <w:bCs/>
          <w:sz w:val="24"/>
        </w:rPr>
      </w:pPr>
      <w:r w:rsidRPr="00536001">
        <w:rPr>
          <w:rFonts w:hint="eastAsia"/>
          <w:bCs/>
          <w:sz w:val="24"/>
        </w:rPr>
        <w:t>3.</w:t>
      </w:r>
      <w:r w:rsidRPr="00536001">
        <w:rPr>
          <w:rFonts w:hint="eastAsia"/>
          <w:bCs/>
          <w:sz w:val="24"/>
        </w:rPr>
        <w:t>基金证券账户的开立和证券账户卡的保管由基金托管人负责，账户资产的管理和运用由基金管理人负责。</w:t>
      </w:r>
    </w:p>
    <w:p w14:paraId="25D6154C" w14:textId="77777777" w:rsidR="00683AC0" w:rsidRPr="00536001" w:rsidRDefault="00683AC0" w:rsidP="00B10326">
      <w:pPr>
        <w:spacing w:line="360" w:lineRule="auto"/>
        <w:ind w:firstLineChars="200" w:firstLine="480"/>
        <w:rPr>
          <w:bCs/>
          <w:sz w:val="24"/>
        </w:rPr>
      </w:pPr>
      <w:r w:rsidRPr="00536001">
        <w:rPr>
          <w:rFonts w:hint="eastAsia"/>
          <w:bCs/>
          <w:sz w:val="24"/>
        </w:rPr>
        <w:t>4.</w:t>
      </w:r>
      <w:r w:rsidRPr="00536001">
        <w:rPr>
          <w:rFonts w:hint="eastAsia"/>
          <w:bCs/>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14:paraId="20FBCD71" w14:textId="77777777" w:rsidR="00683AC0" w:rsidRPr="00536001" w:rsidRDefault="00683AC0" w:rsidP="00B10326">
      <w:pPr>
        <w:spacing w:line="360" w:lineRule="auto"/>
        <w:ind w:firstLineChars="200" w:firstLine="480"/>
        <w:rPr>
          <w:bCs/>
          <w:sz w:val="24"/>
        </w:rPr>
      </w:pPr>
      <w:r w:rsidRPr="00536001">
        <w:rPr>
          <w:rFonts w:hint="eastAsia"/>
          <w:bCs/>
          <w:sz w:val="24"/>
        </w:rPr>
        <w:t>5.</w:t>
      </w:r>
      <w:r w:rsidRPr="00536001">
        <w:rPr>
          <w:rFonts w:hint="eastAsia"/>
          <w:bCs/>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770530CE" w14:textId="77777777" w:rsidR="00812B61" w:rsidRPr="00812B61" w:rsidRDefault="00812B61" w:rsidP="00812B61">
      <w:pPr>
        <w:spacing w:line="360" w:lineRule="auto"/>
        <w:ind w:firstLineChars="200" w:firstLine="480"/>
        <w:rPr>
          <w:bCs/>
          <w:sz w:val="24"/>
        </w:rPr>
      </w:pPr>
      <w:r w:rsidRPr="00812B61">
        <w:rPr>
          <w:rFonts w:hint="eastAsia"/>
          <w:bCs/>
          <w:sz w:val="24"/>
        </w:rPr>
        <w:t>（五）债券托管专户的开设和管理</w:t>
      </w:r>
    </w:p>
    <w:p w14:paraId="1D2E36FD" w14:textId="77777777" w:rsidR="00683AC0" w:rsidRPr="00536001" w:rsidRDefault="00683AC0" w:rsidP="00B10326">
      <w:pPr>
        <w:spacing w:line="360" w:lineRule="auto"/>
        <w:ind w:firstLineChars="200" w:firstLine="480"/>
        <w:rPr>
          <w:bCs/>
          <w:sz w:val="24"/>
        </w:rPr>
      </w:pPr>
      <w:r w:rsidRPr="00536001">
        <w:rPr>
          <w:rFonts w:hint="eastAsia"/>
          <w:bCs/>
          <w:sz w:val="24"/>
        </w:rPr>
        <w:t>《基金合同》生效后，基金托管人根据中国人民银行、银行间市场登记结算机构的有关规定，以本基金的名义在银行间市场登记结算机构开立债券托管账户，持有人账户和资金结算账户，并代表基金进行银行间市场债券的结算。基金管理人和基金托管人共同代表基金签订全国银行间债券市场债券回购主协议。</w:t>
      </w:r>
    </w:p>
    <w:p w14:paraId="11004DF9" w14:textId="77777777" w:rsidR="00812B61" w:rsidRPr="00812B61" w:rsidRDefault="00812B61" w:rsidP="00B10326">
      <w:pPr>
        <w:spacing w:line="360" w:lineRule="auto"/>
        <w:ind w:firstLineChars="200" w:firstLine="480"/>
        <w:rPr>
          <w:bCs/>
          <w:sz w:val="24"/>
        </w:rPr>
      </w:pPr>
      <w:r w:rsidRPr="00812B61">
        <w:rPr>
          <w:rFonts w:hint="eastAsia"/>
          <w:bCs/>
          <w:sz w:val="24"/>
        </w:rPr>
        <w:t>（六）其他账户的开立和管理</w:t>
      </w:r>
    </w:p>
    <w:p w14:paraId="53BBF690" w14:textId="77777777" w:rsidR="00683AC0" w:rsidRPr="00536001" w:rsidRDefault="00683AC0" w:rsidP="00B10326">
      <w:pPr>
        <w:spacing w:line="360" w:lineRule="auto"/>
        <w:ind w:firstLineChars="200" w:firstLine="480"/>
        <w:rPr>
          <w:bCs/>
          <w:sz w:val="24"/>
        </w:rPr>
      </w:pPr>
      <w:r w:rsidRPr="00536001">
        <w:rPr>
          <w:rFonts w:hint="eastAsia"/>
          <w:bCs/>
          <w:sz w:val="24"/>
        </w:rPr>
        <w:t>1.</w:t>
      </w:r>
      <w:r w:rsidRPr="00536001">
        <w:rPr>
          <w:rFonts w:hint="eastAsia"/>
          <w:bCs/>
          <w:sz w:val="24"/>
        </w:rPr>
        <w:t>因业务发展需要而开立的其他账户，可以根据法律法规和《基金合同》的规定，由基金托管人负责开立。新账户按有关规定使用并管理。</w:t>
      </w:r>
    </w:p>
    <w:p w14:paraId="6CEED97D" w14:textId="77777777" w:rsidR="00683AC0" w:rsidRPr="00536001" w:rsidRDefault="00683AC0" w:rsidP="00B10326">
      <w:pPr>
        <w:spacing w:line="360" w:lineRule="auto"/>
        <w:ind w:firstLineChars="200" w:firstLine="480"/>
        <w:rPr>
          <w:bCs/>
          <w:sz w:val="24"/>
        </w:rPr>
      </w:pPr>
      <w:r w:rsidRPr="00536001">
        <w:rPr>
          <w:rFonts w:hint="eastAsia"/>
          <w:bCs/>
          <w:sz w:val="24"/>
        </w:rPr>
        <w:t>2.</w:t>
      </w:r>
      <w:r w:rsidRPr="00536001">
        <w:rPr>
          <w:rFonts w:hint="eastAsia"/>
          <w:bCs/>
          <w:sz w:val="24"/>
        </w:rPr>
        <w:t>法律法规等有关规定对相关账户的开立和管理另有规定的，从其规定办理。</w:t>
      </w:r>
    </w:p>
    <w:p w14:paraId="221A6ED2" w14:textId="77777777" w:rsidR="00812B61" w:rsidRPr="00812B61" w:rsidRDefault="00812B61" w:rsidP="00B10326">
      <w:pPr>
        <w:spacing w:line="360" w:lineRule="auto"/>
        <w:ind w:firstLineChars="200" w:firstLine="480"/>
        <w:rPr>
          <w:bCs/>
          <w:sz w:val="24"/>
        </w:rPr>
      </w:pPr>
      <w:r w:rsidRPr="00812B61">
        <w:rPr>
          <w:rFonts w:hint="eastAsia"/>
          <w:bCs/>
          <w:sz w:val="24"/>
        </w:rPr>
        <w:t>（七）基金财产投资的有关有价凭证等的保管</w:t>
      </w:r>
    </w:p>
    <w:p w14:paraId="6B1A4308" w14:textId="77777777" w:rsidR="00683AC0" w:rsidRPr="00536001" w:rsidRDefault="00683AC0" w:rsidP="00B10326">
      <w:pPr>
        <w:spacing w:line="360" w:lineRule="auto"/>
        <w:ind w:firstLineChars="200" w:firstLine="480"/>
        <w:rPr>
          <w:bCs/>
          <w:sz w:val="24"/>
        </w:rPr>
      </w:pPr>
      <w:r w:rsidRPr="00536001">
        <w:rPr>
          <w:rFonts w:hint="eastAsia"/>
          <w:bCs/>
          <w:sz w:val="24"/>
        </w:rPr>
        <w:t>基金财产投资的有关实物证券、银行存款开户证实书等有价凭证由基金托管人存放于基金托管人的保管库，也可存入中央国债登记结算有限责任公司、中国证券登记结算有限责任公司上海分公司</w:t>
      </w:r>
      <w:r w:rsidRPr="00536001">
        <w:rPr>
          <w:rFonts w:hint="eastAsia"/>
          <w:bCs/>
          <w:sz w:val="24"/>
        </w:rPr>
        <w:t>/</w:t>
      </w:r>
      <w:r w:rsidRPr="00536001">
        <w:rPr>
          <w:rFonts w:hint="eastAsia"/>
          <w:bCs/>
          <w:sz w:val="24"/>
        </w:rPr>
        <w:t>深圳分公司或票据营业中心的代保管库，保管凭证由基金托管人持有。有价凭证的购买和转让，由基金管理人和基金托管人共同办理。基金托管人对由基金托管人以外机构实际有效控制的资产不承担保</w:t>
      </w:r>
      <w:r w:rsidRPr="00536001">
        <w:rPr>
          <w:rFonts w:hint="eastAsia"/>
          <w:bCs/>
          <w:sz w:val="24"/>
        </w:rPr>
        <w:lastRenderedPageBreak/>
        <w:t>管责任。</w:t>
      </w:r>
    </w:p>
    <w:p w14:paraId="698A7474" w14:textId="77777777" w:rsidR="00812B61" w:rsidRPr="00812B61" w:rsidRDefault="00812B61" w:rsidP="00B10326">
      <w:pPr>
        <w:spacing w:line="360" w:lineRule="auto"/>
        <w:ind w:firstLineChars="200" w:firstLine="480"/>
        <w:rPr>
          <w:bCs/>
          <w:sz w:val="24"/>
        </w:rPr>
      </w:pPr>
      <w:r w:rsidRPr="00812B61">
        <w:rPr>
          <w:rFonts w:hint="eastAsia"/>
          <w:bCs/>
          <w:sz w:val="24"/>
        </w:rPr>
        <w:t>（八）与基金财产有关的重大合同的保管</w:t>
      </w:r>
    </w:p>
    <w:p w14:paraId="7FA26B5D" w14:textId="77777777" w:rsidR="00683AC0" w:rsidRPr="00536001" w:rsidRDefault="00683AC0" w:rsidP="00B10326">
      <w:pPr>
        <w:spacing w:line="360" w:lineRule="auto"/>
        <w:ind w:firstLineChars="200" w:firstLine="480"/>
        <w:rPr>
          <w:bCs/>
          <w:sz w:val="24"/>
        </w:rPr>
      </w:pPr>
      <w:r w:rsidRPr="00536001">
        <w:rPr>
          <w:rFonts w:hint="eastAsia"/>
          <w:bCs/>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536001">
        <w:rPr>
          <w:rFonts w:hint="eastAsia"/>
          <w:bCs/>
          <w:sz w:val="24"/>
        </w:rPr>
        <w:t>15</w:t>
      </w:r>
      <w:r w:rsidRPr="00536001">
        <w:rPr>
          <w:rFonts w:hint="eastAsia"/>
          <w:bCs/>
          <w:sz w:val="24"/>
        </w:rPr>
        <w:t>年。</w:t>
      </w:r>
    </w:p>
    <w:p w14:paraId="14FDDE33" w14:textId="77777777" w:rsidR="00812B61" w:rsidRDefault="00812B61" w:rsidP="00B10326">
      <w:pPr>
        <w:spacing w:line="360" w:lineRule="auto"/>
        <w:ind w:firstLineChars="200" w:firstLine="480"/>
        <w:rPr>
          <w:bCs/>
          <w:sz w:val="24"/>
        </w:rPr>
      </w:pPr>
    </w:p>
    <w:p w14:paraId="6A42177A" w14:textId="77777777" w:rsidR="00864704" w:rsidRPr="003931B3" w:rsidRDefault="00864704" w:rsidP="00B10326">
      <w:pPr>
        <w:spacing w:line="360" w:lineRule="auto"/>
        <w:ind w:firstLineChars="200" w:firstLine="480"/>
        <w:rPr>
          <w:bCs/>
          <w:sz w:val="24"/>
        </w:rPr>
      </w:pPr>
      <w:r w:rsidRPr="003931B3">
        <w:rPr>
          <w:rFonts w:hint="eastAsia"/>
          <w:bCs/>
          <w:sz w:val="24"/>
        </w:rPr>
        <w:t>五、</w:t>
      </w:r>
      <w:bookmarkStart w:id="134" w:name="_Toc125361080"/>
      <w:r w:rsidRPr="003931B3">
        <w:rPr>
          <w:rFonts w:hint="eastAsia"/>
          <w:bCs/>
          <w:sz w:val="24"/>
        </w:rPr>
        <w:t>基金资产净值计算</w:t>
      </w:r>
      <w:bookmarkEnd w:id="134"/>
      <w:r>
        <w:rPr>
          <w:rFonts w:hint="eastAsia"/>
          <w:bCs/>
          <w:sz w:val="24"/>
        </w:rPr>
        <w:t>与复核</w:t>
      </w:r>
    </w:p>
    <w:p w14:paraId="048B9211" w14:textId="77777777" w:rsidR="00812B61" w:rsidRPr="00812B61" w:rsidRDefault="00812B61" w:rsidP="00B10326">
      <w:pPr>
        <w:spacing w:line="360" w:lineRule="auto"/>
        <w:ind w:firstLineChars="200" w:firstLine="480"/>
        <w:rPr>
          <w:bCs/>
          <w:sz w:val="24"/>
        </w:rPr>
      </w:pPr>
      <w:bookmarkStart w:id="135" w:name="_Hlt89687912"/>
      <w:bookmarkStart w:id="136" w:name="_Hlt89689505"/>
      <w:bookmarkEnd w:id="135"/>
      <w:bookmarkEnd w:id="136"/>
      <w:r w:rsidRPr="00812B61">
        <w:rPr>
          <w:rFonts w:hint="eastAsia"/>
          <w:bCs/>
          <w:sz w:val="24"/>
        </w:rPr>
        <w:t>基金资产净值的计算、复核与完成的时间及程序</w:t>
      </w:r>
    </w:p>
    <w:p w14:paraId="796F5B7B" w14:textId="77777777" w:rsidR="00B14FC1" w:rsidRPr="00536001" w:rsidRDefault="00AC0602" w:rsidP="00B10326">
      <w:pPr>
        <w:spacing w:line="360" w:lineRule="auto"/>
        <w:ind w:firstLineChars="200" w:firstLine="480"/>
        <w:rPr>
          <w:bCs/>
          <w:sz w:val="24"/>
        </w:rPr>
      </w:pPr>
      <w:r>
        <w:rPr>
          <w:rFonts w:hint="eastAsia"/>
          <w:bCs/>
          <w:sz w:val="24"/>
        </w:rPr>
        <w:t>（一）</w:t>
      </w:r>
      <w:r w:rsidR="00B14FC1" w:rsidRPr="00536001">
        <w:rPr>
          <w:rFonts w:hint="eastAsia"/>
          <w:bCs/>
          <w:sz w:val="24"/>
        </w:rPr>
        <w:t>基金资产净值是指基金资产总值减去负债后的金额。基金份额净值是按照每个交易日闭市后，基金资产净值除以当日基金份额的余额数量计算，精确到</w:t>
      </w:r>
      <w:r w:rsidR="00B14FC1" w:rsidRPr="00536001">
        <w:rPr>
          <w:rFonts w:hint="eastAsia"/>
          <w:bCs/>
          <w:sz w:val="24"/>
        </w:rPr>
        <w:t>0.001</w:t>
      </w:r>
      <w:r w:rsidR="00B14FC1" w:rsidRPr="00536001">
        <w:rPr>
          <w:rFonts w:hint="eastAsia"/>
          <w:bCs/>
          <w:sz w:val="24"/>
        </w:rPr>
        <w:t>元，小数点后第四位四舍五入。国家另有规定的，从其规定。</w:t>
      </w:r>
    </w:p>
    <w:p w14:paraId="40157E90" w14:textId="77777777" w:rsidR="00B14FC1" w:rsidRPr="00536001" w:rsidRDefault="00B14FC1" w:rsidP="00B10326">
      <w:pPr>
        <w:spacing w:line="360" w:lineRule="auto"/>
        <w:ind w:firstLineChars="200" w:firstLine="480"/>
        <w:rPr>
          <w:bCs/>
          <w:sz w:val="24"/>
        </w:rPr>
      </w:pPr>
      <w:r w:rsidRPr="00536001">
        <w:rPr>
          <w:rFonts w:hint="eastAsia"/>
          <w:bCs/>
          <w:sz w:val="24"/>
        </w:rPr>
        <w:t>基金管理人于每个交易日计算基金资产净值及基金份额净值，并按规定公告。</w:t>
      </w:r>
    </w:p>
    <w:p w14:paraId="13A51DFA" w14:textId="77777777" w:rsidR="00B14FC1" w:rsidRPr="00536001" w:rsidRDefault="00AC0602" w:rsidP="00B10326">
      <w:pPr>
        <w:spacing w:line="360" w:lineRule="auto"/>
        <w:ind w:firstLineChars="200" w:firstLine="480"/>
        <w:rPr>
          <w:bCs/>
          <w:sz w:val="24"/>
        </w:rPr>
      </w:pPr>
      <w:r>
        <w:rPr>
          <w:rFonts w:hint="eastAsia"/>
          <w:bCs/>
          <w:sz w:val="24"/>
        </w:rPr>
        <w:t>（二</w:t>
      </w:r>
      <w:r>
        <w:rPr>
          <w:bCs/>
          <w:sz w:val="24"/>
        </w:rPr>
        <w:t>）</w:t>
      </w:r>
      <w:r w:rsidR="00B14FC1" w:rsidRPr="00536001">
        <w:rPr>
          <w:rFonts w:hint="eastAsia"/>
          <w:bCs/>
          <w:sz w:val="24"/>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14:paraId="407BB41F" w14:textId="77777777" w:rsidR="00812B61" w:rsidRDefault="00812B61" w:rsidP="00B10326">
      <w:pPr>
        <w:spacing w:line="360" w:lineRule="auto"/>
        <w:ind w:firstLineChars="200" w:firstLine="480"/>
        <w:rPr>
          <w:bCs/>
          <w:sz w:val="24"/>
        </w:rPr>
      </w:pPr>
    </w:p>
    <w:p w14:paraId="64B9DADB" w14:textId="77777777" w:rsidR="00812B61" w:rsidRPr="00812B61" w:rsidRDefault="00812B61" w:rsidP="00B10326">
      <w:pPr>
        <w:spacing w:line="360" w:lineRule="auto"/>
        <w:ind w:firstLineChars="200" w:firstLine="480"/>
        <w:rPr>
          <w:bCs/>
          <w:sz w:val="24"/>
        </w:rPr>
      </w:pPr>
      <w:r w:rsidRPr="00812B61">
        <w:rPr>
          <w:rFonts w:hint="eastAsia"/>
          <w:bCs/>
          <w:sz w:val="24"/>
        </w:rPr>
        <w:t>六、基金份额持有人名册的登记与保管</w:t>
      </w:r>
    </w:p>
    <w:p w14:paraId="490DFC58" w14:textId="77777777" w:rsidR="00B14FC1" w:rsidRPr="00536001" w:rsidRDefault="00B14FC1" w:rsidP="00B10326">
      <w:pPr>
        <w:spacing w:line="360" w:lineRule="auto"/>
        <w:ind w:firstLineChars="200" w:firstLine="480"/>
        <w:rPr>
          <w:bCs/>
          <w:sz w:val="24"/>
        </w:rPr>
      </w:pPr>
      <w:r w:rsidRPr="00536001">
        <w:rPr>
          <w:rFonts w:hint="eastAsia"/>
          <w:bCs/>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536001">
        <w:rPr>
          <w:rFonts w:hint="eastAsia"/>
          <w:bCs/>
          <w:sz w:val="24"/>
        </w:rPr>
        <w:t>15</w:t>
      </w:r>
      <w:r w:rsidRPr="00536001">
        <w:rPr>
          <w:rFonts w:hint="eastAsia"/>
          <w:bCs/>
          <w:sz w:val="24"/>
        </w:rPr>
        <w:t>年。如不能妥善保管，则按相关法规承担责任。</w:t>
      </w:r>
    </w:p>
    <w:p w14:paraId="38968E51" w14:textId="77777777" w:rsidR="00B14FC1" w:rsidRPr="00536001" w:rsidRDefault="00B14FC1" w:rsidP="00B10326">
      <w:pPr>
        <w:spacing w:line="360" w:lineRule="auto"/>
        <w:ind w:firstLineChars="200" w:firstLine="480"/>
        <w:rPr>
          <w:bCs/>
          <w:sz w:val="24"/>
        </w:rPr>
      </w:pPr>
      <w:r w:rsidRPr="00536001">
        <w:rPr>
          <w:rFonts w:hint="eastAsia"/>
          <w:bCs/>
          <w:sz w:val="24"/>
        </w:rPr>
        <w:t>在基金托管人要求或编制半年报和年报前，基金管理人应将有关资料送交基金托管人，不得无故拒绝或延误提供，并保证其的真实性、准确性和完整性。基</w:t>
      </w:r>
      <w:r w:rsidRPr="00536001">
        <w:rPr>
          <w:rFonts w:hint="eastAsia"/>
          <w:bCs/>
          <w:sz w:val="24"/>
        </w:rPr>
        <w:lastRenderedPageBreak/>
        <w:t>金托管人不得将所保管的基金份额持有人名册用于基金托管业务以外的其他用途，并应遵守保密义务。</w:t>
      </w:r>
    </w:p>
    <w:p w14:paraId="02DE84CF" w14:textId="77777777" w:rsidR="00812B61" w:rsidRDefault="00812B61" w:rsidP="00B10326">
      <w:pPr>
        <w:spacing w:line="360" w:lineRule="auto"/>
        <w:ind w:firstLineChars="200" w:firstLine="480"/>
        <w:rPr>
          <w:bCs/>
          <w:sz w:val="24"/>
        </w:rPr>
      </w:pPr>
    </w:p>
    <w:p w14:paraId="2D99A256" w14:textId="77777777" w:rsidR="00812B61" w:rsidRPr="00812B61" w:rsidRDefault="00812B61" w:rsidP="00B10326">
      <w:pPr>
        <w:spacing w:line="360" w:lineRule="auto"/>
        <w:ind w:firstLineChars="200" w:firstLine="480"/>
        <w:rPr>
          <w:bCs/>
          <w:sz w:val="24"/>
        </w:rPr>
      </w:pPr>
      <w:r w:rsidRPr="00812B61">
        <w:rPr>
          <w:rFonts w:hint="eastAsia"/>
          <w:bCs/>
          <w:sz w:val="24"/>
        </w:rPr>
        <w:t>七、争议解决方式</w:t>
      </w:r>
    </w:p>
    <w:p w14:paraId="79F58C5E" w14:textId="77777777" w:rsidR="00B14FC1" w:rsidRPr="00536001" w:rsidRDefault="00B14FC1" w:rsidP="00B10326">
      <w:pPr>
        <w:spacing w:line="360" w:lineRule="auto"/>
        <w:ind w:firstLineChars="200" w:firstLine="480"/>
        <w:rPr>
          <w:bCs/>
          <w:sz w:val="24"/>
        </w:rPr>
      </w:pPr>
      <w:r w:rsidRPr="00536001">
        <w:rPr>
          <w:rFonts w:hint="eastAsia"/>
          <w:bCs/>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5C16DBCC" w14:textId="77777777" w:rsidR="00B14FC1" w:rsidRPr="00536001" w:rsidRDefault="00B14FC1" w:rsidP="00B10326">
      <w:pPr>
        <w:spacing w:line="360" w:lineRule="auto"/>
        <w:ind w:firstLineChars="200" w:firstLine="480"/>
        <w:rPr>
          <w:bCs/>
          <w:sz w:val="24"/>
        </w:rPr>
      </w:pPr>
      <w:r w:rsidRPr="00536001">
        <w:rPr>
          <w:rFonts w:hint="eastAsia"/>
          <w:bCs/>
          <w:sz w:val="24"/>
        </w:rPr>
        <w:t>争议处理期间，双方当事人应恪守基金管理人和基金托管人职责，各自继续忠实、勤勉、尽责地履行《基金合同》和本托管协议规定的义务，维护基金份额持有人的合法权益。</w:t>
      </w:r>
    </w:p>
    <w:p w14:paraId="73FAFF71" w14:textId="77777777" w:rsidR="00B14FC1" w:rsidRPr="00536001" w:rsidRDefault="00B14FC1" w:rsidP="00B10326">
      <w:pPr>
        <w:spacing w:line="360" w:lineRule="auto"/>
        <w:ind w:firstLineChars="200" w:firstLine="480"/>
        <w:rPr>
          <w:bCs/>
          <w:sz w:val="24"/>
        </w:rPr>
      </w:pPr>
      <w:r w:rsidRPr="00536001">
        <w:rPr>
          <w:rFonts w:hint="eastAsia"/>
          <w:bCs/>
          <w:sz w:val="24"/>
        </w:rPr>
        <w:t>本协议受中国法律管辖。</w:t>
      </w:r>
    </w:p>
    <w:p w14:paraId="7F268630" w14:textId="77777777" w:rsidR="00812B61" w:rsidRPr="00812B61" w:rsidRDefault="00812B61" w:rsidP="00B10326">
      <w:pPr>
        <w:spacing w:line="360" w:lineRule="auto"/>
        <w:ind w:firstLineChars="200" w:firstLine="480"/>
        <w:rPr>
          <w:bCs/>
          <w:sz w:val="24"/>
        </w:rPr>
      </w:pPr>
    </w:p>
    <w:p w14:paraId="03F6CE43" w14:textId="77777777" w:rsidR="00812B61" w:rsidRPr="00812B61" w:rsidRDefault="00812B61" w:rsidP="00B10326">
      <w:pPr>
        <w:spacing w:line="360" w:lineRule="auto"/>
        <w:ind w:firstLineChars="200" w:firstLine="480"/>
        <w:rPr>
          <w:bCs/>
          <w:sz w:val="24"/>
        </w:rPr>
      </w:pPr>
      <w:r w:rsidRPr="00812B61">
        <w:rPr>
          <w:rFonts w:hint="eastAsia"/>
          <w:bCs/>
          <w:sz w:val="24"/>
        </w:rPr>
        <w:t>八、托管协议的修改与终止</w:t>
      </w:r>
    </w:p>
    <w:p w14:paraId="2E538654" w14:textId="77777777" w:rsidR="00B14FC1" w:rsidRPr="00536001" w:rsidRDefault="00B14FC1" w:rsidP="00B10326">
      <w:pPr>
        <w:spacing w:line="360" w:lineRule="auto"/>
        <w:ind w:firstLineChars="200" w:firstLine="480"/>
        <w:rPr>
          <w:bCs/>
          <w:sz w:val="24"/>
        </w:rPr>
      </w:pPr>
      <w:r w:rsidRPr="00536001">
        <w:rPr>
          <w:rFonts w:hint="eastAsia"/>
          <w:bCs/>
          <w:sz w:val="24"/>
        </w:rPr>
        <w:t>（一）托管协议的变更程序</w:t>
      </w:r>
    </w:p>
    <w:p w14:paraId="555521E0" w14:textId="77777777" w:rsidR="00B14FC1" w:rsidRPr="00536001" w:rsidRDefault="00B14FC1" w:rsidP="00B10326">
      <w:pPr>
        <w:spacing w:line="360" w:lineRule="auto"/>
        <w:ind w:firstLineChars="200" w:firstLine="480"/>
        <w:rPr>
          <w:bCs/>
          <w:sz w:val="24"/>
        </w:rPr>
      </w:pPr>
      <w:r w:rsidRPr="00536001">
        <w:rPr>
          <w:rFonts w:hint="eastAsia"/>
          <w:bCs/>
          <w:sz w:val="24"/>
        </w:rPr>
        <w:t>本协议双方当事人经协商一致，可以对协议进行修改。修改后的新协议，其内容不得与《基金合同》的规定有任何冲突。基金托管协议的变更报中国证监会备案。</w:t>
      </w:r>
    </w:p>
    <w:p w14:paraId="3E0174A7" w14:textId="77777777" w:rsidR="00B14FC1" w:rsidRPr="00536001" w:rsidRDefault="00B14FC1" w:rsidP="00B10326">
      <w:pPr>
        <w:spacing w:line="360" w:lineRule="auto"/>
        <w:ind w:firstLineChars="200" w:firstLine="480"/>
        <w:rPr>
          <w:bCs/>
          <w:sz w:val="24"/>
        </w:rPr>
      </w:pPr>
      <w:r w:rsidRPr="00536001">
        <w:rPr>
          <w:rFonts w:hint="eastAsia"/>
          <w:bCs/>
          <w:sz w:val="24"/>
        </w:rPr>
        <w:t>（二）基金托管协议终止出现的情形</w:t>
      </w:r>
    </w:p>
    <w:p w14:paraId="58E5022F" w14:textId="77777777" w:rsidR="00B14FC1" w:rsidRPr="00536001" w:rsidRDefault="00B14FC1" w:rsidP="00B10326">
      <w:pPr>
        <w:spacing w:line="360" w:lineRule="auto"/>
        <w:ind w:firstLineChars="200" w:firstLine="480"/>
        <w:rPr>
          <w:bCs/>
          <w:sz w:val="24"/>
        </w:rPr>
      </w:pPr>
      <w:r w:rsidRPr="00536001">
        <w:rPr>
          <w:rFonts w:hint="eastAsia"/>
          <w:bCs/>
          <w:sz w:val="24"/>
        </w:rPr>
        <w:t>1.</w:t>
      </w:r>
      <w:r w:rsidRPr="00536001">
        <w:rPr>
          <w:rFonts w:hint="eastAsia"/>
          <w:bCs/>
          <w:sz w:val="24"/>
        </w:rPr>
        <w:t>《基金合同》终止；</w:t>
      </w:r>
    </w:p>
    <w:p w14:paraId="6491A4E8" w14:textId="77777777" w:rsidR="00B14FC1" w:rsidRPr="00536001" w:rsidRDefault="00B14FC1" w:rsidP="00B10326">
      <w:pPr>
        <w:spacing w:line="360" w:lineRule="auto"/>
        <w:ind w:firstLineChars="200" w:firstLine="480"/>
        <w:rPr>
          <w:bCs/>
          <w:sz w:val="24"/>
        </w:rPr>
      </w:pPr>
      <w:r w:rsidRPr="00536001">
        <w:rPr>
          <w:rFonts w:hint="eastAsia"/>
          <w:bCs/>
          <w:sz w:val="24"/>
        </w:rPr>
        <w:t>2.</w:t>
      </w:r>
      <w:r w:rsidRPr="00536001">
        <w:rPr>
          <w:rFonts w:hint="eastAsia"/>
          <w:bCs/>
          <w:sz w:val="24"/>
        </w:rPr>
        <w:t>基金托管人解散、依法被撤销、破产或由其他基金托管人接管基金资产；</w:t>
      </w:r>
    </w:p>
    <w:p w14:paraId="42703E55" w14:textId="77777777" w:rsidR="00B14FC1" w:rsidRPr="00536001" w:rsidRDefault="00B14FC1" w:rsidP="00B10326">
      <w:pPr>
        <w:spacing w:line="360" w:lineRule="auto"/>
        <w:ind w:firstLineChars="200" w:firstLine="480"/>
        <w:rPr>
          <w:bCs/>
          <w:sz w:val="24"/>
        </w:rPr>
      </w:pPr>
      <w:r w:rsidRPr="00536001">
        <w:rPr>
          <w:rFonts w:hint="eastAsia"/>
          <w:bCs/>
          <w:sz w:val="24"/>
        </w:rPr>
        <w:t>3.</w:t>
      </w:r>
      <w:r w:rsidRPr="00536001">
        <w:rPr>
          <w:rFonts w:hint="eastAsia"/>
          <w:bCs/>
          <w:sz w:val="24"/>
        </w:rPr>
        <w:t>基金管理人解散、依法被撤销、破产或由其他基金管理人接管基金管理权；</w:t>
      </w:r>
    </w:p>
    <w:p w14:paraId="67142BDA" w14:textId="77777777" w:rsidR="00B14FC1" w:rsidRPr="00536001" w:rsidRDefault="00B14FC1" w:rsidP="00B10326">
      <w:pPr>
        <w:spacing w:line="360" w:lineRule="auto"/>
        <w:ind w:firstLineChars="200" w:firstLine="480"/>
        <w:rPr>
          <w:bCs/>
          <w:sz w:val="24"/>
        </w:rPr>
      </w:pPr>
      <w:r w:rsidRPr="00536001">
        <w:rPr>
          <w:rFonts w:hint="eastAsia"/>
          <w:bCs/>
          <w:sz w:val="24"/>
        </w:rPr>
        <w:t>4.</w:t>
      </w:r>
      <w:r w:rsidRPr="00536001">
        <w:rPr>
          <w:rFonts w:hint="eastAsia"/>
          <w:bCs/>
          <w:sz w:val="24"/>
        </w:rPr>
        <w:t>发生法律法规或《基金合同》规定的终止事项。</w:t>
      </w:r>
    </w:p>
    <w:p w14:paraId="0BE33665" w14:textId="77777777" w:rsidR="00B14FC1" w:rsidRPr="00536001" w:rsidRDefault="00B14FC1" w:rsidP="00B10326">
      <w:pPr>
        <w:spacing w:line="360" w:lineRule="auto"/>
        <w:ind w:firstLineChars="200" w:firstLine="480"/>
        <w:rPr>
          <w:bCs/>
          <w:sz w:val="24"/>
        </w:rPr>
      </w:pPr>
      <w:r w:rsidRPr="00536001">
        <w:rPr>
          <w:rFonts w:hint="eastAsia"/>
          <w:bCs/>
          <w:sz w:val="24"/>
        </w:rPr>
        <w:t>（三）基金财产的清算</w:t>
      </w:r>
    </w:p>
    <w:p w14:paraId="26AA7F42" w14:textId="77777777" w:rsidR="00B14FC1" w:rsidRPr="00536001" w:rsidRDefault="00B14FC1" w:rsidP="00B10326">
      <w:pPr>
        <w:spacing w:line="360" w:lineRule="auto"/>
        <w:ind w:firstLineChars="200" w:firstLine="480"/>
        <w:rPr>
          <w:bCs/>
          <w:sz w:val="24"/>
        </w:rPr>
      </w:pPr>
      <w:r w:rsidRPr="00536001">
        <w:rPr>
          <w:rFonts w:hint="eastAsia"/>
          <w:bCs/>
          <w:sz w:val="24"/>
        </w:rPr>
        <w:t>1.</w:t>
      </w:r>
      <w:r w:rsidRPr="00536001">
        <w:rPr>
          <w:rFonts w:hint="eastAsia"/>
          <w:bCs/>
          <w:sz w:val="24"/>
        </w:rPr>
        <w:t>基金财产清算小组：自出现《基金合同》终止事由之日起</w:t>
      </w:r>
      <w:r w:rsidRPr="00536001">
        <w:rPr>
          <w:rFonts w:hint="eastAsia"/>
          <w:bCs/>
          <w:sz w:val="24"/>
        </w:rPr>
        <w:t>30</w:t>
      </w:r>
      <w:r w:rsidRPr="00536001">
        <w:rPr>
          <w:rFonts w:hint="eastAsia"/>
          <w:bCs/>
          <w:sz w:val="24"/>
        </w:rPr>
        <w:t>个工作日内成立清算小组，基金管理人组织基金财产清算小组并在中国证监会的监督下进行基金清算。</w:t>
      </w:r>
    </w:p>
    <w:p w14:paraId="75E0D426" w14:textId="77777777" w:rsidR="00B14FC1" w:rsidRPr="00536001" w:rsidRDefault="00B14FC1" w:rsidP="00B10326">
      <w:pPr>
        <w:spacing w:line="360" w:lineRule="auto"/>
        <w:ind w:firstLineChars="200" w:firstLine="480"/>
        <w:rPr>
          <w:bCs/>
          <w:sz w:val="24"/>
        </w:rPr>
      </w:pPr>
      <w:r w:rsidRPr="00536001">
        <w:rPr>
          <w:rFonts w:hint="eastAsia"/>
          <w:bCs/>
          <w:sz w:val="24"/>
        </w:rPr>
        <w:t>2.</w:t>
      </w:r>
      <w:r w:rsidRPr="00536001">
        <w:rPr>
          <w:rFonts w:hint="eastAsia"/>
          <w:bCs/>
          <w:sz w:val="24"/>
        </w:rPr>
        <w:t>基金财产清算小组组成：基金财产清算小组成员由基金管理人、基金托管人、具有从事证券相关业务资格的注册会计师、律师以及中国证监会指定的人员</w:t>
      </w:r>
      <w:r w:rsidRPr="00536001">
        <w:rPr>
          <w:rFonts w:hint="eastAsia"/>
          <w:bCs/>
          <w:sz w:val="24"/>
        </w:rPr>
        <w:lastRenderedPageBreak/>
        <w:t>组成。基金财产清算小组可以聘用必要的工作人员。</w:t>
      </w:r>
    </w:p>
    <w:p w14:paraId="4D37B974" w14:textId="77777777" w:rsidR="00B14FC1" w:rsidRPr="00536001" w:rsidRDefault="00B14FC1" w:rsidP="00B10326">
      <w:pPr>
        <w:spacing w:line="360" w:lineRule="auto"/>
        <w:ind w:firstLineChars="200" w:firstLine="480"/>
        <w:rPr>
          <w:bCs/>
          <w:sz w:val="24"/>
        </w:rPr>
      </w:pPr>
      <w:r w:rsidRPr="00536001">
        <w:rPr>
          <w:rFonts w:hint="eastAsia"/>
          <w:bCs/>
          <w:sz w:val="24"/>
        </w:rPr>
        <w:t>3.</w:t>
      </w:r>
      <w:r w:rsidRPr="00536001">
        <w:rPr>
          <w:rFonts w:hint="eastAsia"/>
          <w:bCs/>
          <w:sz w:val="24"/>
        </w:rPr>
        <w:t>基金财产清算小组职责：基金财产清算小组负责基金财产的保管、清理、估价、变现和分配。基金财产清算小组可以依法进行必要的民事活动。</w:t>
      </w:r>
    </w:p>
    <w:p w14:paraId="6DD27686" w14:textId="77777777" w:rsidR="00B14FC1" w:rsidRPr="00536001" w:rsidRDefault="00B14FC1" w:rsidP="00B10326">
      <w:pPr>
        <w:spacing w:line="360" w:lineRule="auto"/>
        <w:ind w:firstLineChars="200" w:firstLine="480"/>
        <w:rPr>
          <w:bCs/>
          <w:sz w:val="24"/>
        </w:rPr>
      </w:pPr>
      <w:r w:rsidRPr="00536001">
        <w:rPr>
          <w:rFonts w:hint="eastAsia"/>
          <w:bCs/>
          <w:sz w:val="24"/>
        </w:rPr>
        <w:t>4.</w:t>
      </w:r>
      <w:r w:rsidRPr="00536001">
        <w:rPr>
          <w:rFonts w:hint="eastAsia"/>
          <w:bCs/>
          <w:sz w:val="24"/>
        </w:rPr>
        <w:t>基金财产清算程序：</w:t>
      </w:r>
    </w:p>
    <w:p w14:paraId="3E19D549" w14:textId="77777777" w:rsidR="00B14FC1" w:rsidRPr="00536001" w:rsidRDefault="00B14FC1" w:rsidP="00B10326">
      <w:pPr>
        <w:spacing w:line="360" w:lineRule="auto"/>
        <w:ind w:firstLineChars="200" w:firstLine="480"/>
        <w:rPr>
          <w:bCs/>
          <w:sz w:val="24"/>
        </w:rPr>
      </w:pPr>
      <w:r w:rsidRPr="00536001">
        <w:rPr>
          <w:rFonts w:hint="eastAsia"/>
          <w:bCs/>
          <w:sz w:val="24"/>
        </w:rPr>
        <w:t>(1)</w:t>
      </w:r>
      <w:r w:rsidRPr="00536001">
        <w:rPr>
          <w:rFonts w:hint="eastAsia"/>
          <w:bCs/>
          <w:sz w:val="24"/>
        </w:rPr>
        <w:t>《基金合同》终止情形出现时，由基金财产清算小组统一接管基金；</w:t>
      </w:r>
    </w:p>
    <w:p w14:paraId="00182CDD" w14:textId="77777777" w:rsidR="00B14FC1" w:rsidRPr="00536001" w:rsidRDefault="00B14FC1" w:rsidP="00B10326">
      <w:pPr>
        <w:spacing w:line="360" w:lineRule="auto"/>
        <w:ind w:firstLineChars="200" w:firstLine="480"/>
        <w:rPr>
          <w:bCs/>
          <w:sz w:val="24"/>
        </w:rPr>
      </w:pPr>
      <w:r w:rsidRPr="00536001">
        <w:rPr>
          <w:rFonts w:hint="eastAsia"/>
          <w:bCs/>
          <w:sz w:val="24"/>
        </w:rPr>
        <w:t>(2)</w:t>
      </w:r>
      <w:r w:rsidRPr="00536001">
        <w:rPr>
          <w:rFonts w:hint="eastAsia"/>
          <w:bCs/>
          <w:sz w:val="24"/>
        </w:rPr>
        <w:t>对基金财产和债权债务进行清理和确认；</w:t>
      </w:r>
    </w:p>
    <w:p w14:paraId="3A7DB782" w14:textId="77777777" w:rsidR="00B14FC1" w:rsidRPr="00536001" w:rsidRDefault="00B14FC1" w:rsidP="00B10326">
      <w:pPr>
        <w:spacing w:line="360" w:lineRule="auto"/>
        <w:ind w:firstLineChars="200" w:firstLine="480"/>
        <w:rPr>
          <w:bCs/>
          <w:sz w:val="24"/>
        </w:rPr>
      </w:pPr>
      <w:r w:rsidRPr="00536001">
        <w:rPr>
          <w:rFonts w:hint="eastAsia"/>
          <w:bCs/>
          <w:sz w:val="24"/>
        </w:rPr>
        <w:t>(3)</w:t>
      </w:r>
      <w:r w:rsidRPr="00536001">
        <w:rPr>
          <w:rFonts w:hint="eastAsia"/>
          <w:bCs/>
          <w:sz w:val="24"/>
        </w:rPr>
        <w:t>对基金财产进行估值和变现；</w:t>
      </w:r>
    </w:p>
    <w:p w14:paraId="03F5C9ED" w14:textId="77777777" w:rsidR="00B14FC1" w:rsidRPr="00536001" w:rsidRDefault="00B14FC1" w:rsidP="00B10326">
      <w:pPr>
        <w:spacing w:line="360" w:lineRule="auto"/>
        <w:ind w:firstLineChars="200" w:firstLine="480"/>
        <w:rPr>
          <w:bCs/>
          <w:sz w:val="24"/>
        </w:rPr>
      </w:pPr>
      <w:r w:rsidRPr="00536001">
        <w:rPr>
          <w:rFonts w:hint="eastAsia"/>
          <w:bCs/>
          <w:sz w:val="24"/>
        </w:rPr>
        <w:t>(4)</w:t>
      </w:r>
      <w:r w:rsidRPr="00536001">
        <w:rPr>
          <w:rFonts w:hint="eastAsia"/>
          <w:bCs/>
          <w:sz w:val="24"/>
        </w:rPr>
        <w:t>制作清算报告；</w:t>
      </w:r>
    </w:p>
    <w:p w14:paraId="07504618" w14:textId="77777777" w:rsidR="00B14FC1" w:rsidRPr="00536001" w:rsidRDefault="00B14FC1" w:rsidP="00B10326">
      <w:pPr>
        <w:spacing w:line="360" w:lineRule="auto"/>
        <w:ind w:firstLineChars="200" w:firstLine="480"/>
        <w:rPr>
          <w:bCs/>
          <w:sz w:val="24"/>
        </w:rPr>
      </w:pPr>
      <w:r w:rsidRPr="00536001">
        <w:rPr>
          <w:rFonts w:hint="eastAsia"/>
          <w:bCs/>
          <w:sz w:val="24"/>
        </w:rPr>
        <w:t>(5)</w:t>
      </w:r>
      <w:r w:rsidRPr="00536001">
        <w:rPr>
          <w:bCs/>
          <w:sz w:val="24"/>
        </w:rPr>
        <w:t>聘请会计师事务所对清算报告进行</w:t>
      </w:r>
      <w:r w:rsidRPr="00536001">
        <w:rPr>
          <w:rFonts w:hint="eastAsia"/>
          <w:bCs/>
          <w:sz w:val="24"/>
        </w:rPr>
        <w:t>外部</w:t>
      </w:r>
      <w:r w:rsidRPr="00536001">
        <w:rPr>
          <w:bCs/>
          <w:sz w:val="24"/>
        </w:rPr>
        <w:t>审计</w:t>
      </w:r>
      <w:r w:rsidRPr="00536001">
        <w:rPr>
          <w:rFonts w:hint="eastAsia"/>
          <w:bCs/>
          <w:sz w:val="24"/>
        </w:rPr>
        <w:t>，</w:t>
      </w:r>
      <w:r w:rsidRPr="00536001">
        <w:rPr>
          <w:bCs/>
          <w:sz w:val="24"/>
        </w:rPr>
        <w:t>聘请律师事务所</w:t>
      </w:r>
      <w:r w:rsidRPr="00536001">
        <w:rPr>
          <w:rFonts w:hint="eastAsia"/>
          <w:bCs/>
          <w:sz w:val="24"/>
        </w:rPr>
        <w:t>对清算报告</w:t>
      </w:r>
      <w:r w:rsidRPr="00536001">
        <w:rPr>
          <w:bCs/>
          <w:sz w:val="24"/>
        </w:rPr>
        <w:t>出具法律意见书</w:t>
      </w:r>
      <w:r w:rsidRPr="00536001">
        <w:rPr>
          <w:rFonts w:hint="eastAsia"/>
          <w:bCs/>
          <w:sz w:val="24"/>
        </w:rPr>
        <w:t>；</w:t>
      </w:r>
    </w:p>
    <w:p w14:paraId="2D9DB4A7" w14:textId="77777777" w:rsidR="00B14FC1" w:rsidRPr="00536001" w:rsidRDefault="00B14FC1" w:rsidP="00B10326">
      <w:pPr>
        <w:spacing w:line="360" w:lineRule="auto"/>
        <w:ind w:firstLineChars="200" w:firstLine="480"/>
        <w:rPr>
          <w:bCs/>
          <w:sz w:val="24"/>
        </w:rPr>
      </w:pPr>
      <w:r w:rsidRPr="00536001">
        <w:rPr>
          <w:rFonts w:hint="eastAsia"/>
          <w:bCs/>
          <w:sz w:val="24"/>
        </w:rPr>
        <w:t>(6)</w:t>
      </w:r>
      <w:r w:rsidRPr="00536001">
        <w:rPr>
          <w:rFonts w:hint="eastAsia"/>
          <w:bCs/>
          <w:sz w:val="24"/>
        </w:rPr>
        <w:t>将清算结果报中国证监会备案并公告；</w:t>
      </w:r>
    </w:p>
    <w:p w14:paraId="16282B69" w14:textId="77777777" w:rsidR="00B14FC1" w:rsidRPr="00536001" w:rsidRDefault="00B14FC1" w:rsidP="00B10326">
      <w:pPr>
        <w:spacing w:line="360" w:lineRule="auto"/>
        <w:ind w:firstLineChars="200" w:firstLine="480"/>
        <w:rPr>
          <w:bCs/>
          <w:sz w:val="24"/>
        </w:rPr>
      </w:pPr>
      <w:r w:rsidRPr="00536001">
        <w:rPr>
          <w:rFonts w:hint="eastAsia"/>
          <w:bCs/>
          <w:sz w:val="24"/>
        </w:rPr>
        <w:t>(7)</w:t>
      </w:r>
      <w:r w:rsidRPr="00536001">
        <w:rPr>
          <w:rFonts w:hint="eastAsia"/>
          <w:bCs/>
          <w:sz w:val="24"/>
        </w:rPr>
        <w:t>对基金剩余财产进行分配。</w:t>
      </w:r>
    </w:p>
    <w:p w14:paraId="1E160C3A" w14:textId="77777777" w:rsidR="00B14FC1" w:rsidRPr="00536001" w:rsidRDefault="00B14FC1" w:rsidP="00B10326">
      <w:pPr>
        <w:spacing w:line="360" w:lineRule="auto"/>
        <w:ind w:firstLineChars="200" w:firstLine="480"/>
        <w:rPr>
          <w:bCs/>
          <w:sz w:val="24"/>
        </w:rPr>
      </w:pPr>
      <w:r w:rsidRPr="00536001">
        <w:rPr>
          <w:rFonts w:hint="eastAsia"/>
          <w:bCs/>
          <w:sz w:val="24"/>
        </w:rPr>
        <w:t xml:space="preserve">5. </w:t>
      </w:r>
      <w:r w:rsidRPr="00536001">
        <w:rPr>
          <w:rFonts w:hint="eastAsia"/>
          <w:bCs/>
          <w:sz w:val="24"/>
        </w:rPr>
        <w:t>基金财产清算的期限为</w:t>
      </w:r>
      <w:r w:rsidRPr="00536001">
        <w:rPr>
          <w:bCs/>
          <w:sz w:val="24"/>
        </w:rPr>
        <w:t>6</w:t>
      </w:r>
      <w:r w:rsidRPr="00536001">
        <w:rPr>
          <w:rFonts w:hint="eastAsia"/>
          <w:bCs/>
          <w:sz w:val="24"/>
        </w:rPr>
        <w:t>个月，但因本基金所持证券的流动性受到限制而不能及时变现的，清算期限相应顺延。</w:t>
      </w:r>
    </w:p>
    <w:p w14:paraId="4EDFBF92" w14:textId="77777777" w:rsidR="00B14FC1" w:rsidRPr="00536001" w:rsidRDefault="00B14FC1" w:rsidP="00B10326">
      <w:pPr>
        <w:spacing w:line="360" w:lineRule="auto"/>
        <w:ind w:firstLineChars="200" w:firstLine="480"/>
        <w:rPr>
          <w:bCs/>
          <w:sz w:val="24"/>
        </w:rPr>
      </w:pPr>
      <w:r w:rsidRPr="00536001">
        <w:rPr>
          <w:rFonts w:hint="eastAsia"/>
          <w:bCs/>
          <w:sz w:val="24"/>
        </w:rPr>
        <w:t>6.</w:t>
      </w:r>
      <w:r w:rsidRPr="00536001">
        <w:rPr>
          <w:rFonts w:hint="eastAsia"/>
          <w:bCs/>
          <w:sz w:val="24"/>
        </w:rPr>
        <w:t>清算费用</w:t>
      </w:r>
    </w:p>
    <w:p w14:paraId="78C52E36" w14:textId="77777777" w:rsidR="00B14FC1" w:rsidRPr="00536001" w:rsidRDefault="00B14FC1" w:rsidP="00B10326">
      <w:pPr>
        <w:spacing w:line="360" w:lineRule="auto"/>
        <w:ind w:firstLineChars="200" w:firstLine="480"/>
        <w:rPr>
          <w:bCs/>
          <w:sz w:val="24"/>
        </w:rPr>
      </w:pPr>
      <w:r w:rsidRPr="00536001">
        <w:rPr>
          <w:rFonts w:hint="eastAsia"/>
          <w:bCs/>
          <w:sz w:val="24"/>
        </w:rPr>
        <w:t>清算费用是指基金财产清算小组在进行基金清算过程中发生的所有合理费用，清算费用由基金财产清算小组优先从基金财产中支付。</w:t>
      </w:r>
    </w:p>
    <w:p w14:paraId="3F8AB638" w14:textId="77777777" w:rsidR="00B14FC1" w:rsidRPr="00536001" w:rsidRDefault="00B14FC1" w:rsidP="00B10326">
      <w:pPr>
        <w:spacing w:line="360" w:lineRule="auto"/>
        <w:ind w:firstLineChars="200" w:firstLine="480"/>
        <w:rPr>
          <w:bCs/>
          <w:sz w:val="24"/>
        </w:rPr>
      </w:pPr>
      <w:r w:rsidRPr="00536001">
        <w:rPr>
          <w:rFonts w:hint="eastAsia"/>
          <w:bCs/>
          <w:sz w:val="24"/>
        </w:rPr>
        <w:t>7.</w:t>
      </w:r>
      <w:r w:rsidRPr="00536001">
        <w:rPr>
          <w:rFonts w:hint="eastAsia"/>
          <w:bCs/>
          <w:sz w:val="24"/>
        </w:rPr>
        <w:t>基金财产清算剩余资产的分配：</w:t>
      </w:r>
    </w:p>
    <w:p w14:paraId="477D4BB3" w14:textId="77777777" w:rsidR="00B14FC1" w:rsidRPr="00536001" w:rsidRDefault="00B14FC1" w:rsidP="00B10326">
      <w:pPr>
        <w:spacing w:line="360" w:lineRule="auto"/>
        <w:ind w:firstLineChars="200" w:firstLine="480"/>
        <w:rPr>
          <w:bCs/>
          <w:sz w:val="24"/>
        </w:rPr>
      </w:pPr>
      <w:r w:rsidRPr="00536001">
        <w:rPr>
          <w:bCs/>
          <w:sz w:val="24"/>
        </w:rPr>
        <w:t>依据基金财产清算的分配方案，将基金财产清算后的全部剩余资产扣除基金财产清算费用、交纳所欠税款并清偿基金债务后，按基金份额持有人持有的基金份额比例进行分配。</w:t>
      </w:r>
    </w:p>
    <w:p w14:paraId="2CCDE533" w14:textId="77777777" w:rsidR="00B14FC1" w:rsidRPr="00536001" w:rsidRDefault="00B14FC1" w:rsidP="00B10326">
      <w:pPr>
        <w:spacing w:line="360" w:lineRule="auto"/>
        <w:ind w:firstLineChars="200" w:firstLine="480"/>
        <w:rPr>
          <w:bCs/>
          <w:sz w:val="24"/>
        </w:rPr>
      </w:pPr>
      <w:r w:rsidRPr="00536001">
        <w:rPr>
          <w:rFonts w:hint="eastAsia"/>
          <w:bCs/>
          <w:sz w:val="24"/>
        </w:rPr>
        <w:t>8.</w:t>
      </w:r>
      <w:r w:rsidRPr="00536001">
        <w:rPr>
          <w:rFonts w:hint="eastAsia"/>
          <w:bCs/>
          <w:sz w:val="24"/>
        </w:rPr>
        <w:t>基金财产清算的公告</w:t>
      </w:r>
    </w:p>
    <w:p w14:paraId="71DEA0D4" w14:textId="77777777" w:rsidR="00B14FC1" w:rsidRPr="00536001" w:rsidRDefault="00B14FC1" w:rsidP="00B10326">
      <w:pPr>
        <w:spacing w:line="360" w:lineRule="auto"/>
        <w:ind w:firstLineChars="200" w:firstLine="480"/>
        <w:rPr>
          <w:bCs/>
          <w:sz w:val="24"/>
        </w:rPr>
      </w:pPr>
      <w:r w:rsidRPr="00536001">
        <w:rPr>
          <w:rFonts w:hint="eastAsia"/>
          <w:bCs/>
          <w:sz w:val="24"/>
        </w:rPr>
        <w:t>清算过程中的有关重大事项须及时公告；基金财产清算报告经会计师事务所审计、并由律师事务所出具法律意见书后，报中国证监会备案并公告。</w:t>
      </w:r>
      <w:r w:rsidRPr="00536001">
        <w:rPr>
          <w:bCs/>
          <w:sz w:val="24"/>
        </w:rPr>
        <w:t>基金财产清算公告于基金财产清算报告报中国证监会备案</w:t>
      </w:r>
      <w:r w:rsidRPr="00536001">
        <w:rPr>
          <w:rFonts w:hint="eastAsia"/>
          <w:bCs/>
          <w:sz w:val="24"/>
        </w:rPr>
        <w:t>后</w:t>
      </w:r>
      <w:r w:rsidRPr="00536001">
        <w:rPr>
          <w:bCs/>
          <w:sz w:val="24"/>
        </w:rPr>
        <w:t>5</w:t>
      </w:r>
      <w:r w:rsidRPr="00536001">
        <w:rPr>
          <w:rFonts w:hint="eastAsia"/>
          <w:bCs/>
          <w:sz w:val="24"/>
        </w:rPr>
        <w:t>个</w:t>
      </w:r>
      <w:r w:rsidRPr="00536001">
        <w:rPr>
          <w:bCs/>
          <w:sz w:val="24"/>
        </w:rPr>
        <w:t>工作日内由基金财产清算小组进行公告。</w:t>
      </w:r>
    </w:p>
    <w:p w14:paraId="04CCD3EA" w14:textId="77777777" w:rsidR="00B14FC1" w:rsidRPr="00536001" w:rsidRDefault="00B14FC1" w:rsidP="00B10326">
      <w:pPr>
        <w:spacing w:line="360" w:lineRule="auto"/>
        <w:ind w:firstLineChars="200" w:firstLine="480"/>
        <w:rPr>
          <w:bCs/>
          <w:sz w:val="24"/>
        </w:rPr>
      </w:pPr>
      <w:r w:rsidRPr="00536001">
        <w:rPr>
          <w:rFonts w:hint="eastAsia"/>
          <w:bCs/>
          <w:sz w:val="24"/>
        </w:rPr>
        <w:t>9.</w:t>
      </w:r>
      <w:r w:rsidRPr="00536001">
        <w:rPr>
          <w:rFonts w:hint="eastAsia"/>
          <w:bCs/>
          <w:sz w:val="24"/>
        </w:rPr>
        <w:t>基金财产清算账册及文件的保存</w:t>
      </w:r>
    </w:p>
    <w:p w14:paraId="40EA64E4" w14:textId="77777777" w:rsidR="00B14FC1" w:rsidRPr="00536001" w:rsidRDefault="00B14FC1" w:rsidP="00B10326">
      <w:pPr>
        <w:spacing w:line="360" w:lineRule="auto"/>
        <w:ind w:firstLineChars="200" w:firstLine="480"/>
        <w:rPr>
          <w:bCs/>
          <w:sz w:val="24"/>
        </w:rPr>
      </w:pPr>
      <w:r w:rsidRPr="00536001">
        <w:rPr>
          <w:rFonts w:hint="eastAsia"/>
          <w:bCs/>
          <w:sz w:val="24"/>
        </w:rPr>
        <w:t>基金财产清算账册及有关文件由基金托管人保存</w:t>
      </w:r>
      <w:r w:rsidRPr="00536001">
        <w:rPr>
          <w:bCs/>
          <w:sz w:val="24"/>
        </w:rPr>
        <w:t>15</w:t>
      </w:r>
      <w:r w:rsidRPr="00536001">
        <w:rPr>
          <w:rFonts w:hint="eastAsia"/>
          <w:bCs/>
          <w:sz w:val="24"/>
        </w:rPr>
        <w:t>年以上。</w:t>
      </w:r>
    </w:p>
    <w:p w14:paraId="148D16DC" w14:textId="691E9DBA" w:rsidR="00BF2A5E" w:rsidRDefault="00BF2A5E">
      <w:pPr>
        <w:widowControl/>
        <w:jc w:val="left"/>
        <w:rPr>
          <w:rFonts w:ascii="宋体" w:hAnsi="宋体"/>
          <w:b/>
          <w:bCs/>
          <w:kern w:val="44"/>
          <w:sz w:val="30"/>
          <w:szCs w:val="30"/>
        </w:rPr>
      </w:pPr>
      <w:bookmarkStart w:id="137" w:name="_Toc366219874"/>
      <w:bookmarkStart w:id="138" w:name="_Toc413332430"/>
    </w:p>
    <w:p w14:paraId="03B2A342" w14:textId="77777777" w:rsidR="00864704" w:rsidRDefault="00864704" w:rsidP="00864704">
      <w:pPr>
        <w:pStyle w:val="1"/>
        <w:spacing w:line="360" w:lineRule="exact"/>
        <w:jc w:val="center"/>
        <w:rPr>
          <w:rFonts w:ascii="宋体" w:hAnsi="宋体"/>
          <w:sz w:val="30"/>
          <w:szCs w:val="30"/>
        </w:rPr>
      </w:pPr>
      <w:r>
        <w:rPr>
          <w:rFonts w:ascii="宋体" w:hAnsi="宋体" w:hint="eastAsia"/>
          <w:sz w:val="30"/>
          <w:szCs w:val="30"/>
        </w:rPr>
        <w:lastRenderedPageBreak/>
        <w:t>第二十</w:t>
      </w:r>
      <w:r w:rsidR="00037CD8">
        <w:rPr>
          <w:rFonts w:ascii="宋体" w:hAnsi="宋体" w:hint="eastAsia"/>
          <w:sz w:val="30"/>
          <w:szCs w:val="30"/>
        </w:rPr>
        <w:t>一</w:t>
      </w:r>
      <w:r>
        <w:rPr>
          <w:rFonts w:ascii="宋体" w:hAnsi="宋体" w:hint="eastAsia"/>
          <w:sz w:val="30"/>
          <w:szCs w:val="30"/>
        </w:rPr>
        <w:t>部分、对基金份额持有人的服务</w:t>
      </w:r>
      <w:bookmarkEnd w:id="137"/>
      <w:bookmarkEnd w:id="138"/>
    </w:p>
    <w:p w14:paraId="772DCA54" w14:textId="77777777" w:rsidR="00864704" w:rsidRPr="00A8452B" w:rsidRDefault="00864704" w:rsidP="00864704">
      <w:pPr>
        <w:adjustRightInd w:val="0"/>
        <w:snapToGrid w:val="0"/>
        <w:spacing w:line="360" w:lineRule="auto"/>
        <w:ind w:firstLineChars="200" w:firstLine="480"/>
        <w:rPr>
          <w:bCs/>
          <w:sz w:val="24"/>
        </w:rPr>
      </w:pPr>
      <w:r w:rsidRPr="00A8452B">
        <w:rPr>
          <w:rFonts w:hint="eastAsia"/>
          <w:bCs/>
          <w:sz w:val="24"/>
        </w:rPr>
        <w:t>基金管理人承诺为基金份额持有人提供一系列的服务，以下是主要的服务内容，基金管理人根据基金份额持有人的需要和市场的变化，有权增加和修改以下服务项目：</w:t>
      </w:r>
    </w:p>
    <w:p w14:paraId="32B7F0ED" w14:textId="77777777" w:rsidR="00864704" w:rsidRPr="00A8452B" w:rsidRDefault="00864704" w:rsidP="00864704">
      <w:pPr>
        <w:adjustRightInd w:val="0"/>
        <w:snapToGrid w:val="0"/>
        <w:spacing w:line="360" w:lineRule="auto"/>
        <w:ind w:firstLineChars="200" w:firstLine="480"/>
        <w:rPr>
          <w:bCs/>
          <w:sz w:val="24"/>
        </w:rPr>
      </w:pPr>
      <w:r w:rsidRPr="00A8452B">
        <w:rPr>
          <w:rFonts w:hint="eastAsia"/>
          <w:bCs/>
          <w:sz w:val="24"/>
        </w:rPr>
        <w:t>一、基金份额持有人交易资料的寄送服务</w:t>
      </w:r>
    </w:p>
    <w:p w14:paraId="55A28A0A" w14:textId="77777777" w:rsidR="00864704" w:rsidRPr="00A8452B" w:rsidRDefault="00864704" w:rsidP="00864704">
      <w:pPr>
        <w:adjustRightInd w:val="0"/>
        <w:snapToGrid w:val="0"/>
        <w:spacing w:line="360" w:lineRule="auto"/>
        <w:ind w:firstLineChars="200" w:firstLine="480"/>
        <w:rPr>
          <w:bCs/>
          <w:sz w:val="24"/>
        </w:rPr>
      </w:pPr>
      <w:r w:rsidRPr="00A8452B">
        <w:rPr>
          <w:rFonts w:hint="eastAsia"/>
          <w:bCs/>
          <w:sz w:val="24"/>
        </w:rPr>
        <w:t>1</w:t>
      </w:r>
      <w:r w:rsidRPr="00A8452B">
        <w:rPr>
          <w:rFonts w:hint="eastAsia"/>
          <w:bCs/>
          <w:sz w:val="24"/>
        </w:rPr>
        <w:t>、登记机构保留基金份额持有人名册上列明的所有基金份额持有人的基金交易记录；</w:t>
      </w:r>
    </w:p>
    <w:p w14:paraId="57968895" w14:textId="77777777" w:rsidR="00612D1E" w:rsidRPr="00AD0545" w:rsidRDefault="00E179BD" w:rsidP="00AD0545">
      <w:pPr>
        <w:adjustRightInd w:val="0"/>
        <w:snapToGrid w:val="0"/>
        <w:spacing w:line="360" w:lineRule="auto"/>
        <w:ind w:firstLineChars="200" w:firstLine="480"/>
        <w:rPr>
          <w:bCs/>
          <w:sz w:val="24"/>
        </w:rPr>
      </w:pPr>
      <w:r w:rsidRPr="00F57BDB">
        <w:rPr>
          <w:bCs/>
          <w:sz w:val="24"/>
        </w:rPr>
        <w:t>2</w:t>
      </w:r>
      <w:r w:rsidRPr="00F57BDB">
        <w:rPr>
          <w:rFonts w:hint="eastAsia"/>
          <w:bCs/>
          <w:sz w:val="24"/>
        </w:rPr>
        <w:t>、</w:t>
      </w:r>
      <w:r w:rsidR="00612D1E" w:rsidRPr="00AD0545">
        <w:rPr>
          <w:rFonts w:hint="eastAsia"/>
          <w:bCs/>
          <w:sz w:val="24"/>
        </w:rPr>
        <w:t>我公司于</w:t>
      </w:r>
      <w:r w:rsidR="00612D1E" w:rsidRPr="00AD0545">
        <w:rPr>
          <w:bCs/>
          <w:sz w:val="24"/>
        </w:rPr>
        <w:t>2017</w:t>
      </w:r>
      <w:r w:rsidR="00612D1E" w:rsidRPr="00AD0545">
        <w:rPr>
          <w:rFonts w:hint="eastAsia"/>
          <w:bCs/>
          <w:sz w:val="24"/>
        </w:rPr>
        <w:t>年</w:t>
      </w:r>
      <w:r w:rsidR="00612D1E" w:rsidRPr="00AD0545">
        <w:rPr>
          <w:bCs/>
          <w:sz w:val="24"/>
        </w:rPr>
        <w:t>12</w:t>
      </w:r>
      <w:r w:rsidR="00612D1E" w:rsidRPr="00AD0545">
        <w:rPr>
          <w:rFonts w:hint="eastAsia"/>
          <w:bCs/>
          <w:sz w:val="24"/>
        </w:rPr>
        <w:t>年</w:t>
      </w:r>
      <w:r w:rsidR="00612D1E" w:rsidRPr="00AD0545">
        <w:rPr>
          <w:bCs/>
          <w:sz w:val="24"/>
        </w:rPr>
        <w:t>21</w:t>
      </w:r>
      <w:r w:rsidR="00612D1E" w:rsidRPr="00AD0545">
        <w:rPr>
          <w:rFonts w:hint="eastAsia"/>
          <w:bCs/>
          <w:sz w:val="24"/>
        </w:rPr>
        <w:t>日发布《景顺长城基金管理有限公司关于调整旗下基金对账单服务形式的公告》，自</w:t>
      </w:r>
      <w:r w:rsidR="00612D1E" w:rsidRPr="00AD0545">
        <w:rPr>
          <w:bCs/>
          <w:sz w:val="24"/>
        </w:rPr>
        <w:t>2018</w:t>
      </w:r>
      <w:r w:rsidR="00612D1E" w:rsidRPr="00AD0545">
        <w:rPr>
          <w:rFonts w:hint="eastAsia"/>
          <w:bCs/>
          <w:sz w:val="24"/>
        </w:rPr>
        <w:t>年</w:t>
      </w:r>
      <w:r w:rsidR="00612D1E" w:rsidRPr="00AD0545">
        <w:rPr>
          <w:bCs/>
          <w:sz w:val="24"/>
        </w:rPr>
        <w:t>1</w:t>
      </w:r>
      <w:r w:rsidR="00612D1E" w:rsidRPr="00AD0545">
        <w:rPr>
          <w:rFonts w:hint="eastAsia"/>
          <w:bCs/>
          <w:sz w:val="24"/>
        </w:rPr>
        <w:t>月</w:t>
      </w:r>
      <w:r w:rsidR="00612D1E" w:rsidRPr="00AD0545">
        <w:rPr>
          <w:bCs/>
          <w:sz w:val="24"/>
        </w:rPr>
        <w:t>1</w:t>
      </w:r>
      <w:r w:rsidR="00612D1E" w:rsidRPr="00AD0545">
        <w:rPr>
          <w:rFonts w:hint="eastAsia"/>
          <w:bCs/>
          <w:sz w:val="24"/>
        </w:rPr>
        <w:t>日起，本公司按照投资者成功定制的服务形式提供基金对账单服务，对于未定制账单服务的投资者不再主动提供对账单。</w:t>
      </w:r>
    </w:p>
    <w:p w14:paraId="4502ABFF" w14:textId="77777777" w:rsidR="00612D1E" w:rsidRPr="00AD0545" w:rsidRDefault="00612D1E" w:rsidP="00AD0545">
      <w:pPr>
        <w:adjustRightInd w:val="0"/>
        <w:snapToGrid w:val="0"/>
        <w:spacing w:line="360" w:lineRule="auto"/>
        <w:ind w:firstLineChars="200" w:firstLine="480"/>
        <w:rPr>
          <w:bCs/>
          <w:sz w:val="24"/>
        </w:rPr>
      </w:pPr>
      <w:r w:rsidRPr="00AD0545">
        <w:rPr>
          <w:rFonts w:hint="eastAsia"/>
          <w:bCs/>
          <w:sz w:val="24"/>
        </w:rPr>
        <w:t>（</w:t>
      </w:r>
      <w:r w:rsidRPr="00AD0545">
        <w:rPr>
          <w:bCs/>
          <w:sz w:val="24"/>
        </w:rPr>
        <w:t>1</w:t>
      </w:r>
      <w:r w:rsidRPr="00AD0545">
        <w:rPr>
          <w:rFonts w:hint="eastAsia"/>
          <w:bCs/>
          <w:sz w:val="24"/>
        </w:rPr>
        <w:t>）月度电子邮件对账单：每月初</w:t>
      </w:r>
      <w:r w:rsidRPr="00AD0545">
        <w:rPr>
          <w:bCs/>
          <w:sz w:val="24"/>
        </w:rPr>
        <w:t>5</w:t>
      </w:r>
      <w:r w:rsidRPr="00AD0545">
        <w:rPr>
          <w:rFonts w:hint="eastAsia"/>
          <w:bCs/>
          <w:sz w:val="24"/>
        </w:rPr>
        <w:t>个工作日内，本公司以电子邮件方式给截至上月最后一个交易日仍持有本公司基金份额或者账户余额为</w:t>
      </w:r>
      <w:r w:rsidRPr="00AD0545">
        <w:rPr>
          <w:bCs/>
          <w:sz w:val="24"/>
        </w:rPr>
        <w:t>0</w:t>
      </w:r>
      <w:r w:rsidRPr="00AD0545">
        <w:rPr>
          <w:rFonts w:hint="eastAsia"/>
          <w:bCs/>
          <w:sz w:val="24"/>
        </w:rPr>
        <w:t>但当期有交易发生的定制投资者发送月度电子邮件对账单。</w:t>
      </w:r>
    </w:p>
    <w:p w14:paraId="128D36BF" w14:textId="77777777" w:rsidR="00612D1E" w:rsidRPr="00AD0545" w:rsidRDefault="00612D1E" w:rsidP="00AD0545">
      <w:pPr>
        <w:adjustRightInd w:val="0"/>
        <w:snapToGrid w:val="0"/>
        <w:spacing w:line="360" w:lineRule="auto"/>
        <w:ind w:firstLineChars="200" w:firstLine="480"/>
        <w:rPr>
          <w:bCs/>
          <w:sz w:val="24"/>
        </w:rPr>
      </w:pPr>
      <w:r w:rsidRPr="00AD0545">
        <w:rPr>
          <w:rFonts w:hint="eastAsia"/>
          <w:bCs/>
          <w:sz w:val="24"/>
        </w:rPr>
        <w:t>（</w:t>
      </w:r>
      <w:r w:rsidRPr="00AD0545">
        <w:rPr>
          <w:bCs/>
          <w:sz w:val="24"/>
        </w:rPr>
        <w:t>2</w:t>
      </w:r>
      <w:r w:rsidRPr="00AD0545">
        <w:rPr>
          <w:rFonts w:hint="eastAsia"/>
          <w:bCs/>
          <w:sz w:val="24"/>
        </w:rPr>
        <w:t>）月度短信对账单：每月初</w:t>
      </w:r>
      <w:r w:rsidRPr="00AD0545">
        <w:rPr>
          <w:bCs/>
          <w:sz w:val="24"/>
        </w:rPr>
        <w:t>5</w:t>
      </w:r>
      <w:r w:rsidRPr="00AD0545">
        <w:rPr>
          <w:rFonts w:hint="eastAsia"/>
          <w:bCs/>
          <w:sz w:val="24"/>
        </w:rPr>
        <w:t>个工作日内，本公司以短信方式给截至上月最后一个交易日仍持有本公司基金份额的定制投资者发送月度短信对账单。</w:t>
      </w:r>
    </w:p>
    <w:p w14:paraId="4E7A0072" w14:textId="77777777" w:rsidR="00612D1E" w:rsidRPr="00AD0545" w:rsidRDefault="00612D1E" w:rsidP="00AD0545">
      <w:pPr>
        <w:adjustRightInd w:val="0"/>
        <w:snapToGrid w:val="0"/>
        <w:spacing w:line="360" w:lineRule="auto"/>
        <w:ind w:firstLineChars="200" w:firstLine="480"/>
        <w:rPr>
          <w:bCs/>
          <w:sz w:val="24"/>
        </w:rPr>
      </w:pPr>
      <w:r w:rsidRPr="00AD0545">
        <w:rPr>
          <w:rFonts w:hint="eastAsia"/>
          <w:bCs/>
          <w:sz w:val="24"/>
        </w:rPr>
        <w:t>（</w:t>
      </w:r>
      <w:r w:rsidRPr="00AD0545">
        <w:rPr>
          <w:bCs/>
          <w:sz w:val="24"/>
        </w:rPr>
        <w:t>3</w:t>
      </w:r>
      <w:r w:rsidRPr="00AD0545">
        <w:rPr>
          <w:rFonts w:hint="eastAsia"/>
          <w:bCs/>
          <w:sz w:val="24"/>
        </w:rPr>
        <w:t>）月度微信对账单：每月初</w:t>
      </w:r>
      <w:r w:rsidRPr="00AD0545">
        <w:rPr>
          <w:bCs/>
          <w:sz w:val="24"/>
        </w:rPr>
        <w:t>5</w:t>
      </w:r>
      <w:r w:rsidRPr="00AD0545">
        <w:rPr>
          <w:rFonts w:hint="eastAsia"/>
          <w:bCs/>
          <w:sz w:val="24"/>
        </w:rPr>
        <w:t>个工作日内，本公司以微信方式给截至上月最后一个交易日仍持有本公司基金份额或者账户余额为</w:t>
      </w:r>
      <w:r w:rsidRPr="00AD0545">
        <w:rPr>
          <w:bCs/>
          <w:sz w:val="24"/>
        </w:rPr>
        <w:t>0</w:t>
      </w:r>
      <w:r w:rsidRPr="00AD0545">
        <w:rPr>
          <w:rFonts w:hint="eastAsia"/>
          <w:bCs/>
          <w:sz w:val="24"/>
        </w:rPr>
        <w:t>但当期有交易发生、且已在“景顺长城基金”微信公众号上成功绑定账户的投资者发送月度微信对账单。</w:t>
      </w:r>
    </w:p>
    <w:p w14:paraId="3970050F" w14:textId="77777777" w:rsidR="00612D1E" w:rsidRPr="00AD0545" w:rsidRDefault="00612D1E" w:rsidP="00AD0545">
      <w:pPr>
        <w:adjustRightInd w:val="0"/>
        <w:snapToGrid w:val="0"/>
        <w:spacing w:line="360" w:lineRule="auto"/>
        <w:ind w:firstLineChars="200" w:firstLine="480"/>
        <w:rPr>
          <w:bCs/>
          <w:sz w:val="24"/>
        </w:rPr>
      </w:pPr>
      <w:bookmarkStart w:id="139" w:name="OLE_LINK10"/>
      <w:bookmarkStart w:id="140" w:name="OLE_LINK11"/>
      <w:bookmarkStart w:id="141" w:name="OLE_LINK12"/>
      <w:bookmarkStart w:id="142" w:name="OLE_LINK15"/>
      <w:bookmarkStart w:id="143" w:name="OLE_LINK16"/>
      <w:bookmarkStart w:id="144" w:name="OLE_LINK17"/>
      <w:bookmarkStart w:id="145" w:name="OLE_LINK20"/>
      <w:bookmarkStart w:id="146" w:name="OLE_LINK21"/>
      <w:bookmarkStart w:id="147" w:name="OLE_LINK22"/>
      <w:bookmarkStart w:id="148" w:name="OLE_LINK23"/>
      <w:r w:rsidRPr="00AD0545">
        <w:rPr>
          <w:rFonts w:hint="eastAsia"/>
          <w:bCs/>
          <w:sz w:val="24"/>
        </w:rPr>
        <w:t>（</w:t>
      </w:r>
      <w:r w:rsidRPr="00AD0545">
        <w:rPr>
          <w:bCs/>
          <w:sz w:val="24"/>
        </w:rPr>
        <w:t>4</w:t>
      </w:r>
      <w:r w:rsidRPr="00AD0545">
        <w:rPr>
          <w:rFonts w:hint="eastAsia"/>
          <w:bCs/>
          <w:sz w:val="24"/>
        </w:rPr>
        <w:t>）季度及年度纸质对账单</w:t>
      </w:r>
      <w:bookmarkEnd w:id="139"/>
      <w:bookmarkEnd w:id="140"/>
      <w:bookmarkEnd w:id="141"/>
      <w:bookmarkEnd w:id="142"/>
      <w:bookmarkEnd w:id="143"/>
      <w:bookmarkEnd w:id="144"/>
      <w:bookmarkEnd w:id="145"/>
      <w:bookmarkEnd w:id="146"/>
      <w:bookmarkEnd w:id="147"/>
      <w:bookmarkEnd w:id="148"/>
      <w:r w:rsidRPr="00AD0545">
        <w:rPr>
          <w:rFonts w:hint="eastAsia"/>
          <w:bCs/>
          <w:sz w:val="24"/>
        </w:rPr>
        <w:t>：每年一、二、三季度结束后，本公司向定制纸质对账单且在当季度内有交易的投资者寄送季度对账单；每年度结束后，本公司向定制纸质对账单且在第四季度内有基金交易或者年度最后一个交易日仍持有本公司基金份额的投资者寄送年度纸质对账单。</w:t>
      </w:r>
    </w:p>
    <w:p w14:paraId="197EDCA7" w14:textId="77777777" w:rsidR="00612D1E" w:rsidRPr="00AD0545" w:rsidRDefault="00612D1E" w:rsidP="00AD0545">
      <w:pPr>
        <w:adjustRightInd w:val="0"/>
        <w:snapToGrid w:val="0"/>
        <w:spacing w:line="360" w:lineRule="auto"/>
        <w:ind w:firstLineChars="200" w:firstLine="480"/>
        <w:rPr>
          <w:bCs/>
          <w:sz w:val="24"/>
        </w:rPr>
      </w:pPr>
      <w:r w:rsidRPr="00AD0545">
        <w:rPr>
          <w:rFonts w:hint="eastAsia"/>
          <w:bCs/>
          <w:sz w:val="24"/>
        </w:rPr>
        <w:t>因提供的个人信息（包括但不限于姓名、电子邮件地址、邮寄地址、邮编等）不详、错误、变更或邮局投递差错、通讯故障、延误等原因有可能造成对账单无法按时或准确送达。因上述原因无法正常收取对账单的，请及时到原基金销售网点或本公司网站办理联系方式变更手续。详询</w:t>
      </w:r>
      <w:r w:rsidRPr="00AD0545">
        <w:rPr>
          <w:bCs/>
          <w:sz w:val="24"/>
        </w:rPr>
        <w:t>400-8888-606</w:t>
      </w:r>
      <w:r w:rsidRPr="00AD0545">
        <w:rPr>
          <w:rFonts w:hint="eastAsia"/>
          <w:bCs/>
          <w:sz w:val="24"/>
        </w:rPr>
        <w:t>，或通过本公司网站（</w:t>
      </w:r>
      <w:bookmarkStart w:id="149" w:name="OLE_LINK24"/>
      <w:bookmarkStart w:id="150" w:name="OLE_LINK25"/>
      <w:r w:rsidRPr="00AD0545">
        <w:rPr>
          <w:bCs/>
          <w:sz w:val="24"/>
        </w:rPr>
        <w:t>www.igwfmc.com</w:t>
      </w:r>
      <w:bookmarkEnd w:id="149"/>
      <w:bookmarkEnd w:id="150"/>
      <w:r w:rsidRPr="00AD0545">
        <w:rPr>
          <w:rFonts w:hint="eastAsia"/>
          <w:bCs/>
          <w:sz w:val="24"/>
        </w:rPr>
        <w:t>）“在线客服”咨询。</w:t>
      </w:r>
    </w:p>
    <w:p w14:paraId="32E3C218" w14:textId="77777777" w:rsidR="00864704" w:rsidRPr="0031340A" w:rsidRDefault="00864704" w:rsidP="0031340A">
      <w:pPr>
        <w:adjustRightInd w:val="0"/>
        <w:snapToGrid w:val="0"/>
        <w:spacing w:line="360" w:lineRule="auto"/>
        <w:ind w:firstLineChars="200" w:firstLine="480"/>
        <w:rPr>
          <w:bCs/>
          <w:sz w:val="24"/>
        </w:rPr>
      </w:pPr>
      <w:r w:rsidRPr="0031340A">
        <w:rPr>
          <w:rFonts w:hint="eastAsia"/>
          <w:bCs/>
          <w:sz w:val="24"/>
        </w:rPr>
        <w:lastRenderedPageBreak/>
        <w:t>二、网络在线服务</w:t>
      </w:r>
    </w:p>
    <w:p w14:paraId="6699DADF" w14:textId="77777777" w:rsidR="00864704" w:rsidRPr="0031340A" w:rsidRDefault="00864704" w:rsidP="0031340A">
      <w:pPr>
        <w:adjustRightInd w:val="0"/>
        <w:snapToGrid w:val="0"/>
        <w:spacing w:line="360" w:lineRule="auto"/>
        <w:ind w:firstLineChars="200" w:firstLine="480"/>
        <w:rPr>
          <w:bCs/>
          <w:sz w:val="24"/>
        </w:rPr>
      </w:pPr>
      <w:r w:rsidRPr="0031340A">
        <w:rPr>
          <w:rFonts w:hint="eastAsia"/>
          <w:bCs/>
          <w:sz w:val="24"/>
        </w:rPr>
        <w:t>基金管理人利用其网站（</w:t>
      </w:r>
      <w:r w:rsidR="00AF19E4" w:rsidRPr="0031340A">
        <w:rPr>
          <w:bCs/>
          <w:sz w:val="24"/>
        </w:rPr>
        <w:t>www.igwfmc.com</w:t>
      </w:r>
      <w:r w:rsidRPr="0031340A">
        <w:rPr>
          <w:rFonts w:hint="eastAsia"/>
          <w:bCs/>
          <w:sz w:val="24"/>
        </w:rPr>
        <w:t>）定期或不定期为投资者提供基金管理人信息、基金产品信息、账户查询、投资策略分析报告、热点问答等服务。投资者可以登陆该网站修改基金查询密码。</w:t>
      </w:r>
    </w:p>
    <w:p w14:paraId="376E9A25" w14:textId="5695DCDC" w:rsidR="00864704" w:rsidRPr="0031340A" w:rsidRDefault="00864704" w:rsidP="0031340A">
      <w:pPr>
        <w:adjustRightInd w:val="0"/>
        <w:snapToGrid w:val="0"/>
        <w:spacing w:line="360" w:lineRule="auto"/>
        <w:ind w:firstLineChars="200" w:firstLine="480"/>
        <w:rPr>
          <w:bCs/>
          <w:sz w:val="24"/>
        </w:rPr>
      </w:pPr>
      <w:r w:rsidRPr="0031340A">
        <w:rPr>
          <w:rFonts w:hint="eastAsia"/>
          <w:bCs/>
          <w:sz w:val="24"/>
        </w:rPr>
        <w:t>对于直销个人客户，基金管理人</w:t>
      </w:r>
      <w:r w:rsidR="00D4075F" w:rsidRPr="0031340A">
        <w:rPr>
          <w:rFonts w:hint="eastAsia"/>
          <w:bCs/>
          <w:sz w:val="24"/>
        </w:rPr>
        <w:t>同时</w:t>
      </w:r>
      <w:r w:rsidRPr="0031340A">
        <w:rPr>
          <w:rFonts w:hint="eastAsia"/>
          <w:bCs/>
          <w:sz w:val="24"/>
        </w:rPr>
        <w:t>提供网上交易服务。</w:t>
      </w:r>
    </w:p>
    <w:p w14:paraId="291C3DF5" w14:textId="77777777" w:rsidR="00864704" w:rsidRPr="0031340A" w:rsidRDefault="00864704" w:rsidP="0031340A">
      <w:pPr>
        <w:adjustRightInd w:val="0"/>
        <w:snapToGrid w:val="0"/>
        <w:spacing w:line="360" w:lineRule="auto"/>
        <w:ind w:firstLineChars="200" w:firstLine="480"/>
        <w:rPr>
          <w:bCs/>
          <w:sz w:val="24"/>
        </w:rPr>
      </w:pPr>
    </w:p>
    <w:p w14:paraId="3B81A28A" w14:textId="77777777" w:rsidR="00864704" w:rsidRPr="0031340A" w:rsidRDefault="00864704" w:rsidP="0031340A">
      <w:pPr>
        <w:adjustRightInd w:val="0"/>
        <w:snapToGrid w:val="0"/>
        <w:spacing w:line="360" w:lineRule="auto"/>
        <w:ind w:firstLineChars="200" w:firstLine="480"/>
        <w:rPr>
          <w:bCs/>
          <w:sz w:val="24"/>
        </w:rPr>
      </w:pPr>
      <w:r w:rsidRPr="0031340A">
        <w:rPr>
          <w:rFonts w:hint="eastAsia"/>
          <w:bCs/>
          <w:sz w:val="24"/>
        </w:rPr>
        <w:t>三、客户服务中心（</w:t>
      </w:r>
      <w:r w:rsidRPr="0031340A">
        <w:rPr>
          <w:bCs/>
          <w:sz w:val="24"/>
        </w:rPr>
        <w:t>Call Center</w:t>
      </w:r>
      <w:r w:rsidRPr="0031340A">
        <w:rPr>
          <w:rFonts w:hint="eastAsia"/>
          <w:bCs/>
          <w:sz w:val="24"/>
        </w:rPr>
        <w:t>）电话服务</w:t>
      </w:r>
    </w:p>
    <w:p w14:paraId="77456D5C" w14:textId="77777777" w:rsidR="00864704" w:rsidRPr="0031340A" w:rsidRDefault="00864704" w:rsidP="0031340A">
      <w:pPr>
        <w:adjustRightInd w:val="0"/>
        <w:snapToGrid w:val="0"/>
        <w:spacing w:line="360" w:lineRule="auto"/>
        <w:ind w:firstLineChars="200" w:firstLine="480"/>
        <w:rPr>
          <w:bCs/>
          <w:sz w:val="24"/>
        </w:rPr>
      </w:pPr>
      <w:r w:rsidRPr="0031340A">
        <w:rPr>
          <w:rFonts w:hint="eastAsia"/>
          <w:bCs/>
          <w:sz w:val="24"/>
        </w:rPr>
        <w:t>投资者想要了解交易情况、基金账户余额、基金产品与服务信息或进行投诉等，可拨打基金管理人客户服务电话：</w:t>
      </w:r>
      <w:r w:rsidRPr="0031340A">
        <w:rPr>
          <w:bCs/>
          <w:sz w:val="24"/>
        </w:rPr>
        <w:t>400 8888 606</w:t>
      </w:r>
      <w:r w:rsidRPr="0031340A">
        <w:rPr>
          <w:rFonts w:hint="eastAsia"/>
          <w:bCs/>
          <w:sz w:val="24"/>
        </w:rPr>
        <w:t>（免长途</w:t>
      </w:r>
      <w:r w:rsidR="00AF19E4" w:rsidRPr="0031340A">
        <w:rPr>
          <w:rFonts w:hint="eastAsia"/>
          <w:bCs/>
          <w:sz w:val="24"/>
        </w:rPr>
        <w:t>费</w:t>
      </w:r>
      <w:r w:rsidRPr="0031340A">
        <w:rPr>
          <w:rFonts w:hint="eastAsia"/>
          <w:bCs/>
          <w:sz w:val="24"/>
        </w:rPr>
        <w:t>）。</w:t>
      </w:r>
    </w:p>
    <w:p w14:paraId="3D814B79" w14:textId="77777777" w:rsidR="00864704" w:rsidRPr="0031340A" w:rsidRDefault="00864704" w:rsidP="0031340A">
      <w:pPr>
        <w:adjustRightInd w:val="0"/>
        <w:snapToGrid w:val="0"/>
        <w:spacing w:line="360" w:lineRule="auto"/>
        <w:ind w:firstLineChars="200" w:firstLine="480"/>
        <w:rPr>
          <w:bCs/>
          <w:sz w:val="24"/>
        </w:rPr>
      </w:pPr>
      <w:r w:rsidRPr="0031340A">
        <w:rPr>
          <w:rFonts w:hint="eastAsia"/>
          <w:bCs/>
          <w:sz w:val="24"/>
        </w:rPr>
        <w:t>客户服务中心的人工坐席服务时间为每周一至周五（法定节假日及因此导致的证券交易所休市日除外）</w:t>
      </w:r>
      <w:r w:rsidRPr="0031340A">
        <w:rPr>
          <w:bCs/>
          <w:sz w:val="24"/>
        </w:rPr>
        <w:t>9</w:t>
      </w:r>
      <w:r w:rsidRPr="0031340A">
        <w:rPr>
          <w:rFonts w:hint="eastAsia"/>
          <w:bCs/>
          <w:sz w:val="24"/>
        </w:rPr>
        <w:t>：</w:t>
      </w:r>
      <w:r w:rsidRPr="0031340A">
        <w:rPr>
          <w:bCs/>
          <w:sz w:val="24"/>
        </w:rPr>
        <w:t>00</w:t>
      </w:r>
      <w:r w:rsidRPr="0031340A">
        <w:rPr>
          <w:rFonts w:hint="eastAsia"/>
          <w:bCs/>
          <w:sz w:val="24"/>
        </w:rPr>
        <w:t>—</w:t>
      </w:r>
      <w:r w:rsidRPr="0031340A">
        <w:rPr>
          <w:bCs/>
          <w:sz w:val="24"/>
        </w:rPr>
        <w:t>17</w:t>
      </w:r>
      <w:r w:rsidRPr="0031340A">
        <w:rPr>
          <w:rFonts w:hint="eastAsia"/>
          <w:bCs/>
          <w:sz w:val="24"/>
        </w:rPr>
        <w:t>：</w:t>
      </w:r>
      <w:r w:rsidRPr="0031340A">
        <w:rPr>
          <w:bCs/>
          <w:sz w:val="24"/>
        </w:rPr>
        <w:t>00</w:t>
      </w:r>
      <w:r w:rsidRPr="0031340A">
        <w:rPr>
          <w:rFonts w:hint="eastAsia"/>
          <w:bCs/>
          <w:sz w:val="24"/>
        </w:rPr>
        <w:t>。</w:t>
      </w:r>
    </w:p>
    <w:p w14:paraId="24392DE9" w14:textId="77777777" w:rsidR="00864704" w:rsidRDefault="00864704" w:rsidP="00864704">
      <w:pPr>
        <w:tabs>
          <w:tab w:val="left" w:pos="720"/>
        </w:tabs>
        <w:spacing w:line="360" w:lineRule="auto"/>
        <w:ind w:firstLineChars="200" w:firstLine="480"/>
        <w:rPr>
          <w:rFonts w:ascii="宋体" w:hAnsi="宋体"/>
          <w:sz w:val="24"/>
        </w:rPr>
      </w:pPr>
    </w:p>
    <w:p w14:paraId="40A30C07"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四、客户投诉受理服务</w:t>
      </w:r>
    </w:p>
    <w:p w14:paraId="4A112DDA"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投资者可以通过各销售机构网点柜台、基金管理人网站留言栏目、自动语音留言栏目、客户服务中心人工热线、书信、电子邮件等六种不同的渠道对基金管理人和销售网点所提供的服务以及基金管理人的政策规定进行投诉。</w:t>
      </w:r>
    </w:p>
    <w:p w14:paraId="1018DEB6" w14:textId="77777777" w:rsidR="00864704" w:rsidRDefault="00864704" w:rsidP="00864704">
      <w:pPr>
        <w:tabs>
          <w:tab w:val="left" w:pos="720"/>
        </w:tabs>
        <w:spacing w:line="360" w:lineRule="auto"/>
        <w:ind w:firstLineChars="200" w:firstLine="480"/>
        <w:rPr>
          <w:rFonts w:ascii="宋体" w:hAnsi="宋体"/>
          <w:sz w:val="24"/>
        </w:rPr>
      </w:pPr>
      <w:r>
        <w:rPr>
          <w:rFonts w:ascii="宋体" w:hAnsi="宋体" w:hint="eastAsia"/>
          <w:sz w:val="24"/>
        </w:rPr>
        <w:t>基金管理人承诺在工作日收到的投诉，将在下一个工作日内作出回应，在非工作日收到的投诉，将顺延至下一个工作日当日或者次日回复。对于不能及时解决的投诉，基金管理人就投诉处理进度向投诉人作出定期更新。</w:t>
      </w:r>
    </w:p>
    <w:p w14:paraId="2524AFC8" w14:textId="77777777" w:rsidR="00AF19E4" w:rsidRDefault="00AF19E4" w:rsidP="00864704">
      <w:pPr>
        <w:tabs>
          <w:tab w:val="left" w:pos="720"/>
        </w:tabs>
        <w:spacing w:line="360" w:lineRule="auto"/>
        <w:ind w:firstLineChars="200" w:firstLine="480"/>
        <w:rPr>
          <w:rFonts w:ascii="宋体" w:hAnsi="宋体"/>
          <w:sz w:val="24"/>
        </w:rPr>
      </w:pPr>
    </w:p>
    <w:p w14:paraId="0B783FF6" w14:textId="77777777" w:rsidR="00AF19E4" w:rsidRDefault="00AF19E4" w:rsidP="00A75F5D">
      <w:pPr>
        <w:tabs>
          <w:tab w:val="left" w:pos="720"/>
        </w:tabs>
        <w:spacing w:line="360" w:lineRule="auto"/>
        <w:ind w:firstLineChars="200" w:firstLine="480"/>
        <w:rPr>
          <w:rFonts w:ascii="宋体" w:hAnsi="宋体"/>
          <w:sz w:val="24"/>
        </w:rPr>
      </w:pPr>
      <w:r w:rsidRPr="00A75F5D">
        <w:rPr>
          <w:rFonts w:ascii="宋体" w:hAnsi="宋体" w:hint="eastAsia"/>
          <w:sz w:val="24"/>
        </w:rPr>
        <w:t>五、如本招募说明书存在任何您/贵机构无法理解的内容，请通过上述方式联系本基金管理人。请确保投资前，您/贵机构已经全面理解了本招募说明书。</w:t>
      </w:r>
    </w:p>
    <w:p w14:paraId="1F3A6B9A" w14:textId="77777777" w:rsidR="00864704" w:rsidRDefault="00864704" w:rsidP="00864704">
      <w:pPr>
        <w:pStyle w:val="1"/>
        <w:spacing w:line="360" w:lineRule="exact"/>
        <w:jc w:val="center"/>
        <w:rPr>
          <w:rFonts w:ascii="黑体" w:eastAsia="黑体"/>
          <w:sz w:val="32"/>
          <w:szCs w:val="32"/>
        </w:rPr>
      </w:pPr>
    </w:p>
    <w:p w14:paraId="1F3EC55E" w14:textId="77777777" w:rsidR="00102807" w:rsidRDefault="00102807" w:rsidP="00864704"/>
    <w:p w14:paraId="4626797F" w14:textId="77777777" w:rsidR="00BF2A5E" w:rsidRDefault="00BF2A5E">
      <w:pPr>
        <w:widowControl/>
        <w:jc w:val="left"/>
        <w:rPr>
          <w:rFonts w:ascii="宋体" w:hAnsi="宋体"/>
          <w:b/>
          <w:bCs/>
          <w:kern w:val="44"/>
          <w:sz w:val="30"/>
          <w:szCs w:val="30"/>
        </w:rPr>
      </w:pPr>
      <w:bookmarkStart w:id="151" w:name="_Toc366219875"/>
      <w:bookmarkStart w:id="152" w:name="_Toc413332431"/>
      <w:r>
        <w:rPr>
          <w:rFonts w:ascii="宋体" w:hAnsi="宋体"/>
          <w:sz w:val="30"/>
          <w:szCs w:val="30"/>
        </w:rPr>
        <w:br w:type="page"/>
      </w:r>
    </w:p>
    <w:p w14:paraId="4D0FC884" w14:textId="77777777" w:rsidR="00414A9A" w:rsidRPr="00414A9A" w:rsidRDefault="00864704" w:rsidP="00864704">
      <w:pPr>
        <w:pStyle w:val="1"/>
        <w:spacing w:line="360" w:lineRule="exact"/>
        <w:jc w:val="center"/>
        <w:rPr>
          <w:rFonts w:ascii="宋体" w:hAnsi="宋体"/>
          <w:sz w:val="30"/>
          <w:szCs w:val="30"/>
        </w:rPr>
      </w:pPr>
      <w:r>
        <w:rPr>
          <w:rFonts w:ascii="宋体" w:hAnsi="宋体" w:hint="eastAsia"/>
          <w:sz w:val="30"/>
          <w:szCs w:val="30"/>
        </w:rPr>
        <w:lastRenderedPageBreak/>
        <w:t>第二十</w:t>
      </w:r>
      <w:r w:rsidR="009F31EE">
        <w:rPr>
          <w:rFonts w:ascii="宋体" w:hAnsi="宋体" w:hint="eastAsia"/>
          <w:sz w:val="30"/>
          <w:szCs w:val="30"/>
        </w:rPr>
        <w:t>二</w:t>
      </w:r>
      <w:r>
        <w:rPr>
          <w:rFonts w:ascii="宋体" w:hAnsi="宋体" w:hint="eastAsia"/>
          <w:sz w:val="30"/>
          <w:szCs w:val="30"/>
        </w:rPr>
        <w:t>部分、其它应披露事项</w:t>
      </w:r>
      <w:bookmarkEnd w:id="151"/>
      <w:bookmarkEnd w:id="152"/>
    </w:p>
    <w:p w14:paraId="4F7FB744" w14:textId="0A2B2B64" w:rsidR="000D6061" w:rsidRPr="00687B98" w:rsidRDefault="000D6061" w:rsidP="000D6061">
      <w:pPr>
        <w:tabs>
          <w:tab w:val="left" w:pos="720"/>
        </w:tabs>
        <w:spacing w:line="360" w:lineRule="auto"/>
        <w:ind w:firstLineChars="200" w:firstLine="480"/>
        <w:rPr>
          <w:rFonts w:ascii="宋体" w:hAnsi="宋体"/>
          <w:sz w:val="24"/>
        </w:rPr>
      </w:pPr>
      <w:r>
        <w:rPr>
          <w:rFonts w:ascii="宋体" w:hAnsi="宋体" w:hint="eastAsia"/>
          <w:sz w:val="24"/>
        </w:rPr>
        <w:t>2019年7月18日发布《</w:t>
      </w:r>
      <w:r w:rsidRPr="00C529BF">
        <w:rPr>
          <w:rFonts w:ascii="宋体" w:hAnsi="宋体" w:hint="eastAsia"/>
          <w:sz w:val="24"/>
        </w:rPr>
        <w:t>景顺长城基金管理有限公司关于旗下部分基金参加上海天天基金销售有限公司认/申购（含定期定额投资申购）费率优惠活动的公告</w:t>
      </w:r>
      <w:r>
        <w:rPr>
          <w:rFonts w:ascii="宋体" w:hAnsi="宋体" w:hint="eastAsia"/>
          <w:sz w:val="24"/>
        </w:rPr>
        <w:t>》</w:t>
      </w:r>
    </w:p>
    <w:p w14:paraId="6D40DC6B" w14:textId="59D3DEB5" w:rsidR="000D6061" w:rsidRPr="00687B98" w:rsidRDefault="000D6061" w:rsidP="000D6061">
      <w:pPr>
        <w:tabs>
          <w:tab w:val="left" w:pos="720"/>
        </w:tabs>
        <w:spacing w:line="360" w:lineRule="auto"/>
        <w:ind w:firstLineChars="200" w:firstLine="480"/>
        <w:rPr>
          <w:rFonts w:ascii="宋体" w:hAnsi="宋体"/>
          <w:sz w:val="24"/>
        </w:rPr>
      </w:pPr>
      <w:r>
        <w:rPr>
          <w:rFonts w:ascii="宋体" w:hAnsi="宋体" w:hint="eastAsia"/>
          <w:sz w:val="24"/>
        </w:rPr>
        <w:t>2019年7月17日发布《</w:t>
      </w:r>
      <w:r w:rsidRPr="00C529BF">
        <w:rPr>
          <w:rFonts w:ascii="宋体" w:hAnsi="宋体" w:hint="eastAsia"/>
          <w:sz w:val="24"/>
        </w:rPr>
        <w:t>景顺长城研究精选股票型证券投资基金2019年第2季度报告</w:t>
      </w:r>
      <w:r>
        <w:rPr>
          <w:rFonts w:ascii="宋体" w:hAnsi="宋体" w:hint="eastAsia"/>
          <w:sz w:val="24"/>
        </w:rPr>
        <w:t>》</w:t>
      </w:r>
    </w:p>
    <w:p w14:paraId="4E29E6FD" w14:textId="7D5BCF0A" w:rsidR="000D6061" w:rsidRPr="00687B98" w:rsidRDefault="000D6061" w:rsidP="000D6061">
      <w:pPr>
        <w:tabs>
          <w:tab w:val="left" w:pos="720"/>
        </w:tabs>
        <w:spacing w:line="360" w:lineRule="auto"/>
        <w:ind w:firstLineChars="200" w:firstLine="480"/>
        <w:rPr>
          <w:rFonts w:ascii="宋体" w:hAnsi="宋体"/>
          <w:sz w:val="24"/>
        </w:rPr>
      </w:pPr>
      <w:r>
        <w:rPr>
          <w:rFonts w:ascii="宋体" w:hAnsi="宋体" w:hint="eastAsia"/>
          <w:sz w:val="24"/>
        </w:rPr>
        <w:t>2019年7月9日发布《</w:t>
      </w:r>
      <w:r w:rsidRPr="00C529BF">
        <w:rPr>
          <w:rFonts w:ascii="宋体" w:hAnsi="宋体" w:hint="eastAsia"/>
          <w:sz w:val="24"/>
        </w:rPr>
        <w:t>景顺长城基金管理有限公司关于旗下部分基金参加上海浦东发展银行基金定期定额投资申购费率优惠活动的公告</w:t>
      </w:r>
      <w:r>
        <w:rPr>
          <w:rFonts w:ascii="宋体" w:hAnsi="宋体" w:hint="eastAsia"/>
          <w:sz w:val="24"/>
        </w:rPr>
        <w:t>》</w:t>
      </w:r>
    </w:p>
    <w:p w14:paraId="4E78D6E1" w14:textId="4B14F08B" w:rsidR="000D6061" w:rsidRPr="00687B98" w:rsidRDefault="000D6061" w:rsidP="000D6061">
      <w:pPr>
        <w:tabs>
          <w:tab w:val="left" w:pos="720"/>
        </w:tabs>
        <w:spacing w:line="360" w:lineRule="auto"/>
        <w:ind w:firstLineChars="200" w:firstLine="480"/>
        <w:rPr>
          <w:rFonts w:ascii="宋体" w:hAnsi="宋体"/>
          <w:sz w:val="24"/>
        </w:rPr>
      </w:pPr>
      <w:r>
        <w:rPr>
          <w:rFonts w:ascii="宋体" w:hAnsi="宋体" w:hint="eastAsia"/>
          <w:sz w:val="24"/>
        </w:rPr>
        <w:t>2019年7月1日发布《</w:t>
      </w:r>
      <w:r w:rsidRPr="00C529BF">
        <w:rPr>
          <w:rFonts w:ascii="宋体" w:hAnsi="宋体" w:hint="eastAsia"/>
          <w:sz w:val="24"/>
        </w:rPr>
        <w:t>景顺长城基金管理有限公司关于旗下部分基金参加中信证券等多家销售机构基金转换费率优惠活动的公告</w:t>
      </w:r>
      <w:r>
        <w:rPr>
          <w:rFonts w:ascii="宋体" w:hAnsi="宋体" w:hint="eastAsia"/>
          <w:sz w:val="24"/>
        </w:rPr>
        <w:t>》</w:t>
      </w:r>
    </w:p>
    <w:p w14:paraId="45FACB56" w14:textId="472CBD6C" w:rsidR="000D6061" w:rsidRPr="00687B98" w:rsidRDefault="000D6061" w:rsidP="000D6061">
      <w:pPr>
        <w:tabs>
          <w:tab w:val="left" w:pos="720"/>
        </w:tabs>
        <w:spacing w:line="360" w:lineRule="auto"/>
        <w:ind w:firstLineChars="200" w:firstLine="480"/>
        <w:rPr>
          <w:rFonts w:ascii="宋体" w:hAnsi="宋体"/>
          <w:sz w:val="24"/>
        </w:rPr>
      </w:pPr>
      <w:r>
        <w:rPr>
          <w:rFonts w:ascii="宋体" w:hAnsi="宋体" w:hint="eastAsia"/>
          <w:sz w:val="24"/>
        </w:rPr>
        <w:t>2019年7月1日发布《</w:t>
      </w:r>
      <w:r w:rsidRPr="00C529BF">
        <w:rPr>
          <w:rFonts w:ascii="宋体" w:hAnsi="宋体" w:hint="eastAsia"/>
          <w:sz w:val="24"/>
        </w:rPr>
        <w:t>景顺长城基金管理有限公司关于旗下部分基金参加中信证券等多家销售机构基金申购及定期定额投资申购费率优惠活动的公告</w:t>
      </w:r>
      <w:r>
        <w:rPr>
          <w:rFonts w:ascii="宋体" w:hAnsi="宋体" w:hint="eastAsia"/>
          <w:sz w:val="24"/>
        </w:rPr>
        <w:t>》</w:t>
      </w:r>
    </w:p>
    <w:p w14:paraId="6514D253" w14:textId="48E2A5FD" w:rsidR="000D6061" w:rsidRPr="00687B98" w:rsidRDefault="000D6061" w:rsidP="000D6061">
      <w:pPr>
        <w:tabs>
          <w:tab w:val="left" w:pos="720"/>
        </w:tabs>
        <w:spacing w:line="360" w:lineRule="auto"/>
        <w:ind w:firstLineChars="200" w:firstLine="480"/>
        <w:rPr>
          <w:rFonts w:ascii="宋体" w:hAnsi="宋体"/>
          <w:sz w:val="24"/>
        </w:rPr>
      </w:pPr>
      <w:r>
        <w:rPr>
          <w:rFonts w:ascii="宋体" w:hAnsi="宋体" w:hint="eastAsia"/>
          <w:sz w:val="24"/>
        </w:rPr>
        <w:t>2019年6月27日发布《</w:t>
      </w:r>
      <w:r w:rsidRPr="00C529BF">
        <w:rPr>
          <w:rFonts w:ascii="宋体" w:hAnsi="宋体" w:hint="eastAsia"/>
          <w:sz w:val="24"/>
        </w:rPr>
        <w:t>景顺长城基金管理有限公司关于旗下部分基金参加中国银行基金定期定额投资申购费率优惠活动的公告</w:t>
      </w:r>
      <w:r>
        <w:rPr>
          <w:rFonts w:ascii="宋体" w:hAnsi="宋体" w:hint="eastAsia"/>
          <w:sz w:val="24"/>
        </w:rPr>
        <w:t>》</w:t>
      </w:r>
    </w:p>
    <w:p w14:paraId="19DBB93A" w14:textId="572EA245" w:rsidR="000D6061" w:rsidRPr="00687B98" w:rsidRDefault="000D6061" w:rsidP="000D6061">
      <w:pPr>
        <w:tabs>
          <w:tab w:val="left" w:pos="720"/>
        </w:tabs>
        <w:spacing w:line="360" w:lineRule="auto"/>
        <w:ind w:firstLineChars="200" w:firstLine="480"/>
        <w:rPr>
          <w:rFonts w:ascii="宋体" w:hAnsi="宋体"/>
          <w:sz w:val="24"/>
        </w:rPr>
      </w:pPr>
      <w:r>
        <w:rPr>
          <w:rFonts w:ascii="宋体" w:hAnsi="宋体" w:hint="eastAsia"/>
          <w:sz w:val="24"/>
        </w:rPr>
        <w:t>2019年6月21日发布《</w:t>
      </w:r>
      <w:r w:rsidRPr="00C529BF">
        <w:rPr>
          <w:rFonts w:ascii="宋体" w:hAnsi="宋体" w:hint="eastAsia"/>
          <w:sz w:val="24"/>
        </w:rPr>
        <w:t>景顺长城基金管理有限公司关于旗下部分基金可投资科创板股票的公告</w:t>
      </w:r>
      <w:r>
        <w:rPr>
          <w:rFonts w:ascii="宋体" w:hAnsi="宋体" w:hint="eastAsia"/>
          <w:sz w:val="24"/>
        </w:rPr>
        <w:t>》</w:t>
      </w:r>
    </w:p>
    <w:p w14:paraId="748E803E" w14:textId="17B2A3BD" w:rsidR="000D6061" w:rsidRPr="00687B98" w:rsidRDefault="000D6061" w:rsidP="000D6061">
      <w:pPr>
        <w:tabs>
          <w:tab w:val="left" w:pos="720"/>
        </w:tabs>
        <w:spacing w:line="360" w:lineRule="auto"/>
        <w:ind w:firstLineChars="200" w:firstLine="480"/>
        <w:rPr>
          <w:rFonts w:ascii="宋体" w:hAnsi="宋体"/>
          <w:sz w:val="24"/>
        </w:rPr>
      </w:pPr>
      <w:r>
        <w:rPr>
          <w:rFonts w:ascii="宋体" w:hAnsi="宋体" w:hint="eastAsia"/>
          <w:sz w:val="24"/>
        </w:rPr>
        <w:t>2019年5月16日发布《</w:t>
      </w:r>
      <w:r w:rsidRPr="00C529BF">
        <w:rPr>
          <w:rFonts w:ascii="宋体" w:hAnsi="宋体" w:hint="eastAsia"/>
          <w:sz w:val="24"/>
        </w:rPr>
        <w:t>景顺长城基金管理有限公司关于旗下部分基金参加中国民生银行直销银行“基金通”平台基金申购及定期定额投资申购费率优惠活动的公告</w:t>
      </w:r>
      <w:r>
        <w:rPr>
          <w:rFonts w:ascii="宋体" w:hAnsi="宋体" w:hint="eastAsia"/>
          <w:sz w:val="24"/>
        </w:rPr>
        <w:t>》</w:t>
      </w:r>
    </w:p>
    <w:p w14:paraId="0CC2D793" w14:textId="3FF7AA32" w:rsidR="000D6061" w:rsidRPr="00687B98" w:rsidRDefault="000D6061" w:rsidP="000D6061">
      <w:pPr>
        <w:tabs>
          <w:tab w:val="left" w:pos="720"/>
        </w:tabs>
        <w:spacing w:line="360" w:lineRule="auto"/>
        <w:ind w:firstLineChars="200" w:firstLine="480"/>
        <w:rPr>
          <w:rFonts w:ascii="宋体" w:hAnsi="宋体"/>
          <w:sz w:val="24"/>
        </w:rPr>
      </w:pPr>
      <w:r>
        <w:rPr>
          <w:rFonts w:ascii="宋体" w:hAnsi="宋体" w:hint="eastAsia"/>
          <w:sz w:val="24"/>
        </w:rPr>
        <w:t>2019年4月20日发布《</w:t>
      </w:r>
      <w:r w:rsidRPr="00C529BF">
        <w:rPr>
          <w:rFonts w:ascii="宋体" w:hAnsi="宋体" w:hint="eastAsia"/>
          <w:sz w:val="24"/>
        </w:rPr>
        <w:t>景顺长城研究精选股票型证券投资基金2019年第1季度报告</w:t>
      </w:r>
      <w:r>
        <w:rPr>
          <w:rFonts w:ascii="宋体" w:hAnsi="宋体" w:hint="eastAsia"/>
          <w:sz w:val="24"/>
        </w:rPr>
        <w:t>》</w:t>
      </w:r>
    </w:p>
    <w:p w14:paraId="06FC38B6" w14:textId="5FF367EB" w:rsidR="000D6061" w:rsidRPr="00687B98" w:rsidRDefault="000D6061" w:rsidP="000D6061">
      <w:pPr>
        <w:tabs>
          <w:tab w:val="left" w:pos="720"/>
        </w:tabs>
        <w:spacing w:line="360" w:lineRule="auto"/>
        <w:ind w:firstLineChars="200" w:firstLine="480"/>
        <w:rPr>
          <w:rFonts w:ascii="宋体" w:hAnsi="宋体"/>
          <w:sz w:val="24"/>
        </w:rPr>
      </w:pPr>
      <w:r>
        <w:rPr>
          <w:rFonts w:ascii="宋体" w:hAnsi="宋体" w:hint="eastAsia"/>
          <w:sz w:val="24"/>
        </w:rPr>
        <w:t>2019年4月4日发布《</w:t>
      </w:r>
      <w:r w:rsidRPr="00C529BF">
        <w:rPr>
          <w:rFonts w:ascii="宋体" w:hAnsi="宋体" w:hint="eastAsia"/>
          <w:sz w:val="24"/>
        </w:rPr>
        <w:t>景顺长城基金管理有限公司关于旗下部分基金新增玄元保险为销售机构并开通基金“定期定额投资业务”和基金转换业务的公告</w:t>
      </w:r>
      <w:r>
        <w:rPr>
          <w:rFonts w:ascii="宋体" w:hAnsi="宋体" w:hint="eastAsia"/>
          <w:sz w:val="24"/>
        </w:rPr>
        <w:t>》</w:t>
      </w:r>
    </w:p>
    <w:p w14:paraId="5B5DD253" w14:textId="2A59CA86" w:rsidR="000D6061" w:rsidRPr="00687B98" w:rsidRDefault="000D6061" w:rsidP="000D6061">
      <w:pPr>
        <w:tabs>
          <w:tab w:val="left" w:pos="720"/>
        </w:tabs>
        <w:spacing w:line="360" w:lineRule="auto"/>
        <w:ind w:firstLineChars="200" w:firstLine="480"/>
        <w:rPr>
          <w:rFonts w:ascii="宋体" w:hAnsi="宋体"/>
          <w:sz w:val="24"/>
        </w:rPr>
      </w:pPr>
      <w:r>
        <w:rPr>
          <w:rFonts w:ascii="宋体" w:hAnsi="宋体" w:hint="eastAsia"/>
          <w:sz w:val="24"/>
        </w:rPr>
        <w:t>2019年4月4日发布《</w:t>
      </w:r>
      <w:r w:rsidRPr="00C529BF">
        <w:rPr>
          <w:rFonts w:ascii="宋体" w:hAnsi="宋体" w:hint="eastAsia"/>
          <w:sz w:val="24"/>
        </w:rPr>
        <w:t>景顺长城基金管理有限公司关于旗下部分基金参加玄元保险基金申购及定期定额投资申购费率优惠活动的公告</w:t>
      </w:r>
      <w:r>
        <w:rPr>
          <w:rFonts w:ascii="宋体" w:hAnsi="宋体" w:hint="eastAsia"/>
          <w:sz w:val="24"/>
        </w:rPr>
        <w:t>》</w:t>
      </w:r>
    </w:p>
    <w:p w14:paraId="488D59BF" w14:textId="2C2E3CBC" w:rsidR="000D6061" w:rsidRPr="00687B98" w:rsidRDefault="000D6061" w:rsidP="000D6061">
      <w:pPr>
        <w:tabs>
          <w:tab w:val="left" w:pos="720"/>
        </w:tabs>
        <w:spacing w:line="360" w:lineRule="auto"/>
        <w:ind w:firstLineChars="200" w:firstLine="480"/>
        <w:rPr>
          <w:rFonts w:ascii="宋体" w:hAnsi="宋体"/>
          <w:sz w:val="24"/>
        </w:rPr>
      </w:pPr>
      <w:r>
        <w:rPr>
          <w:rFonts w:ascii="宋体" w:hAnsi="宋体" w:hint="eastAsia"/>
          <w:sz w:val="24"/>
        </w:rPr>
        <w:t>2019年4月1日发布《</w:t>
      </w:r>
      <w:r w:rsidRPr="00C529BF">
        <w:rPr>
          <w:rFonts w:ascii="宋体" w:hAnsi="宋体" w:hint="eastAsia"/>
          <w:sz w:val="24"/>
        </w:rPr>
        <w:t>景顺长城基金管理有限公司关于旗下部分基金参加交通银行手机银行基金申购及定期定额投资申购费率优惠活动的公告</w:t>
      </w:r>
      <w:r>
        <w:rPr>
          <w:rFonts w:ascii="宋体" w:hAnsi="宋体" w:hint="eastAsia"/>
          <w:sz w:val="24"/>
        </w:rPr>
        <w:t>》</w:t>
      </w:r>
    </w:p>
    <w:p w14:paraId="4B44C17A" w14:textId="1F79409E" w:rsidR="000D6061" w:rsidRPr="00687B98" w:rsidRDefault="000D6061" w:rsidP="000D6061">
      <w:pPr>
        <w:tabs>
          <w:tab w:val="left" w:pos="720"/>
        </w:tabs>
        <w:spacing w:line="360" w:lineRule="auto"/>
        <w:ind w:firstLineChars="200" w:firstLine="480"/>
        <w:rPr>
          <w:rFonts w:ascii="宋体" w:hAnsi="宋体"/>
          <w:sz w:val="24"/>
        </w:rPr>
      </w:pPr>
      <w:r>
        <w:rPr>
          <w:rFonts w:ascii="宋体" w:hAnsi="宋体" w:hint="eastAsia"/>
          <w:sz w:val="24"/>
        </w:rPr>
        <w:t>2019年3月29日发布《</w:t>
      </w:r>
      <w:r w:rsidRPr="00C529BF">
        <w:rPr>
          <w:rFonts w:ascii="宋体" w:hAnsi="宋体" w:hint="eastAsia"/>
          <w:sz w:val="24"/>
        </w:rPr>
        <w:t>景顺长城研究精选股票型证券投资基金2019年第1号更新招募说明书</w:t>
      </w:r>
      <w:r w:rsidRPr="00F57BDB">
        <w:rPr>
          <w:rFonts w:ascii="宋体" w:hAnsi="宋体" w:hint="eastAsia"/>
          <w:sz w:val="24"/>
        </w:rPr>
        <w:t>》</w:t>
      </w:r>
      <w:r>
        <w:rPr>
          <w:rFonts w:ascii="宋体" w:hAnsi="宋体" w:hint="eastAsia"/>
          <w:sz w:val="24"/>
        </w:rPr>
        <w:t>及《摘要》</w:t>
      </w:r>
    </w:p>
    <w:p w14:paraId="370A8E8D" w14:textId="1234C06F" w:rsidR="000D6061" w:rsidRPr="00687B98" w:rsidRDefault="000D6061" w:rsidP="000D6061">
      <w:pPr>
        <w:tabs>
          <w:tab w:val="left" w:pos="720"/>
        </w:tabs>
        <w:spacing w:line="360" w:lineRule="auto"/>
        <w:ind w:firstLineChars="200" w:firstLine="480"/>
        <w:rPr>
          <w:rFonts w:ascii="宋体" w:hAnsi="宋体"/>
          <w:sz w:val="24"/>
        </w:rPr>
      </w:pPr>
      <w:r>
        <w:rPr>
          <w:rFonts w:ascii="宋体" w:hAnsi="宋体" w:hint="eastAsia"/>
          <w:sz w:val="24"/>
        </w:rPr>
        <w:lastRenderedPageBreak/>
        <w:t>2019年3月26日发布《</w:t>
      </w:r>
      <w:r w:rsidRPr="00C529BF">
        <w:rPr>
          <w:rFonts w:ascii="宋体" w:hAnsi="宋体" w:hint="eastAsia"/>
          <w:sz w:val="24"/>
        </w:rPr>
        <w:t>景顺长城研究精选股票型证券投资基金2018年年度报告</w:t>
      </w:r>
      <w:r w:rsidRPr="00F57BDB">
        <w:rPr>
          <w:rFonts w:ascii="宋体" w:hAnsi="宋体" w:hint="eastAsia"/>
          <w:sz w:val="24"/>
        </w:rPr>
        <w:t>》</w:t>
      </w:r>
      <w:r>
        <w:rPr>
          <w:rFonts w:ascii="宋体" w:hAnsi="宋体" w:hint="eastAsia"/>
          <w:sz w:val="24"/>
        </w:rPr>
        <w:t>及《摘要》</w:t>
      </w:r>
    </w:p>
    <w:p w14:paraId="13D5F71E" w14:textId="2DD3FF04" w:rsidR="000D6061" w:rsidRPr="00687B98" w:rsidRDefault="000D6061" w:rsidP="000D6061">
      <w:pPr>
        <w:tabs>
          <w:tab w:val="left" w:pos="720"/>
        </w:tabs>
        <w:spacing w:line="360" w:lineRule="auto"/>
        <w:ind w:firstLineChars="200" w:firstLine="480"/>
        <w:rPr>
          <w:rFonts w:ascii="宋体" w:hAnsi="宋体"/>
          <w:sz w:val="24"/>
        </w:rPr>
      </w:pPr>
      <w:r>
        <w:rPr>
          <w:rFonts w:ascii="宋体" w:hAnsi="宋体" w:hint="eastAsia"/>
          <w:sz w:val="24"/>
        </w:rPr>
        <w:t>2019年2月28日发布《</w:t>
      </w:r>
      <w:r w:rsidRPr="00C529BF">
        <w:rPr>
          <w:rFonts w:ascii="宋体" w:hAnsi="宋体" w:hint="eastAsia"/>
          <w:sz w:val="24"/>
        </w:rPr>
        <w:t>关于景顺长城研究精选股票型证券投资基金恢复接受壹佰万元以上申购（含日常申购和定期定额投资）及转换转入业务的公告</w:t>
      </w:r>
      <w:r w:rsidRPr="00F57BDB">
        <w:rPr>
          <w:rFonts w:ascii="宋体" w:hAnsi="宋体" w:hint="eastAsia"/>
          <w:sz w:val="24"/>
        </w:rPr>
        <w:t>》</w:t>
      </w:r>
    </w:p>
    <w:p w14:paraId="1F27F1DF" w14:textId="54BDD329" w:rsidR="000D6061" w:rsidRPr="00687B98" w:rsidRDefault="000D6061" w:rsidP="000D6061">
      <w:pPr>
        <w:tabs>
          <w:tab w:val="left" w:pos="720"/>
        </w:tabs>
        <w:spacing w:line="360" w:lineRule="auto"/>
        <w:ind w:firstLineChars="200" w:firstLine="480"/>
        <w:rPr>
          <w:rFonts w:ascii="宋体" w:hAnsi="宋体"/>
          <w:sz w:val="24"/>
        </w:rPr>
      </w:pPr>
      <w:r>
        <w:rPr>
          <w:rFonts w:ascii="宋体" w:hAnsi="宋体" w:hint="eastAsia"/>
          <w:sz w:val="24"/>
        </w:rPr>
        <w:t>2019年2月27日发布《</w:t>
      </w:r>
      <w:r w:rsidRPr="00C529BF">
        <w:rPr>
          <w:rFonts w:ascii="宋体" w:hAnsi="宋体" w:hint="eastAsia"/>
          <w:sz w:val="24"/>
        </w:rPr>
        <w:t>景顺长城基金管理有限公司关于旗下部分基金参加深圳盈信基金销售有限公司基金转换费率优惠活动的公告</w:t>
      </w:r>
      <w:r w:rsidRPr="00F57BDB">
        <w:rPr>
          <w:rFonts w:ascii="宋体" w:hAnsi="宋体" w:hint="eastAsia"/>
          <w:sz w:val="24"/>
        </w:rPr>
        <w:t>》</w:t>
      </w:r>
    </w:p>
    <w:p w14:paraId="66435025" w14:textId="77777777" w:rsidR="00864704" w:rsidRDefault="00864704" w:rsidP="00864704">
      <w:pPr>
        <w:spacing w:line="360" w:lineRule="exact"/>
        <w:rPr>
          <w:rFonts w:ascii="宋体" w:hAnsi="宋体"/>
          <w:szCs w:val="21"/>
        </w:rPr>
      </w:pPr>
    </w:p>
    <w:p w14:paraId="3F6689BC" w14:textId="77777777" w:rsidR="00BF2A5E" w:rsidRDefault="00BF2A5E">
      <w:pPr>
        <w:widowControl/>
        <w:jc w:val="left"/>
        <w:rPr>
          <w:rFonts w:ascii="宋体" w:hAnsi="宋体"/>
          <w:b/>
          <w:bCs/>
          <w:kern w:val="44"/>
          <w:sz w:val="30"/>
          <w:szCs w:val="30"/>
        </w:rPr>
      </w:pPr>
      <w:bookmarkStart w:id="153" w:name="_Toc366219876"/>
      <w:bookmarkStart w:id="154" w:name="_Toc413332432"/>
      <w:r>
        <w:rPr>
          <w:rFonts w:ascii="宋体" w:hAnsi="宋体"/>
          <w:sz w:val="30"/>
          <w:szCs w:val="30"/>
        </w:rPr>
        <w:br w:type="page"/>
      </w:r>
    </w:p>
    <w:p w14:paraId="5BBED985" w14:textId="77777777" w:rsidR="00864704" w:rsidRDefault="00864704" w:rsidP="00864704">
      <w:pPr>
        <w:pStyle w:val="1"/>
        <w:spacing w:line="360" w:lineRule="exact"/>
        <w:jc w:val="center"/>
        <w:rPr>
          <w:rFonts w:ascii="宋体" w:hAnsi="宋体"/>
          <w:sz w:val="30"/>
          <w:szCs w:val="30"/>
        </w:rPr>
      </w:pPr>
      <w:r>
        <w:rPr>
          <w:rFonts w:ascii="宋体" w:hAnsi="宋体" w:hint="eastAsia"/>
          <w:sz w:val="30"/>
          <w:szCs w:val="30"/>
        </w:rPr>
        <w:lastRenderedPageBreak/>
        <w:t>第二十</w:t>
      </w:r>
      <w:r w:rsidR="009D11E5">
        <w:rPr>
          <w:rFonts w:ascii="宋体" w:hAnsi="宋体" w:hint="eastAsia"/>
          <w:sz w:val="30"/>
          <w:szCs w:val="30"/>
        </w:rPr>
        <w:t>三</w:t>
      </w:r>
      <w:r>
        <w:rPr>
          <w:rFonts w:ascii="宋体" w:hAnsi="宋体" w:hint="eastAsia"/>
          <w:sz w:val="30"/>
          <w:szCs w:val="30"/>
        </w:rPr>
        <w:t>部分、招募说明书的存放及查阅方式</w:t>
      </w:r>
      <w:bookmarkEnd w:id="153"/>
      <w:bookmarkEnd w:id="154"/>
    </w:p>
    <w:p w14:paraId="43ABB68E" w14:textId="77777777" w:rsidR="00C63F4B" w:rsidRDefault="000A613D">
      <w:pPr>
        <w:spacing w:line="360" w:lineRule="auto"/>
        <w:ind w:firstLineChars="200" w:firstLine="480"/>
        <w:rPr>
          <w:rFonts w:ascii="宋体" w:hAnsi="宋体"/>
          <w:sz w:val="24"/>
        </w:rPr>
      </w:pPr>
      <w:r w:rsidRPr="000A613D">
        <w:rPr>
          <w:rFonts w:ascii="宋体" w:hAnsi="宋体" w:hint="eastAsia"/>
          <w:sz w:val="24"/>
        </w:rPr>
        <w:t>招募说明书公布后，应当分别置备于基金管理人、基金托管人和基金销售机构的住所，供公众查阅、复制。投资者可在办公时间免费查阅；也可按工本费购买基金招募说明书复制件或复印件，但应以基金招募说明书正本为准。</w:t>
      </w:r>
    </w:p>
    <w:p w14:paraId="2D874D5D" w14:textId="77777777" w:rsidR="00C63F4B" w:rsidRDefault="000A613D">
      <w:pPr>
        <w:spacing w:line="360" w:lineRule="auto"/>
        <w:ind w:firstLineChars="200" w:firstLine="480"/>
        <w:rPr>
          <w:rFonts w:ascii="宋体" w:hAnsi="宋体"/>
          <w:sz w:val="24"/>
        </w:rPr>
      </w:pPr>
      <w:r w:rsidRPr="000A613D">
        <w:rPr>
          <w:rFonts w:ascii="宋体" w:hAnsi="宋体" w:hint="eastAsia"/>
          <w:sz w:val="24"/>
        </w:rPr>
        <w:t>基金管理人和基金托管人保证文本的内容与所公告的内容完全一致。</w:t>
      </w:r>
    </w:p>
    <w:p w14:paraId="3AAFB237" w14:textId="77777777" w:rsidR="00864704" w:rsidRDefault="00864704" w:rsidP="00864704">
      <w:pPr>
        <w:spacing w:line="360" w:lineRule="exact"/>
      </w:pPr>
    </w:p>
    <w:p w14:paraId="0154C220" w14:textId="77777777" w:rsidR="00864704" w:rsidRDefault="00864704" w:rsidP="00864704">
      <w:pPr>
        <w:spacing w:line="360" w:lineRule="exact"/>
      </w:pPr>
    </w:p>
    <w:p w14:paraId="2BA7E672" w14:textId="77777777" w:rsidR="00864704" w:rsidRDefault="00864704" w:rsidP="00864704">
      <w:pPr>
        <w:spacing w:line="360" w:lineRule="exact"/>
      </w:pPr>
    </w:p>
    <w:p w14:paraId="63406C52" w14:textId="77777777" w:rsidR="00BF2A5E" w:rsidRDefault="00BF2A5E">
      <w:pPr>
        <w:widowControl/>
        <w:jc w:val="left"/>
        <w:rPr>
          <w:rFonts w:ascii="宋体" w:hAnsi="宋体"/>
          <w:b/>
          <w:bCs/>
          <w:kern w:val="44"/>
          <w:sz w:val="30"/>
          <w:szCs w:val="30"/>
        </w:rPr>
      </w:pPr>
      <w:bookmarkStart w:id="155" w:name="_Toc366219877"/>
      <w:bookmarkStart w:id="156" w:name="_Toc413332433"/>
      <w:r>
        <w:rPr>
          <w:rFonts w:ascii="宋体" w:hAnsi="宋体"/>
          <w:sz w:val="30"/>
          <w:szCs w:val="30"/>
        </w:rPr>
        <w:br w:type="page"/>
      </w:r>
    </w:p>
    <w:p w14:paraId="39886104" w14:textId="77777777" w:rsidR="00864704" w:rsidRDefault="00864704" w:rsidP="00864704">
      <w:pPr>
        <w:pStyle w:val="1"/>
        <w:spacing w:line="360" w:lineRule="exact"/>
        <w:jc w:val="center"/>
        <w:rPr>
          <w:rFonts w:ascii="宋体" w:hAnsi="宋体"/>
          <w:sz w:val="30"/>
          <w:szCs w:val="30"/>
        </w:rPr>
      </w:pPr>
      <w:r>
        <w:rPr>
          <w:rFonts w:ascii="宋体" w:hAnsi="宋体" w:hint="eastAsia"/>
          <w:sz w:val="30"/>
          <w:szCs w:val="30"/>
        </w:rPr>
        <w:lastRenderedPageBreak/>
        <w:t>第二十</w:t>
      </w:r>
      <w:r w:rsidR="00100125">
        <w:rPr>
          <w:rFonts w:ascii="宋体" w:hAnsi="宋体" w:hint="eastAsia"/>
          <w:sz w:val="30"/>
          <w:szCs w:val="30"/>
        </w:rPr>
        <w:t>四</w:t>
      </w:r>
      <w:r>
        <w:rPr>
          <w:rFonts w:ascii="宋体" w:hAnsi="宋体" w:hint="eastAsia"/>
          <w:sz w:val="30"/>
          <w:szCs w:val="30"/>
        </w:rPr>
        <w:t>部分、备查文件</w:t>
      </w:r>
      <w:bookmarkEnd w:id="155"/>
      <w:bookmarkEnd w:id="156"/>
    </w:p>
    <w:p w14:paraId="3FFEA2BB" w14:textId="77777777" w:rsidR="00864704" w:rsidRDefault="00864704" w:rsidP="00864704">
      <w:pPr>
        <w:spacing w:line="360" w:lineRule="auto"/>
        <w:rPr>
          <w:sz w:val="24"/>
        </w:rPr>
      </w:pPr>
      <w:r>
        <w:rPr>
          <w:rFonts w:hint="eastAsia"/>
          <w:sz w:val="24"/>
        </w:rPr>
        <w:t>（一）中国证监会</w:t>
      </w:r>
      <w:r w:rsidR="004D28F8">
        <w:rPr>
          <w:rFonts w:hint="eastAsia"/>
          <w:sz w:val="24"/>
        </w:rPr>
        <w:t>准予</w:t>
      </w:r>
      <w:r w:rsidR="00FC5BBC">
        <w:rPr>
          <w:rFonts w:hint="eastAsia"/>
          <w:sz w:val="24"/>
        </w:rPr>
        <w:t>景顺长城</w:t>
      </w:r>
      <w:r w:rsidR="00FC6E38">
        <w:rPr>
          <w:rFonts w:hint="eastAsia"/>
          <w:sz w:val="24"/>
        </w:rPr>
        <w:t>研究精选</w:t>
      </w:r>
      <w:r w:rsidR="004329CC">
        <w:rPr>
          <w:rFonts w:hint="eastAsia"/>
          <w:sz w:val="24"/>
        </w:rPr>
        <w:t>股票</w:t>
      </w:r>
      <w:r>
        <w:rPr>
          <w:rFonts w:hint="eastAsia"/>
          <w:sz w:val="24"/>
        </w:rPr>
        <w:t>型证券投资基金募集</w:t>
      </w:r>
      <w:r w:rsidR="004D28F8">
        <w:rPr>
          <w:rFonts w:hint="eastAsia"/>
          <w:sz w:val="24"/>
        </w:rPr>
        <w:t>注册</w:t>
      </w:r>
      <w:r>
        <w:rPr>
          <w:rFonts w:hint="eastAsia"/>
          <w:sz w:val="24"/>
        </w:rPr>
        <w:t>的文件</w:t>
      </w:r>
    </w:p>
    <w:p w14:paraId="26B5B654" w14:textId="77777777" w:rsidR="00864704" w:rsidRDefault="00864704" w:rsidP="00864704">
      <w:pPr>
        <w:spacing w:line="360" w:lineRule="auto"/>
        <w:rPr>
          <w:sz w:val="24"/>
        </w:rPr>
      </w:pPr>
      <w:r>
        <w:rPr>
          <w:rFonts w:hint="eastAsia"/>
          <w:sz w:val="24"/>
        </w:rPr>
        <w:t>（二）</w:t>
      </w:r>
      <w:r w:rsidR="00FC5BBC">
        <w:rPr>
          <w:rFonts w:hint="eastAsia"/>
          <w:sz w:val="24"/>
        </w:rPr>
        <w:t>景顺长城</w:t>
      </w:r>
      <w:r w:rsidR="00FC6E38">
        <w:rPr>
          <w:rFonts w:hint="eastAsia"/>
          <w:sz w:val="24"/>
        </w:rPr>
        <w:t>研究精选</w:t>
      </w:r>
      <w:r w:rsidR="004329CC">
        <w:rPr>
          <w:rFonts w:hint="eastAsia"/>
          <w:sz w:val="24"/>
        </w:rPr>
        <w:t>股票</w:t>
      </w:r>
      <w:r>
        <w:rPr>
          <w:rFonts w:hint="eastAsia"/>
          <w:sz w:val="24"/>
        </w:rPr>
        <w:t>型证券投资基金基金合同</w:t>
      </w:r>
    </w:p>
    <w:p w14:paraId="2420788D" w14:textId="77777777" w:rsidR="00864704" w:rsidRDefault="00864704" w:rsidP="00864704">
      <w:pPr>
        <w:spacing w:line="360" w:lineRule="auto"/>
        <w:rPr>
          <w:sz w:val="24"/>
        </w:rPr>
      </w:pPr>
      <w:r>
        <w:rPr>
          <w:rFonts w:hint="eastAsia"/>
          <w:sz w:val="24"/>
        </w:rPr>
        <w:t>（三）法律意见书</w:t>
      </w:r>
    </w:p>
    <w:p w14:paraId="0CBD905E" w14:textId="77777777" w:rsidR="00864704" w:rsidRDefault="00864704" w:rsidP="00864704">
      <w:pPr>
        <w:spacing w:line="360" w:lineRule="auto"/>
        <w:rPr>
          <w:sz w:val="24"/>
        </w:rPr>
      </w:pPr>
      <w:r>
        <w:rPr>
          <w:rFonts w:hint="eastAsia"/>
          <w:sz w:val="24"/>
        </w:rPr>
        <w:t>（四）基金管理人业务资格批件、营业执照</w:t>
      </w:r>
    </w:p>
    <w:p w14:paraId="5F582323" w14:textId="77777777" w:rsidR="00864704" w:rsidRDefault="00864704" w:rsidP="00864704">
      <w:pPr>
        <w:spacing w:line="360" w:lineRule="auto"/>
        <w:rPr>
          <w:sz w:val="24"/>
        </w:rPr>
      </w:pPr>
      <w:r>
        <w:rPr>
          <w:rFonts w:hint="eastAsia"/>
          <w:sz w:val="24"/>
        </w:rPr>
        <w:t>（五）基金托管人业务资格批件、营业执照</w:t>
      </w:r>
    </w:p>
    <w:p w14:paraId="5348F05F" w14:textId="77777777" w:rsidR="00864704" w:rsidRDefault="00864704" w:rsidP="00864704">
      <w:pPr>
        <w:spacing w:line="360" w:lineRule="auto"/>
        <w:rPr>
          <w:sz w:val="24"/>
        </w:rPr>
      </w:pPr>
      <w:r>
        <w:rPr>
          <w:rFonts w:hint="eastAsia"/>
          <w:sz w:val="24"/>
        </w:rPr>
        <w:t>（六）</w:t>
      </w:r>
      <w:r w:rsidR="00FC5BBC">
        <w:rPr>
          <w:rFonts w:hint="eastAsia"/>
          <w:sz w:val="24"/>
        </w:rPr>
        <w:t>景顺长城</w:t>
      </w:r>
      <w:r w:rsidR="00FC6E38">
        <w:rPr>
          <w:rFonts w:hint="eastAsia"/>
          <w:sz w:val="24"/>
        </w:rPr>
        <w:t>研究精选</w:t>
      </w:r>
      <w:r w:rsidR="004329CC">
        <w:rPr>
          <w:rFonts w:hint="eastAsia"/>
          <w:sz w:val="24"/>
        </w:rPr>
        <w:t>股票</w:t>
      </w:r>
      <w:r>
        <w:rPr>
          <w:rFonts w:hint="eastAsia"/>
          <w:sz w:val="24"/>
        </w:rPr>
        <w:t>型证券投资基金托管协议</w:t>
      </w:r>
    </w:p>
    <w:p w14:paraId="303A539D" w14:textId="77777777" w:rsidR="00864704" w:rsidRDefault="00864704" w:rsidP="00864704">
      <w:pPr>
        <w:spacing w:line="360" w:lineRule="auto"/>
        <w:rPr>
          <w:sz w:val="24"/>
        </w:rPr>
      </w:pPr>
      <w:r>
        <w:rPr>
          <w:rFonts w:hint="eastAsia"/>
          <w:sz w:val="24"/>
        </w:rPr>
        <w:t>（七）中国证监会要求的其他文件</w:t>
      </w:r>
    </w:p>
    <w:p w14:paraId="48A6857A" w14:textId="77777777" w:rsidR="00864704" w:rsidRDefault="00864704" w:rsidP="00864704">
      <w:pPr>
        <w:spacing w:line="360" w:lineRule="auto"/>
        <w:rPr>
          <w:sz w:val="24"/>
        </w:rPr>
      </w:pPr>
    </w:p>
    <w:p w14:paraId="375B7230" w14:textId="77777777" w:rsidR="00864704" w:rsidRDefault="00864704" w:rsidP="00864704">
      <w:pPr>
        <w:spacing w:line="360" w:lineRule="auto"/>
        <w:ind w:firstLineChars="200" w:firstLine="480"/>
        <w:rPr>
          <w:sz w:val="24"/>
        </w:rPr>
      </w:pPr>
      <w:r>
        <w:rPr>
          <w:rFonts w:hint="eastAsia"/>
          <w:bCs/>
          <w:sz w:val="24"/>
        </w:rPr>
        <w:t>上述文件</w:t>
      </w:r>
      <w:r>
        <w:rPr>
          <w:bCs/>
          <w:sz w:val="24"/>
        </w:rPr>
        <w:t>分别置备于基金管理人和基金托管人的住所，以供公众查阅、复制。</w:t>
      </w:r>
    </w:p>
    <w:p w14:paraId="4A385F3F" w14:textId="77777777" w:rsidR="00864704" w:rsidRDefault="00864704" w:rsidP="00864704">
      <w:pPr>
        <w:spacing w:line="360" w:lineRule="auto"/>
        <w:rPr>
          <w:sz w:val="24"/>
        </w:rPr>
      </w:pPr>
    </w:p>
    <w:p w14:paraId="6FAADC7C" w14:textId="77777777" w:rsidR="00864704" w:rsidRDefault="00864704" w:rsidP="00864704">
      <w:pPr>
        <w:spacing w:line="360" w:lineRule="auto"/>
        <w:rPr>
          <w:sz w:val="24"/>
        </w:rPr>
      </w:pPr>
    </w:p>
    <w:p w14:paraId="08D970C5" w14:textId="77777777" w:rsidR="00864704" w:rsidRDefault="00864704" w:rsidP="00864704">
      <w:pPr>
        <w:spacing w:line="360" w:lineRule="auto"/>
        <w:rPr>
          <w:sz w:val="24"/>
        </w:rPr>
      </w:pPr>
    </w:p>
    <w:p w14:paraId="18C7E274" w14:textId="77777777" w:rsidR="00102807" w:rsidRDefault="00102807" w:rsidP="00864704">
      <w:pPr>
        <w:spacing w:line="360" w:lineRule="auto"/>
        <w:rPr>
          <w:sz w:val="24"/>
        </w:rPr>
      </w:pPr>
    </w:p>
    <w:p w14:paraId="4747280C" w14:textId="77777777" w:rsidR="00102807" w:rsidRDefault="00102807" w:rsidP="00864704">
      <w:pPr>
        <w:spacing w:line="360" w:lineRule="auto"/>
        <w:rPr>
          <w:sz w:val="24"/>
        </w:rPr>
      </w:pPr>
    </w:p>
    <w:p w14:paraId="0FD83F23" w14:textId="77777777" w:rsidR="00102807" w:rsidRDefault="00102807" w:rsidP="00864704">
      <w:pPr>
        <w:spacing w:line="360" w:lineRule="auto"/>
        <w:rPr>
          <w:sz w:val="24"/>
        </w:rPr>
      </w:pPr>
    </w:p>
    <w:p w14:paraId="75FACEF8" w14:textId="77777777" w:rsidR="00102807" w:rsidRDefault="00102807" w:rsidP="00864704">
      <w:pPr>
        <w:spacing w:line="360" w:lineRule="auto"/>
        <w:rPr>
          <w:sz w:val="24"/>
        </w:rPr>
      </w:pPr>
    </w:p>
    <w:p w14:paraId="31E2F535" w14:textId="77777777" w:rsidR="00864704" w:rsidRPr="007E5809" w:rsidRDefault="00864704" w:rsidP="00864704">
      <w:pPr>
        <w:spacing w:line="360" w:lineRule="auto"/>
        <w:jc w:val="right"/>
        <w:rPr>
          <w:sz w:val="24"/>
        </w:rPr>
      </w:pPr>
      <w:r w:rsidRPr="007E5809">
        <w:rPr>
          <w:rFonts w:hint="eastAsia"/>
          <w:sz w:val="24"/>
        </w:rPr>
        <w:t>景顺长城基金管理有限公司</w:t>
      </w:r>
    </w:p>
    <w:p w14:paraId="6AE5C87E" w14:textId="74D0DEA0" w:rsidR="00341CA1" w:rsidRDefault="00A11FE2">
      <w:pPr>
        <w:spacing w:line="360" w:lineRule="auto"/>
        <w:jc w:val="right"/>
        <w:rPr>
          <w:sz w:val="24"/>
        </w:rPr>
      </w:pPr>
      <w:r w:rsidRPr="00AD0545">
        <w:rPr>
          <w:rFonts w:hint="eastAsia"/>
          <w:sz w:val="24"/>
        </w:rPr>
        <w:t>二○</w:t>
      </w:r>
      <w:r w:rsidR="00B73CB8" w:rsidRPr="00AD0545">
        <w:rPr>
          <w:rFonts w:hint="eastAsia"/>
          <w:sz w:val="24"/>
        </w:rPr>
        <w:t>一</w:t>
      </w:r>
      <w:r w:rsidR="00B73CB8">
        <w:rPr>
          <w:rFonts w:hint="eastAsia"/>
          <w:sz w:val="24"/>
        </w:rPr>
        <w:t>九</w:t>
      </w:r>
      <w:r w:rsidR="00B73CB8" w:rsidRPr="00AD0545">
        <w:rPr>
          <w:rFonts w:hint="eastAsia"/>
          <w:sz w:val="24"/>
        </w:rPr>
        <w:t>年</w:t>
      </w:r>
      <w:r w:rsidR="00B73CB8">
        <w:rPr>
          <w:rFonts w:hint="eastAsia"/>
          <w:sz w:val="24"/>
        </w:rPr>
        <w:t>九</w:t>
      </w:r>
      <w:r w:rsidR="00B73CB8" w:rsidRPr="00AD0545">
        <w:rPr>
          <w:rFonts w:hint="eastAsia"/>
          <w:sz w:val="24"/>
        </w:rPr>
        <w:t>月二十</w:t>
      </w:r>
      <w:r w:rsidR="005B7ADB">
        <w:rPr>
          <w:rFonts w:hint="eastAsia"/>
          <w:sz w:val="24"/>
        </w:rPr>
        <w:t>五</w:t>
      </w:r>
      <w:r w:rsidR="00B73CB8" w:rsidRPr="00AD0545">
        <w:rPr>
          <w:rFonts w:hint="eastAsia"/>
          <w:sz w:val="24"/>
        </w:rPr>
        <w:t>日</w:t>
      </w:r>
    </w:p>
    <w:p w14:paraId="0C498C9A" w14:textId="77777777" w:rsidR="00864704" w:rsidRDefault="00864704" w:rsidP="00864704"/>
    <w:p w14:paraId="7CA3A91D" w14:textId="77777777" w:rsidR="00127594" w:rsidRDefault="00127594"/>
    <w:sectPr w:rsidR="00127594" w:rsidSect="005C4AB7">
      <w:headerReference w:type="default" r:id="rId9"/>
      <w:footerReference w:type="default" r:id="rId10"/>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9D9D2" w14:textId="77777777" w:rsidR="001A7A9E" w:rsidRDefault="001A7A9E" w:rsidP="002F514F">
      <w:r>
        <w:separator/>
      </w:r>
    </w:p>
  </w:endnote>
  <w:endnote w:type="continuationSeparator" w:id="0">
    <w:p w14:paraId="28EE8C34" w14:textId="77777777" w:rsidR="001A7A9E" w:rsidRDefault="001A7A9E" w:rsidP="002F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
    <w:altName w:val="宋体"/>
    <w:charset w:val="86"/>
    <w:family w:val="auto"/>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C340B" w14:textId="77777777" w:rsidR="001A7A9E" w:rsidRDefault="001A7A9E">
    <w:pPr>
      <w:pStyle w:val="af3"/>
      <w:jc w:val="center"/>
    </w:pPr>
    <w:r>
      <w:rPr>
        <w:rFonts w:hint="eastAsia"/>
        <w:szCs w:val="21"/>
      </w:rPr>
      <w:t>-</w:t>
    </w:r>
    <w:r>
      <w:rPr>
        <w:szCs w:val="21"/>
      </w:rPr>
      <w:fldChar w:fldCharType="begin"/>
    </w:r>
    <w:r>
      <w:rPr>
        <w:szCs w:val="21"/>
      </w:rPr>
      <w:instrText xml:space="preserve"> PAGE </w:instrText>
    </w:r>
    <w:r>
      <w:rPr>
        <w:szCs w:val="21"/>
      </w:rPr>
      <w:fldChar w:fldCharType="separate"/>
    </w:r>
    <w:r w:rsidR="004D26BF">
      <w:rPr>
        <w:noProof/>
        <w:szCs w:val="21"/>
      </w:rPr>
      <w:t>2</w:t>
    </w:r>
    <w:r>
      <w:rPr>
        <w:szCs w:val="21"/>
      </w:rPr>
      <w:fldChar w:fldCharType="end"/>
    </w:r>
    <w:r>
      <w:rPr>
        <w:rFonts w:hint="eastAsia"/>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8C249" w14:textId="77777777" w:rsidR="001A7A9E" w:rsidRDefault="001A7A9E" w:rsidP="002F514F">
      <w:r>
        <w:separator/>
      </w:r>
    </w:p>
  </w:footnote>
  <w:footnote w:type="continuationSeparator" w:id="0">
    <w:p w14:paraId="23CE9CBF" w14:textId="77777777" w:rsidR="001A7A9E" w:rsidRDefault="001A7A9E" w:rsidP="002F5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F8183" w14:textId="77777777" w:rsidR="001A7A9E" w:rsidRPr="00934E70" w:rsidRDefault="001A7A9E" w:rsidP="005C4AB7">
    <w:pPr>
      <w:pStyle w:val="af0"/>
      <w:wordWrap w:val="0"/>
      <w:jc w:val="right"/>
    </w:pPr>
    <w:r>
      <w:rPr>
        <w:rFonts w:hint="eastAsia"/>
      </w:rPr>
      <w:t>景顺长城研究精选股票型证券投资基金更新招募说明书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lowerRoman"/>
      <w:lvlText w:val="%1."/>
      <w:lvlJc w:val="left"/>
      <w:pPr>
        <w:tabs>
          <w:tab w:val="num" w:pos="2400"/>
        </w:tabs>
        <w:ind w:left="2400" w:hanging="360"/>
      </w:pPr>
      <w:rPr>
        <w:rFonts w:hint="default"/>
      </w:rPr>
    </w:lvl>
    <w:lvl w:ilvl="1">
      <w:start w:val="1"/>
      <w:numFmt w:val="lowerLetter"/>
      <w:lvlText w:val="%2)"/>
      <w:lvlJc w:val="left"/>
      <w:pPr>
        <w:tabs>
          <w:tab w:val="num" w:pos="1620"/>
        </w:tabs>
        <w:ind w:left="1620" w:hanging="420"/>
      </w:pPr>
    </w:lvl>
    <w:lvl w:ilvl="2">
      <w:start w:val="1"/>
      <w:numFmt w:val="lowerRoman"/>
      <w:lvlText w:val="%3."/>
      <w:lvlJc w:val="right"/>
      <w:pPr>
        <w:tabs>
          <w:tab w:val="num" w:pos="2040"/>
        </w:tabs>
        <w:ind w:left="2040" w:hanging="420"/>
      </w:pPr>
    </w:lvl>
    <w:lvl w:ilvl="3">
      <w:start w:val="1"/>
      <w:numFmt w:val="decimal"/>
      <w:lvlText w:val="%4."/>
      <w:lvlJc w:val="left"/>
      <w:pPr>
        <w:tabs>
          <w:tab w:val="num" w:pos="2460"/>
        </w:tabs>
        <w:ind w:left="2460" w:hanging="420"/>
      </w:pPr>
    </w:lvl>
    <w:lvl w:ilvl="4">
      <w:start w:val="1"/>
      <w:numFmt w:val="lowerLetter"/>
      <w:lvlText w:val="%5)"/>
      <w:lvlJc w:val="left"/>
      <w:pPr>
        <w:tabs>
          <w:tab w:val="num" w:pos="2880"/>
        </w:tabs>
        <w:ind w:left="2880" w:hanging="420"/>
      </w:pPr>
    </w:lvl>
    <w:lvl w:ilvl="5">
      <w:start w:val="1"/>
      <w:numFmt w:val="lowerRoman"/>
      <w:lvlText w:val="%6."/>
      <w:lvlJc w:val="right"/>
      <w:pPr>
        <w:tabs>
          <w:tab w:val="num" w:pos="3300"/>
        </w:tabs>
        <w:ind w:left="3300" w:hanging="420"/>
      </w:pPr>
    </w:lvl>
    <w:lvl w:ilvl="6">
      <w:start w:val="1"/>
      <w:numFmt w:val="decimal"/>
      <w:lvlText w:val="%7."/>
      <w:lvlJc w:val="left"/>
      <w:pPr>
        <w:tabs>
          <w:tab w:val="num" w:pos="3720"/>
        </w:tabs>
        <w:ind w:left="3720" w:hanging="420"/>
      </w:pPr>
    </w:lvl>
    <w:lvl w:ilvl="7">
      <w:start w:val="1"/>
      <w:numFmt w:val="lowerLetter"/>
      <w:lvlText w:val="%8)"/>
      <w:lvlJc w:val="left"/>
      <w:pPr>
        <w:tabs>
          <w:tab w:val="num" w:pos="4140"/>
        </w:tabs>
        <w:ind w:left="4140" w:hanging="420"/>
      </w:pPr>
    </w:lvl>
    <w:lvl w:ilvl="8">
      <w:start w:val="1"/>
      <w:numFmt w:val="lowerRoman"/>
      <w:lvlText w:val="%9."/>
      <w:lvlJc w:val="right"/>
      <w:pPr>
        <w:tabs>
          <w:tab w:val="num" w:pos="4560"/>
        </w:tabs>
        <w:ind w:left="4560" w:hanging="420"/>
      </w:pPr>
    </w:lvl>
  </w:abstractNum>
  <w:abstractNum w:abstractNumId="1">
    <w:nsid w:val="00000002"/>
    <w:multiLevelType w:val="multilevel"/>
    <w:tmpl w:val="00000002"/>
    <w:lvl w:ilvl="0">
      <w:start w:val="1"/>
      <w:numFmt w:val="decimal"/>
      <w:lvlText w:val="%1）"/>
      <w:lvlJc w:val="left"/>
      <w:pPr>
        <w:ind w:left="4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5"/>
    <w:multiLevelType w:val="singleLevel"/>
    <w:tmpl w:val="00000005"/>
    <w:lvl w:ilvl="0">
      <w:start w:val="4"/>
      <w:numFmt w:val="chineseCounting"/>
      <w:suff w:val="nothing"/>
      <w:lvlText w:val="（%1）"/>
      <w:lvlJc w:val="left"/>
    </w:lvl>
  </w:abstractNum>
  <w:abstractNum w:abstractNumId="3">
    <w:nsid w:val="00000006"/>
    <w:multiLevelType w:val="multilevel"/>
    <w:tmpl w:val="0000000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4">
    <w:nsid w:val="00000008"/>
    <w:multiLevelType w:val="multilevel"/>
    <w:tmpl w:val="00000008"/>
    <w:lvl w:ilvl="0">
      <w:start w:val="1"/>
      <w:numFmt w:val="decimal"/>
      <w:lvlText w:val="%1）"/>
      <w:lvlJc w:val="left"/>
      <w:pPr>
        <w:ind w:left="4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A"/>
    <w:multiLevelType w:val="multilevel"/>
    <w:tmpl w:val="0000000A"/>
    <w:lvl w:ilvl="0">
      <w:start w:val="1"/>
      <w:numFmt w:val="decimal"/>
      <w:lvlText w:val="(%1)"/>
      <w:lvlJc w:val="left"/>
      <w:pPr>
        <w:tabs>
          <w:tab w:val="num" w:pos="950"/>
        </w:tabs>
        <w:ind w:left="950" w:hanging="420"/>
      </w:pPr>
      <w:rPr>
        <w:rFonts w:ascii="Times New Roman" w:hAnsi="Times New Roman" w:cs="Times New Roman" w:hint="default"/>
        <w:b w:val="0"/>
      </w:rPr>
    </w:lvl>
    <w:lvl w:ilvl="1">
      <w:start w:val="1"/>
      <w:numFmt w:val="decimal"/>
      <w:lvlText w:val="%2."/>
      <w:lvlJc w:val="left"/>
      <w:pPr>
        <w:tabs>
          <w:tab w:val="num" w:pos="840"/>
        </w:tabs>
        <w:ind w:left="840" w:hanging="420"/>
      </w:pPr>
      <w:rPr>
        <w:rFonts w:hint="default"/>
        <w:b w:val="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B"/>
    <w:multiLevelType w:val="multilevel"/>
    <w:tmpl w:val="0000000B"/>
    <w:lvl w:ilvl="0">
      <w:start w:val="2"/>
      <w:numFmt w:val="decimal"/>
      <w:lvlText w:val="%1、"/>
      <w:lvlJc w:val="left"/>
      <w:pPr>
        <w:tabs>
          <w:tab w:val="num" w:pos="840"/>
        </w:tabs>
        <w:ind w:left="840" w:hanging="360"/>
      </w:pPr>
      <w:rPr>
        <w:rFonts w:hint="default"/>
      </w:rPr>
    </w:lvl>
    <w:lvl w:ilvl="1">
      <w:start w:val="1"/>
      <w:numFmt w:val="bullet"/>
      <w:lvlText w:val=""/>
      <w:lvlJc w:val="left"/>
      <w:pPr>
        <w:tabs>
          <w:tab w:val="num" w:pos="1320"/>
        </w:tabs>
        <w:ind w:left="1320" w:hanging="420"/>
      </w:pPr>
      <w:rPr>
        <w:rFonts w:ascii="Wingdings" w:hAnsi="Wingding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7">
    <w:nsid w:val="0000000C"/>
    <w:multiLevelType w:val="multilevel"/>
    <w:tmpl w:val="0000000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413020A"/>
    <w:multiLevelType w:val="hybridMultilevel"/>
    <w:tmpl w:val="C9241468"/>
    <w:lvl w:ilvl="0" w:tplc="015097A2">
      <w:start w:val="1"/>
      <w:numFmt w:val="decimal"/>
      <w:lvlText w:val="1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A4244BF"/>
    <w:multiLevelType w:val="hybridMultilevel"/>
    <w:tmpl w:val="41548654"/>
    <w:lvl w:ilvl="0" w:tplc="433012D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0BF67BD3"/>
    <w:multiLevelType w:val="hybridMultilevel"/>
    <w:tmpl w:val="6966ED8E"/>
    <w:lvl w:ilvl="0" w:tplc="F29E1B1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17B53273"/>
    <w:multiLevelType w:val="hybridMultilevel"/>
    <w:tmpl w:val="6090D116"/>
    <w:lvl w:ilvl="0" w:tplc="79902880">
      <w:start w:val="1"/>
      <w:numFmt w:val="decimal"/>
      <w:lvlText w:val="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ACC42C2"/>
    <w:multiLevelType w:val="hybridMultilevel"/>
    <w:tmpl w:val="EC3C68A0"/>
    <w:lvl w:ilvl="0" w:tplc="E9F84CC0">
      <w:start w:val="1"/>
      <w:numFmt w:val="japaneseCounting"/>
      <w:lvlText w:val="%1、"/>
      <w:lvlJc w:val="left"/>
      <w:pPr>
        <w:ind w:left="480" w:hanging="480"/>
      </w:pPr>
      <w:rPr>
        <w:rFonts w:ascii="宋体" w:hAnsi="宋体"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DD3670B"/>
    <w:multiLevelType w:val="hybridMultilevel"/>
    <w:tmpl w:val="002E4826"/>
    <w:lvl w:ilvl="0" w:tplc="A02C1F1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5121338C"/>
    <w:multiLevelType w:val="hybridMultilevel"/>
    <w:tmpl w:val="C8FCFBAC"/>
    <w:lvl w:ilvl="0" w:tplc="F1D28A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547D73EE"/>
    <w:multiLevelType w:val="multilevel"/>
    <w:tmpl w:val="A4E2E82E"/>
    <w:lvl w:ilvl="0">
      <w:start w:val="1"/>
      <w:numFmt w:val="decimal"/>
      <w:pStyle w:val="XBRLTitle1"/>
      <w:suff w:val="space"/>
      <w:lvlText w:val="§%1"/>
      <w:lvlJc w:val="left"/>
      <w:pPr>
        <w:ind w:left="425" w:hanging="425"/>
      </w:pPr>
      <w:rPr>
        <w:rFonts w:hint="eastAsia"/>
      </w:rPr>
    </w:lvl>
    <w:lvl w:ilvl="1">
      <w:start w:val="1"/>
      <w:numFmt w:val="decimal"/>
      <w:pStyle w:val="XBRLTitle2"/>
      <w:lvlText w:val="%2."/>
      <w:lvlJc w:val="left"/>
      <w:pPr>
        <w:ind w:left="454" w:hanging="454"/>
      </w:pPr>
      <w:rPr>
        <w:rFonts w:ascii="Cambria" w:eastAsia="宋体" w:hAnsi="Cambria" w:hint="default"/>
      </w:rPr>
    </w:lvl>
    <w:lvl w:ilvl="2">
      <w:start w:val="1"/>
      <w:numFmt w:val="decimal"/>
      <w:lvlText w:val="2.%3"/>
      <w:lvlJc w:val="left"/>
      <w:pPr>
        <w:ind w:left="624" w:hanging="624"/>
      </w:pPr>
      <w:rPr>
        <w:rFonts w:hint="eastAsia"/>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nsid w:val="743B3F97"/>
    <w:multiLevelType w:val="multilevel"/>
    <w:tmpl w:val="78388AB4"/>
    <w:lvl w:ilvl="0">
      <w:start w:val="2"/>
      <w:numFmt w:val="decimal"/>
      <w:lvlText w:val="%1."/>
      <w:lvlJc w:val="left"/>
      <w:pPr>
        <w:tabs>
          <w:tab w:val="num" w:pos="600"/>
        </w:tabs>
        <w:ind w:left="600" w:hanging="60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7">
    <w:nsid w:val="761318AB"/>
    <w:multiLevelType w:val="hybridMultilevel"/>
    <w:tmpl w:val="36BAD8FA"/>
    <w:lvl w:ilvl="0" w:tplc="8BD044EE">
      <w:start w:val="1"/>
      <w:numFmt w:val="decimal"/>
      <w:lvlText w:val="11.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74D0BE0"/>
    <w:multiLevelType w:val="hybridMultilevel"/>
    <w:tmpl w:val="4ABA368C"/>
    <w:lvl w:ilvl="0" w:tplc="CE1A53C4">
      <w:start w:val="1"/>
      <w:numFmt w:val="decimal"/>
      <w:lvlText w:val="1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FC27E50"/>
    <w:multiLevelType w:val="multilevel"/>
    <w:tmpl w:val="00000008"/>
    <w:lvl w:ilvl="0">
      <w:start w:val="1"/>
      <w:numFmt w:val="decimal"/>
      <w:lvlText w:val="%1）"/>
      <w:lvlJc w:val="left"/>
      <w:pPr>
        <w:ind w:left="4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4"/>
  </w:num>
  <w:num w:numId="3">
    <w:abstractNumId w:val="7"/>
  </w:num>
  <w:num w:numId="4">
    <w:abstractNumId w:val="1"/>
  </w:num>
  <w:num w:numId="5">
    <w:abstractNumId w:val="5"/>
  </w:num>
  <w:num w:numId="6">
    <w:abstractNumId w:val="3"/>
  </w:num>
  <w:num w:numId="7">
    <w:abstractNumId w:val="0"/>
  </w:num>
  <w:num w:numId="8">
    <w:abstractNumId w:val="2"/>
  </w:num>
  <w:num w:numId="9">
    <w:abstractNumId w:val="19"/>
  </w:num>
  <w:num w:numId="10">
    <w:abstractNumId w:val="13"/>
  </w:num>
  <w:num w:numId="11">
    <w:abstractNumId w:val="16"/>
  </w:num>
  <w:num w:numId="12">
    <w:abstractNumId w:val="14"/>
  </w:num>
  <w:num w:numId="13">
    <w:abstractNumId w:val="12"/>
  </w:num>
  <w:num w:numId="14">
    <w:abstractNumId w:val="10"/>
  </w:num>
  <w:num w:numId="15">
    <w:abstractNumId w:val="9"/>
  </w:num>
  <w:num w:numId="16">
    <w:abstractNumId w:val="15"/>
  </w:num>
  <w:num w:numId="17">
    <w:abstractNumId w:val="15"/>
    <w:lvlOverride w:ilvl="0">
      <w:startOverride w:val="1"/>
    </w:lvlOverride>
    <w:lvlOverride w:ilvl="1">
      <w:startOverride w:val="1"/>
    </w:lvlOverride>
  </w:num>
  <w:num w:numId="18">
    <w:abstractNumId w:val="15"/>
  </w:num>
  <w:num w:numId="19">
    <w:abstractNumId w:val="15"/>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8"/>
  </w:num>
  <w:num w:numId="22">
    <w:abstractNumId w:val="17"/>
  </w:num>
  <w:num w:numId="23">
    <w:abstractNumId w:val="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704"/>
    <w:rsid w:val="000030A1"/>
    <w:rsid w:val="000124A8"/>
    <w:rsid w:val="00020628"/>
    <w:rsid w:val="000215B9"/>
    <w:rsid w:val="00025759"/>
    <w:rsid w:val="0002752D"/>
    <w:rsid w:val="000306E1"/>
    <w:rsid w:val="00035054"/>
    <w:rsid w:val="000372E6"/>
    <w:rsid w:val="00037CD8"/>
    <w:rsid w:val="0004066B"/>
    <w:rsid w:val="00044C1D"/>
    <w:rsid w:val="00045C17"/>
    <w:rsid w:val="00051887"/>
    <w:rsid w:val="0005778E"/>
    <w:rsid w:val="00067438"/>
    <w:rsid w:val="00094C82"/>
    <w:rsid w:val="000958C4"/>
    <w:rsid w:val="000960EE"/>
    <w:rsid w:val="000968D0"/>
    <w:rsid w:val="00097462"/>
    <w:rsid w:val="00097D85"/>
    <w:rsid w:val="000A1768"/>
    <w:rsid w:val="000A5451"/>
    <w:rsid w:val="000A57ED"/>
    <w:rsid w:val="000A613D"/>
    <w:rsid w:val="000B7FB5"/>
    <w:rsid w:val="000C0C15"/>
    <w:rsid w:val="000C39CF"/>
    <w:rsid w:val="000C56F7"/>
    <w:rsid w:val="000C6DC5"/>
    <w:rsid w:val="000C7618"/>
    <w:rsid w:val="000D6061"/>
    <w:rsid w:val="000E00A7"/>
    <w:rsid w:val="000E1750"/>
    <w:rsid w:val="000E4F35"/>
    <w:rsid w:val="000E5D3E"/>
    <w:rsid w:val="000F190F"/>
    <w:rsid w:val="000F2ABF"/>
    <w:rsid w:val="000F301E"/>
    <w:rsid w:val="000F3C02"/>
    <w:rsid w:val="000F4F49"/>
    <w:rsid w:val="00100125"/>
    <w:rsid w:val="00102455"/>
    <w:rsid w:val="00102807"/>
    <w:rsid w:val="00105A43"/>
    <w:rsid w:val="001066EB"/>
    <w:rsid w:val="00113224"/>
    <w:rsid w:val="00113C2F"/>
    <w:rsid w:val="00115F6E"/>
    <w:rsid w:val="00117C6A"/>
    <w:rsid w:val="001268FE"/>
    <w:rsid w:val="00127594"/>
    <w:rsid w:val="00143D8E"/>
    <w:rsid w:val="001452A8"/>
    <w:rsid w:val="00145557"/>
    <w:rsid w:val="001514FA"/>
    <w:rsid w:val="00157E13"/>
    <w:rsid w:val="0016036D"/>
    <w:rsid w:val="00164F61"/>
    <w:rsid w:val="00165C8B"/>
    <w:rsid w:val="00171EC9"/>
    <w:rsid w:val="001765F8"/>
    <w:rsid w:val="00180807"/>
    <w:rsid w:val="00184AC9"/>
    <w:rsid w:val="00184B32"/>
    <w:rsid w:val="0018534A"/>
    <w:rsid w:val="00190275"/>
    <w:rsid w:val="001966DF"/>
    <w:rsid w:val="0019683D"/>
    <w:rsid w:val="00196A81"/>
    <w:rsid w:val="00197BAC"/>
    <w:rsid w:val="001A2AC7"/>
    <w:rsid w:val="001A3045"/>
    <w:rsid w:val="001A7A9E"/>
    <w:rsid w:val="001B0133"/>
    <w:rsid w:val="001B432D"/>
    <w:rsid w:val="001B5318"/>
    <w:rsid w:val="001B57A9"/>
    <w:rsid w:val="001B5FCF"/>
    <w:rsid w:val="001C03C3"/>
    <w:rsid w:val="001C1034"/>
    <w:rsid w:val="001C1920"/>
    <w:rsid w:val="001C6338"/>
    <w:rsid w:val="001C6E4E"/>
    <w:rsid w:val="001D2214"/>
    <w:rsid w:val="001E4260"/>
    <w:rsid w:val="001F2E98"/>
    <w:rsid w:val="001F4C23"/>
    <w:rsid w:val="00200F48"/>
    <w:rsid w:val="00213A1B"/>
    <w:rsid w:val="00215D7B"/>
    <w:rsid w:val="00230BD8"/>
    <w:rsid w:val="0023128E"/>
    <w:rsid w:val="00232C33"/>
    <w:rsid w:val="0025116F"/>
    <w:rsid w:val="00254F51"/>
    <w:rsid w:val="002611B2"/>
    <w:rsid w:val="0026281A"/>
    <w:rsid w:val="00282509"/>
    <w:rsid w:val="00283117"/>
    <w:rsid w:val="00283EB5"/>
    <w:rsid w:val="002916F5"/>
    <w:rsid w:val="002A1D2B"/>
    <w:rsid w:val="002A4AAC"/>
    <w:rsid w:val="002B0FEC"/>
    <w:rsid w:val="002B33BF"/>
    <w:rsid w:val="002B3F00"/>
    <w:rsid w:val="002C03E3"/>
    <w:rsid w:val="002C40F4"/>
    <w:rsid w:val="002C7675"/>
    <w:rsid w:val="002D031C"/>
    <w:rsid w:val="002D135C"/>
    <w:rsid w:val="002F514F"/>
    <w:rsid w:val="00300AE7"/>
    <w:rsid w:val="003016B7"/>
    <w:rsid w:val="00306E97"/>
    <w:rsid w:val="00307611"/>
    <w:rsid w:val="0031340A"/>
    <w:rsid w:val="003154D5"/>
    <w:rsid w:val="00315A94"/>
    <w:rsid w:val="003209CE"/>
    <w:rsid w:val="00320BEA"/>
    <w:rsid w:val="003255AE"/>
    <w:rsid w:val="00326F90"/>
    <w:rsid w:val="00327A40"/>
    <w:rsid w:val="00341CA1"/>
    <w:rsid w:val="00350436"/>
    <w:rsid w:val="00350D13"/>
    <w:rsid w:val="00351436"/>
    <w:rsid w:val="00351BCE"/>
    <w:rsid w:val="0035683D"/>
    <w:rsid w:val="00362B0B"/>
    <w:rsid w:val="003756A5"/>
    <w:rsid w:val="003871E8"/>
    <w:rsid w:val="00390E1F"/>
    <w:rsid w:val="00390FC3"/>
    <w:rsid w:val="003958CC"/>
    <w:rsid w:val="003A0755"/>
    <w:rsid w:val="003A1790"/>
    <w:rsid w:val="003A1F31"/>
    <w:rsid w:val="003A560A"/>
    <w:rsid w:val="003C0111"/>
    <w:rsid w:val="003C22A1"/>
    <w:rsid w:val="003C5EA3"/>
    <w:rsid w:val="003C7B9C"/>
    <w:rsid w:val="003D3AEB"/>
    <w:rsid w:val="003E453A"/>
    <w:rsid w:val="003E57E4"/>
    <w:rsid w:val="003F57B2"/>
    <w:rsid w:val="003F6C1B"/>
    <w:rsid w:val="00403BDF"/>
    <w:rsid w:val="004051BD"/>
    <w:rsid w:val="00406231"/>
    <w:rsid w:val="0040634F"/>
    <w:rsid w:val="004079A7"/>
    <w:rsid w:val="00414A9A"/>
    <w:rsid w:val="00414E68"/>
    <w:rsid w:val="00417500"/>
    <w:rsid w:val="00420020"/>
    <w:rsid w:val="00420BBE"/>
    <w:rsid w:val="00424D4D"/>
    <w:rsid w:val="00426ED1"/>
    <w:rsid w:val="004329CC"/>
    <w:rsid w:val="004401FF"/>
    <w:rsid w:val="00455B3A"/>
    <w:rsid w:val="00460AA7"/>
    <w:rsid w:val="00473BE5"/>
    <w:rsid w:val="00481881"/>
    <w:rsid w:val="00481B4C"/>
    <w:rsid w:val="00482168"/>
    <w:rsid w:val="004827DF"/>
    <w:rsid w:val="00482C25"/>
    <w:rsid w:val="00484EA4"/>
    <w:rsid w:val="00494B1C"/>
    <w:rsid w:val="00495A09"/>
    <w:rsid w:val="0049794D"/>
    <w:rsid w:val="00497EB0"/>
    <w:rsid w:val="004B0D98"/>
    <w:rsid w:val="004B1034"/>
    <w:rsid w:val="004B227C"/>
    <w:rsid w:val="004B6257"/>
    <w:rsid w:val="004C27F5"/>
    <w:rsid w:val="004C2A94"/>
    <w:rsid w:val="004C60A0"/>
    <w:rsid w:val="004D26BF"/>
    <w:rsid w:val="004D28F8"/>
    <w:rsid w:val="004E5C5C"/>
    <w:rsid w:val="004F32E9"/>
    <w:rsid w:val="00501CFB"/>
    <w:rsid w:val="00503807"/>
    <w:rsid w:val="005059CC"/>
    <w:rsid w:val="00514271"/>
    <w:rsid w:val="00516615"/>
    <w:rsid w:val="00516699"/>
    <w:rsid w:val="005201CE"/>
    <w:rsid w:val="0052474B"/>
    <w:rsid w:val="00530473"/>
    <w:rsid w:val="00532807"/>
    <w:rsid w:val="0053378E"/>
    <w:rsid w:val="00536001"/>
    <w:rsid w:val="00540907"/>
    <w:rsid w:val="00545105"/>
    <w:rsid w:val="00545449"/>
    <w:rsid w:val="00546D24"/>
    <w:rsid w:val="00547E39"/>
    <w:rsid w:val="00550588"/>
    <w:rsid w:val="005507D3"/>
    <w:rsid w:val="0055278F"/>
    <w:rsid w:val="00552D9C"/>
    <w:rsid w:val="00554A32"/>
    <w:rsid w:val="00566389"/>
    <w:rsid w:val="00570361"/>
    <w:rsid w:val="00571C85"/>
    <w:rsid w:val="005724A2"/>
    <w:rsid w:val="00575A98"/>
    <w:rsid w:val="00577110"/>
    <w:rsid w:val="00577FA5"/>
    <w:rsid w:val="005837D0"/>
    <w:rsid w:val="00584A91"/>
    <w:rsid w:val="00585558"/>
    <w:rsid w:val="00587EE1"/>
    <w:rsid w:val="00590269"/>
    <w:rsid w:val="005913AD"/>
    <w:rsid w:val="00591885"/>
    <w:rsid w:val="00591AEA"/>
    <w:rsid w:val="00595562"/>
    <w:rsid w:val="005A1934"/>
    <w:rsid w:val="005B3609"/>
    <w:rsid w:val="005B41C5"/>
    <w:rsid w:val="005B7ADB"/>
    <w:rsid w:val="005C0E92"/>
    <w:rsid w:val="005C44B4"/>
    <w:rsid w:val="005C4AB7"/>
    <w:rsid w:val="005D4305"/>
    <w:rsid w:val="005D5546"/>
    <w:rsid w:val="005E7718"/>
    <w:rsid w:val="005F1092"/>
    <w:rsid w:val="005F6110"/>
    <w:rsid w:val="005F7895"/>
    <w:rsid w:val="00600223"/>
    <w:rsid w:val="0060068F"/>
    <w:rsid w:val="00601829"/>
    <w:rsid w:val="00601DA5"/>
    <w:rsid w:val="00602D36"/>
    <w:rsid w:val="00612D1E"/>
    <w:rsid w:val="00616498"/>
    <w:rsid w:val="006212B1"/>
    <w:rsid w:val="00621E34"/>
    <w:rsid w:val="00622E32"/>
    <w:rsid w:val="00625F05"/>
    <w:rsid w:val="006334E5"/>
    <w:rsid w:val="00636B22"/>
    <w:rsid w:val="00644105"/>
    <w:rsid w:val="0064612A"/>
    <w:rsid w:val="00650F74"/>
    <w:rsid w:val="006542CD"/>
    <w:rsid w:val="0066574B"/>
    <w:rsid w:val="00670569"/>
    <w:rsid w:val="00670AD6"/>
    <w:rsid w:val="00674C9F"/>
    <w:rsid w:val="00674FA5"/>
    <w:rsid w:val="00683AC0"/>
    <w:rsid w:val="00686DBA"/>
    <w:rsid w:val="00687B98"/>
    <w:rsid w:val="00695B57"/>
    <w:rsid w:val="006966AD"/>
    <w:rsid w:val="00696E23"/>
    <w:rsid w:val="006A0290"/>
    <w:rsid w:val="006A1329"/>
    <w:rsid w:val="006A3428"/>
    <w:rsid w:val="006A41F0"/>
    <w:rsid w:val="006A43A8"/>
    <w:rsid w:val="006B17EB"/>
    <w:rsid w:val="006B1FD6"/>
    <w:rsid w:val="006B4D0F"/>
    <w:rsid w:val="006B59CA"/>
    <w:rsid w:val="006C5840"/>
    <w:rsid w:val="006C643E"/>
    <w:rsid w:val="006C66F6"/>
    <w:rsid w:val="006C71D6"/>
    <w:rsid w:val="006D32EA"/>
    <w:rsid w:val="006D37E7"/>
    <w:rsid w:val="006D76D4"/>
    <w:rsid w:val="006E043D"/>
    <w:rsid w:val="006E514B"/>
    <w:rsid w:val="006E74FC"/>
    <w:rsid w:val="006F0E14"/>
    <w:rsid w:val="006F20EC"/>
    <w:rsid w:val="006F62D6"/>
    <w:rsid w:val="00702DA8"/>
    <w:rsid w:val="00707F6F"/>
    <w:rsid w:val="00712A28"/>
    <w:rsid w:val="00712E41"/>
    <w:rsid w:val="00717237"/>
    <w:rsid w:val="00725470"/>
    <w:rsid w:val="00727307"/>
    <w:rsid w:val="00730BB5"/>
    <w:rsid w:val="007332C7"/>
    <w:rsid w:val="007421B0"/>
    <w:rsid w:val="00746AA6"/>
    <w:rsid w:val="00751354"/>
    <w:rsid w:val="007525BB"/>
    <w:rsid w:val="00760355"/>
    <w:rsid w:val="00761C03"/>
    <w:rsid w:val="00770324"/>
    <w:rsid w:val="007745D7"/>
    <w:rsid w:val="007755CE"/>
    <w:rsid w:val="0077626E"/>
    <w:rsid w:val="00780912"/>
    <w:rsid w:val="00782655"/>
    <w:rsid w:val="007858B8"/>
    <w:rsid w:val="00791702"/>
    <w:rsid w:val="00792756"/>
    <w:rsid w:val="00794A47"/>
    <w:rsid w:val="00794B5D"/>
    <w:rsid w:val="0079576F"/>
    <w:rsid w:val="007B03F9"/>
    <w:rsid w:val="007B6C46"/>
    <w:rsid w:val="007B6F19"/>
    <w:rsid w:val="007D1359"/>
    <w:rsid w:val="007D7C40"/>
    <w:rsid w:val="007E4E86"/>
    <w:rsid w:val="007E566A"/>
    <w:rsid w:val="007E5809"/>
    <w:rsid w:val="007E67C1"/>
    <w:rsid w:val="007F1260"/>
    <w:rsid w:val="00804EB8"/>
    <w:rsid w:val="00805271"/>
    <w:rsid w:val="00812B61"/>
    <w:rsid w:val="008138FD"/>
    <w:rsid w:val="00816279"/>
    <w:rsid w:val="00826381"/>
    <w:rsid w:val="0082711A"/>
    <w:rsid w:val="0083026E"/>
    <w:rsid w:val="00831324"/>
    <w:rsid w:val="00835AEB"/>
    <w:rsid w:val="00840B28"/>
    <w:rsid w:val="0084285D"/>
    <w:rsid w:val="0084320F"/>
    <w:rsid w:val="00843A32"/>
    <w:rsid w:val="008447D9"/>
    <w:rsid w:val="00844887"/>
    <w:rsid w:val="00846931"/>
    <w:rsid w:val="00850DBF"/>
    <w:rsid w:val="00851D3F"/>
    <w:rsid w:val="00851E01"/>
    <w:rsid w:val="008520C4"/>
    <w:rsid w:val="00852E1F"/>
    <w:rsid w:val="00854D56"/>
    <w:rsid w:val="00860D70"/>
    <w:rsid w:val="00863382"/>
    <w:rsid w:val="00864704"/>
    <w:rsid w:val="0087049D"/>
    <w:rsid w:val="0087410A"/>
    <w:rsid w:val="00880130"/>
    <w:rsid w:val="008822BA"/>
    <w:rsid w:val="008840D0"/>
    <w:rsid w:val="008847A8"/>
    <w:rsid w:val="00884B98"/>
    <w:rsid w:val="00885795"/>
    <w:rsid w:val="008907A9"/>
    <w:rsid w:val="00895EEB"/>
    <w:rsid w:val="008A4168"/>
    <w:rsid w:val="008A4884"/>
    <w:rsid w:val="008B45AF"/>
    <w:rsid w:val="008B6125"/>
    <w:rsid w:val="008C12B5"/>
    <w:rsid w:val="008C45EC"/>
    <w:rsid w:val="008C7418"/>
    <w:rsid w:val="008D16F3"/>
    <w:rsid w:val="008E0848"/>
    <w:rsid w:val="008E0C6F"/>
    <w:rsid w:val="008E46EF"/>
    <w:rsid w:val="008E78F4"/>
    <w:rsid w:val="008F1AD5"/>
    <w:rsid w:val="00903E60"/>
    <w:rsid w:val="009041DB"/>
    <w:rsid w:val="00907B13"/>
    <w:rsid w:val="009102BF"/>
    <w:rsid w:val="00912E23"/>
    <w:rsid w:val="00917EDA"/>
    <w:rsid w:val="0092386A"/>
    <w:rsid w:val="00924FE0"/>
    <w:rsid w:val="00926031"/>
    <w:rsid w:val="009334F3"/>
    <w:rsid w:val="00960D1C"/>
    <w:rsid w:val="00963D94"/>
    <w:rsid w:val="00964F79"/>
    <w:rsid w:val="00964FC1"/>
    <w:rsid w:val="009666ED"/>
    <w:rsid w:val="00967B15"/>
    <w:rsid w:val="009711AE"/>
    <w:rsid w:val="00972CFA"/>
    <w:rsid w:val="00972DA3"/>
    <w:rsid w:val="00977C62"/>
    <w:rsid w:val="00982942"/>
    <w:rsid w:val="00984ACD"/>
    <w:rsid w:val="009938F8"/>
    <w:rsid w:val="009956D3"/>
    <w:rsid w:val="0099635B"/>
    <w:rsid w:val="00997604"/>
    <w:rsid w:val="009A2F2B"/>
    <w:rsid w:val="009A39B5"/>
    <w:rsid w:val="009A7FCA"/>
    <w:rsid w:val="009C48BE"/>
    <w:rsid w:val="009D11E5"/>
    <w:rsid w:val="009D3D96"/>
    <w:rsid w:val="009D7EC3"/>
    <w:rsid w:val="009E01E7"/>
    <w:rsid w:val="009E17AB"/>
    <w:rsid w:val="009E1916"/>
    <w:rsid w:val="009E26C4"/>
    <w:rsid w:val="009E5EB9"/>
    <w:rsid w:val="009E637D"/>
    <w:rsid w:val="009E6664"/>
    <w:rsid w:val="009F01E1"/>
    <w:rsid w:val="009F0803"/>
    <w:rsid w:val="009F28D2"/>
    <w:rsid w:val="009F31EE"/>
    <w:rsid w:val="009F70B9"/>
    <w:rsid w:val="009F7B81"/>
    <w:rsid w:val="00A00FDA"/>
    <w:rsid w:val="00A01BC4"/>
    <w:rsid w:val="00A021EE"/>
    <w:rsid w:val="00A0458E"/>
    <w:rsid w:val="00A11FE2"/>
    <w:rsid w:val="00A22859"/>
    <w:rsid w:val="00A24904"/>
    <w:rsid w:val="00A2712B"/>
    <w:rsid w:val="00A34211"/>
    <w:rsid w:val="00A36D14"/>
    <w:rsid w:val="00A413E4"/>
    <w:rsid w:val="00A41E3F"/>
    <w:rsid w:val="00A42B55"/>
    <w:rsid w:val="00A432A4"/>
    <w:rsid w:val="00A453C5"/>
    <w:rsid w:val="00A45D78"/>
    <w:rsid w:val="00A4705E"/>
    <w:rsid w:val="00A479D2"/>
    <w:rsid w:val="00A51A33"/>
    <w:rsid w:val="00A51EAC"/>
    <w:rsid w:val="00A54DF7"/>
    <w:rsid w:val="00A5667A"/>
    <w:rsid w:val="00A623D7"/>
    <w:rsid w:val="00A6677C"/>
    <w:rsid w:val="00A74316"/>
    <w:rsid w:val="00A75F5D"/>
    <w:rsid w:val="00A8010D"/>
    <w:rsid w:val="00A81D0E"/>
    <w:rsid w:val="00A82B8F"/>
    <w:rsid w:val="00A86C9C"/>
    <w:rsid w:val="00A92A47"/>
    <w:rsid w:val="00A949B3"/>
    <w:rsid w:val="00A971DE"/>
    <w:rsid w:val="00AA047A"/>
    <w:rsid w:val="00AA0BEC"/>
    <w:rsid w:val="00AB0BC3"/>
    <w:rsid w:val="00AB4BD6"/>
    <w:rsid w:val="00AB57C1"/>
    <w:rsid w:val="00AC0485"/>
    <w:rsid w:val="00AC0602"/>
    <w:rsid w:val="00AD01DB"/>
    <w:rsid w:val="00AD0545"/>
    <w:rsid w:val="00AD4BDC"/>
    <w:rsid w:val="00AE0A7D"/>
    <w:rsid w:val="00AE36F9"/>
    <w:rsid w:val="00AE3FAA"/>
    <w:rsid w:val="00AF19E4"/>
    <w:rsid w:val="00B009C4"/>
    <w:rsid w:val="00B02B8A"/>
    <w:rsid w:val="00B06FE0"/>
    <w:rsid w:val="00B10326"/>
    <w:rsid w:val="00B13D91"/>
    <w:rsid w:val="00B14618"/>
    <w:rsid w:val="00B14FC1"/>
    <w:rsid w:val="00B16C8B"/>
    <w:rsid w:val="00B20591"/>
    <w:rsid w:val="00B230C9"/>
    <w:rsid w:val="00B311F6"/>
    <w:rsid w:val="00B33044"/>
    <w:rsid w:val="00B361DE"/>
    <w:rsid w:val="00B42B72"/>
    <w:rsid w:val="00B47D04"/>
    <w:rsid w:val="00B54E02"/>
    <w:rsid w:val="00B604DA"/>
    <w:rsid w:val="00B65101"/>
    <w:rsid w:val="00B73CB8"/>
    <w:rsid w:val="00B749BE"/>
    <w:rsid w:val="00B77FB5"/>
    <w:rsid w:val="00B8022D"/>
    <w:rsid w:val="00B86336"/>
    <w:rsid w:val="00B912A4"/>
    <w:rsid w:val="00B92FAD"/>
    <w:rsid w:val="00B94708"/>
    <w:rsid w:val="00B97C79"/>
    <w:rsid w:val="00BA2345"/>
    <w:rsid w:val="00BA673E"/>
    <w:rsid w:val="00BB28E6"/>
    <w:rsid w:val="00BB30F0"/>
    <w:rsid w:val="00BB3D8A"/>
    <w:rsid w:val="00BC131F"/>
    <w:rsid w:val="00BC7F8D"/>
    <w:rsid w:val="00BD1A41"/>
    <w:rsid w:val="00BD259A"/>
    <w:rsid w:val="00BD6F2C"/>
    <w:rsid w:val="00BD70D7"/>
    <w:rsid w:val="00BE040D"/>
    <w:rsid w:val="00BE11CE"/>
    <w:rsid w:val="00BE1984"/>
    <w:rsid w:val="00BE45BB"/>
    <w:rsid w:val="00BE4EBB"/>
    <w:rsid w:val="00BF000A"/>
    <w:rsid w:val="00BF188C"/>
    <w:rsid w:val="00BF2A5E"/>
    <w:rsid w:val="00BF36DE"/>
    <w:rsid w:val="00BF625D"/>
    <w:rsid w:val="00C03264"/>
    <w:rsid w:val="00C04C7C"/>
    <w:rsid w:val="00C04D6B"/>
    <w:rsid w:val="00C0610A"/>
    <w:rsid w:val="00C16516"/>
    <w:rsid w:val="00C17E00"/>
    <w:rsid w:val="00C251CC"/>
    <w:rsid w:val="00C31EF7"/>
    <w:rsid w:val="00C332BC"/>
    <w:rsid w:val="00C33C9C"/>
    <w:rsid w:val="00C3422D"/>
    <w:rsid w:val="00C36834"/>
    <w:rsid w:val="00C428DD"/>
    <w:rsid w:val="00C42DB2"/>
    <w:rsid w:val="00C529BF"/>
    <w:rsid w:val="00C55151"/>
    <w:rsid w:val="00C56C62"/>
    <w:rsid w:val="00C571D3"/>
    <w:rsid w:val="00C57A7F"/>
    <w:rsid w:val="00C63DF7"/>
    <w:rsid w:val="00C63F4B"/>
    <w:rsid w:val="00C722FD"/>
    <w:rsid w:val="00C80A81"/>
    <w:rsid w:val="00C80F5E"/>
    <w:rsid w:val="00C81B99"/>
    <w:rsid w:val="00C82C45"/>
    <w:rsid w:val="00C915F9"/>
    <w:rsid w:val="00C92FFD"/>
    <w:rsid w:val="00C93A58"/>
    <w:rsid w:val="00C976F5"/>
    <w:rsid w:val="00CA47B8"/>
    <w:rsid w:val="00CA617D"/>
    <w:rsid w:val="00CA7A9B"/>
    <w:rsid w:val="00CB191D"/>
    <w:rsid w:val="00CB635A"/>
    <w:rsid w:val="00CC1766"/>
    <w:rsid w:val="00CD3102"/>
    <w:rsid w:val="00CD67C5"/>
    <w:rsid w:val="00CD762E"/>
    <w:rsid w:val="00CE16AD"/>
    <w:rsid w:val="00CE5D2B"/>
    <w:rsid w:val="00CE7347"/>
    <w:rsid w:val="00CF195F"/>
    <w:rsid w:val="00CF7497"/>
    <w:rsid w:val="00D016EC"/>
    <w:rsid w:val="00D02BAE"/>
    <w:rsid w:val="00D06095"/>
    <w:rsid w:val="00D07E68"/>
    <w:rsid w:val="00D11254"/>
    <w:rsid w:val="00D130E6"/>
    <w:rsid w:val="00D14560"/>
    <w:rsid w:val="00D254F9"/>
    <w:rsid w:val="00D256F6"/>
    <w:rsid w:val="00D26F4A"/>
    <w:rsid w:val="00D26FA8"/>
    <w:rsid w:val="00D341F9"/>
    <w:rsid w:val="00D370A9"/>
    <w:rsid w:val="00D4075F"/>
    <w:rsid w:val="00D4313F"/>
    <w:rsid w:val="00D45FDC"/>
    <w:rsid w:val="00D46E3E"/>
    <w:rsid w:val="00D50325"/>
    <w:rsid w:val="00D54466"/>
    <w:rsid w:val="00D54A39"/>
    <w:rsid w:val="00D556A9"/>
    <w:rsid w:val="00D57C7C"/>
    <w:rsid w:val="00D60873"/>
    <w:rsid w:val="00D61D08"/>
    <w:rsid w:val="00D62A4F"/>
    <w:rsid w:val="00D6419C"/>
    <w:rsid w:val="00D64F70"/>
    <w:rsid w:val="00D72499"/>
    <w:rsid w:val="00D726AF"/>
    <w:rsid w:val="00D7432A"/>
    <w:rsid w:val="00D77274"/>
    <w:rsid w:val="00D8072D"/>
    <w:rsid w:val="00D8457D"/>
    <w:rsid w:val="00D91CEE"/>
    <w:rsid w:val="00D933F4"/>
    <w:rsid w:val="00D9417C"/>
    <w:rsid w:val="00D979FF"/>
    <w:rsid w:val="00DA2833"/>
    <w:rsid w:val="00DA41A1"/>
    <w:rsid w:val="00DA4882"/>
    <w:rsid w:val="00DB0E20"/>
    <w:rsid w:val="00DB750D"/>
    <w:rsid w:val="00DB7CE2"/>
    <w:rsid w:val="00DC1B7E"/>
    <w:rsid w:val="00DC2624"/>
    <w:rsid w:val="00DC2EA0"/>
    <w:rsid w:val="00DC4782"/>
    <w:rsid w:val="00DC788C"/>
    <w:rsid w:val="00DD0C84"/>
    <w:rsid w:val="00DD66C2"/>
    <w:rsid w:val="00DD7C3E"/>
    <w:rsid w:val="00DE40C2"/>
    <w:rsid w:val="00DE6024"/>
    <w:rsid w:val="00DF53D7"/>
    <w:rsid w:val="00E01D81"/>
    <w:rsid w:val="00E0335E"/>
    <w:rsid w:val="00E065EF"/>
    <w:rsid w:val="00E11AD4"/>
    <w:rsid w:val="00E13657"/>
    <w:rsid w:val="00E179BD"/>
    <w:rsid w:val="00E22F62"/>
    <w:rsid w:val="00E25F25"/>
    <w:rsid w:val="00E25F75"/>
    <w:rsid w:val="00E301AA"/>
    <w:rsid w:val="00E32F73"/>
    <w:rsid w:val="00E35A6A"/>
    <w:rsid w:val="00E424A2"/>
    <w:rsid w:val="00E428E7"/>
    <w:rsid w:val="00E432A8"/>
    <w:rsid w:val="00E568F6"/>
    <w:rsid w:val="00E57F2C"/>
    <w:rsid w:val="00E65E1B"/>
    <w:rsid w:val="00E65E8A"/>
    <w:rsid w:val="00E66BFF"/>
    <w:rsid w:val="00E73F25"/>
    <w:rsid w:val="00E774BA"/>
    <w:rsid w:val="00E80579"/>
    <w:rsid w:val="00E80B14"/>
    <w:rsid w:val="00E81CF8"/>
    <w:rsid w:val="00E9187E"/>
    <w:rsid w:val="00EA1813"/>
    <w:rsid w:val="00EA242A"/>
    <w:rsid w:val="00EA3190"/>
    <w:rsid w:val="00EA4BFE"/>
    <w:rsid w:val="00EB14C4"/>
    <w:rsid w:val="00EB1EB0"/>
    <w:rsid w:val="00EB22F4"/>
    <w:rsid w:val="00EB5ED0"/>
    <w:rsid w:val="00EB5FAE"/>
    <w:rsid w:val="00EB6E37"/>
    <w:rsid w:val="00EB7DBA"/>
    <w:rsid w:val="00EC16B7"/>
    <w:rsid w:val="00EC1891"/>
    <w:rsid w:val="00EC7210"/>
    <w:rsid w:val="00ED03EA"/>
    <w:rsid w:val="00ED2080"/>
    <w:rsid w:val="00EE0A33"/>
    <w:rsid w:val="00EE2DA4"/>
    <w:rsid w:val="00EF09EE"/>
    <w:rsid w:val="00EF19A5"/>
    <w:rsid w:val="00EF272D"/>
    <w:rsid w:val="00EF3ACE"/>
    <w:rsid w:val="00F01989"/>
    <w:rsid w:val="00F052ED"/>
    <w:rsid w:val="00F06E69"/>
    <w:rsid w:val="00F070ED"/>
    <w:rsid w:val="00F11CB1"/>
    <w:rsid w:val="00F14E52"/>
    <w:rsid w:val="00F22BD1"/>
    <w:rsid w:val="00F23566"/>
    <w:rsid w:val="00F31449"/>
    <w:rsid w:val="00F402EC"/>
    <w:rsid w:val="00F529B1"/>
    <w:rsid w:val="00F53C16"/>
    <w:rsid w:val="00F54CDE"/>
    <w:rsid w:val="00F57BDB"/>
    <w:rsid w:val="00F607CB"/>
    <w:rsid w:val="00F61463"/>
    <w:rsid w:val="00F66C84"/>
    <w:rsid w:val="00F716BF"/>
    <w:rsid w:val="00F7449D"/>
    <w:rsid w:val="00F76641"/>
    <w:rsid w:val="00F87A0F"/>
    <w:rsid w:val="00F903C8"/>
    <w:rsid w:val="00F91516"/>
    <w:rsid w:val="00F916C4"/>
    <w:rsid w:val="00F91997"/>
    <w:rsid w:val="00F96AFF"/>
    <w:rsid w:val="00FA5624"/>
    <w:rsid w:val="00FB00E5"/>
    <w:rsid w:val="00FC5BBC"/>
    <w:rsid w:val="00FC6E38"/>
    <w:rsid w:val="00FC7FEA"/>
    <w:rsid w:val="00FD1905"/>
    <w:rsid w:val="00FD44FF"/>
    <w:rsid w:val="00FE09E6"/>
    <w:rsid w:val="00FE100B"/>
    <w:rsid w:val="00FE294E"/>
    <w:rsid w:val="00FE5D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8193"/>
    <o:shapelayout v:ext="edit">
      <o:idmap v:ext="edit" data="1"/>
    </o:shapelayout>
  </w:shapeDefaults>
  <w:decimalSymbol w:val="."/>
  <w:listSeparator w:val=","/>
  <w14:docId w14:val="79CE261D"/>
  <w15:docId w15:val="{BE4AC9C1-F724-4FE8-AB9C-87EA0708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704"/>
    <w:pPr>
      <w:widowControl w:val="0"/>
      <w:jc w:val="both"/>
    </w:pPr>
    <w:rPr>
      <w:rFonts w:ascii="Times New Roman" w:hAnsi="Times New Roman"/>
      <w:kern w:val="2"/>
      <w:sz w:val="21"/>
      <w:szCs w:val="24"/>
    </w:rPr>
  </w:style>
  <w:style w:type="paragraph" w:styleId="1">
    <w:name w:val="heading 1"/>
    <w:basedOn w:val="a"/>
    <w:next w:val="a"/>
    <w:link w:val="1Char"/>
    <w:qFormat/>
    <w:rsid w:val="0086470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864704"/>
    <w:pPr>
      <w:keepNext/>
      <w:keepLines/>
      <w:spacing w:before="260" w:after="260" w:line="415" w:lineRule="auto"/>
      <w:outlineLvl w:val="1"/>
    </w:pPr>
    <w:rPr>
      <w:rFonts w:ascii="Arial" w:eastAsia="黑体" w:hAnsi="Arial"/>
      <w:b/>
      <w:bCs/>
      <w:kern w:val="0"/>
      <w:sz w:val="32"/>
      <w:szCs w:val="32"/>
    </w:rPr>
  </w:style>
  <w:style w:type="paragraph" w:styleId="4">
    <w:name w:val="heading 4"/>
    <w:basedOn w:val="a"/>
    <w:next w:val="a"/>
    <w:link w:val="4Char"/>
    <w:uiPriority w:val="9"/>
    <w:semiHidden/>
    <w:unhideWhenUsed/>
    <w:qFormat/>
    <w:rsid w:val="00770324"/>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864704"/>
    <w:rPr>
      <w:rFonts w:ascii="Times New Roman" w:eastAsia="宋体" w:hAnsi="Times New Roman" w:cs="Times New Roman"/>
      <w:b/>
      <w:bCs/>
      <w:kern w:val="44"/>
      <w:sz w:val="44"/>
      <w:szCs w:val="44"/>
    </w:rPr>
  </w:style>
  <w:style w:type="character" w:customStyle="1" w:styleId="2Char">
    <w:name w:val="标题 2 Char"/>
    <w:link w:val="2"/>
    <w:rsid w:val="00864704"/>
    <w:rPr>
      <w:rFonts w:ascii="Arial" w:eastAsia="黑体" w:hAnsi="Arial" w:cs="Times New Roman"/>
      <w:b/>
      <w:bCs/>
      <w:kern w:val="0"/>
      <w:sz w:val="32"/>
      <w:szCs w:val="32"/>
    </w:rPr>
  </w:style>
  <w:style w:type="character" w:styleId="a3">
    <w:name w:val="FollowedHyperlink"/>
    <w:uiPriority w:val="99"/>
    <w:rsid w:val="00864704"/>
    <w:rPr>
      <w:color w:val="800080"/>
      <w:u w:val="single"/>
    </w:rPr>
  </w:style>
  <w:style w:type="character" w:customStyle="1" w:styleId="10">
    <w:name w:val="正文缩进1"/>
    <w:aliases w:val=" Char, Char Char Char Char Char, Char Char Char, Char Char Char Char,正文缩进11,ALT+Z,no-step,缩进"/>
    <w:rsid w:val="00864704"/>
    <w:rPr>
      <w:rFonts w:eastAsia="宋体"/>
      <w:kern w:val="2"/>
      <w:sz w:val="21"/>
      <w:szCs w:val="21"/>
      <w:lang w:val="en-US" w:eastAsia="zh-CN" w:bidi="ar-SA"/>
    </w:rPr>
  </w:style>
  <w:style w:type="character" w:customStyle="1" w:styleId="da">
    <w:name w:val="da"/>
    <w:basedOn w:val="a0"/>
    <w:rsid w:val="00864704"/>
  </w:style>
  <w:style w:type="character" w:customStyle="1" w:styleId="1Char0">
    <w:name w:val="1 Char"/>
    <w:link w:val="11"/>
    <w:rsid w:val="00864704"/>
    <w:rPr>
      <w:rFonts w:eastAsia="宋体"/>
      <w:szCs w:val="24"/>
    </w:rPr>
  </w:style>
  <w:style w:type="character" w:customStyle="1" w:styleId="txtcontent11">
    <w:name w:val="txtcontent11"/>
    <w:basedOn w:val="a0"/>
    <w:rsid w:val="00864704"/>
  </w:style>
  <w:style w:type="character" w:customStyle="1" w:styleId="read">
    <w:name w:val="read"/>
    <w:basedOn w:val="a0"/>
    <w:rsid w:val="00864704"/>
  </w:style>
  <w:style w:type="character" w:styleId="a4">
    <w:name w:val="Hyperlink"/>
    <w:uiPriority w:val="99"/>
    <w:rsid w:val="00864704"/>
    <w:rPr>
      <w:color w:val="0000FF"/>
      <w:u w:val="single"/>
    </w:rPr>
  </w:style>
  <w:style w:type="character" w:styleId="a5">
    <w:name w:val="annotation reference"/>
    <w:rsid w:val="00864704"/>
    <w:rPr>
      <w:sz w:val="21"/>
      <w:szCs w:val="21"/>
    </w:rPr>
  </w:style>
  <w:style w:type="character" w:styleId="a6">
    <w:name w:val="Strong"/>
    <w:uiPriority w:val="22"/>
    <w:qFormat/>
    <w:rsid w:val="00864704"/>
    <w:rPr>
      <w:b/>
      <w:bCs/>
    </w:rPr>
  </w:style>
  <w:style w:type="character" w:styleId="a7">
    <w:name w:val="page number"/>
    <w:basedOn w:val="a0"/>
    <w:rsid w:val="00864704"/>
  </w:style>
  <w:style w:type="paragraph" w:customStyle="1" w:styleId="ParaCharCharCharCharChar">
    <w:name w:val="默认段落字体 Para Char Char Char Char Char"/>
    <w:basedOn w:val="a"/>
    <w:rsid w:val="00864704"/>
    <w:pPr>
      <w:tabs>
        <w:tab w:val="left" w:pos="840"/>
      </w:tabs>
      <w:ind w:left="840" w:hanging="360"/>
    </w:pPr>
    <w:rPr>
      <w:sz w:val="24"/>
    </w:rPr>
  </w:style>
  <w:style w:type="paragraph" w:customStyle="1" w:styleId="Default">
    <w:name w:val="Default"/>
    <w:rsid w:val="00864704"/>
    <w:pPr>
      <w:widowControl w:val="0"/>
      <w:autoSpaceDE w:val="0"/>
      <w:autoSpaceDN w:val="0"/>
      <w:adjustRightInd w:val="0"/>
    </w:pPr>
    <w:rPr>
      <w:rFonts w:ascii="宋体" w:hAnsi="Times New Roman" w:cs="宋体"/>
      <w:color w:val="000000"/>
      <w:sz w:val="24"/>
      <w:szCs w:val="24"/>
    </w:rPr>
  </w:style>
  <w:style w:type="paragraph" w:customStyle="1" w:styleId="ParaCharChar">
    <w:name w:val="默认段落字体 Para Char Char"/>
    <w:basedOn w:val="a"/>
    <w:rsid w:val="00864704"/>
    <w:pPr>
      <w:tabs>
        <w:tab w:val="left" w:pos="840"/>
      </w:tabs>
      <w:ind w:left="840" w:hanging="360"/>
    </w:pPr>
    <w:rPr>
      <w:sz w:val="24"/>
    </w:rPr>
  </w:style>
  <w:style w:type="paragraph" w:customStyle="1" w:styleId="ParaCharCharCharCharCharChar">
    <w:name w:val="默认段落字体 Para Char Char Char Char Char Char 字元"/>
    <w:basedOn w:val="a"/>
    <w:rsid w:val="00864704"/>
    <w:pPr>
      <w:tabs>
        <w:tab w:val="left" w:pos="840"/>
      </w:tabs>
      <w:ind w:left="840" w:hanging="360"/>
    </w:pPr>
    <w:rPr>
      <w:sz w:val="24"/>
    </w:rPr>
  </w:style>
  <w:style w:type="paragraph" w:customStyle="1" w:styleId="ParaCharCharCharCharCharCharCharCharCharCharCharChar1CharCharCharCharCharCharCharCharCharCharCharCharCharCharCharChar">
    <w:name w:val="默认段落字体 Para Char Char Char Char Char Char 字元 Char Char Char Char Char Char1 Char Char Char Char Char Char Char Char Char Char Char Char Char Char Char Char"/>
    <w:basedOn w:val="a"/>
    <w:rsid w:val="00864704"/>
    <w:pPr>
      <w:tabs>
        <w:tab w:val="left" w:pos="840"/>
      </w:tabs>
      <w:ind w:left="840" w:hanging="360"/>
    </w:pPr>
    <w:rPr>
      <w:sz w:val="24"/>
    </w:rPr>
  </w:style>
  <w:style w:type="paragraph" w:customStyle="1" w:styleId="11">
    <w:name w:val="1"/>
    <w:basedOn w:val="a"/>
    <w:link w:val="1Char0"/>
    <w:rsid w:val="00864704"/>
    <w:pPr>
      <w:spacing w:line="360" w:lineRule="exact"/>
    </w:pPr>
    <w:rPr>
      <w:rFonts w:ascii="Calibri" w:hAnsi="Calibri"/>
      <w:kern w:val="0"/>
      <w:sz w:val="20"/>
    </w:rPr>
  </w:style>
  <w:style w:type="paragraph" w:customStyle="1" w:styleId="080318">
    <w:name w:val="产品方案正文080318"/>
    <w:basedOn w:val="a"/>
    <w:rsid w:val="00864704"/>
    <w:pPr>
      <w:autoSpaceDE w:val="0"/>
      <w:autoSpaceDN w:val="0"/>
      <w:adjustRightInd w:val="0"/>
      <w:snapToGrid w:val="0"/>
      <w:spacing w:line="360" w:lineRule="auto"/>
      <w:ind w:firstLineChars="200" w:firstLine="200"/>
    </w:pPr>
    <w:rPr>
      <w:rFonts w:ascii="宋体" w:cs="宋体"/>
      <w:szCs w:val="20"/>
      <w:lang w:val="zh-CN"/>
    </w:rPr>
  </w:style>
  <w:style w:type="paragraph" w:customStyle="1" w:styleId="CharCharCharCharCharCharChar">
    <w:name w:val="Char Char Char Char Char Char Char"/>
    <w:basedOn w:val="a"/>
    <w:rsid w:val="00864704"/>
    <w:pPr>
      <w:tabs>
        <w:tab w:val="left" w:pos="840"/>
      </w:tabs>
      <w:ind w:left="840" w:hanging="360"/>
    </w:pPr>
    <w:rPr>
      <w:sz w:val="24"/>
    </w:rPr>
  </w:style>
  <w:style w:type="paragraph" w:customStyle="1" w:styleId="Style3">
    <w:name w:val="_Style 3"/>
    <w:basedOn w:val="a"/>
    <w:rsid w:val="00864704"/>
    <w:rPr>
      <w:szCs w:val="20"/>
    </w:rPr>
  </w:style>
  <w:style w:type="paragraph" w:customStyle="1" w:styleId="a8">
    <w:name w:val="正文所"/>
    <w:basedOn w:val="a"/>
    <w:rsid w:val="00864704"/>
    <w:pPr>
      <w:spacing w:line="360" w:lineRule="auto"/>
      <w:ind w:firstLineChars="200" w:firstLine="420"/>
    </w:pPr>
  </w:style>
  <w:style w:type="paragraph" w:styleId="9">
    <w:name w:val="toc 9"/>
    <w:basedOn w:val="a"/>
    <w:next w:val="a"/>
    <w:rsid w:val="00864704"/>
    <w:pPr>
      <w:ind w:left="1680"/>
      <w:jc w:val="left"/>
    </w:pPr>
    <w:rPr>
      <w:sz w:val="18"/>
      <w:szCs w:val="18"/>
    </w:rPr>
  </w:style>
  <w:style w:type="paragraph" w:styleId="a9">
    <w:name w:val="Normal Indent"/>
    <w:basedOn w:val="a"/>
    <w:rsid w:val="00864704"/>
    <w:pPr>
      <w:adjustRightInd w:val="0"/>
      <w:snapToGrid w:val="0"/>
      <w:spacing w:before="180" w:after="180" w:line="360" w:lineRule="atLeast"/>
      <w:ind w:firstLineChars="200" w:firstLine="200"/>
    </w:pPr>
    <w:rPr>
      <w:szCs w:val="21"/>
    </w:rPr>
  </w:style>
  <w:style w:type="paragraph" w:styleId="aa">
    <w:name w:val="Body Text"/>
    <w:basedOn w:val="a"/>
    <w:link w:val="Char"/>
    <w:rsid w:val="00864704"/>
    <w:pPr>
      <w:spacing w:after="120"/>
    </w:pPr>
    <w:rPr>
      <w:kern w:val="0"/>
      <w:sz w:val="20"/>
    </w:rPr>
  </w:style>
  <w:style w:type="character" w:customStyle="1" w:styleId="Char">
    <w:name w:val="正文文本 Char"/>
    <w:link w:val="aa"/>
    <w:rsid w:val="00864704"/>
    <w:rPr>
      <w:rFonts w:ascii="Times New Roman" w:eastAsia="宋体" w:hAnsi="Times New Roman" w:cs="Times New Roman"/>
      <w:kern w:val="0"/>
      <w:sz w:val="20"/>
      <w:szCs w:val="24"/>
    </w:rPr>
  </w:style>
  <w:style w:type="paragraph" w:customStyle="1" w:styleId="ParaCharCharCharCharCharCharCharCharCharCharCharChar1CharCharCharChar">
    <w:name w:val="默认段落字体 Para Char Char Char Char Char Char 字元 Char Char Char Char Char Char1 Char Char Char Char"/>
    <w:basedOn w:val="a"/>
    <w:rsid w:val="00864704"/>
    <w:pPr>
      <w:tabs>
        <w:tab w:val="left" w:pos="840"/>
      </w:tabs>
      <w:ind w:left="840" w:hanging="360"/>
    </w:pPr>
    <w:rPr>
      <w:sz w:val="24"/>
    </w:rPr>
  </w:style>
  <w:style w:type="paragraph" w:customStyle="1" w:styleId="Char1CharCharCharCharCharChar">
    <w:name w:val="Char1 Char Char Char Char Char Char"/>
    <w:basedOn w:val="a"/>
    <w:rsid w:val="00864704"/>
    <w:pPr>
      <w:tabs>
        <w:tab w:val="left" w:pos="840"/>
      </w:tabs>
      <w:ind w:left="840" w:hanging="360"/>
    </w:pPr>
    <w:rPr>
      <w:sz w:val="24"/>
    </w:rPr>
  </w:style>
  <w:style w:type="paragraph" w:customStyle="1" w:styleId="ParaCharCharCharCharCharChar2CharCharChar1Char">
    <w:name w:val="默认段落字体 Para Char Char Char Char Char Char2 Char Char Char1 Char"/>
    <w:basedOn w:val="a"/>
    <w:rsid w:val="00864704"/>
    <w:pPr>
      <w:tabs>
        <w:tab w:val="left" w:pos="360"/>
      </w:tabs>
    </w:pPr>
    <w:rPr>
      <w:sz w:val="24"/>
    </w:rPr>
  </w:style>
  <w:style w:type="paragraph" w:styleId="ab">
    <w:name w:val="Plain Text"/>
    <w:basedOn w:val="a"/>
    <w:link w:val="Char0"/>
    <w:uiPriority w:val="99"/>
    <w:rsid w:val="00864704"/>
    <w:rPr>
      <w:rFonts w:ascii="宋体" w:hAnsi="Courier New"/>
      <w:kern w:val="0"/>
      <w:sz w:val="20"/>
      <w:szCs w:val="21"/>
    </w:rPr>
  </w:style>
  <w:style w:type="character" w:customStyle="1" w:styleId="Char0">
    <w:name w:val="纯文本 Char"/>
    <w:link w:val="ab"/>
    <w:uiPriority w:val="99"/>
    <w:rsid w:val="00864704"/>
    <w:rPr>
      <w:rFonts w:ascii="宋体" w:eastAsia="宋体" w:hAnsi="Courier New" w:cs="Times New Roman"/>
      <w:kern w:val="0"/>
      <w:sz w:val="20"/>
      <w:szCs w:val="21"/>
    </w:rPr>
  </w:style>
  <w:style w:type="paragraph" w:styleId="3">
    <w:name w:val="Body Text Indent 3"/>
    <w:basedOn w:val="a"/>
    <w:link w:val="3Char"/>
    <w:rsid w:val="00864704"/>
    <w:pPr>
      <w:spacing w:after="120"/>
      <w:ind w:leftChars="200" w:left="420"/>
    </w:pPr>
    <w:rPr>
      <w:kern w:val="0"/>
      <w:sz w:val="16"/>
      <w:szCs w:val="16"/>
    </w:rPr>
  </w:style>
  <w:style w:type="character" w:customStyle="1" w:styleId="3Char">
    <w:name w:val="正文文本缩进 3 Char"/>
    <w:link w:val="3"/>
    <w:rsid w:val="00864704"/>
    <w:rPr>
      <w:rFonts w:ascii="Times New Roman" w:eastAsia="宋体" w:hAnsi="Times New Roman" w:cs="Times New Roman"/>
      <w:kern w:val="0"/>
      <w:sz w:val="16"/>
      <w:szCs w:val="16"/>
    </w:rPr>
  </w:style>
  <w:style w:type="paragraph" w:customStyle="1" w:styleId="12">
    <w:name w:val="样式1"/>
    <w:basedOn w:val="a"/>
    <w:rsid w:val="00864704"/>
    <w:pPr>
      <w:spacing w:line="360" w:lineRule="exact"/>
    </w:pPr>
  </w:style>
  <w:style w:type="paragraph" w:customStyle="1" w:styleId="Style10">
    <w:name w:val="_Style 10"/>
    <w:basedOn w:val="a"/>
    <w:next w:val="a"/>
    <w:rsid w:val="00864704"/>
    <w:pPr>
      <w:spacing w:line="360" w:lineRule="auto"/>
      <w:ind w:firstLine="539"/>
    </w:pPr>
    <w:rPr>
      <w:rFonts w:ascii="黑体" w:eastAsia="黑体"/>
      <w:b/>
      <w:color w:val="3366FF"/>
      <w:sz w:val="28"/>
    </w:rPr>
  </w:style>
  <w:style w:type="paragraph" w:customStyle="1" w:styleId="ParaCharCharCharCharCharCharCharCharChar">
    <w:name w:val="默认段落字体 Para Char Char Char Char Char Char 字元 Char Char Char"/>
    <w:basedOn w:val="a"/>
    <w:rsid w:val="00864704"/>
    <w:pPr>
      <w:tabs>
        <w:tab w:val="left" w:pos="840"/>
      </w:tabs>
      <w:ind w:left="840" w:hanging="360"/>
    </w:pPr>
    <w:rPr>
      <w:sz w:val="24"/>
    </w:rPr>
  </w:style>
  <w:style w:type="paragraph" w:customStyle="1" w:styleId="ParaCharCharCharCharCharCharCharCharCharCharCharCharCharCharChar">
    <w:name w:val="默认段落字体 Para Char Char Char Char Char Char 字元 Char Char Char Char Char Char Char Char Char"/>
    <w:basedOn w:val="a"/>
    <w:rsid w:val="00864704"/>
    <w:pPr>
      <w:tabs>
        <w:tab w:val="left" w:pos="840"/>
      </w:tabs>
      <w:ind w:left="840" w:hanging="360"/>
    </w:pPr>
    <w:rPr>
      <w:sz w:val="24"/>
    </w:rPr>
  </w:style>
  <w:style w:type="paragraph" w:customStyle="1" w:styleId="ParaCharCharCharCharCharCharCharCharCharCharCharCharCharCharChar1CharCharCharCharCharChar">
    <w:name w:val="默认段落字体 Para Char Char Char Char Char Char Char Char Char Char Char Char Char Char Char1 Char Char Char Char Char Char"/>
    <w:basedOn w:val="a"/>
    <w:rsid w:val="00864704"/>
    <w:pPr>
      <w:tabs>
        <w:tab w:val="left" w:pos="360"/>
      </w:tabs>
    </w:pPr>
    <w:rPr>
      <w:sz w:val="24"/>
    </w:rPr>
  </w:style>
  <w:style w:type="paragraph" w:styleId="8">
    <w:name w:val="toc 8"/>
    <w:basedOn w:val="a"/>
    <w:next w:val="a"/>
    <w:rsid w:val="00864704"/>
    <w:pPr>
      <w:ind w:left="1470"/>
      <w:jc w:val="left"/>
    </w:pPr>
    <w:rPr>
      <w:sz w:val="18"/>
      <w:szCs w:val="18"/>
    </w:rPr>
  </w:style>
  <w:style w:type="paragraph" w:customStyle="1" w:styleId="ParaCharCharCharCharCharCharCharCharCharCharCharCharCharCharCharCharCharCharCharCharCharCharCharCharCharChar">
    <w:name w:val="默认段落字体 Para Char Char Char Char Char Char Char Char Char Char Char Char Char Char Char Char Char Char Char Char Char Char Char Char Char Char"/>
    <w:basedOn w:val="a"/>
    <w:rsid w:val="00864704"/>
    <w:pPr>
      <w:tabs>
        <w:tab w:val="left" w:pos="360"/>
      </w:tabs>
    </w:pPr>
    <w:rPr>
      <w:sz w:val="24"/>
    </w:rPr>
  </w:style>
  <w:style w:type="paragraph" w:styleId="5">
    <w:name w:val="toc 5"/>
    <w:basedOn w:val="a"/>
    <w:next w:val="a"/>
    <w:rsid w:val="00864704"/>
    <w:pPr>
      <w:ind w:left="840"/>
      <w:jc w:val="left"/>
    </w:pPr>
    <w:rPr>
      <w:sz w:val="18"/>
      <w:szCs w:val="18"/>
    </w:rPr>
  </w:style>
  <w:style w:type="paragraph" w:styleId="ac">
    <w:name w:val="annotation text"/>
    <w:basedOn w:val="a"/>
    <w:link w:val="Char1"/>
    <w:rsid w:val="00864704"/>
    <w:pPr>
      <w:jc w:val="left"/>
    </w:pPr>
    <w:rPr>
      <w:kern w:val="0"/>
      <w:sz w:val="20"/>
    </w:rPr>
  </w:style>
  <w:style w:type="character" w:customStyle="1" w:styleId="Char1">
    <w:name w:val="批注文字 Char"/>
    <w:link w:val="ac"/>
    <w:rsid w:val="00864704"/>
    <w:rPr>
      <w:rFonts w:ascii="Times New Roman" w:eastAsia="宋体" w:hAnsi="Times New Roman" w:cs="Times New Roman"/>
      <w:kern w:val="0"/>
      <w:sz w:val="20"/>
      <w:szCs w:val="24"/>
    </w:rPr>
  </w:style>
  <w:style w:type="paragraph" w:styleId="ad">
    <w:name w:val="Balloon Text"/>
    <w:basedOn w:val="a"/>
    <w:link w:val="Char2"/>
    <w:uiPriority w:val="99"/>
    <w:rsid w:val="00864704"/>
    <w:rPr>
      <w:kern w:val="0"/>
      <w:sz w:val="18"/>
      <w:szCs w:val="18"/>
    </w:rPr>
  </w:style>
  <w:style w:type="character" w:customStyle="1" w:styleId="Char2">
    <w:name w:val="批注框文本 Char"/>
    <w:link w:val="ad"/>
    <w:uiPriority w:val="99"/>
    <w:rsid w:val="00864704"/>
    <w:rPr>
      <w:rFonts w:ascii="Times New Roman" w:eastAsia="宋体" w:hAnsi="Times New Roman" w:cs="Times New Roman"/>
      <w:kern w:val="0"/>
      <w:sz w:val="18"/>
      <w:szCs w:val="18"/>
    </w:rPr>
  </w:style>
  <w:style w:type="paragraph" w:styleId="ae">
    <w:name w:val="Normal (Web)"/>
    <w:basedOn w:val="a"/>
    <w:uiPriority w:val="99"/>
    <w:rsid w:val="00864704"/>
    <w:pPr>
      <w:widowControl/>
      <w:spacing w:before="100" w:beforeAutospacing="1" w:after="100" w:afterAutospacing="1"/>
      <w:jc w:val="left"/>
    </w:pPr>
    <w:rPr>
      <w:rFonts w:ascii="宋体" w:hAnsi="宋体" w:cs="宋体"/>
      <w:kern w:val="0"/>
      <w:sz w:val="24"/>
    </w:rPr>
  </w:style>
  <w:style w:type="paragraph" w:customStyle="1" w:styleId="ParaCharCharCharCharCharCharCharCharCharCharCharChar">
    <w:name w:val="默认段落字体 Para Char Char Char Char Char Char 字元 Char Char Char Char Char Char"/>
    <w:basedOn w:val="a"/>
    <w:rsid w:val="00864704"/>
    <w:pPr>
      <w:tabs>
        <w:tab w:val="left" w:pos="840"/>
      </w:tabs>
      <w:ind w:left="840" w:hanging="360"/>
    </w:pPr>
    <w:rPr>
      <w:sz w:val="24"/>
    </w:rPr>
  </w:style>
  <w:style w:type="paragraph" w:customStyle="1" w:styleId="ParaCharCharCharCharCharCharCharCharCharCharCharChar1CharCharCharChar1CharChar">
    <w:name w:val="默认段落字体 Para Char Char Char Char Char Char 字元 Char Char Char Char Char Char1 Char Char Char Char1 Char Char"/>
    <w:basedOn w:val="a"/>
    <w:rsid w:val="00864704"/>
    <w:pPr>
      <w:tabs>
        <w:tab w:val="left" w:pos="840"/>
      </w:tabs>
      <w:ind w:left="840" w:hanging="360"/>
    </w:pPr>
    <w:rPr>
      <w:sz w:val="24"/>
    </w:rPr>
  </w:style>
  <w:style w:type="paragraph" w:customStyle="1" w:styleId="ParaCharCharCharCharCharCharCharCharChar0">
    <w:name w:val="默认段落字体 Para Char Char Char Char Char Char Char Char Char"/>
    <w:basedOn w:val="a"/>
    <w:rsid w:val="00864704"/>
    <w:pPr>
      <w:tabs>
        <w:tab w:val="left" w:pos="840"/>
      </w:tabs>
      <w:ind w:left="840" w:hanging="360"/>
    </w:pPr>
    <w:rPr>
      <w:sz w:val="24"/>
    </w:rPr>
  </w:style>
  <w:style w:type="paragraph" w:customStyle="1" w:styleId="ParaCharCharCharCharCharCharCharCharCharChar">
    <w:name w:val="默认段落字体 Para Char Char Char Char Char Char 字元 Char Char Char Char"/>
    <w:basedOn w:val="a"/>
    <w:rsid w:val="00864704"/>
    <w:pPr>
      <w:tabs>
        <w:tab w:val="left" w:pos="840"/>
      </w:tabs>
      <w:ind w:left="840" w:hanging="360"/>
    </w:pPr>
    <w:rPr>
      <w:sz w:val="24"/>
    </w:rPr>
  </w:style>
  <w:style w:type="paragraph" w:styleId="af">
    <w:name w:val="Body Text Indent"/>
    <w:basedOn w:val="a"/>
    <w:link w:val="Char3"/>
    <w:rsid w:val="00864704"/>
    <w:pPr>
      <w:spacing w:after="120"/>
      <w:ind w:leftChars="200" w:left="420"/>
    </w:pPr>
    <w:rPr>
      <w:kern w:val="0"/>
      <w:sz w:val="20"/>
    </w:rPr>
  </w:style>
  <w:style w:type="character" w:customStyle="1" w:styleId="Char3">
    <w:name w:val="正文文本缩进 Char"/>
    <w:link w:val="af"/>
    <w:rsid w:val="00864704"/>
    <w:rPr>
      <w:rFonts w:ascii="Times New Roman" w:eastAsia="宋体" w:hAnsi="Times New Roman" w:cs="Times New Roman"/>
      <w:kern w:val="0"/>
      <w:sz w:val="20"/>
      <w:szCs w:val="24"/>
    </w:rPr>
  </w:style>
  <w:style w:type="paragraph" w:customStyle="1" w:styleId="ParaCharCharCharCharCharCharCharCharCharCharCharChar1CharCharCharChar1">
    <w:name w:val="默认段落字体 Para Char Char Char Char Char Char 字元 Char Char Char Char Char Char1 Char Char Char Char1"/>
    <w:basedOn w:val="a"/>
    <w:rsid w:val="00864704"/>
    <w:pPr>
      <w:tabs>
        <w:tab w:val="left" w:pos="840"/>
      </w:tabs>
      <w:ind w:left="840" w:hanging="360"/>
    </w:pPr>
    <w:rPr>
      <w:sz w:val="24"/>
    </w:rPr>
  </w:style>
  <w:style w:type="paragraph" w:customStyle="1" w:styleId="ParaCharCharCharCharCharCharCharCharCharChar0">
    <w:name w:val="默认段落字体 Para Char Char Char Char Char Char Char Char Char Char"/>
    <w:basedOn w:val="a"/>
    <w:rsid w:val="00864704"/>
    <w:pPr>
      <w:tabs>
        <w:tab w:val="left" w:pos="360"/>
      </w:tabs>
    </w:pPr>
    <w:rPr>
      <w:sz w:val="24"/>
    </w:rPr>
  </w:style>
  <w:style w:type="paragraph" w:customStyle="1" w:styleId="CharCharChar1">
    <w:name w:val="Char Char Char1"/>
    <w:basedOn w:val="a"/>
    <w:rsid w:val="00864704"/>
    <w:rPr>
      <w:szCs w:val="20"/>
    </w:rPr>
  </w:style>
  <w:style w:type="paragraph" w:styleId="13">
    <w:name w:val="toc 1"/>
    <w:basedOn w:val="a"/>
    <w:next w:val="a"/>
    <w:uiPriority w:val="39"/>
    <w:rsid w:val="00864704"/>
    <w:pPr>
      <w:spacing w:before="120" w:after="120"/>
      <w:jc w:val="left"/>
    </w:pPr>
    <w:rPr>
      <w:b/>
      <w:bCs/>
      <w:caps/>
      <w:sz w:val="20"/>
      <w:szCs w:val="20"/>
    </w:rPr>
  </w:style>
  <w:style w:type="paragraph" w:customStyle="1" w:styleId="ParaCharCharCharCharCharCharCharCharCharCharCharCharCharCharCharCharCharChar">
    <w:name w:val="默认段落字体 Para Char Char Char Char Char Char 字元 Char Char Char Char Char Char Char Char Char Char Char Char"/>
    <w:basedOn w:val="a"/>
    <w:rsid w:val="00864704"/>
    <w:pPr>
      <w:tabs>
        <w:tab w:val="left" w:pos="840"/>
      </w:tabs>
      <w:ind w:left="840" w:hanging="360"/>
    </w:pPr>
    <w:rPr>
      <w:sz w:val="24"/>
    </w:rPr>
  </w:style>
  <w:style w:type="paragraph" w:customStyle="1" w:styleId="ParaCharCharCharCharCharCharChar">
    <w:name w:val="默认段落字体 Para Char Char Char Char Char Char 字元 Char"/>
    <w:basedOn w:val="a"/>
    <w:rsid w:val="00864704"/>
    <w:pPr>
      <w:tabs>
        <w:tab w:val="left" w:pos="840"/>
      </w:tabs>
      <w:ind w:left="840" w:hanging="360"/>
    </w:pPr>
    <w:rPr>
      <w:sz w:val="24"/>
    </w:rPr>
  </w:style>
  <w:style w:type="paragraph" w:styleId="af0">
    <w:name w:val="header"/>
    <w:basedOn w:val="a"/>
    <w:link w:val="Char4"/>
    <w:uiPriority w:val="99"/>
    <w:rsid w:val="00864704"/>
    <w:pPr>
      <w:pBdr>
        <w:bottom w:val="single" w:sz="6" w:space="1" w:color="auto"/>
      </w:pBdr>
      <w:tabs>
        <w:tab w:val="center" w:pos="4153"/>
        <w:tab w:val="right" w:pos="8306"/>
      </w:tabs>
      <w:snapToGrid w:val="0"/>
      <w:jc w:val="center"/>
    </w:pPr>
    <w:rPr>
      <w:kern w:val="0"/>
      <w:sz w:val="18"/>
      <w:szCs w:val="18"/>
    </w:rPr>
  </w:style>
  <w:style w:type="character" w:customStyle="1" w:styleId="Char4">
    <w:name w:val="页眉 Char"/>
    <w:link w:val="af0"/>
    <w:uiPriority w:val="99"/>
    <w:rsid w:val="00864704"/>
    <w:rPr>
      <w:rFonts w:ascii="Times New Roman" w:eastAsia="宋体" w:hAnsi="Times New Roman" w:cs="Times New Roman"/>
      <w:kern w:val="0"/>
      <w:sz w:val="18"/>
      <w:szCs w:val="18"/>
    </w:rPr>
  </w:style>
  <w:style w:type="paragraph" w:styleId="30">
    <w:name w:val="toc 3"/>
    <w:basedOn w:val="a"/>
    <w:next w:val="a"/>
    <w:rsid w:val="00864704"/>
    <w:pPr>
      <w:ind w:left="420"/>
      <w:jc w:val="left"/>
    </w:pPr>
    <w:rPr>
      <w:i/>
      <w:iCs/>
      <w:sz w:val="20"/>
      <w:szCs w:val="20"/>
    </w:rPr>
  </w:style>
  <w:style w:type="paragraph" w:styleId="6">
    <w:name w:val="toc 6"/>
    <w:basedOn w:val="a"/>
    <w:next w:val="a"/>
    <w:rsid w:val="00864704"/>
    <w:pPr>
      <w:ind w:left="1050"/>
      <w:jc w:val="left"/>
    </w:pPr>
    <w:rPr>
      <w:sz w:val="18"/>
      <w:szCs w:val="18"/>
    </w:rPr>
  </w:style>
  <w:style w:type="paragraph" w:customStyle="1" w:styleId="ParaCharCharCharCharCharChar0">
    <w:name w:val="默认段落字体 Para Char Char Char Char Char Char"/>
    <w:basedOn w:val="a"/>
    <w:rsid w:val="00864704"/>
    <w:pPr>
      <w:tabs>
        <w:tab w:val="left" w:pos="840"/>
      </w:tabs>
      <w:ind w:left="840" w:hanging="360"/>
    </w:pPr>
    <w:rPr>
      <w:sz w:val="24"/>
    </w:rPr>
  </w:style>
  <w:style w:type="paragraph" w:customStyle="1" w:styleId="ParaCharCharCharCharCharChar2Char">
    <w:name w:val="默认段落字体 Para Char Char Char Char Char Char2 Char"/>
    <w:basedOn w:val="a"/>
    <w:rsid w:val="00864704"/>
    <w:pPr>
      <w:tabs>
        <w:tab w:val="left" w:pos="360"/>
      </w:tabs>
    </w:pPr>
    <w:rPr>
      <w:sz w:val="24"/>
    </w:rPr>
  </w:style>
  <w:style w:type="paragraph" w:customStyle="1" w:styleId="ParaCharCharCharCharCharCharCharCharCharCharCharChar1CharCharCharCharCharCharChar">
    <w:name w:val="默认段落字体 Para Char Char Char Char Char Char 字元 Char Char Char Char Char Char1 Char Char Char Char Char Char Char"/>
    <w:basedOn w:val="a"/>
    <w:rsid w:val="00864704"/>
    <w:pPr>
      <w:tabs>
        <w:tab w:val="left" w:pos="840"/>
      </w:tabs>
      <w:ind w:left="840" w:hanging="360"/>
    </w:pPr>
    <w:rPr>
      <w:sz w:val="24"/>
    </w:rPr>
  </w:style>
  <w:style w:type="paragraph" w:customStyle="1" w:styleId="Char1CharCharChar">
    <w:name w:val="Char1 Char Char Char"/>
    <w:basedOn w:val="a"/>
    <w:rsid w:val="00864704"/>
    <w:pPr>
      <w:tabs>
        <w:tab w:val="left" w:pos="840"/>
      </w:tabs>
      <w:ind w:left="840" w:hanging="360"/>
    </w:pPr>
    <w:rPr>
      <w:sz w:val="24"/>
    </w:rPr>
  </w:style>
  <w:style w:type="paragraph" w:customStyle="1" w:styleId="CharCharCharCharCharCharCharCharChar">
    <w:name w:val="Char Char Char Char Char Char Char Char Char"/>
    <w:basedOn w:val="a"/>
    <w:rsid w:val="00864704"/>
    <w:pPr>
      <w:tabs>
        <w:tab w:val="left" w:pos="840"/>
      </w:tabs>
      <w:ind w:left="840" w:hanging="360"/>
    </w:pPr>
    <w:rPr>
      <w:sz w:val="24"/>
    </w:rPr>
  </w:style>
  <w:style w:type="paragraph" w:customStyle="1" w:styleId="ParaCharCharCharCharCharCharCharCharCharCharCharChar1CharCharCharCharCharCharCharCharCharCharCharCharChar">
    <w:name w:val="默认段落字体 Para Char Char Char Char Char Char 字元 Char Char Char Char Char Char1 Char Char Char Char Char Char Char Char Char Char Char Char Char"/>
    <w:basedOn w:val="a"/>
    <w:rsid w:val="00864704"/>
    <w:pPr>
      <w:tabs>
        <w:tab w:val="left" w:pos="840"/>
      </w:tabs>
      <w:ind w:left="840" w:hanging="360"/>
    </w:pPr>
    <w:rPr>
      <w:sz w:val="24"/>
    </w:rPr>
  </w:style>
  <w:style w:type="paragraph" w:customStyle="1" w:styleId="paragraph">
    <w:name w:val="paragraph"/>
    <w:basedOn w:val="a"/>
    <w:rsid w:val="00864704"/>
    <w:pPr>
      <w:widowControl/>
      <w:spacing w:before="100" w:beforeAutospacing="1" w:after="100" w:afterAutospacing="1"/>
      <w:ind w:firstLine="360"/>
    </w:pPr>
    <w:rPr>
      <w:rFonts w:ascii="宋体" w:hAnsi="宋体" w:cs="宋体"/>
      <w:kern w:val="0"/>
      <w:sz w:val="24"/>
    </w:rPr>
  </w:style>
  <w:style w:type="paragraph" w:customStyle="1" w:styleId="CharCharCharCharCharCharCharCharCharCharCharCharChar">
    <w:name w:val="Char Char Char Char Char Char Char Char Char Char Char Char Char"/>
    <w:basedOn w:val="a"/>
    <w:rsid w:val="00864704"/>
  </w:style>
  <w:style w:type="paragraph" w:styleId="20">
    <w:name w:val="toc 2"/>
    <w:basedOn w:val="a"/>
    <w:next w:val="a"/>
    <w:rsid w:val="00864704"/>
    <w:pPr>
      <w:ind w:left="210"/>
      <w:jc w:val="left"/>
    </w:pPr>
    <w:rPr>
      <w:smallCaps/>
      <w:sz w:val="20"/>
      <w:szCs w:val="20"/>
    </w:rPr>
  </w:style>
  <w:style w:type="paragraph" w:styleId="af1">
    <w:name w:val="annotation subject"/>
    <w:basedOn w:val="ac"/>
    <w:next w:val="ac"/>
    <w:link w:val="Char5"/>
    <w:rsid w:val="00864704"/>
    <w:rPr>
      <w:b/>
      <w:bCs/>
    </w:rPr>
  </w:style>
  <w:style w:type="character" w:customStyle="1" w:styleId="Char5">
    <w:name w:val="批注主题 Char"/>
    <w:link w:val="af1"/>
    <w:rsid w:val="00864704"/>
    <w:rPr>
      <w:rFonts w:ascii="Times New Roman" w:eastAsia="宋体" w:hAnsi="Times New Roman" w:cs="Times New Roman"/>
      <w:b/>
      <w:bCs/>
      <w:kern w:val="0"/>
      <w:sz w:val="20"/>
      <w:szCs w:val="24"/>
    </w:rPr>
  </w:style>
  <w:style w:type="paragraph" w:customStyle="1" w:styleId="ParaCharCharCharCharCharCharCharCharCharCharCharCharCharCharCharCharCharCharChar">
    <w:name w:val="默认段落字体 Para Char Char Char Char Char Char 字元 Char Char Char Char Char Char Char Char Char Char Char Char Char"/>
    <w:basedOn w:val="a"/>
    <w:rsid w:val="00864704"/>
    <w:pPr>
      <w:tabs>
        <w:tab w:val="left" w:pos="840"/>
      </w:tabs>
      <w:ind w:left="840" w:hanging="360"/>
    </w:pPr>
    <w:rPr>
      <w:sz w:val="24"/>
    </w:rPr>
  </w:style>
  <w:style w:type="paragraph" w:customStyle="1" w:styleId="ParaCharCharChar">
    <w:name w:val="默认段落字体 Para Char Char Char"/>
    <w:basedOn w:val="a"/>
    <w:rsid w:val="00864704"/>
    <w:pPr>
      <w:tabs>
        <w:tab w:val="left" w:pos="840"/>
      </w:tabs>
      <w:ind w:left="840" w:hanging="360"/>
    </w:pPr>
    <w:rPr>
      <w:sz w:val="24"/>
    </w:rPr>
  </w:style>
  <w:style w:type="paragraph" w:customStyle="1" w:styleId="ParaCharCharCharCharCharCharCharChar">
    <w:name w:val="默认段落字体 Para Char Char Char Char Char Char 字元 Char Char"/>
    <w:basedOn w:val="a"/>
    <w:rsid w:val="00864704"/>
    <w:pPr>
      <w:tabs>
        <w:tab w:val="left" w:pos="840"/>
      </w:tabs>
      <w:ind w:left="840" w:hanging="360"/>
    </w:pPr>
    <w:rPr>
      <w:sz w:val="24"/>
    </w:rPr>
  </w:style>
  <w:style w:type="paragraph" w:styleId="af2">
    <w:name w:val="Document Map"/>
    <w:basedOn w:val="a"/>
    <w:link w:val="Char6"/>
    <w:rsid w:val="00864704"/>
    <w:pPr>
      <w:shd w:val="clear" w:color="auto" w:fill="000080"/>
    </w:pPr>
    <w:rPr>
      <w:kern w:val="0"/>
      <w:sz w:val="20"/>
    </w:rPr>
  </w:style>
  <w:style w:type="character" w:customStyle="1" w:styleId="Char6">
    <w:name w:val="文档结构图 Char"/>
    <w:link w:val="af2"/>
    <w:rsid w:val="00864704"/>
    <w:rPr>
      <w:rFonts w:ascii="Times New Roman" w:eastAsia="宋体" w:hAnsi="Times New Roman" w:cs="Times New Roman"/>
      <w:kern w:val="0"/>
      <w:sz w:val="20"/>
      <w:szCs w:val="24"/>
      <w:shd w:val="clear" w:color="auto" w:fill="000080"/>
    </w:rPr>
  </w:style>
  <w:style w:type="paragraph" w:styleId="af3">
    <w:name w:val="footer"/>
    <w:basedOn w:val="a"/>
    <w:link w:val="Char7"/>
    <w:uiPriority w:val="99"/>
    <w:rsid w:val="00864704"/>
    <w:pPr>
      <w:tabs>
        <w:tab w:val="center" w:pos="4153"/>
        <w:tab w:val="right" w:pos="8306"/>
      </w:tabs>
      <w:snapToGrid w:val="0"/>
      <w:jc w:val="left"/>
    </w:pPr>
    <w:rPr>
      <w:kern w:val="0"/>
      <w:sz w:val="18"/>
      <w:szCs w:val="18"/>
    </w:rPr>
  </w:style>
  <w:style w:type="character" w:customStyle="1" w:styleId="Char7">
    <w:name w:val="页脚 Char"/>
    <w:link w:val="af3"/>
    <w:uiPriority w:val="99"/>
    <w:rsid w:val="00864704"/>
    <w:rPr>
      <w:rFonts w:ascii="Times New Roman" w:eastAsia="宋体" w:hAnsi="Times New Roman" w:cs="Times New Roman"/>
      <w:kern w:val="0"/>
      <w:sz w:val="18"/>
      <w:szCs w:val="18"/>
    </w:rPr>
  </w:style>
  <w:style w:type="paragraph" w:customStyle="1" w:styleId="ParaCharCharCharCharCharCharCharCharCharCharCharChar1CharCharCharChar1CharChar1Char">
    <w:name w:val="默认段落字体 Para Char Char Char Char Char Char 字元 Char Char Char Char Char Char1 Char Char Char Char1 Char Char1 Char"/>
    <w:basedOn w:val="a"/>
    <w:rsid w:val="00864704"/>
    <w:pPr>
      <w:tabs>
        <w:tab w:val="left" w:pos="840"/>
      </w:tabs>
      <w:ind w:left="840" w:hanging="360"/>
    </w:pPr>
    <w:rPr>
      <w:sz w:val="24"/>
    </w:rPr>
  </w:style>
  <w:style w:type="paragraph" w:customStyle="1" w:styleId="af4">
    <w:name w:val="特点"/>
    <w:basedOn w:val="a"/>
    <w:next w:val="a9"/>
    <w:rsid w:val="00864704"/>
    <w:pPr>
      <w:ind w:firstLineChars="200" w:firstLine="420"/>
    </w:pPr>
  </w:style>
  <w:style w:type="paragraph" w:customStyle="1" w:styleId="ParaCharCharCharCharCharCharCharCharCharCharChar">
    <w:name w:val="默认段落字体 Para Char Char Char Char Char Char 字元 Char Char Char Char Char"/>
    <w:basedOn w:val="a"/>
    <w:rsid w:val="00864704"/>
    <w:pPr>
      <w:tabs>
        <w:tab w:val="left" w:pos="840"/>
      </w:tabs>
      <w:ind w:left="840" w:hanging="360"/>
    </w:pPr>
    <w:rPr>
      <w:sz w:val="24"/>
    </w:rPr>
  </w:style>
  <w:style w:type="paragraph" w:styleId="7">
    <w:name w:val="toc 7"/>
    <w:basedOn w:val="a"/>
    <w:next w:val="a"/>
    <w:rsid w:val="00864704"/>
    <w:pPr>
      <w:ind w:left="1260"/>
      <w:jc w:val="left"/>
    </w:pPr>
    <w:rPr>
      <w:sz w:val="18"/>
      <w:szCs w:val="18"/>
    </w:rPr>
  </w:style>
  <w:style w:type="paragraph" w:styleId="21">
    <w:name w:val="Body Text Indent 2"/>
    <w:basedOn w:val="a"/>
    <w:link w:val="2Char0"/>
    <w:rsid w:val="00864704"/>
    <w:pPr>
      <w:spacing w:after="120" w:line="480" w:lineRule="auto"/>
      <w:ind w:leftChars="200" w:left="420"/>
    </w:pPr>
    <w:rPr>
      <w:kern w:val="0"/>
      <w:sz w:val="20"/>
    </w:rPr>
  </w:style>
  <w:style w:type="character" w:customStyle="1" w:styleId="2Char0">
    <w:name w:val="正文文本缩进 2 Char"/>
    <w:link w:val="21"/>
    <w:rsid w:val="00864704"/>
    <w:rPr>
      <w:rFonts w:ascii="Times New Roman" w:eastAsia="宋体" w:hAnsi="Times New Roman" w:cs="Times New Roman"/>
      <w:kern w:val="0"/>
      <w:sz w:val="20"/>
      <w:szCs w:val="24"/>
    </w:rPr>
  </w:style>
  <w:style w:type="paragraph" w:styleId="40">
    <w:name w:val="toc 4"/>
    <w:basedOn w:val="a"/>
    <w:next w:val="a"/>
    <w:rsid w:val="00864704"/>
    <w:pPr>
      <w:ind w:left="630"/>
      <w:jc w:val="left"/>
    </w:pPr>
    <w:rPr>
      <w:sz w:val="18"/>
      <w:szCs w:val="18"/>
    </w:rPr>
  </w:style>
  <w:style w:type="paragraph" w:customStyle="1" w:styleId="ParaCharCharCharCharCharChar1CharCharCharCharCharCharChar">
    <w:name w:val="默认段落字体 Para Char Char Char Char Char Char1 Char Char Char Char Char Char Char"/>
    <w:basedOn w:val="a"/>
    <w:rsid w:val="00864704"/>
    <w:pPr>
      <w:tabs>
        <w:tab w:val="left" w:pos="360"/>
      </w:tabs>
    </w:pPr>
    <w:rPr>
      <w:sz w:val="24"/>
    </w:rPr>
  </w:style>
  <w:style w:type="paragraph" w:customStyle="1" w:styleId="Style21">
    <w:name w:val="_Style 21"/>
    <w:basedOn w:val="a"/>
    <w:rsid w:val="00864704"/>
    <w:rPr>
      <w:szCs w:val="20"/>
    </w:rPr>
  </w:style>
  <w:style w:type="paragraph" w:styleId="af5">
    <w:name w:val="Revision"/>
    <w:hidden/>
    <w:uiPriority w:val="99"/>
    <w:semiHidden/>
    <w:rsid w:val="00851D3F"/>
    <w:rPr>
      <w:rFonts w:ascii="Times New Roman" w:hAnsi="Times New Roman"/>
      <w:kern w:val="2"/>
      <w:sz w:val="21"/>
      <w:szCs w:val="24"/>
    </w:rPr>
  </w:style>
  <w:style w:type="paragraph" w:styleId="af6">
    <w:name w:val="List Paragraph"/>
    <w:basedOn w:val="a"/>
    <w:uiPriority w:val="34"/>
    <w:qFormat/>
    <w:rsid w:val="00C55151"/>
    <w:pPr>
      <w:ind w:firstLineChars="200" w:firstLine="420"/>
    </w:pPr>
  </w:style>
  <w:style w:type="paragraph" w:customStyle="1" w:styleId="XBRLTitle1">
    <w:name w:val="XBRLTitle1"/>
    <w:basedOn w:val="1"/>
    <w:next w:val="2"/>
    <w:qFormat/>
    <w:rsid w:val="00770324"/>
    <w:pPr>
      <w:numPr>
        <w:numId w:val="16"/>
      </w:numPr>
      <w:spacing w:beforeLines="50" w:afterLines="50" w:line="240" w:lineRule="auto"/>
      <w:jc w:val="center"/>
    </w:pPr>
    <w:rPr>
      <w:rFonts w:ascii="Cambria" w:hAnsi="Cambria"/>
      <w:sz w:val="28"/>
    </w:rPr>
  </w:style>
  <w:style w:type="paragraph" w:customStyle="1" w:styleId="XBRLTitle2">
    <w:name w:val="XBRLTitle2"/>
    <w:basedOn w:val="af7"/>
    <w:next w:val="4"/>
    <w:qFormat/>
    <w:rsid w:val="00770324"/>
    <w:pPr>
      <w:keepNext/>
      <w:keepLines/>
      <w:numPr>
        <w:ilvl w:val="1"/>
        <w:numId w:val="16"/>
      </w:numPr>
      <w:spacing w:beforeLines="50" w:afterLines="50" w:line="240" w:lineRule="auto"/>
      <w:jc w:val="left"/>
    </w:pPr>
    <w:rPr>
      <w:sz w:val="24"/>
    </w:rPr>
  </w:style>
  <w:style w:type="paragraph" w:customStyle="1" w:styleId="XBRLTitle3">
    <w:name w:val="XBRLTitle3"/>
    <w:basedOn w:val="af7"/>
    <w:next w:val="4"/>
    <w:qFormat/>
    <w:rsid w:val="00770324"/>
    <w:pPr>
      <w:keepNext/>
      <w:keepLines/>
      <w:spacing w:beforeLines="50" w:afterLines="50" w:line="240" w:lineRule="auto"/>
      <w:jc w:val="left"/>
      <w:outlineLvl w:val="9"/>
    </w:pPr>
    <w:rPr>
      <w:sz w:val="24"/>
    </w:rPr>
  </w:style>
  <w:style w:type="paragraph" w:customStyle="1" w:styleId="XBRLTitle4">
    <w:name w:val="XBRLTitle4"/>
    <w:basedOn w:val="af7"/>
    <w:next w:val="4"/>
    <w:qFormat/>
    <w:rsid w:val="00770324"/>
    <w:pPr>
      <w:keepNext/>
      <w:keepLines/>
      <w:numPr>
        <w:ilvl w:val="3"/>
        <w:numId w:val="16"/>
      </w:numPr>
      <w:spacing w:beforeLines="50" w:afterLines="50" w:line="240" w:lineRule="auto"/>
      <w:jc w:val="left"/>
      <w:outlineLvl w:val="9"/>
    </w:pPr>
    <w:rPr>
      <w:sz w:val="24"/>
    </w:rPr>
  </w:style>
  <w:style w:type="paragraph" w:customStyle="1" w:styleId="XBRLTitle5">
    <w:name w:val="XBRLTitle5"/>
    <w:basedOn w:val="af7"/>
    <w:next w:val="4"/>
    <w:qFormat/>
    <w:rsid w:val="00770324"/>
    <w:pPr>
      <w:keepNext/>
      <w:keepLines/>
      <w:numPr>
        <w:ilvl w:val="4"/>
        <w:numId w:val="16"/>
      </w:numPr>
      <w:spacing w:beforeLines="50" w:afterLines="50" w:line="240" w:lineRule="auto"/>
      <w:jc w:val="left"/>
      <w:outlineLvl w:val="9"/>
    </w:pPr>
    <w:rPr>
      <w:sz w:val="24"/>
    </w:rPr>
  </w:style>
  <w:style w:type="paragraph" w:customStyle="1" w:styleId="XBRLTitle6">
    <w:name w:val="XBRLTitle6"/>
    <w:basedOn w:val="af7"/>
    <w:next w:val="4"/>
    <w:qFormat/>
    <w:rsid w:val="00770324"/>
    <w:pPr>
      <w:keepNext/>
      <w:keepLines/>
      <w:numPr>
        <w:ilvl w:val="5"/>
        <w:numId w:val="16"/>
      </w:numPr>
      <w:spacing w:beforeLines="50" w:afterLines="50" w:line="240" w:lineRule="auto"/>
      <w:jc w:val="left"/>
      <w:outlineLvl w:val="9"/>
    </w:pPr>
    <w:rPr>
      <w:sz w:val="24"/>
    </w:rPr>
  </w:style>
  <w:style w:type="paragraph" w:styleId="af7">
    <w:name w:val="Subtitle"/>
    <w:basedOn w:val="a"/>
    <w:next w:val="a"/>
    <w:link w:val="Char8"/>
    <w:uiPriority w:val="11"/>
    <w:qFormat/>
    <w:rsid w:val="00770324"/>
    <w:pPr>
      <w:spacing w:before="240" w:after="60" w:line="312" w:lineRule="auto"/>
      <w:jc w:val="center"/>
      <w:outlineLvl w:val="1"/>
    </w:pPr>
    <w:rPr>
      <w:rFonts w:ascii="Cambria" w:hAnsi="Cambria"/>
      <w:b/>
      <w:bCs/>
      <w:kern w:val="28"/>
      <w:sz w:val="32"/>
      <w:szCs w:val="32"/>
    </w:rPr>
  </w:style>
  <w:style w:type="character" w:customStyle="1" w:styleId="Char8">
    <w:name w:val="副标题 Char"/>
    <w:link w:val="af7"/>
    <w:uiPriority w:val="11"/>
    <w:rsid w:val="00770324"/>
    <w:rPr>
      <w:rFonts w:ascii="Cambria" w:hAnsi="Cambria" w:cs="Times New Roman"/>
      <w:b/>
      <w:bCs/>
      <w:kern w:val="28"/>
      <w:sz w:val="32"/>
      <w:szCs w:val="32"/>
    </w:rPr>
  </w:style>
  <w:style w:type="character" w:customStyle="1" w:styleId="4Char">
    <w:name w:val="标题 4 Char"/>
    <w:link w:val="4"/>
    <w:uiPriority w:val="9"/>
    <w:semiHidden/>
    <w:rsid w:val="00770324"/>
    <w:rPr>
      <w:rFonts w:ascii="Cambria" w:eastAsia="宋体" w:hAnsi="Cambria" w:cs="Times New Roman"/>
      <w:b/>
      <w:bCs/>
      <w:kern w:val="2"/>
      <w:sz w:val="28"/>
      <w:szCs w:val="28"/>
    </w:rPr>
  </w:style>
  <w:style w:type="character" w:customStyle="1" w:styleId="apple-converted-space">
    <w:name w:val="apple-converted-space"/>
    <w:basedOn w:val="a0"/>
    <w:rsid w:val="00577FA5"/>
  </w:style>
  <w:style w:type="paragraph" w:customStyle="1" w:styleId="font5">
    <w:name w:val="font5"/>
    <w:basedOn w:val="a"/>
    <w:rsid w:val="00EA1813"/>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EA1813"/>
    <w:pPr>
      <w:widowControl/>
      <w:spacing w:before="100" w:beforeAutospacing="1" w:after="100" w:afterAutospacing="1"/>
      <w:jc w:val="left"/>
    </w:pPr>
    <w:rPr>
      <w:rFonts w:ascii="Arial" w:hAnsi="Arial" w:cs="Arial"/>
      <w:color w:val="000000"/>
      <w:kern w:val="0"/>
      <w:sz w:val="22"/>
      <w:szCs w:val="22"/>
    </w:rPr>
  </w:style>
  <w:style w:type="paragraph" w:customStyle="1" w:styleId="font7">
    <w:name w:val="font7"/>
    <w:basedOn w:val="a"/>
    <w:rsid w:val="00EA1813"/>
    <w:pPr>
      <w:widowControl/>
      <w:spacing w:before="100" w:beforeAutospacing="1" w:after="100" w:afterAutospacing="1"/>
      <w:jc w:val="left"/>
    </w:pPr>
    <w:rPr>
      <w:rFonts w:ascii="宋体" w:hAnsi="宋体" w:cs="宋体"/>
      <w:color w:val="000000"/>
      <w:kern w:val="0"/>
      <w:sz w:val="22"/>
      <w:szCs w:val="22"/>
    </w:rPr>
  </w:style>
  <w:style w:type="paragraph" w:customStyle="1" w:styleId="xl65">
    <w:name w:val="xl65"/>
    <w:basedOn w:val="a"/>
    <w:rsid w:val="00EA18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24"/>
    </w:rPr>
  </w:style>
  <w:style w:type="paragraph" w:customStyle="1" w:styleId="xl66">
    <w:name w:val="xl66"/>
    <w:basedOn w:val="a"/>
    <w:rsid w:val="00EA18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xl67">
    <w:name w:val="xl67"/>
    <w:basedOn w:val="a"/>
    <w:rsid w:val="00EA18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
    <w:rsid w:val="00EA18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9">
    <w:name w:val="xl69"/>
    <w:basedOn w:val="a"/>
    <w:rsid w:val="00EA18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xl70">
    <w:name w:val="xl70"/>
    <w:basedOn w:val="a"/>
    <w:rsid w:val="00EA18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1">
    <w:name w:val="xl71"/>
    <w:basedOn w:val="a"/>
    <w:rsid w:val="00EA1813"/>
    <w:pPr>
      <w:widowControl/>
      <w:spacing w:before="100" w:beforeAutospacing="1" w:after="100" w:afterAutospacing="1"/>
      <w:jc w:val="center"/>
    </w:pPr>
    <w:rPr>
      <w:rFonts w:ascii="宋体" w:hAnsi="宋体" w:cs="宋体"/>
      <w:kern w:val="0"/>
      <w:sz w:val="24"/>
    </w:rPr>
  </w:style>
  <w:style w:type="paragraph" w:customStyle="1" w:styleId="xl72">
    <w:name w:val="xl72"/>
    <w:basedOn w:val="a"/>
    <w:rsid w:val="00EA18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Cs w:val="21"/>
    </w:rPr>
  </w:style>
  <w:style w:type="paragraph" w:customStyle="1" w:styleId="xl73">
    <w:name w:val="xl73"/>
    <w:basedOn w:val="a"/>
    <w:rsid w:val="00AA047A"/>
    <w:pPr>
      <w:widowControl/>
      <w:spacing w:before="100" w:beforeAutospacing="1" w:after="100" w:afterAutospacing="1"/>
      <w:jc w:val="center"/>
    </w:pPr>
    <w:rPr>
      <w:rFonts w:ascii="宋体" w:hAnsi="宋体" w:cs="宋体"/>
      <w:kern w:val="0"/>
      <w:sz w:val="24"/>
    </w:rPr>
  </w:style>
  <w:style w:type="paragraph" w:customStyle="1" w:styleId="xl74">
    <w:name w:val="xl74"/>
    <w:basedOn w:val="a"/>
    <w:rsid w:val="00AA04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Cs w:val="21"/>
    </w:rPr>
  </w:style>
  <w:style w:type="paragraph" w:customStyle="1" w:styleId="font8">
    <w:name w:val="font8"/>
    <w:basedOn w:val="a"/>
    <w:rsid w:val="006E043D"/>
    <w:pPr>
      <w:widowControl/>
      <w:spacing w:before="100" w:beforeAutospacing="1" w:after="100" w:afterAutospacing="1"/>
      <w:jc w:val="left"/>
    </w:pPr>
    <w:rPr>
      <w:rFonts w:ascii="宋体" w:hAnsi="宋体" w:cs="宋体"/>
      <w:color w:val="000000"/>
      <w:kern w:val="0"/>
      <w:sz w:val="22"/>
      <w:szCs w:val="22"/>
    </w:rPr>
  </w:style>
  <w:style w:type="paragraph" w:customStyle="1" w:styleId="font9">
    <w:name w:val="font9"/>
    <w:basedOn w:val="a"/>
    <w:rsid w:val="006E043D"/>
    <w:pPr>
      <w:widowControl/>
      <w:spacing w:before="100" w:beforeAutospacing="1" w:after="100" w:afterAutospacing="1"/>
      <w:jc w:val="left"/>
    </w:pPr>
    <w:rPr>
      <w:rFonts w:ascii="宋体" w:hAnsi="宋体" w:cs="宋体"/>
      <w:kern w:val="0"/>
      <w:sz w:val="18"/>
      <w:szCs w:val="18"/>
    </w:rPr>
  </w:style>
  <w:style w:type="paragraph" w:customStyle="1" w:styleId="xl75">
    <w:name w:val="xl75"/>
    <w:basedOn w:val="a"/>
    <w:rsid w:val="006E04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3272">
      <w:bodyDiv w:val="1"/>
      <w:marLeft w:val="0"/>
      <w:marRight w:val="0"/>
      <w:marTop w:val="0"/>
      <w:marBottom w:val="0"/>
      <w:divBdr>
        <w:top w:val="none" w:sz="0" w:space="0" w:color="auto"/>
        <w:left w:val="none" w:sz="0" w:space="0" w:color="auto"/>
        <w:bottom w:val="none" w:sz="0" w:space="0" w:color="auto"/>
        <w:right w:val="none" w:sz="0" w:space="0" w:color="auto"/>
      </w:divBdr>
    </w:div>
    <w:div w:id="24909048">
      <w:bodyDiv w:val="1"/>
      <w:marLeft w:val="0"/>
      <w:marRight w:val="0"/>
      <w:marTop w:val="0"/>
      <w:marBottom w:val="0"/>
      <w:divBdr>
        <w:top w:val="none" w:sz="0" w:space="0" w:color="auto"/>
        <w:left w:val="none" w:sz="0" w:space="0" w:color="auto"/>
        <w:bottom w:val="none" w:sz="0" w:space="0" w:color="auto"/>
        <w:right w:val="none" w:sz="0" w:space="0" w:color="auto"/>
      </w:divBdr>
      <w:divsChild>
        <w:div w:id="2043019614">
          <w:marLeft w:val="0"/>
          <w:marRight w:val="0"/>
          <w:marTop w:val="0"/>
          <w:marBottom w:val="0"/>
          <w:divBdr>
            <w:top w:val="none" w:sz="0" w:space="0" w:color="auto"/>
            <w:left w:val="none" w:sz="0" w:space="0" w:color="auto"/>
            <w:bottom w:val="none" w:sz="0" w:space="0" w:color="auto"/>
            <w:right w:val="none" w:sz="0" w:space="0" w:color="auto"/>
          </w:divBdr>
        </w:div>
      </w:divsChild>
    </w:div>
    <w:div w:id="28337075">
      <w:bodyDiv w:val="1"/>
      <w:marLeft w:val="0"/>
      <w:marRight w:val="0"/>
      <w:marTop w:val="0"/>
      <w:marBottom w:val="0"/>
      <w:divBdr>
        <w:top w:val="none" w:sz="0" w:space="0" w:color="auto"/>
        <w:left w:val="none" w:sz="0" w:space="0" w:color="auto"/>
        <w:bottom w:val="none" w:sz="0" w:space="0" w:color="auto"/>
        <w:right w:val="none" w:sz="0" w:space="0" w:color="auto"/>
      </w:divBdr>
    </w:div>
    <w:div w:id="62414112">
      <w:bodyDiv w:val="1"/>
      <w:marLeft w:val="0"/>
      <w:marRight w:val="0"/>
      <w:marTop w:val="0"/>
      <w:marBottom w:val="0"/>
      <w:divBdr>
        <w:top w:val="none" w:sz="0" w:space="0" w:color="auto"/>
        <w:left w:val="none" w:sz="0" w:space="0" w:color="auto"/>
        <w:bottom w:val="none" w:sz="0" w:space="0" w:color="auto"/>
        <w:right w:val="none" w:sz="0" w:space="0" w:color="auto"/>
      </w:divBdr>
      <w:divsChild>
        <w:div w:id="877622901">
          <w:marLeft w:val="0"/>
          <w:marRight w:val="0"/>
          <w:marTop w:val="0"/>
          <w:marBottom w:val="0"/>
          <w:divBdr>
            <w:top w:val="none" w:sz="0" w:space="0" w:color="auto"/>
            <w:left w:val="none" w:sz="0" w:space="0" w:color="auto"/>
            <w:bottom w:val="none" w:sz="0" w:space="0" w:color="auto"/>
            <w:right w:val="none" w:sz="0" w:space="0" w:color="auto"/>
          </w:divBdr>
        </w:div>
      </w:divsChild>
    </w:div>
    <w:div w:id="78717409">
      <w:bodyDiv w:val="1"/>
      <w:marLeft w:val="0"/>
      <w:marRight w:val="0"/>
      <w:marTop w:val="0"/>
      <w:marBottom w:val="0"/>
      <w:divBdr>
        <w:top w:val="none" w:sz="0" w:space="0" w:color="auto"/>
        <w:left w:val="none" w:sz="0" w:space="0" w:color="auto"/>
        <w:bottom w:val="none" w:sz="0" w:space="0" w:color="auto"/>
        <w:right w:val="none" w:sz="0" w:space="0" w:color="auto"/>
      </w:divBdr>
      <w:divsChild>
        <w:div w:id="1324355198">
          <w:marLeft w:val="0"/>
          <w:marRight w:val="0"/>
          <w:marTop w:val="0"/>
          <w:marBottom w:val="0"/>
          <w:divBdr>
            <w:top w:val="none" w:sz="0" w:space="0" w:color="auto"/>
            <w:left w:val="none" w:sz="0" w:space="0" w:color="auto"/>
            <w:bottom w:val="none" w:sz="0" w:space="0" w:color="auto"/>
            <w:right w:val="none" w:sz="0" w:space="0" w:color="auto"/>
          </w:divBdr>
        </w:div>
      </w:divsChild>
    </w:div>
    <w:div w:id="105582178">
      <w:bodyDiv w:val="1"/>
      <w:marLeft w:val="0"/>
      <w:marRight w:val="0"/>
      <w:marTop w:val="0"/>
      <w:marBottom w:val="0"/>
      <w:divBdr>
        <w:top w:val="none" w:sz="0" w:space="0" w:color="auto"/>
        <w:left w:val="none" w:sz="0" w:space="0" w:color="auto"/>
        <w:bottom w:val="none" w:sz="0" w:space="0" w:color="auto"/>
        <w:right w:val="none" w:sz="0" w:space="0" w:color="auto"/>
      </w:divBdr>
      <w:divsChild>
        <w:div w:id="3284177">
          <w:marLeft w:val="0"/>
          <w:marRight w:val="0"/>
          <w:marTop w:val="0"/>
          <w:marBottom w:val="0"/>
          <w:divBdr>
            <w:top w:val="none" w:sz="0" w:space="0" w:color="auto"/>
            <w:left w:val="none" w:sz="0" w:space="0" w:color="auto"/>
            <w:bottom w:val="none" w:sz="0" w:space="0" w:color="auto"/>
            <w:right w:val="none" w:sz="0" w:space="0" w:color="auto"/>
          </w:divBdr>
        </w:div>
      </w:divsChild>
    </w:div>
    <w:div w:id="127940223">
      <w:bodyDiv w:val="1"/>
      <w:marLeft w:val="0"/>
      <w:marRight w:val="0"/>
      <w:marTop w:val="0"/>
      <w:marBottom w:val="0"/>
      <w:divBdr>
        <w:top w:val="none" w:sz="0" w:space="0" w:color="auto"/>
        <w:left w:val="none" w:sz="0" w:space="0" w:color="auto"/>
        <w:bottom w:val="none" w:sz="0" w:space="0" w:color="auto"/>
        <w:right w:val="none" w:sz="0" w:space="0" w:color="auto"/>
      </w:divBdr>
      <w:divsChild>
        <w:div w:id="595863938">
          <w:marLeft w:val="0"/>
          <w:marRight w:val="0"/>
          <w:marTop w:val="0"/>
          <w:marBottom w:val="0"/>
          <w:divBdr>
            <w:top w:val="none" w:sz="0" w:space="0" w:color="auto"/>
            <w:left w:val="none" w:sz="0" w:space="0" w:color="auto"/>
            <w:bottom w:val="none" w:sz="0" w:space="0" w:color="auto"/>
            <w:right w:val="none" w:sz="0" w:space="0" w:color="auto"/>
          </w:divBdr>
        </w:div>
      </w:divsChild>
    </w:div>
    <w:div w:id="166285615">
      <w:bodyDiv w:val="1"/>
      <w:marLeft w:val="0"/>
      <w:marRight w:val="0"/>
      <w:marTop w:val="0"/>
      <w:marBottom w:val="0"/>
      <w:divBdr>
        <w:top w:val="none" w:sz="0" w:space="0" w:color="auto"/>
        <w:left w:val="none" w:sz="0" w:space="0" w:color="auto"/>
        <w:bottom w:val="none" w:sz="0" w:space="0" w:color="auto"/>
        <w:right w:val="none" w:sz="0" w:space="0" w:color="auto"/>
      </w:divBdr>
      <w:divsChild>
        <w:div w:id="97257322">
          <w:marLeft w:val="0"/>
          <w:marRight w:val="0"/>
          <w:marTop w:val="0"/>
          <w:marBottom w:val="0"/>
          <w:divBdr>
            <w:top w:val="none" w:sz="0" w:space="0" w:color="auto"/>
            <w:left w:val="none" w:sz="0" w:space="0" w:color="auto"/>
            <w:bottom w:val="none" w:sz="0" w:space="0" w:color="auto"/>
            <w:right w:val="none" w:sz="0" w:space="0" w:color="auto"/>
          </w:divBdr>
        </w:div>
      </w:divsChild>
    </w:div>
    <w:div w:id="168713433">
      <w:bodyDiv w:val="1"/>
      <w:marLeft w:val="0"/>
      <w:marRight w:val="0"/>
      <w:marTop w:val="0"/>
      <w:marBottom w:val="0"/>
      <w:divBdr>
        <w:top w:val="none" w:sz="0" w:space="0" w:color="auto"/>
        <w:left w:val="none" w:sz="0" w:space="0" w:color="auto"/>
        <w:bottom w:val="none" w:sz="0" w:space="0" w:color="auto"/>
        <w:right w:val="none" w:sz="0" w:space="0" w:color="auto"/>
      </w:divBdr>
      <w:divsChild>
        <w:div w:id="1191723009">
          <w:marLeft w:val="0"/>
          <w:marRight w:val="0"/>
          <w:marTop w:val="0"/>
          <w:marBottom w:val="0"/>
          <w:divBdr>
            <w:top w:val="none" w:sz="0" w:space="0" w:color="auto"/>
            <w:left w:val="none" w:sz="0" w:space="0" w:color="auto"/>
            <w:bottom w:val="none" w:sz="0" w:space="0" w:color="auto"/>
            <w:right w:val="none" w:sz="0" w:space="0" w:color="auto"/>
          </w:divBdr>
        </w:div>
      </w:divsChild>
    </w:div>
    <w:div w:id="205534355">
      <w:bodyDiv w:val="1"/>
      <w:marLeft w:val="0"/>
      <w:marRight w:val="0"/>
      <w:marTop w:val="0"/>
      <w:marBottom w:val="0"/>
      <w:divBdr>
        <w:top w:val="none" w:sz="0" w:space="0" w:color="auto"/>
        <w:left w:val="none" w:sz="0" w:space="0" w:color="auto"/>
        <w:bottom w:val="none" w:sz="0" w:space="0" w:color="auto"/>
        <w:right w:val="none" w:sz="0" w:space="0" w:color="auto"/>
      </w:divBdr>
    </w:div>
    <w:div w:id="209461585">
      <w:bodyDiv w:val="1"/>
      <w:marLeft w:val="0"/>
      <w:marRight w:val="0"/>
      <w:marTop w:val="0"/>
      <w:marBottom w:val="0"/>
      <w:divBdr>
        <w:top w:val="none" w:sz="0" w:space="0" w:color="auto"/>
        <w:left w:val="none" w:sz="0" w:space="0" w:color="auto"/>
        <w:bottom w:val="none" w:sz="0" w:space="0" w:color="auto"/>
        <w:right w:val="none" w:sz="0" w:space="0" w:color="auto"/>
      </w:divBdr>
    </w:div>
    <w:div w:id="214582718">
      <w:bodyDiv w:val="1"/>
      <w:marLeft w:val="0"/>
      <w:marRight w:val="0"/>
      <w:marTop w:val="0"/>
      <w:marBottom w:val="0"/>
      <w:divBdr>
        <w:top w:val="none" w:sz="0" w:space="0" w:color="auto"/>
        <w:left w:val="none" w:sz="0" w:space="0" w:color="auto"/>
        <w:bottom w:val="none" w:sz="0" w:space="0" w:color="auto"/>
        <w:right w:val="none" w:sz="0" w:space="0" w:color="auto"/>
      </w:divBdr>
      <w:divsChild>
        <w:div w:id="1736011000">
          <w:marLeft w:val="0"/>
          <w:marRight w:val="0"/>
          <w:marTop w:val="0"/>
          <w:marBottom w:val="0"/>
          <w:divBdr>
            <w:top w:val="none" w:sz="0" w:space="0" w:color="auto"/>
            <w:left w:val="none" w:sz="0" w:space="0" w:color="auto"/>
            <w:bottom w:val="none" w:sz="0" w:space="0" w:color="auto"/>
            <w:right w:val="none" w:sz="0" w:space="0" w:color="auto"/>
          </w:divBdr>
        </w:div>
      </w:divsChild>
    </w:div>
    <w:div w:id="243301318">
      <w:bodyDiv w:val="1"/>
      <w:marLeft w:val="0"/>
      <w:marRight w:val="0"/>
      <w:marTop w:val="0"/>
      <w:marBottom w:val="0"/>
      <w:divBdr>
        <w:top w:val="none" w:sz="0" w:space="0" w:color="auto"/>
        <w:left w:val="none" w:sz="0" w:space="0" w:color="auto"/>
        <w:bottom w:val="none" w:sz="0" w:space="0" w:color="auto"/>
        <w:right w:val="none" w:sz="0" w:space="0" w:color="auto"/>
      </w:divBdr>
      <w:divsChild>
        <w:div w:id="917010811">
          <w:marLeft w:val="0"/>
          <w:marRight w:val="0"/>
          <w:marTop w:val="0"/>
          <w:marBottom w:val="0"/>
          <w:divBdr>
            <w:top w:val="none" w:sz="0" w:space="0" w:color="auto"/>
            <w:left w:val="none" w:sz="0" w:space="0" w:color="auto"/>
            <w:bottom w:val="none" w:sz="0" w:space="0" w:color="auto"/>
            <w:right w:val="none" w:sz="0" w:space="0" w:color="auto"/>
          </w:divBdr>
        </w:div>
      </w:divsChild>
    </w:div>
    <w:div w:id="251012018">
      <w:bodyDiv w:val="1"/>
      <w:marLeft w:val="0"/>
      <w:marRight w:val="0"/>
      <w:marTop w:val="0"/>
      <w:marBottom w:val="0"/>
      <w:divBdr>
        <w:top w:val="none" w:sz="0" w:space="0" w:color="auto"/>
        <w:left w:val="none" w:sz="0" w:space="0" w:color="auto"/>
        <w:bottom w:val="none" w:sz="0" w:space="0" w:color="auto"/>
        <w:right w:val="none" w:sz="0" w:space="0" w:color="auto"/>
      </w:divBdr>
    </w:div>
    <w:div w:id="254169009">
      <w:bodyDiv w:val="1"/>
      <w:marLeft w:val="0"/>
      <w:marRight w:val="0"/>
      <w:marTop w:val="0"/>
      <w:marBottom w:val="0"/>
      <w:divBdr>
        <w:top w:val="none" w:sz="0" w:space="0" w:color="auto"/>
        <w:left w:val="none" w:sz="0" w:space="0" w:color="auto"/>
        <w:bottom w:val="none" w:sz="0" w:space="0" w:color="auto"/>
        <w:right w:val="none" w:sz="0" w:space="0" w:color="auto"/>
      </w:divBdr>
      <w:divsChild>
        <w:div w:id="440806557">
          <w:marLeft w:val="0"/>
          <w:marRight w:val="0"/>
          <w:marTop w:val="0"/>
          <w:marBottom w:val="0"/>
          <w:divBdr>
            <w:top w:val="none" w:sz="0" w:space="0" w:color="auto"/>
            <w:left w:val="none" w:sz="0" w:space="0" w:color="auto"/>
            <w:bottom w:val="none" w:sz="0" w:space="0" w:color="auto"/>
            <w:right w:val="none" w:sz="0" w:space="0" w:color="auto"/>
          </w:divBdr>
          <w:divsChild>
            <w:div w:id="122504751">
              <w:marLeft w:val="0"/>
              <w:marRight w:val="0"/>
              <w:marTop w:val="0"/>
              <w:marBottom w:val="0"/>
              <w:divBdr>
                <w:top w:val="single" w:sz="6" w:space="12" w:color="DDDDDD"/>
                <w:left w:val="single" w:sz="6" w:space="12" w:color="DDDDDD"/>
                <w:bottom w:val="single" w:sz="6" w:space="12" w:color="DDDDDD"/>
                <w:right w:val="single" w:sz="6" w:space="12" w:color="DDDDDD"/>
              </w:divBdr>
            </w:div>
          </w:divsChild>
        </w:div>
      </w:divsChild>
    </w:div>
    <w:div w:id="262029505">
      <w:bodyDiv w:val="1"/>
      <w:marLeft w:val="0"/>
      <w:marRight w:val="0"/>
      <w:marTop w:val="0"/>
      <w:marBottom w:val="0"/>
      <w:divBdr>
        <w:top w:val="none" w:sz="0" w:space="0" w:color="auto"/>
        <w:left w:val="none" w:sz="0" w:space="0" w:color="auto"/>
        <w:bottom w:val="none" w:sz="0" w:space="0" w:color="auto"/>
        <w:right w:val="none" w:sz="0" w:space="0" w:color="auto"/>
      </w:divBdr>
    </w:div>
    <w:div w:id="273174540">
      <w:bodyDiv w:val="1"/>
      <w:marLeft w:val="0"/>
      <w:marRight w:val="0"/>
      <w:marTop w:val="0"/>
      <w:marBottom w:val="0"/>
      <w:divBdr>
        <w:top w:val="none" w:sz="0" w:space="0" w:color="auto"/>
        <w:left w:val="none" w:sz="0" w:space="0" w:color="auto"/>
        <w:bottom w:val="none" w:sz="0" w:space="0" w:color="auto"/>
        <w:right w:val="none" w:sz="0" w:space="0" w:color="auto"/>
      </w:divBdr>
      <w:divsChild>
        <w:div w:id="1874727664">
          <w:marLeft w:val="0"/>
          <w:marRight w:val="0"/>
          <w:marTop w:val="0"/>
          <w:marBottom w:val="0"/>
          <w:divBdr>
            <w:top w:val="none" w:sz="0" w:space="0" w:color="auto"/>
            <w:left w:val="none" w:sz="0" w:space="0" w:color="auto"/>
            <w:bottom w:val="none" w:sz="0" w:space="0" w:color="auto"/>
            <w:right w:val="none" w:sz="0" w:space="0" w:color="auto"/>
          </w:divBdr>
        </w:div>
      </w:divsChild>
    </w:div>
    <w:div w:id="290022403">
      <w:bodyDiv w:val="1"/>
      <w:marLeft w:val="0"/>
      <w:marRight w:val="0"/>
      <w:marTop w:val="0"/>
      <w:marBottom w:val="0"/>
      <w:divBdr>
        <w:top w:val="none" w:sz="0" w:space="0" w:color="auto"/>
        <w:left w:val="none" w:sz="0" w:space="0" w:color="auto"/>
        <w:bottom w:val="none" w:sz="0" w:space="0" w:color="auto"/>
        <w:right w:val="none" w:sz="0" w:space="0" w:color="auto"/>
      </w:divBdr>
      <w:divsChild>
        <w:div w:id="177542780">
          <w:marLeft w:val="0"/>
          <w:marRight w:val="0"/>
          <w:marTop w:val="0"/>
          <w:marBottom w:val="0"/>
          <w:divBdr>
            <w:top w:val="none" w:sz="0" w:space="0" w:color="auto"/>
            <w:left w:val="none" w:sz="0" w:space="0" w:color="auto"/>
            <w:bottom w:val="none" w:sz="0" w:space="0" w:color="auto"/>
            <w:right w:val="none" w:sz="0" w:space="0" w:color="auto"/>
          </w:divBdr>
        </w:div>
      </w:divsChild>
    </w:div>
    <w:div w:id="291642635">
      <w:bodyDiv w:val="1"/>
      <w:marLeft w:val="0"/>
      <w:marRight w:val="0"/>
      <w:marTop w:val="0"/>
      <w:marBottom w:val="0"/>
      <w:divBdr>
        <w:top w:val="none" w:sz="0" w:space="0" w:color="auto"/>
        <w:left w:val="none" w:sz="0" w:space="0" w:color="auto"/>
        <w:bottom w:val="none" w:sz="0" w:space="0" w:color="auto"/>
        <w:right w:val="none" w:sz="0" w:space="0" w:color="auto"/>
      </w:divBdr>
      <w:divsChild>
        <w:div w:id="358438244">
          <w:marLeft w:val="0"/>
          <w:marRight w:val="0"/>
          <w:marTop w:val="0"/>
          <w:marBottom w:val="0"/>
          <w:divBdr>
            <w:top w:val="none" w:sz="0" w:space="0" w:color="auto"/>
            <w:left w:val="none" w:sz="0" w:space="0" w:color="auto"/>
            <w:bottom w:val="none" w:sz="0" w:space="0" w:color="auto"/>
            <w:right w:val="none" w:sz="0" w:space="0" w:color="auto"/>
          </w:divBdr>
        </w:div>
      </w:divsChild>
    </w:div>
    <w:div w:id="307512280">
      <w:bodyDiv w:val="1"/>
      <w:marLeft w:val="0"/>
      <w:marRight w:val="0"/>
      <w:marTop w:val="0"/>
      <w:marBottom w:val="0"/>
      <w:divBdr>
        <w:top w:val="none" w:sz="0" w:space="0" w:color="auto"/>
        <w:left w:val="none" w:sz="0" w:space="0" w:color="auto"/>
        <w:bottom w:val="none" w:sz="0" w:space="0" w:color="auto"/>
        <w:right w:val="none" w:sz="0" w:space="0" w:color="auto"/>
      </w:divBdr>
      <w:divsChild>
        <w:div w:id="1323775390">
          <w:marLeft w:val="0"/>
          <w:marRight w:val="0"/>
          <w:marTop w:val="0"/>
          <w:marBottom w:val="0"/>
          <w:divBdr>
            <w:top w:val="none" w:sz="0" w:space="0" w:color="auto"/>
            <w:left w:val="none" w:sz="0" w:space="0" w:color="auto"/>
            <w:bottom w:val="none" w:sz="0" w:space="0" w:color="auto"/>
            <w:right w:val="none" w:sz="0" w:space="0" w:color="auto"/>
          </w:divBdr>
        </w:div>
      </w:divsChild>
    </w:div>
    <w:div w:id="316687378">
      <w:bodyDiv w:val="1"/>
      <w:marLeft w:val="0"/>
      <w:marRight w:val="0"/>
      <w:marTop w:val="0"/>
      <w:marBottom w:val="0"/>
      <w:divBdr>
        <w:top w:val="none" w:sz="0" w:space="0" w:color="auto"/>
        <w:left w:val="none" w:sz="0" w:space="0" w:color="auto"/>
        <w:bottom w:val="none" w:sz="0" w:space="0" w:color="auto"/>
        <w:right w:val="none" w:sz="0" w:space="0" w:color="auto"/>
      </w:divBdr>
      <w:divsChild>
        <w:div w:id="525675320">
          <w:marLeft w:val="0"/>
          <w:marRight w:val="0"/>
          <w:marTop w:val="0"/>
          <w:marBottom w:val="0"/>
          <w:divBdr>
            <w:top w:val="none" w:sz="0" w:space="0" w:color="auto"/>
            <w:left w:val="none" w:sz="0" w:space="0" w:color="auto"/>
            <w:bottom w:val="none" w:sz="0" w:space="0" w:color="auto"/>
            <w:right w:val="none" w:sz="0" w:space="0" w:color="auto"/>
          </w:divBdr>
        </w:div>
      </w:divsChild>
    </w:div>
    <w:div w:id="330917163">
      <w:bodyDiv w:val="1"/>
      <w:marLeft w:val="0"/>
      <w:marRight w:val="0"/>
      <w:marTop w:val="0"/>
      <w:marBottom w:val="0"/>
      <w:divBdr>
        <w:top w:val="none" w:sz="0" w:space="0" w:color="auto"/>
        <w:left w:val="none" w:sz="0" w:space="0" w:color="auto"/>
        <w:bottom w:val="none" w:sz="0" w:space="0" w:color="auto"/>
        <w:right w:val="none" w:sz="0" w:space="0" w:color="auto"/>
      </w:divBdr>
      <w:divsChild>
        <w:div w:id="1298798354">
          <w:marLeft w:val="0"/>
          <w:marRight w:val="0"/>
          <w:marTop w:val="0"/>
          <w:marBottom w:val="0"/>
          <w:divBdr>
            <w:top w:val="none" w:sz="0" w:space="0" w:color="auto"/>
            <w:left w:val="none" w:sz="0" w:space="0" w:color="auto"/>
            <w:bottom w:val="none" w:sz="0" w:space="0" w:color="auto"/>
            <w:right w:val="none" w:sz="0" w:space="0" w:color="auto"/>
          </w:divBdr>
        </w:div>
      </w:divsChild>
    </w:div>
    <w:div w:id="331837394">
      <w:bodyDiv w:val="1"/>
      <w:marLeft w:val="0"/>
      <w:marRight w:val="0"/>
      <w:marTop w:val="0"/>
      <w:marBottom w:val="0"/>
      <w:divBdr>
        <w:top w:val="none" w:sz="0" w:space="0" w:color="auto"/>
        <w:left w:val="none" w:sz="0" w:space="0" w:color="auto"/>
        <w:bottom w:val="none" w:sz="0" w:space="0" w:color="auto"/>
        <w:right w:val="none" w:sz="0" w:space="0" w:color="auto"/>
      </w:divBdr>
    </w:div>
    <w:div w:id="337387172">
      <w:bodyDiv w:val="1"/>
      <w:marLeft w:val="0"/>
      <w:marRight w:val="0"/>
      <w:marTop w:val="0"/>
      <w:marBottom w:val="0"/>
      <w:divBdr>
        <w:top w:val="none" w:sz="0" w:space="0" w:color="auto"/>
        <w:left w:val="none" w:sz="0" w:space="0" w:color="auto"/>
        <w:bottom w:val="none" w:sz="0" w:space="0" w:color="auto"/>
        <w:right w:val="none" w:sz="0" w:space="0" w:color="auto"/>
      </w:divBdr>
      <w:divsChild>
        <w:div w:id="1130436240">
          <w:marLeft w:val="0"/>
          <w:marRight w:val="0"/>
          <w:marTop w:val="0"/>
          <w:marBottom w:val="0"/>
          <w:divBdr>
            <w:top w:val="none" w:sz="0" w:space="0" w:color="auto"/>
            <w:left w:val="none" w:sz="0" w:space="0" w:color="auto"/>
            <w:bottom w:val="none" w:sz="0" w:space="0" w:color="auto"/>
            <w:right w:val="none" w:sz="0" w:space="0" w:color="auto"/>
          </w:divBdr>
        </w:div>
      </w:divsChild>
    </w:div>
    <w:div w:id="356200443">
      <w:bodyDiv w:val="1"/>
      <w:marLeft w:val="0"/>
      <w:marRight w:val="0"/>
      <w:marTop w:val="0"/>
      <w:marBottom w:val="0"/>
      <w:divBdr>
        <w:top w:val="none" w:sz="0" w:space="0" w:color="auto"/>
        <w:left w:val="none" w:sz="0" w:space="0" w:color="auto"/>
        <w:bottom w:val="none" w:sz="0" w:space="0" w:color="auto"/>
        <w:right w:val="none" w:sz="0" w:space="0" w:color="auto"/>
      </w:divBdr>
    </w:div>
    <w:div w:id="357892327">
      <w:bodyDiv w:val="1"/>
      <w:marLeft w:val="0"/>
      <w:marRight w:val="0"/>
      <w:marTop w:val="0"/>
      <w:marBottom w:val="0"/>
      <w:divBdr>
        <w:top w:val="none" w:sz="0" w:space="0" w:color="auto"/>
        <w:left w:val="none" w:sz="0" w:space="0" w:color="auto"/>
        <w:bottom w:val="none" w:sz="0" w:space="0" w:color="auto"/>
        <w:right w:val="none" w:sz="0" w:space="0" w:color="auto"/>
      </w:divBdr>
      <w:divsChild>
        <w:div w:id="1555431721">
          <w:marLeft w:val="0"/>
          <w:marRight w:val="0"/>
          <w:marTop w:val="0"/>
          <w:marBottom w:val="0"/>
          <w:divBdr>
            <w:top w:val="none" w:sz="0" w:space="0" w:color="auto"/>
            <w:left w:val="none" w:sz="0" w:space="0" w:color="auto"/>
            <w:bottom w:val="none" w:sz="0" w:space="0" w:color="auto"/>
            <w:right w:val="none" w:sz="0" w:space="0" w:color="auto"/>
          </w:divBdr>
        </w:div>
      </w:divsChild>
    </w:div>
    <w:div w:id="377585314">
      <w:bodyDiv w:val="1"/>
      <w:marLeft w:val="0"/>
      <w:marRight w:val="0"/>
      <w:marTop w:val="0"/>
      <w:marBottom w:val="0"/>
      <w:divBdr>
        <w:top w:val="none" w:sz="0" w:space="0" w:color="auto"/>
        <w:left w:val="none" w:sz="0" w:space="0" w:color="auto"/>
        <w:bottom w:val="none" w:sz="0" w:space="0" w:color="auto"/>
        <w:right w:val="none" w:sz="0" w:space="0" w:color="auto"/>
      </w:divBdr>
      <w:divsChild>
        <w:div w:id="1056776942">
          <w:marLeft w:val="0"/>
          <w:marRight w:val="0"/>
          <w:marTop w:val="0"/>
          <w:marBottom w:val="0"/>
          <w:divBdr>
            <w:top w:val="none" w:sz="0" w:space="0" w:color="auto"/>
            <w:left w:val="none" w:sz="0" w:space="0" w:color="auto"/>
            <w:bottom w:val="none" w:sz="0" w:space="0" w:color="auto"/>
            <w:right w:val="none" w:sz="0" w:space="0" w:color="auto"/>
          </w:divBdr>
        </w:div>
      </w:divsChild>
    </w:div>
    <w:div w:id="385951682">
      <w:bodyDiv w:val="1"/>
      <w:marLeft w:val="0"/>
      <w:marRight w:val="0"/>
      <w:marTop w:val="0"/>
      <w:marBottom w:val="0"/>
      <w:divBdr>
        <w:top w:val="none" w:sz="0" w:space="0" w:color="auto"/>
        <w:left w:val="none" w:sz="0" w:space="0" w:color="auto"/>
        <w:bottom w:val="none" w:sz="0" w:space="0" w:color="auto"/>
        <w:right w:val="none" w:sz="0" w:space="0" w:color="auto"/>
      </w:divBdr>
    </w:div>
    <w:div w:id="388500144">
      <w:bodyDiv w:val="1"/>
      <w:marLeft w:val="0"/>
      <w:marRight w:val="0"/>
      <w:marTop w:val="0"/>
      <w:marBottom w:val="0"/>
      <w:divBdr>
        <w:top w:val="none" w:sz="0" w:space="0" w:color="auto"/>
        <w:left w:val="none" w:sz="0" w:space="0" w:color="auto"/>
        <w:bottom w:val="none" w:sz="0" w:space="0" w:color="auto"/>
        <w:right w:val="none" w:sz="0" w:space="0" w:color="auto"/>
      </w:divBdr>
    </w:div>
    <w:div w:id="396321009">
      <w:bodyDiv w:val="1"/>
      <w:marLeft w:val="0"/>
      <w:marRight w:val="0"/>
      <w:marTop w:val="0"/>
      <w:marBottom w:val="0"/>
      <w:divBdr>
        <w:top w:val="none" w:sz="0" w:space="0" w:color="auto"/>
        <w:left w:val="none" w:sz="0" w:space="0" w:color="auto"/>
        <w:bottom w:val="none" w:sz="0" w:space="0" w:color="auto"/>
        <w:right w:val="none" w:sz="0" w:space="0" w:color="auto"/>
      </w:divBdr>
    </w:div>
    <w:div w:id="398525568">
      <w:bodyDiv w:val="1"/>
      <w:marLeft w:val="0"/>
      <w:marRight w:val="0"/>
      <w:marTop w:val="0"/>
      <w:marBottom w:val="0"/>
      <w:divBdr>
        <w:top w:val="none" w:sz="0" w:space="0" w:color="auto"/>
        <w:left w:val="none" w:sz="0" w:space="0" w:color="auto"/>
        <w:bottom w:val="none" w:sz="0" w:space="0" w:color="auto"/>
        <w:right w:val="none" w:sz="0" w:space="0" w:color="auto"/>
      </w:divBdr>
      <w:divsChild>
        <w:div w:id="226963026">
          <w:marLeft w:val="0"/>
          <w:marRight w:val="0"/>
          <w:marTop w:val="0"/>
          <w:marBottom w:val="0"/>
          <w:divBdr>
            <w:top w:val="none" w:sz="0" w:space="0" w:color="auto"/>
            <w:left w:val="none" w:sz="0" w:space="0" w:color="auto"/>
            <w:bottom w:val="none" w:sz="0" w:space="0" w:color="auto"/>
            <w:right w:val="none" w:sz="0" w:space="0" w:color="auto"/>
          </w:divBdr>
          <w:divsChild>
            <w:div w:id="1152063987">
              <w:marLeft w:val="0"/>
              <w:marRight w:val="0"/>
              <w:marTop w:val="0"/>
              <w:marBottom w:val="0"/>
              <w:divBdr>
                <w:top w:val="single" w:sz="6" w:space="12" w:color="DDDDDD"/>
                <w:left w:val="single" w:sz="6" w:space="12" w:color="DDDDDD"/>
                <w:bottom w:val="single" w:sz="6" w:space="12" w:color="DDDDDD"/>
                <w:right w:val="single" w:sz="6" w:space="12" w:color="DDDDDD"/>
              </w:divBdr>
            </w:div>
          </w:divsChild>
        </w:div>
      </w:divsChild>
    </w:div>
    <w:div w:id="399791682">
      <w:bodyDiv w:val="1"/>
      <w:marLeft w:val="0"/>
      <w:marRight w:val="0"/>
      <w:marTop w:val="0"/>
      <w:marBottom w:val="0"/>
      <w:divBdr>
        <w:top w:val="none" w:sz="0" w:space="0" w:color="auto"/>
        <w:left w:val="none" w:sz="0" w:space="0" w:color="auto"/>
        <w:bottom w:val="none" w:sz="0" w:space="0" w:color="auto"/>
        <w:right w:val="none" w:sz="0" w:space="0" w:color="auto"/>
      </w:divBdr>
    </w:div>
    <w:div w:id="422148029">
      <w:bodyDiv w:val="1"/>
      <w:marLeft w:val="0"/>
      <w:marRight w:val="0"/>
      <w:marTop w:val="0"/>
      <w:marBottom w:val="0"/>
      <w:divBdr>
        <w:top w:val="none" w:sz="0" w:space="0" w:color="auto"/>
        <w:left w:val="none" w:sz="0" w:space="0" w:color="auto"/>
        <w:bottom w:val="none" w:sz="0" w:space="0" w:color="auto"/>
        <w:right w:val="none" w:sz="0" w:space="0" w:color="auto"/>
      </w:divBdr>
    </w:div>
    <w:div w:id="466510233">
      <w:bodyDiv w:val="1"/>
      <w:marLeft w:val="0"/>
      <w:marRight w:val="0"/>
      <w:marTop w:val="0"/>
      <w:marBottom w:val="0"/>
      <w:divBdr>
        <w:top w:val="none" w:sz="0" w:space="0" w:color="auto"/>
        <w:left w:val="none" w:sz="0" w:space="0" w:color="auto"/>
        <w:bottom w:val="none" w:sz="0" w:space="0" w:color="auto"/>
        <w:right w:val="none" w:sz="0" w:space="0" w:color="auto"/>
      </w:divBdr>
      <w:divsChild>
        <w:div w:id="1318070516">
          <w:marLeft w:val="0"/>
          <w:marRight w:val="0"/>
          <w:marTop w:val="0"/>
          <w:marBottom w:val="0"/>
          <w:divBdr>
            <w:top w:val="none" w:sz="0" w:space="0" w:color="auto"/>
            <w:left w:val="none" w:sz="0" w:space="0" w:color="auto"/>
            <w:bottom w:val="none" w:sz="0" w:space="0" w:color="auto"/>
            <w:right w:val="none" w:sz="0" w:space="0" w:color="auto"/>
          </w:divBdr>
        </w:div>
      </w:divsChild>
    </w:div>
    <w:div w:id="472020110">
      <w:bodyDiv w:val="1"/>
      <w:marLeft w:val="0"/>
      <w:marRight w:val="0"/>
      <w:marTop w:val="0"/>
      <w:marBottom w:val="0"/>
      <w:divBdr>
        <w:top w:val="none" w:sz="0" w:space="0" w:color="auto"/>
        <w:left w:val="none" w:sz="0" w:space="0" w:color="auto"/>
        <w:bottom w:val="none" w:sz="0" w:space="0" w:color="auto"/>
        <w:right w:val="none" w:sz="0" w:space="0" w:color="auto"/>
      </w:divBdr>
      <w:divsChild>
        <w:div w:id="509220813">
          <w:marLeft w:val="0"/>
          <w:marRight w:val="0"/>
          <w:marTop w:val="0"/>
          <w:marBottom w:val="0"/>
          <w:divBdr>
            <w:top w:val="none" w:sz="0" w:space="0" w:color="auto"/>
            <w:left w:val="none" w:sz="0" w:space="0" w:color="auto"/>
            <w:bottom w:val="none" w:sz="0" w:space="0" w:color="auto"/>
            <w:right w:val="none" w:sz="0" w:space="0" w:color="auto"/>
          </w:divBdr>
        </w:div>
      </w:divsChild>
    </w:div>
    <w:div w:id="494610801">
      <w:bodyDiv w:val="1"/>
      <w:marLeft w:val="0"/>
      <w:marRight w:val="0"/>
      <w:marTop w:val="0"/>
      <w:marBottom w:val="0"/>
      <w:divBdr>
        <w:top w:val="none" w:sz="0" w:space="0" w:color="auto"/>
        <w:left w:val="none" w:sz="0" w:space="0" w:color="auto"/>
        <w:bottom w:val="none" w:sz="0" w:space="0" w:color="auto"/>
        <w:right w:val="none" w:sz="0" w:space="0" w:color="auto"/>
      </w:divBdr>
      <w:divsChild>
        <w:div w:id="1132406377">
          <w:marLeft w:val="0"/>
          <w:marRight w:val="0"/>
          <w:marTop w:val="0"/>
          <w:marBottom w:val="0"/>
          <w:divBdr>
            <w:top w:val="none" w:sz="0" w:space="0" w:color="auto"/>
            <w:left w:val="none" w:sz="0" w:space="0" w:color="auto"/>
            <w:bottom w:val="none" w:sz="0" w:space="0" w:color="auto"/>
            <w:right w:val="none" w:sz="0" w:space="0" w:color="auto"/>
          </w:divBdr>
        </w:div>
      </w:divsChild>
    </w:div>
    <w:div w:id="499738728">
      <w:bodyDiv w:val="1"/>
      <w:marLeft w:val="0"/>
      <w:marRight w:val="0"/>
      <w:marTop w:val="0"/>
      <w:marBottom w:val="0"/>
      <w:divBdr>
        <w:top w:val="none" w:sz="0" w:space="0" w:color="auto"/>
        <w:left w:val="none" w:sz="0" w:space="0" w:color="auto"/>
        <w:bottom w:val="none" w:sz="0" w:space="0" w:color="auto"/>
        <w:right w:val="none" w:sz="0" w:space="0" w:color="auto"/>
      </w:divBdr>
      <w:divsChild>
        <w:div w:id="1833444602">
          <w:marLeft w:val="0"/>
          <w:marRight w:val="0"/>
          <w:marTop w:val="0"/>
          <w:marBottom w:val="0"/>
          <w:divBdr>
            <w:top w:val="none" w:sz="0" w:space="0" w:color="auto"/>
            <w:left w:val="none" w:sz="0" w:space="0" w:color="auto"/>
            <w:bottom w:val="none" w:sz="0" w:space="0" w:color="auto"/>
            <w:right w:val="none" w:sz="0" w:space="0" w:color="auto"/>
          </w:divBdr>
        </w:div>
      </w:divsChild>
    </w:div>
    <w:div w:id="501359808">
      <w:bodyDiv w:val="1"/>
      <w:marLeft w:val="0"/>
      <w:marRight w:val="0"/>
      <w:marTop w:val="0"/>
      <w:marBottom w:val="0"/>
      <w:divBdr>
        <w:top w:val="none" w:sz="0" w:space="0" w:color="auto"/>
        <w:left w:val="none" w:sz="0" w:space="0" w:color="auto"/>
        <w:bottom w:val="none" w:sz="0" w:space="0" w:color="auto"/>
        <w:right w:val="none" w:sz="0" w:space="0" w:color="auto"/>
      </w:divBdr>
    </w:div>
    <w:div w:id="507645531">
      <w:bodyDiv w:val="1"/>
      <w:marLeft w:val="0"/>
      <w:marRight w:val="0"/>
      <w:marTop w:val="0"/>
      <w:marBottom w:val="0"/>
      <w:divBdr>
        <w:top w:val="none" w:sz="0" w:space="0" w:color="auto"/>
        <w:left w:val="none" w:sz="0" w:space="0" w:color="auto"/>
        <w:bottom w:val="none" w:sz="0" w:space="0" w:color="auto"/>
        <w:right w:val="none" w:sz="0" w:space="0" w:color="auto"/>
      </w:divBdr>
    </w:div>
    <w:div w:id="521751539">
      <w:bodyDiv w:val="1"/>
      <w:marLeft w:val="0"/>
      <w:marRight w:val="0"/>
      <w:marTop w:val="0"/>
      <w:marBottom w:val="0"/>
      <w:divBdr>
        <w:top w:val="none" w:sz="0" w:space="0" w:color="auto"/>
        <w:left w:val="none" w:sz="0" w:space="0" w:color="auto"/>
        <w:bottom w:val="none" w:sz="0" w:space="0" w:color="auto"/>
        <w:right w:val="none" w:sz="0" w:space="0" w:color="auto"/>
      </w:divBdr>
      <w:divsChild>
        <w:div w:id="54748024">
          <w:marLeft w:val="0"/>
          <w:marRight w:val="0"/>
          <w:marTop w:val="0"/>
          <w:marBottom w:val="0"/>
          <w:divBdr>
            <w:top w:val="none" w:sz="0" w:space="0" w:color="auto"/>
            <w:left w:val="none" w:sz="0" w:space="0" w:color="auto"/>
            <w:bottom w:val="none" w:sz="0" w:space="0" w:color="auto"/>
            <w:right w:val="none" w:sz="0" w:space="0" w:color="auto"/>
          </w:divBdr>
        </w:div>
      </w:divsChild>
    </w:div>
    <w:div w:id="540167400">
      <w:bodyDiv w:val="1"/>
      <w:marLeft w:val="0"/>
      <w:marRight w:val="0"/>
      <w:marTop w:val="0"/>
      <w:marBottom w:val="0"/>
      <w:divBdr>
        <w:top w:val="none" w:sz="0" w:space="0" w:color="auto"/>
        <w:left w:val="none" w:sz="0" w:space="0" w:color="auto"/>
        <w:bottom w:val="none" w:sz="0" w:space="0" w:color="auto"/>
        <w:right w:val="none" w:sz="0" w:space="0" w:color="auto"/>
      </w:divBdr>
      <w:divsChild>
        <w:div w:id="179859718">
          <w:marLeft w:val="0"/>
          <w:marRight w:val="0"/>
          <w:marTop w:val="0"/>
          <w:marBottom w:val="0"/>
          <w:divBdr>
            <w:top w:val="none" w:sz="0" w:space="0" w:color="auto"/>
            <w:left w:val="none" w:sz="0" w:space="0" w:color="auto"/>
            <w:bottom w:val="none" w:sz="0" w:space="0" w:color="auto"/>
            <w:right w:val="none" w:sz="0" w:space="0" w:color="auto"/>
          </w:divBdr>
        </w:div>
      </w:divsChild>
    </w:div>
    <w:div w:id="556286421">
      <w:bodyDiv w:val="1"/>
      <w:marLeft w:val="0"/>
      <w:marRight w:val="0"/>
      <w:marTop w:val="0"/>
      <w:marBottom w:val="0"/>
      <w:divBdr>
        <w:top w:val="none" w:sz="0" w:space="0" w:color="auto"/>
        <w:left w:val="none" w:sz="0" w:space="0" w:color="auto"/>
        <w:bottom w:val="none" w:sz="0" w:space="0" w:color="auto"/>
        <w:right w:val="none" w:sz="0" w:space="0" w:color="auto"/>
      </w:divBdr>
      <w:divsChild>
        <w:div w:id="701200820">
          <w:marLeft w:val="0"/>
          <w:marRight w:val="0"/>
          <w:marTop w:val="0"/>
          <w:marBottom w:val="0"/>
          <w:divBdr>
            <w:top w:val="none" w:sz="0" w:space="0" w:color="auto"/>
            <w:left w:val="none" w:sz="0" w:space="0" w:color="auto"/>
            <w:bottom w:val="none" w:sz="0" w:space="0" w:color="auto"/>
            <w:right w:val="none" w:sz="0" w:space="0" w:color="auto"/>
          </w:divBdr>
        </w:div>
      </w:divsChild>
    </w:div>
    <w:div w:id="564874591">
      <w:bodyDiv w:val="1"/>
      <w:marLeft w:val="0"/>
      <w:marRight w:val="0"/>
      <w:marTop w:val="0"/>
      <w:marBottom w:val="0"/>
      <w:divBdr>
        <w:top w:val="none" w:sz="0" w:space="0" w:color="auto"/>
        <w:left w:val="none" w:sz="0" w:space="0" w:color="auto"/>
        <w:bottom w:val="none" w:sz="0" w:space="0" w:color="auto"/>
        <w:right w:val="none" w:sz="0" w:space="0" w:color="auto"/>
      </w:divBdr>
    </w:div>
    <w:div w:id="575094026">
      <w:bodyDiv w:val="1"/>
      <w:marLeft w:val="0"/>
      <w:marRight w:val="0"/>
      <w:marTop w:val="0"/>
      <w:marBottom w:val="0"/>
      <w:divBdr>
        <w:top w:val="none" w:sz="0" w:space="0" w:color="auto"/>
        <w:left w:val="none" w:sz="0" w:space="0" w:color="auto"/>
        <w:bottom w:val="none" w:sz="0" w:space="0" w:color="auto"/>
        <w:right w:val="none" w:sz="0" w:space="0" w:color="auto"/>
      </w:divBdr>
      <w:divsChild>
        <w:div w:id="971055601">
          <w:marLeft w:val="0"/>
          <w:marRight w:val="0"/>
          <w:marTop w:val="0"/>
          <w:marBottom w:val="0"/>
          <w:divBdr>
            <w:top w:val="none" w:sz="0" w:space="0" w:color="auto"/>
            <w:left w:val="none" w:sz="0" w:space="0" w:color="auto"/>
            <w:bottom w:val="none" w:sz="0" w:space="0" w:color="auto"/>
            <w:right w:val="none" w:sz="0" w:space="0" w:color="auto"/>
          </w:divBdr>
        </w:div>
      </w:divsChild>
    </w:div>
    <w:div w:id="584219310">
      <w:bodyDiv w:val="1"/>
      <w:marLeft w:val="0"/>
      <w:marRight w:val="0"/>
      <w:marTop w:val="0"/>
      <w:marBottom w:val="0"/>
      <w:divBdr>
        <w:top w:val="none" w:sz="0" w:space="0" w:color="auto"/>
        <w:left w:val="none" w:sz="0" w:space="0" w:color="auto"/>
        <w:bottom w:val="none" w:sz="0" w:space="0" w:color="auto"/>
        <w:right w:val="none" w:sz="0" w:space="0" w:color="auto"/>
      </w:divBdr>
      <w:divsChild>
        <w:div w:id="619845167">
          <w:marLeft w:val="0"/>
          <w:marRight w:val="0"/>
          <w:marTop w:val="0"/>
          <w:marBottom w:val="0"/>
          <w:divBdr>
            <w:top w:val="none" w:sz="0" w:space="0" w:color="auto"/>
            <w:left w:val="none" w:sz="0" w:space="0" w:color="auto"/>
            <w:bottom w:val="none" w:sz="0" w:space="0" w:color="auto"/>
            <w:right w:val="none" w:sz="0" w:space="0" w:color="auto"/>
          </w:divBdr>
        </w:div>
      </w:divsChild>
    </w:div>
    <w:div w:id="596324742">
      <w:bodyDiv w:val="1"/>
      <w:marLeft w:val="0"/>
      <w:marRight w:val="0"/>
      <w:marTop w:val="0"/>
      <w:marBottom w:val="0"/>
      <w:divBdr>
        <w:top w:val="none" w:sz="0" w:space="0" w:color="auto"/>
        <w:left w:val="none" w:sz="0" w:space="0" w:color="auto"/>
        <w:bottom w:val="none" w:sz="0" w:space="0" w:color="auto"/>
        <w:right w:val="none" w:sz="0" w:space="0" w:color="auto"/>
      </w:divBdr>
    </w:div>
    <w:div w:id="605231976">
      <w:bodyDiv w:val="1"/>
      <w:marLeft w:val="0"/>
      <w:marRight w:val="0"/>
      <w:marTop w:val="0"/>
      <w:marBottom w:val="0"/>
      <w:divBdr>
        <w:top w:val="none" w:sz="0" w:space="0" w:color="auto"/>
        <w:left w:val="none" w:sz="0" w:space="0" w:color="auto"/>
        <w:bottom w:val="none" w:sz="0" w:space="0" w:color="auto"/>
        <w:right w:val="none" w:sz="0" w:space="0" w:color="auto"/>
      </w:divBdr>
      <w:divsChild>
        <w:div w:id="629867247">
          <w:marLeft w:val="0"/>
          <w:marRight w:val="0"/>
          <w:marTop w:val="0"/>
          <w:marBottom w:val="0"/>
          <w:divBdr>
            <w:top w:val="none" w:sz="0" w:space="0" w:color="auto"/>
            <w:left w:val="none" w:sz="0" w:space="0" w:color="auto"/>
            <w:bottom w:val="none" w:sz="0" w:space="0" w:color="auto"/>
            <w:right w:val="none" w:sz="0" w:space="0" w:color="auto"/>
          </w:divBdr>
        </w:div>
      </w:divsChild>
    </w:div>
    <w:div w:id="609972593">
      <w:bodyDiv w:val="1"/>
      <w:marLeft w:val="0"/>
      <w:marRight w:val="0"/>
      <w:marTop w:val="0"/>
      <w:marBottom w:val="0"/>
      <w:divBdr>
        <w:top w:val="none" w:sz="0" w:space="0" w:color="auto"/>
        <w:left w:val="none" w:sz="0" w:space="0" w:color="auto"/>
        <w:bottom w:val="none" w:sz="0" w:space="0" w:color="auto"/>
        <w:right w:val="none" w:sz="0" w:space="0" w:color="auto"/>
      </w:divBdr>
      <w:divsChild>
        <w:div w:id="780418984">
          <w:marLeft w:val="0"/>
          <w:marRight w:val="0"/>
          <w:marTop w:val="0"/>
          <w:marBottom w:val="0"/>
          <w:divBdr>
            <w:top w:val="none" w:sz="0" w:space="0" w:color="auto"/>
            <w:left w:val="none" w:sz="0" w:space="0" w:color="auto"/>
            <w:bottom w:val="none" w:sz="0" w:space="0" w:color="auto"/>
            <w:right w:val="none" w:sz="0" w:space="0" w:color="auto"/>
          </w:divBdr>
        </w:div>
      </w:divsChild>
    </w:div>
    <w:div w:id="617688567">
      <w:bodyDiv w:val="1"/>
      <w:marLeft w:val="0"/>
      <w:marRight w:val="0"/>
      <w:marTop w:val="0"/>
      <w:marBottom w:val="0"/>
      <w:divBdr>
        <w:top w:val="none" w:sz="0" w:space="0" w:color="auto"/>
        <w:left w:val="none" w:sz="0" w:space="0" w:color="auto"/>
        <w:bottom w:val="none" w:sz="0" w:space="0" w:color="auto"/>
        <w:right w:val="none" w:sz="0" w:space="0" w:color="auto"/>
      </w:divBdr>
      <w:divsChild>
        <w:div w:id="1175849552">
          <w:marLeft w:val="0"/>
          <w:marRight w:val="0"/>
          <w:marTop w:val="0"/>
          <w:marBottom w:val="0"/>
          <w:divBdr>
            <w:top w:val="none" w:sz="0" w:space="0" w:color="auto"/>
            <w:left w:val="none" w:sz="0" w:space="0" w:color="auto"/>
            <w:bottom w:val="none" w:sz="0" w:space="0" w:color="auto"/>
            <w:right w:val="none" w:sz="0" w:space="0" w:color="auto"/>
          </w:divBdr>
        </w:div>
      </w:divsChild>
    </w:div>
    <w:div w:id="629481243">
      <w:bodyDiv w:val="1"/>
      <w:marLeft w:val="0"/>
      <w:marRight w:val="0"/>
      <w:marTop w:val="0"/>
      <w:marBottom w:val="0"/>
      <w:divBdr>
        <w:top w:val="none" w:sz="0" w:space="0" w:color="auto"/>
        <w:left w:val="none" w:sz="0" w:space="0" w:color="auto"/>
        <w:bottom w:val="none" w:sz="0" w:space="0" w:color="auto"/>
        <w:right w:val="none" w:sz="0" w:space="0" w:color="auto"/>
      </w:divBdr>
    </w:div>
    <w:div w:id="637805704">
      <w:bodyDiv w:val="1"/>
      <w:marLeft w:val="0"/>
      <w:marRight w:val="0"/>
      <w:marTop w:val="0"/>
      <w:marBottom w:val="0"/>
      <w:divBdr>
        <w:top w:val="none" w:sz="0" w:space="0" w:color="auto"/>
        <w:left w:val="none" w:sz="0" w:space="0" w:color="auto"/>
        <w:bottom w:val="none" w:sz="0" w:space="0" w:color="auto"/>
        <w:right w:val="none" w:sz="0" w:space="0" w:color="auto"/>
      </w:divBdr>
      <w:divsChild>
        <w:div w:id="2021082321">
          <w:marLeft w:val="0"/>
          <w:marRight w:val="0"/>
          <w:marTop w:val="0"/>
          <w:marBottom w:val="0"/>
          <w:divBdr>
            <w:top w:val="none" w:sz="0" w:space="0" w:color="auto"/>
            <w:left w:val="none" w:sz="0" w:space="0" w:color="auto"/>
            <w:bottom w:val="none" w:sz="0" w:space="0" w:color="auto"/>
            <w:right w:val="none" w:sz="0" w:space="0" w:color="auto"/>
          </w:divBdr>
        </w:div>
      </w:divsChild>
    </w:div>
    <w:div w:id="652107675">
      <w:bodyDiv w:val="1"/>
      <w:marLeft w:val="0"/>
      <w:marRight w:val="0"/>
      <w:marTop w:val="0"/>
      <w:marBottom w:val="0"/>
      <w:divBdr>
        <w:top w:val="none" w:sz="0" w:space="0" w:color="auto"/>
        <w:left w:val="none" w:sz="0" w:space="0" w:color="auto"/>
        <w:bottom w:val="none" w:sz="0" w:space="0" w:color="auto"/>
        <w:right w:val="none" w:sz="0" w:space="0" w:color="auto"/>
      </w:divBdr>
      <w:divsChild>
        <w:div w:id="2047097077">
          <w:marLeft w:val="0"/>
          <w:marRight w:val="0"/>
          <w:marTop w:val="0"/>
          <w:marBottom w:val="0"/>
          <w:divBdr>
            <w:top w:val="none" w:sz="0" w:space="0" w:color="auto"/>
            <w:left w:val="none" w:sz="0" w:space="0" w:color="auto"/>
            <w:bottom w:val="none" w:sz="0" w:space="0" w:color="auto"/>
            <w:right w:val="none" w:sz="0" w:space="0" w:color="auto"/>
          </w:divBdr>
        </w:div>
      </w:divsChild>
    </w:div>
    <w:div w:id="677653450">
      <w:bodyDiv w:val="1"/>
      <w:marLeft w:val="0"/>
      <w:marRight w:val="0"/>
      <w:marTop w:val="0"/>
      <w:marBottom w:val="0"/>
      <w:divBdr>
        <w:top w:val="none" w:sz="0" w:space="0" w:color="auto"/>
        <w:left w:val="none" w:sz="0" w:space="0" w:color="auto"/>
        <w:bottom w:val="none" w:sz="0" w:space="0" w:color="auto"/>
        <w:right w:val="none" w:sz="0" w:space="0" w:color="auto"/>
      </w:divBdr>
    </w:div>
    <w:div w:id="713044603">
      <w:bodyDiv w:val="1"/>
      <w:marLeft w:val="0"/>
      <w:marRight w:val="0"/>
      <w:marTop w:val="0"/>
      <w:marBottom w:val="0"/>
      <w:divBdr>
        <w:top w:val="none" w:sz="0" w:space="0" w:color="auto"/>
        <w:left w:val="none" w:sz="0" w:space="0" w:color="auto"/>
        <w:bottom w:val="none" w:sz="0" w:space="0" w:color="auto"/>
        <w:right w:val="none" w:sz="0" w:space="0" w:color="auto"/>
      </w:divBdr>
    </w:div>
    <w:div w:id="715085658">
      <w:bodyDiv w:val="1"/>
      <w:marLeft w:val="0"/>
      <w:marRight w:val="0"/>
      <w:marTop w:val="0"/>
      <w:marBottom w:val="0"/>
      <w:divBdr>
        <w:top w:val="none" w:sz="0" w:space="0" w:color="auto"/>
        <w:left w:val="none" w:sz="0" w:space="0" w:color="auto"/>
        <w:bottom w:val="none" w:sz="0" w:space="0" w:color="auto"/>
        <w:right w:val="none" w:sz="0" w:space="0" w:color="auto"/>
      </w:divBdr>
      <w:divsChild>
        <w:div w:id="130173368">
          <w:marLeft w:val="0"/>
          <w:marRight w:val="0"/>
          <w:marTop w:val="0"/>
          <w:marBottom w:val="0"/>
          <w:divBdr>
            <w:top w:val="none" w:sz="0" w:space="0" w:color="auto"/>
            <w:left w:val="none" w:sz="0" w:space="0" w:color="auto"/>
            <w:bottom w:val="none" w:sz="0" w:space="0" w:color="auto"/>
            <w:right w:val="none" w:sz="0" w:space="0" w:color="auto"/>
          </w:divBdr>
        </w:div>
      </w:divsChild>
    </w:div>
    <w:div w:id="718867136">
      <w:bodyDiv w:val="1"/>
      <w:marLeft w:val="0"/>
      <w:marRight w:val="0"/>
      <w:marTop w:val="0"/>
      <w:marBottom w:val="0"/>
      <w:divBdr>
        <w:top w:val="none" w:sz="0" w:space="0" w:color="auto"/>
        <w:left w:val="none" w:sz="0" w:space="0" w:color="auto"/>
        <w:bottom w:val="none" w:sz="0" w:space="0" w:color="auto"/>
        <w:right w:val="none" w:sz="0" w:space="0" w:color="auto"/>
      </w:divBdr>
      <w:divsChild>
        <w:div w:id="1476142244">
          <w:marLeft w:val="0"/>
          <w:marRight w:val="0"/>
          <w:marTop w:val="0"/>
          <w:marBottom w:val="0"/>
          <w:divBdr>
            <w:top w:val="none" w:sz="0" w:space="0" w:color="auto"/>
            <w:left w:val="none" w:sz="0" w:space="0" w:color="auto"/>
            <w:bottom w:val="none" w:sz="0" w:space="0" w:color="auto"/>
            <w:right w:val="none" w:sz="0" w:space="0" w:color="auto"/>
          </w:divBdr>
        </w:div>
      </w:divsChild>
    </w:div>
    <w:div w:id="731194531">
      <w:bodyDiv w:val="1"/>
      <w:marLeft w:val="0"/>
      <w:marRight w:val="0"/>
      <w:marTop w:val="0"/>
      <w:marBottom w:val="0"/>
      <w:divBdr>
        <w:top w:val="none" w:sz="0" w:space="0" w:color="auto"/>
        <w:left w:val="none" w:sz="0" w:space="0" w:color="auto"/>
        <w:bottom w:val="none" w:sz="0" w:space="0" w:color="auto"/>
        <w:right w:val="none" w:sz="0" w:space="0" w:color="auto"/>
      </w:divBdr>
      <w:divsChild>
        <w:div w:id="2022780722">
          <w:marLeft w:val="0"/>
          <w:marRight w:val="0"/>
          <w:marTop w:val="0"/>
          <w:marBottom w:val="0"/>
          <w:divBdr>
            <w:top w:val="none" w:sz="0" w:space="0" w:color="auto"/>
            <w:left w:val="none" w:sz="0" w:space="0" w:color="auto"/>
            <w:bottom w:val="none" w:sz="0" w:space="0" w:color="auto"/>
            <w:right w:val="none" w:sz="0" w:space="0" w:color="auto"/>
          </w:divBdr>
        </w:div>
      </w:divsChild>
    </w:div>
    <w:div w:id="748700735">
      <w:bodyDiv w:val="1"/>
      <w:marLeft w:val="0"/>
      <w:marRight w:val="0"/>
      <w:marTop w:val="0"/>
      <w:marBottom w:val="0"/>
      <w:divBdr>
        <w:top w:val="none" w:sz="0" w:space="0" w:color="auto"/>
        <w:left w:val="none" w:sz="0" w:space="0" w:color="auto"/>
        <w:bottom w:val="none" w:sz="0" w:space="0" w:color="auto"/>
        <w:right w:val="none" w:sz="0" w:space="0" w:color="auto"/>
      </w:divBdr>
      <w:divsChild>
        <w:div w:id="2019967058">
          <w:marLeft w:val="0"/>
          <w:marRight w:val="0"/>
          <w:marTop w:val="0"/>
          <w:marBottom w:val="0"/>
          <w:divBdr>
            <w:top w:val="none" w:sz="0" w:space="0" w:color="auto"/>
            <w:left w:val="none" w:sz="0" w:space="0" w:color="auto"/>
            <w:bottom w:val="none" w:sz="0" w:space="0" w:color="auto"/>
            <w:right w:val="none" w:sz="0" w:space="0" w:color="auto"/>
          </w:divBdr>
          <w:divsChild>
            <w:div w:id="1483618247">
              <w:marLeft w:val="0"/>
              <w:marRight w:val="0"/>
              <w:marTop w:val="0"/>
              <w:marBottom w:val="0"/>
              <w:divBdr>
                <w:top w:val="single" w:sz="6" w:space="12" w:color="DDDDDD"/>
                <w:left w:val="single" w:sz="6" w:space="12" w:color="DDDDDD"/>
                <w:bottom w:val="single" w:sz="6" w:space="12" w:color="DDDDDD"/>
                <w:right w:val="single" w:sz="6" w:space="12" w:color="DDDDDD"/>
              </w:divBdr>
            </w:div>
          </w:divsChild>
        </w:div>
      </w:divsChild>
    </w:div>
    <w:div w:id="775949020">
      <w:bodyDiv w:val="1"/>
      <w:marLeft w:val="0"/>
      <w:marRight w:val="0"/>
      <w:marTop w:val="0"/>
      <w:marBottom w:val="0"/>
      <w:divBdr>
        <w:top w:val="none" w:sz="0" w:space="0" w:color="auto"/>
        <w:left w:val="none" w:sz="0" w:space="0" w:color="auto"/>
        <w:bottom w:val="none" w:sz="0" w:space="0" w:color="auto"/>
        <w:right w:val="none" w:sz="0" w:space="0" w:color="auto"/>
      </w:divBdr>
      <w:divsChild>
        <w:div w:id="1724208318">
          <w:marLeft w:val="0"/>
          <w:marRight w:val="0"/>
          <w:marTop w:val="0"/>
          <w:marBottom w:val="0"/>
          <w:divBdr>
            <w:top w:val="none" w:sz="0" w:space="0" w:color="auto"/>
            <w:left w:val="none" w:sz="0" w:space="0" w:color="auto"/>
            <w:bottom w:val="none" w:sz="0" w:space="0" w:color="auto"/>
            <w:right w:val="none" w:sz="0" w:space="0" w:color="auto"/>
          </w:divBdr>
        </w:div>
      </w:divsChild>
    </w:div>
    <w:div w:id="779684538">
      <w:bodyDiv w:val="1"/>
      <w:marLeft w:val="0"/>
      <w:marRight w:val="0"/>
      <w:marTop w:val="0"/>
      <w:marBottom w:val="0"/>
      <w:divBdr>
        <w:top w:val="none" w:sz="0" w:space="0" w:color="auto"/>
        <w:left w:val="none" w:sz="0" w:space="0" w:color="auto"/>
        <w:bottom w:val="none" w:sz="0" w:space="0" w:color="auto"/>
        <w:right w:val="none" w:sz="0" w:space="0" w:color="auto"/>
      </w:divBdr>
    </w:div>
    <w:div w:id="794446095">
      <w:bodyDiv w:val="1"/>
      <w:marLeft w:val="0"/>
      <w:marRight w:val="0"/>
      <w:marTop w:val="0"/>
      <w:marBottom w:val="0"/>
      <w:divBdr>
        <w:top w:val="none" w:sz="0" w:space="0" w:color="auto"/>
        <w:left w:val="none" w:sz="0" w:space="0" w:color="auto"/>
        <w:bottom w:val="none" w:sz="0" w:space="0" w:color="auto"/>
        <w:right w:val="none" w:sz="0" w:space="0" w:color="auto"/>
      </w:divBdr>
      <w:divsChild>
        <w:div w:id="1030840181">
          <w:marLeft w:val="0"/>
          <w:marRight w:val="0"/>
          <w:marTop w:val="0"/>
          <w:marBottom w:val="0"/>
          <w:divBdr>
            <w:top w:val="none" w:sz="0" w:space="0" w:color="auto"/>
            <w:left w:val="none" w:sz="0" w:space="0" w:color="auto"/>
            <w:bottom w:val="none" w:sz="0" w:space="0" w:color="auto"/>
            <w:right w:val="none" w:sz="0" w:space="0" w:color="auto"/>
          </w:divBdr>
        </w:div>
      </w:divsChild>
    </w:div>
    <w:div w:id="803043659">
      <w:bodyDiv w:val="1"/>
      <w:marLeft w:val="0"/>
      <w:marRight w:val="0"/>
      <w:marTop w:val="0"/>
      <w:marBottom w:val="0"/>
      <w:divBdr>
        <w:top w:val="none" w:sz="0" w:space="0" w:color="auto"/>
        <w:left w:val="none" w:sz="0" w:space="0" w:color="auto"/>
        <w:bottom w:val="none" w:sz="0" w:space="0" w:color="auto"/>
        <w:right w:val="none" w:sz="0" w:space="0" w:color="auto"/>
      </w:divBdr>
    </w:div>
    <w:div w:id="834301017">
      <w:bodyDiv w:val="1"/>
      <w:marLeft w:val="0"/>
      <w:marRight w:val="0"/>
      <w:marTop w:val="0"/>
      <w:marBottom w:val="0"/>
      <w:divBdr>
        <w:top w:val="none" w:sz="0" w:space="0" w:color="auto"/>
        <w:left w:val="none" w:sz="0" w:space="0" w:color="auto"/>
        <w:bottom w:val="none" w:sz="0" w:space="0" w:color="auto"/>
        <w:right w:val="none" w:sz="0" w:space="0" w:color="auto"/>
      </w:divBdr>
      <w:divsChild>
        <w:div w:id="86704446">
          <w:marLeft w:val="0"/>
          <w:marRight w:val="0"/>
          <w:marTop w:val="0"/>
          <w:marBottom w:val="0"/>
          <w:divBdr>
            <w:top w:val="none" w:sz="0" w:space="0" w:color="auto"/>
            <w:left w:val="none" w:sz="0" w:space="0" w:color="auto"/>
            <w:bottom w:val="none" w:sz="0" w:space="0" w:color="auto"/>
            <w:right w:val="none" w:sz="0" w:space="0" w:color="auto"/>
          </w:divBdr>
        </w:div>
      </w:divsChild>
    </w:div>
    <w:div w:id="838958453">
      <w:bodyDiv w:val="1"/>
      <w:marLeft w:val="0"/>
      <w:marRight w:val="0"/>
      <w:marTop w:val="0"/>
      <w:marBottom w:val="0"/>
      <w:divBdr>
        <w:top w:val="none" w:sz="0" w:space="0" w:color="auto"/>
        <w:left w:val="none" w:sz="0" w:space="0" w:color="auto"/>
        <w:bottom w:val="none" w:sz="0" w:space="0" w:color="auto"/>
        <w:right w:val="none" w:sz="0" w:space="0" w:color="auto"/>
      </w:divBdr>
    </w:div>
    <w:div w:id="843518968">
      <w:bodyDiv w:val="1"/>
      <w:marLeft w:val="0"/>
      <w:marRight w:val="0"/>
      <w:marTop w:val="0"/>
      <w:marBottom w:val="0"/>
      <w:divBdr>
        <w:top w:val="none" w:sz="0" w:space="0" w:color="auto"/>
        <w:left w:val="none" w:sz="0" w:space="0" w:color="auto"/>
        <w:bottom w:val="none" w:sz="0" w:space="0" w:color="auto"/>
        <w:right w:val="none" w:sz="0" w:space="0" w:color="auto"/>
      </w:divBdr>
      <w:divsChild>
        <w:div w:id="1096098192">
          <w:marLeft w:val="0"/>
          <w:marRight w:val="0"/>
          <w:marTop w:val="0"/>
          <w:marBottom w:val="0"/>
          <w:divBdr>
            <w:top w:val="none" w:sz="0" w:space="0" w:color="auto"/>
            <w:left w:val="none" w:sz="0" w:space="0" w:color="auto"/>
            <w:bottom w:val="none" w:sz="0" w:space="0" w:color="auto"/>
            <w:right w:val="none" w:sz="0" w:space="0" w:color="auto"/>
          </w:divBdr>
        </w:div>
      </w:divsChild>
    </w:div>
    <w:div w:id="859783992">
      <w:bodyDiv w:val="1"/>
      <w:marLeft w:val="0"/>
      <w:marRight w:val="0"/>
      <w:marTop w:val="0"/>
      <w:marBottom w:val="0"/>
      <w:divBdr>
        <w:top w:val="none" w:sz="0" w:space="0" w:color="auto"/>
        <w:left w:val="none" w:sz="0" w:space="0" w:color="auto"/>
        <w:bottom w:val="none" w:sz="0" w:space="0" w:color="auto"/>
        <w:right w:val="none" w:sz="0" w:space="0" w:color="auto"/>
      </w:divBdr>
      <w:divsChild>
        <w:div w:id="115678982">
          <w:marLeft w:val="0"/>
          <w:marRight w:val="0"/>
          <w:marTop w:val="0"/>
          <w:marBottom w:val="0"/>
          <w:divBdr>
            <w:top w:val="none" w:sz="0" w:space="0" w:color="auto"/>
            <w:left w:val="none" w:sz="0" w:space="0" w:color="auto"/>
            <w:bottom w:val="none" w:sz="0" w:space="0" w:color="auto"/>
            <w:right w:val="none" w:sz="0" w:space="0" w:color="auto"/>
          </w:divBdr>
        </w:div>
      </w:divsChild>
    </w:div>
    <w:div w:id="877355197">
      <w:bodyDiv w:val="1"/>
      <w:marLeft w:val="0"/>
      <w:marRight w:val="0"/>
      <w:marTop w:val="0"/>
      <w:marBottom w:val="0"/>
      <w:divBdr>
        <w:top w:val="none" w:sz="0" w:space="0" w:color="auto"/>
        <w:left w:val="none" w:sz="0" w:space="0" w:color="auto"/>
        <w:bottom w:val="none" w:sz="0" w:space="0" w:color="auto"/>
        <w:right w:val="none" w:sz="0" w:space="0" w:color="auto"/>
      </w:divBdr>
      <w:divsChild>
        <w:div w:id="1736314412">
          <w:marLeft w:val="0"/>
          <w:marRight w:val="0"/>
          <w:marTop w:val="0"/>
          <w:marBottom w:val="0"/>
          <w:divBdr>
            <w:top w:val="none" w:sz="0" w:space="0" w:color="auto"/>
            <w:left w:val="none" w:sz="0" w:space="0" w:color="auto"/>
            <w:bottom w:val="none" w:sz="0" w:space="0" w:color="auto"/>
            <w:right w:val="none" w:sz="0" w:space="0" w:color="auto"/>
          </w:divBdr>
        </w:div>
      </w:divsChild>
    </w:div>
    <w:div w:id="894387727">
      <w:bodyDiv w:val="1"/>
      <w:marLeft w:val="0"/>
      <w:marRight w:val="0"/>
      <w:marTop w:val="0"/>
      <w:marBottom w:val="0"/>
      <w:divBdr>
        <w:top w:val="none" w:sz="0" w:space="0" w:color="auto"/>
        <w:left w:val="none" w:sz="0" w:space="0" w:color="auto"/>
        <w:bottom w:val="none" w:sz="0" w:space="0" w:color="auto"/>
        <w:right w:val="none" w:sz="0" w:space="0" w:color="auto"/>
      </w:divBdr>
      <w:divsChild>
        <w:div w:id="97602603">
          <w:marLeft w:val="0"/>
          <w:marRight w:val="0"/>
          <w:marTop w:val="0"/>
          <w:marBottom w:val="0"/>
          <w:divBdr>
            <w:top w:val="none" w:sz="0" w:space="0" w:color="auto"/>
            <w:left w:val="none" w:sz="0" w:space="0" w:color="auto"/>
            <w:bottom w:val="none" w:sz="0" w:space="0" w:color="auto"/>
            <w:right w:val="none" w:sz="0" w:space="0" w:color="auto"/>
          </w:divBdr>
        </w:div>
      </w:divsChild>
    </w:div>
    <w:div w:id="996766831">
      <w:bodyDiv w:val="1"/>
      <w:marLeft w:val="0"/>
      <w:marRight w:val="0"/>
      <w:marTop w:val="0"/>
      <w:marBottom w:val="0"/>
      <w:divBdr>
        <w:top w:val="none" w:sz="0" w:space="0" w:color="auto"/>
        <w:left w:val="none" w:sz="0" w:space="0" w:color="auto"/>
        <w:bottom w:val="none" w:sz="0" w:space="0" w:color="auto"/>
        <w:right w:val="none" w:sz="0" w:space="0" w:color="auto"/>
      </w:divBdr>
    </w:div>
    <w:div w:id="1021473358">
      <w:bodyDiv w:val="1"/>
      <w:marLeft w:val="0"/>
      <w:marRight w:val="0"/>
      <w:marTop w:val="0"/>
      <w:marBottom w:val="0"/>
      <w:divBdr>
        <w:top w:val="none" w:sz="0" w:space="0" w:color="auto"/>
        <w:left w:val="none" w:sz="0" w:space="0" w:color="auto"/>
        <w:bottom w:val="none" w:sz="0" w:space="0" w:color="auto"/>
        <w:right w:val="none" w:sz="0" w:space="0" w:color="auto"/>
      </w:divBdr>
      <w:divsChild>
        <w:div w:id="1820269842">
          <w:marLeft w:val="0"/>
          <w:marRight w:val="0"/>
          <w:marTop w:val="0"/>
          <w:marBottom w:val="0"/>
          <w:divBdr>
            <w:top w:val="none" w:sz="0" w:space="0" w:color="auto"/>
            <w:left w:val="none" w:sz="0" w:space="0" w:color="auto"/>
            <w:bottom w:val="none" w:sz="0" w:space="0" w:color="auto"/>
            <w:right w:val="none" w:sz="0" w:space="0" w:color="auto"/>
          </w:divBdr>
        </w:div>
      </w:divsChild>
    </w:div>
    <w:div w:id="1034696292">
      <w:bodyDiv w:val="1"/>
      <w:marLeft w:val="0"/>
      <w:marRight w:val="0"/>
      <w:marTop w:val="0"/>
      <w:marBottom w:val="0"/>
      <w:divBdr>
        <w:top w:val="none" w:sz="0" w:space="0" w:color="auto"/>
        <w:left w:val="none" w:sz="0" w:space="0" w:color="auto"/>
        <w:bottom w:val="none" w:sz="0" w:space="0" w:color="auto"/>
        <w:right w:val="none" w:sz="0" w:space="0" w:color="auto"/>
      </w:divBdr>
      <w:divsChild>
        <w:div w:id="1321425995">
          <w:marLeft w:val="0"/>
          <w:marRight w:val="0"/>
          <w:marTop w:val="0"/>
          <w:marBottom w:val="0"/>
          <w:divBdr>
            <w:top w:val="none" w:sz="0" w:space="0" w:color="auto"/>
            <w:left w:val="none" w:sz="0" w:space="0" w:color="auto"/>
            <w:bottom w:val="none" w:sz="0" w:space="0" w:color="auto"/>
            <w:right w:val="none" w:sz="0" w:space="0" w:color="auto"/>
          </w:divBdr>
        </w:div>
      </w:divsChild>
    </w:div>
    <w:div w:id="1034698889">
      <w:bodyDiv w:val="1"/>
      <w:marLeft w:val="0"/>
      <w:marRight w:val="0"/>
      <w:marTop w:val="0"/>
      <w:marBottom w:val="0"/>
      <w:divBdr>
        <w:top w:val="none" w:sz="0" w:space="0" w:color="auto"/>
        <w:left w:val="none" w:sz="0" w:space="0" w:color="auto"/>
        <w:bottom w:val="none" w:sz="0" w:space="0" w:color="auto"/>
        <w:right w:val="none" w:sz="0" w:space="0" w:color="auto"/>
      </w:divBdr>
      <w:divsChild>
        <w:div w:id="1721663388">
          <w:marLeft w:val="0"/>
          <w:marRight w:val="0"/>
          <w:marTop w:val="0"/>
          <w:marBottom w:val="0"/>
          <w:divBdr>
            <w:top w:val="none" w:sz="0" w:space="0" w:color="auto"/>
            <w:left w:val="none" w:sz="0" w:space="0" w:color="auto"/>
            <w:bottom w:val="none" w:sz="0" w:space="0" w:color="auto"/>
            <w:right w:val="none" w:sz="0" w:space="0" w:color="auto"/>
          </w:divBdr>
        </w:div>
      </w:divsChild>
    </w:div>
    <w:div w:id="1045645422">
      <w:bodyDiv w:val="1"/>
      <w:marLeft w:val="0"/>
      <w:marRight w:val="0"/>
      <w:marTop w:val="0"/>
      <w:marBottom w:val="0"/>
      <w:divBdr>
        <w:top w:val="none" w:sz="0" w:space="0" w:color="auto"/>
        <w:left w:val="none" w:sz="0" w:space="0" w:color="auto"/>
        <w:bottom w:val="none" w:sz="0" w:space="0" w:color="auto"/>
        <w:right w:val="none" w:sz="0" w:space="0" w:color="auto"/>
      </w:divBdr>
      <w:divsChild>
        <w:div w:id="2040665221">
          <w:marLeft w:val="0"/>
          <w:marRight w:val="0"/>
          <w:marTop w:val="0"/>
          <w:marBottom w:val="0"/>
          <w:divBdr>
            <w:top w:val="none" w:sz="0" w:space="0" w:color="auto"/>
            <w:left w:val="none" w:sz="0" w:space="0" w:color="auto"/>
            <w:bottom w:val="none" w:sz="0" w:space="0" w:color="auto"/>
            <w:right w:val="none" w:sz="0" w:space="0" w:color="auto"/>
          </w:divBdr>
        </w:div>
      </w:divsChild>
    </w:div>
    <w:div w:id="1052196624">
      <w:bodyDiv w:val="1"/>
      <w:marLeft w:val="0"/>
      <w:marRight w:val="0"/>
      <w:marTop w:val="0"/>
      <w:marBottom w:val="0"/>
      <w:divBdr>
        <w:top w:val="none" w:sz="0" w:space="0" w:color="auto"/>
        <w:left w:val="none" w:sz="0" w:space="0" w:color="auto"/>
        <w:bottom w:val="none" w:sz="0" w:space="0" w:color="auto"/>
        <w:right w:val="none" w:sz="0" w:space="0" w:color="auto"/>
      </w:divBdr>
    </w:div>
    <w:div w:id="1052778064">
      <w:bodyDiv w:val="1"/>
      <w:marLeft w:val="0"/>
      <w:marRight w:val="0"/>
      <w:marTop w:val="0"/>
      <w:marBottom w:val="0"/>
      <w:divBdr>
        <w:top w:val="none" w:sz="0" w:space="0" w:color="auto"/>
        <w:left w:val="none" w:sz="0" w:space="0" w:color="auto"/>
        <w:bottom w:val="none" w:sz="0" w:space="0" w:color="auto"/>
        <w:right w:val="none" w:sz="0" w:space="0" w:color="auto"/>
      </w:divBdr>
      <w:divsChild>
        <w:div w:id="1994672678">
          <w:marLeft w:val="0"/>
          <w:marRight w:val="0"/>
          <w:marTop w:val="0"/>
          <w:marBottom w:val="0"/>
          <w:divBdr>
            <w:top w:val="none" w:sz="0" w:space="0" w:color="auto"/>
            <w:left w:val="none" w:sz="0" w:space="0" w:color="auto"/>
            <w:bottom w:val="none" w:sz="0" w:space="0" w:color="auto"/>
            <w:right w:val="none" w:sz="0" w:space="0" w:color="auto"/>
          </w:divBdr>
        </w:div>
      </w:divsChild>
    </w:div>
    <w:div w:id="1077358313">
      <w:bodyDiv w:val="1"/>
      <w:marLeft w:val="0"/>
      <w:marRight w:val="0"/>
      <w:marTop w:val="0"/>
      <w:marBottom w:val="0"/>
      <w:divBdr>
        <w:top w:val="none" w:sz="0" w:space="0" w:color="auto"/>
        <w:left w:val="none" w:sz="0" w:space="0" w:color="auto"/>
        <w:bottom w:val="none" w:sz="0" w:space="0" w:color="auto"/>
        <w:right w:val="none" w:sz="0" w:space="0" w:color="auto"/>
      </w:divBdr>
    </w:div>
    <w:div w:id="1083407093">
      <w:bodyDiv w:val="1"/>
      <w:marLeft w:val="0"/>
      <w:marRight w:val="0"/>
      <w:marTop w:val="0"/>
      <w:marBottom w:val="0"/>
      <w:divBdr>
        <w:top w:val="none" w:sz="0" w:space="0" w:color="auto"/>
        <w:left w:val="none" w:sz="0" w:space="0" w:color="auto"/>
        <w:bottom w:val="none" w:sz="0" w:space="0" w:color="auto"/>
        <w:right w:val="none" w:sz="0" w:space="0" w:color="auto"/>
      </w:divBdr>
      <w:divsChild>
        <w:div w:id="295990525">
          <w:marLeft w:val="0"/>
          <w:marRight w:val="0"/>
          <w:marTop w:val="0"/>
          <w:marBottom w:val="0"/>
          <w:divBdr>
            <w:top w:val="none" w:sz="0" w:space="0" w:color="auto"/>
            <w:left w:val="none" w:sz="0" w:space="0" w:color="auto"/>
            <w:bottom w:val="none" w:sz="0" w:space="0" w:color="auto"/>
            <w:right w:val="none" w:sz="0" w:space="0" w:color="auto"/>
          </w:divBdr>
        </w:div>
      </w:divsChild>
    </w:div>
    <w:div w:id="1083719474">
      <w:bodyDiv w:val="1"/>
      <w:marLeft w:val="0"/>
      <w:marRight w:val="0"/>
      <w:marTop w:val="0"/>
      <w:marBottom w:val="0"/>
      <w:divBdr>
        <w:top w:val="none" w:sz="0" w:space="0" w:color="auto"/>
        <w:left w:val="none" w:sz="0" w:space="0" w:color="auto"/>
        <w:bottom w:val="none" w:sz="0" w:space="0" w:color="auto"/>
        <w:right w:val="none" w:sz="0" w:space="0" w:color="auto"/>
      </w:divBdr>
    </w:div>
    <w:div w:id="1094522312">
      <w:bodyDiv w:val="1"/>
      <w:marLeft w:val="0"/>
      <w:marRight w:val="0"/>
      <w:marTop w:val="0"/>
      <w:marBottom w:val="0"/>
      <w:divBdr>
        <w:top w:val="none" w:sz="0" w:space="0" w:color="auto"/>
        <w:left w:val="none" w:sz="0" w:space="0" w:color="auto"/>
        <w:bottom w:val="none" w:sz="0" w:space="0" w:color="auto"/>
        <w:right w:val="none" w:sz="0" w:space="0" w:color="auto"/>
      </w:divBdr>
      <w:divsChild>
        <w:div w:id="843282158">
          <w:marLeft w:val="0"/>
          <w:marRight w:val="0"/>
          <w:marTop w:val="100"/>
          <w:marBottom w:val="100"/>
          <w:divBdr>
            <w:top w:val="none" w:sz="0" w:space="0" w:color="auto"/>
            <w:left w:val="none" w:sz="0" w:space="0" w:color="auto"/>
            <w:bottom w:val="none" w:sz="0" w:space="0" w:color="auto"/>
            <w:right w:val="none" w:sz="0" w:space="0" w:color="auto"/>
          </w:divBdr>
          <w:divsChild>
            <w:div w:id="147406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41922">
      <w:bodyDiv w:val="1"/>
      <w:marLeft w:val="0"/>
      <w:marRight w:val="0"/>
      <w:marTop w:val="0"/>
      <w:marBottom w:val="0"/>
      <w:divBdr>
        <w:top w:val="none" w:sz="0" w:space="0" w:color="auto"/>
        <w:left w:val="none" w:sz="0" w:space="0" w:color="auto"/>
        <w:bottom w:val="none" w:sz="0" w:space="0" w:color="auto"/>
        <w:right w:val="none" w:sz="0" w:space="0" w:color="auto"/>
      </w:divBdr>
    </w:div>
    <w:div w:id="1097867394">
      <w:bodyDiv w:val="1"/>
      <w:marLeft w:val="0"/>
      <w:marRight w:val="0"/>
      <w:marTop w:val="0"/>
      <w:marBottom w:val="0"/>
      <w:divBdr>
        <w:top w:val="none" w:sz="0" w:space="0" w:color="auto"/>
        <w:left w:val="none" w:sz="0" w:space="0" w:color="auto"/>
        <w:bottom w:val="none" w:sz="0" w:space="0" w:color="auto"/>
        <w:right w:val="none" w:sz="0" w:space="0" w:color="auto"/>
      </w:divBdr>
      <w:divsChild>
        <w:div w:id="641812513">
          <w:marLeft w:val="0"/>
          <w:marRight w:val="0"/>
          <w:marTop w:val="0"/>
          <w:marBottom w:val="0"/>
          <w:divBdr>
            <w:top w:val="none" w:sz="0" w:space="0" w:color="auto"/>
            <w:left w:val="none" w:sz="0" w:space="0" w:color="auto"/>
            <w:bottom w:val="none" w:sz="0" w:space="0" w:color="auto"/>
            <w:right w:val="none" w:sz="0" w:space="0" w:color="auto"/>
          </w:divBdr>
        </w:div>
      </w:divsChild>
    </w:div>
    <w:div w:id="1099564456">
      <w:bodyDiv w:val="1"/>
      <w:marLeft w:val="0"/>
      <w:marRight w:val="0"/>
      <w:marTop w:val="0"/>
      <w:marBottom w:val="0"/>
      <w:divBdr>
        <w:top w:val="none" w:sz="0" w:space="0" w:color="auto"/>
        <w:left w:val="none" w:sz="0" w:space="0" w:color="auto"/>
        <w:bottom w:val="none" w:sz="0" w:space="0" w:color="auto"/>
        <w:right w:val="none" w:sz="0" w:space="0" w:color="auto"/>
      </w:divBdr>
      <w:divsChild>
        <w:div w:id="1019620166">
          <w:marLeft w:val="0"/>
          <w:marRight w:val="0"/>
          <w:marTop w:val="0"/>
          <w:marBottom w:val="0"/>
          <w:divBdr>
            <w:top w:val="none" w:sz="0" w:space="0" w:color="auto"/>
            <w:left w:val="none" w:sz="0" w:space="0" w:color="auto"/>
            <w:bottom w:val="none" w:sz="0" w:space="0" w:color="auto"/>
            <w:right w:val="none" w:sz="0" w:space="0" w:color="auto"/>
          </w:divBdr>
        </w:div>
      </w:divsChild>
    </w:div>
    <w:div w:id="1117869369">
      <w:bodyDiv w:val="1"/>
      <w:marLeft w:val="0"/>
      <w:marRight w:val="0"/>
      <w:marTop w:val="0"/>
      <w:marBottom w:val="0"/>
      <w:divBdr>
        <w:top w:val="none" w:sz="0" w:space="0" w:color="auto"/>
        <w:left w:val="none" w:sz="0" w:space="0" w:color="auto"/>
        <w:bottom w:val="none" w:sz="0" w:space="0" w:color="auto"/>
        <w:right w:val="none" w:sz="0" w:space="0" w:color="auto"/>
      </w:divBdr>
      <w:divsChild>
        <w:div w:id="911350727">
          <w:marLeft w:val="0"/>
          <w:marRight w:val="0"/>
          <w:marTop w:val="0"/>
          <w:marBottom w:val="0"/>
          <w:divBdr>
            <w:top w:val="none" w:sz="0" w:space="0" w:color="auto"/>
            <w:left w:val="none" w:sz="0" w:space="0" w:color="auto"/>
            <w:bottom w:val="none" w:sz="0" w:space="0" w:color="auto"/>
            <w:right w:val="none" w:sz="0" w:space="0" w:color="auto"/>
          </w:divBdr>
        </w:div>
      </w:divsChild>
    </w:div>
    <w:div w:id="1158113862">
      <w:bodyDiv w:val="1"/>
      <w:marLeft w:val="0"/>
      <w:marRight w:val="0"/>
      <w:marTop w:val="0"/>
      <w:marBottom w:val="0"/>
      <w:divBdr>
        <w:top w:val="none" w:sz="0" w:space="0" w:color="auto"/>
        <w:left w:val="none" w:sz="0" w:space="0" w:color="auto"/>
        <w:bottom w:val="none" w:sz="0" w:space="0" w:color="auto"/>
        <w:right w:val="none" w:sz="0" w:space="0" w:color="auto"/>
      </w:divBdr>
      <w:divsChild>
        <w:div w:id="1302035386">
          <w:marLeft w:val="0"/>
          <w:marRight w:val="0"/>
          <w:marTop w:val="0"/>
          <w:marBottom w:val="0"/>
          <w:divBdr>
            <w:top w:val="none" w:sz="0" w:space="0" w:color="auto"/>
            <w:left w:val="none" w:sz="0" w:space="0" w:color="auto"/>
            <w:bottom w:val="none" w:sz="0" w:space="0" w:color="auto"/>
            <w:right w:val="none" w:sz="0" w:space="0" w:color="auto"/>
          </w:divBdr>
        </w:div>
      </w:divsChild>
    </w:div>
    <w:div w:id="1170633300">
      <w:bodyDiv w:val="1"/>
      <w:marLeft w:val="0"/>
      <w:marRight w:val="0"/>
      <w:marTop w:val="0"/>
      <w:marBottom w:val="0"/>
      <w:divBdr>
        <w:top w:val="none" w:sz="0" w:space="0" w:color="auto"/>
        <w:left w:val="none" w:sz="0" w:space="0" w:color="auto"/>
        <w:bottom w:val="none" w:sz="0" w:space="0" w:color="auto"/>
        <w:right w:val="none" w:sz="0" w:space="0" w:color="auto"/>
      </w:divBdr>
      <w:divsChild>
        <w:div w:id="2124302606">
          <w:marLeft w:val="0"/>
          <w:marRight w:val="0"/>
          <w:marTop w:val="0"/>
          <w:marBottom w:val="0"/>
          <w:divBdr>
            <w:top w:val="none" w:sz="0" w:space="0" w:color="auto"/>
            <w:left w:val="none" w:sz="0" w:space="0" w:color="auto"/>
            <w:bottom w:val="none" w:sz="0" w:space="0" w:color="auto"/>
            <w:right w:val="none" w:sz="0" w:space="0" w:color="auto"/>
          </w:divBdr>
        </w:div>
      </w:divsChild>
    </w:div>
    <w:div w:id="1186941523">
      <w:bodyDiv w:val="1"/>
      <w:marLeft w:val="0"/>
      <w:marRight w:val="0"/>
      <w:marTop w:val="0"/>
      <w:marBottom w:val="0"/>
      <w:divBdr>
        <w:top w:val="none" w:sz="0" w:space="0" w:color="auto"/>
        <w:left w:val="none" w:sz="0" w:space="0" w:color="auto"/>
        <w:bottom w:val="none" w:sz="0" w:space="0" w:color="auto"/>
        <w:right w:val="none" w:sz="0" w:space="0" w:color="auto"/>
      </w:divBdr>
    </w:div>
    <w:div w:id="1198280274">
      <w:bodyDiv w:val="1"/>
      <w:marLeft w:val="0"/>
      <w:marRight w:val="0"/>
      <w:marTop w:val="0"/>
      <w:marBottom w:val="0"/>
      <w:divBdr>
        <w:top w:val="none" w:sz="0" w:space="0" w:color="auto"/>
        <w:left w:val="none" w:sz="0" w:space="0" w:color="auto"/>
        <w:bottom w:val="none" w:sz="0" w:space="0" w:color="auto"/>
        <w:right w:val="none" w:sz="0" w:space="0" w:color="auto"/>
      </w:divBdr>
      <w:divsChild>
        <w:div w:id="417483823">
          <w:marLeft w:val="0"/>
          <w:marRight w:val="0"/>
          <w:marTop w:val="0"/>
          <w:marBottom w:val="0"/>
          <w:divBdr>
            <w:top w:val="none" w:sz="0" w:space="0" w:color="auto"/>
            <w:left w:val="none" w:sz="0" w:space="0" w:color="auto"/>
            <w:bottom w:val="none" w:sz="0" w:space="0" w:color="auto"/>
            <w:right w:val="none" w:sz="0" w:space="0" w:color="auto"/>
          </w:divBdr>
        </w:div>
      </w:divsChild>
    </w:div>
    <w:div w:id="1205173406">
      <w:bodyDiv w:val="1"/>
      <w:marLeft w:val="0"/>
      <w:marRight w:val="0"/>
      <w:marTop w:val="0"/>
      <w:marBottom w:val="0"/>
      <w:divBdr>
        <w:top w:val="none" w:sz="0" w:space="0" w:color="auto"/>
        <w:left w:val="none" w:sz="0" w:space="0" w:color="auto"/>
        <w:bottom w:val="none" w:sz="0" w:space="0" w:color="auto"/>
        <w:right w:val="none" w:sz="0" w:space="0" w:color="auto"/>
      </w:divBdr>
      <w:divsChild>
        <w:div w:id="1634091605">
          <w:marLeft w:val="0"/>
          <w:marRight w:val="0"/>
          <w:marTop w:val="0"/>
          <w:marBottom w:val="0"/>
          <w:divBdr>
            <w:top w:val="none" w:sz="0" w:space="0" w:color="auto"/>
            <w:left w:val="none" w:sz="0" w:space="0" w:color="auto"/>
            <w:bottom w:val="none" w:sz="0" w:space="0" w:color="auto"/>
            <w:right w:val="none" w:sz="0" w:space="0" w:color="auto"/>
          </w:divBdr>
        </w:div>
      </w:divsChild>
    </w:div>
    <w:div w:id="1208302574">
      <w:bodyDiv w:val="1"/>
      <w:marLeft w:val="0"/>
      <w:marRight w:val="0"/>
      <w:marTop w:val="0"/>
      <w:marBottom w:val="0"/>
      <w:divBdr>
        <w:top w:val="none" w:sz="0" w:space="0" w:color="auto"/>
        <w:left w:val="none" w:sz="0" w:space="0" w:color="auto"/>
        <w:bottom w:val="none" w:sz="0" w:space="0" w:color="auto"/>
        <w:right w:val="none" w:sz="0" w:space="0" w:color="auto"/>
      </w:divBdr>
    </w:div>
    <w:div w:id="1229458482">
      <w:bodyDiv w:val="1"/>
      <w:marLeft w:val="0"/>
      <w:marRight w:val="0"/>
      <w:marTop w:val="0"/>
      <w:marBottom w:val="0"/>
      <w:divBdr>
        <w:top w:val="none" w:sz="0" w:space="0" w:color="auto"/>
        <w:left w:val="none" w:sz="0" w:space="0" w:color="auto"/>
        <w:bottom w:val="none" w:sz="0" w:space="0" w:color="auto"/>
        <w:right w:val="none" w:sz="0" w:space="0" w:color="auto"/>
      </w:divBdr>
      <w:divsChild>
        <w:div w:id="866336204">
          <w:marLeft w:val="0"/>
          <w:marRight w:val="0"/>
          <w:marTop w:val="0"/>
          <w:marBottom w:val="0"/>
          <w:divBdr>
            <w:top w:val="none" w:sz="0" w:space="0" w:color="auto"/>
            <w:left w:val="none" w:sz="0" w:space="0" w:color="auto"/>
            <w:bottom w:val="none" w:sz="0" w:space="0" w:color="auto"/>
            <w:right w:val="none" w:sz="0" w:space="0" w:color="auto"/>
          </w:divBdr>
          <w:divsChild>
            <w:div w:id="1769883247">
              <w:marLeft w:val="0"/>
              <w:marRight w:val="0"/>
              <w:marTop w:val="0"/>
              <w:marBottom w:val="0"/>
              <w:divBdr>
                <w:top w:val="single" w:sz="6" w:space="12" w:color="DDDDDD"/>
                <w:left w:val="single" w:sz="6" w:space="12" w:color="DDDDDD"/>
                <w:bottom w:val="single" w:sz="6" w:space="12" w:color="DDDDDD"/>
                <w:right w:val="single" w:sz="6" w:space="12" w:color="DDDDDD"/>
              </w:divBdr>
            </w:div>
          </w:divsChild>
        </w:div>
      </w:divsChild>
    </w:div>
    <w:div w:id="1230769242">
      <w:bodyDiv w:val="1"/>
      <w:marLeft w:val="0"/>
      <w:marRight w:val="0"/>
      <w:marTop w:val="0"/>
      <w:marBottom w:val="0"/>
      <w:divBdr>
        <w:top w:val="none" w:sz="0" w:space="0" w:color="auto"/>
        <w:left w:val="none" w:sz="0" w:space="0" w:color="auto"/>
        <w:bottom w:val="none" w:sz="0" w:space="0" w:color="auto"/>
        <w:right w:val="none" w:sz="0" w:space="0" w:color="auto"/>
      </w:divBdr>
      <w:divsChild>
        <w:div w:id="593785189">
          <w:marLeft w:val="0"/>
          <w:marRight w:val="0"/>
          <w:marTop w:val="0"/>
          <w:marBottom w:val="0"/>
          <w:divBdr>
            <w:top w:val="none" w:sz="0" w:space="0" w:color="auto"/>
            <w:left w:val="none" w:sz="0" w:space="0" w:color="auto"/>
            <w:bottom w:val="none" w:sz="0" w:space="0" w:color="auto"/>
            <w:right w:val="none" w:sz="0" w:space="0" w:color="auto"/>
          </w:divBdr>
        </w:div>
      </w:divsChild>
    </w:div>
    <w:div w:id="1235241590">
      <w:bodyDiv w:val="1"/>
      <w:marLeft w:val="0"/>
      <w:marRight w:val="0"/>
      <w:marTop w:val="0"/>
      <w:marBottom w:val="0"/>
      <w:divBdr>
        <w:top w:val="none" w:sz="0" w:space="0" w:color="auto"/>
        <w:left w:val="none" w:sz="0" w:space="0" w:color="auto"/>
        <w:bottom w:val="none" w:sz="0" w:space="0" w:color="auto"/>
        <w:right w:val="none" w:sz="0" w:space="0" w:color="auto"/>
      </w:divBdr>
      <w:divsChild>
        <w:div w:id="305745727">
          <w:marLeft w:val="0"/>
          <w:marRight w:val="0"/>
          <w:marTop w:val="0"/>
          <w:marBottom w:val="0"/>
          <w:divBdr>
            <w:top w:val="none" w:sz="0" w:space="0" w:color="auto"/>
            <w:left w:val="none" w:sz="0" w:space="0" w:color="auto"/>
            <w:bottom w:val="none" w:sz="0" w:space="0" w:color="auto"/>
            <w:right w:val="none" w:sz="0" w:space="0" w:color="auto"/>
          </w:divBdr>
        </w:div>
      </w:divsChild>
    </w:div>
    <w:div w:id="1257253520">
      <w:bodyDiv w:val="1"/>
      <w:marLeft w:val="0"/>
      <w:marRight w:val="0"/>
      <w:marTop w:val="0"/>
      <w:marBottom w:val="0"/>
      <w:divBdr>
        <w:top w:val="none" w:sz="0" w:space="0" w:color="auto"/>
        <w:left w:val="none" w:sz="0" w:space="0" w:color="auto"/>
        <w:bottom w:val="none" w:sz="0" w:space="0" w:color="auto"/>
        <w:right w:val="none" w:sz="0" w:space="0" w:color="auto"/>
      </w:divBdr>
      <w:divsChild>
        <w:div w:id="439182795">
          <w:marLeft w:val="0"/>
          <w:marRight w:val="0"/>
          <w:marTop w:val="0"/>
          <w:marBottom w:val="0"/>
          <w:divBdr>
            <w:top w:val="none" w:sz="0" w:space="0" w:color="auto"/>
            <w:left w:val="none" w:sz="0" w:space="0" w:color="auto"/>
            <w:bottom w:val="none" w:sz="0" w:space="0" w:color="auto"/>
            <w:right w:val="none" w:sz="0" w:space="0" w:color="auto"/>
          </w:divBdr>
        </w:div>
      </w:divsChild>
    </w:div>
    <w:div w:id="1277443634">
      <w:bodyDiv w:val="1"/>
      <w:marLeft w:val="0"/>
      <w:marRight w:val="0"/>
      <w:marTop w:val="0"/>
      <w:marBottom w:val="0"/>
      <w:divBdr>
        <w:top w:val="none" w:sz="0" w:space="0" w:color="auto"/>
        <w:left w:val="none" w:sz="0" w:space="0" w:color="auto"/>
        <w:bottom w:val="none" w:sz="0" w:space="0" w:color="auto"/>
        <w:right w:val="none" w:sz="0" w:space="0" w:color="auto"/>
      </w:divBdr>
      <w:divsChild>
        <w:div w:id="840970966">
          <w:marLeft w:val="0"/>
          <w:marRight w:val="0"/>
          <w:marTop w:val="0"/>
          <w:marBottom w:val="0"/>
          <w:divBdr>
            <w:top w:val="none" w:sz="0" w:space="0" w:color="auto"/>
            <w:left w:val="none" w:sz="0" w:space="0" w:color="auto"/>
            <w:bottom w:val="none" w:sz="0" w:space="0" w:color="auto"/>
            <w:right w:val="none" w:sz="0" w:space="0" w:color="auto"/>
          </w:divBdr>
        </w:div>
      </w:divsChild>
    </w:div>
    <w:div w:id="1281261077">
      <w:bodyDiv w:val="1"/>
      <w:marLeft w:val="0"/>
      <w:marRight w:val="0"/>
      <w:marTop w:val="0"/>
      <w:marBottom w:val="0"/>
      <w:divBdr>
        <w:top w:val="none" w:sz="0" w:space="0" w:color="auto"/>
        <w:left w:val="none" w:sz="0" w:space="0" w:color="auto"/>
        <w:bottom w:val="none" w:sz="0" w:space="0" w:color="auto"/>
        <w:right w:val="none" w:sz="0" w:space="0" w:color="auto"/>
      </w:divBdr>
      <w:divsChild>
        <w:div w:id="1785660151">
          <w:marLeft w:val="0"/>
          <w:marRight w:val="0"/>
          <w:marTop w:val="0"/>
          <w:marBottom w:val="0"/>
          <w:divBdr>
            <w:top w:val="none" w:sz="0" w:space="0" w:color="auto"/>
            <w:left w:val="none" w:sz="0" w:space="0" w:color="auto"/>
            <w:bottom w:val="none" w:sz="0" w:space="0" w:color="auto"/>
            <w:right w:val="none" w:sz="0" w:space="0" w:color="auto"/>
          </w:divBdr>
        </w:div>
      </w:divsChild>
    </w:div>
    <w:div w:id="1303384363">
      <w:bodyDiv w:val="1"/>
      <w:marLeft w:val="0"/>
      <w:marRight w:val="0"/>
      <w:marTop w:val="0"/>
      <w:marBottom w:val="0"/>
      <w:divBdr>
        <w:top w:val="none" w:sz="0" w:space="0" w:color="auto"/>
        <w:left w:val="none" w:sz="0" w:space="0" w:color="auto"/>
        <w:bottom w:val="none" w:sz="0" w:space="0" w:color="auto"/>
        <w:right w:val="none" w:sz="0" w:space="0" w:color="auto"/>
      </w:divBdr>
    </w:div>
    <w:div w:id="1305890971">
      <w:bodyDiv w:val="1"/>
      <w:marLeft w:val="0"/>
      <w:marRight w:val="0"/>
      <w:marTop w:val="0"/>
      <w:marBottom w:val="0"/>
      <w:divBdr>
        <w:top w:val="none" w:sz="0" w:space="0" w:color="auto"/>
        <w:left w:val="none" w:sz="0" w:space="0" w:color="auto"/>
        <w:bottom w:val="none" w:sz="0" w:space="0" w:color="auto"/>
        <w:right w:val="none" w:sz="0" w:space="0" w:color="auto"/>
      </w:divBdr>
      <w:divsChild>
        <w:div w:id="1059475680">
          <w:marLeft w:val="0"/>
          <w:marRight w:val="0"/>
          <w:marTop w:val="0"/>
          <w:marBottom w:val="0"/>
          <w:divBdr>
            <w:top w:val="none" w:sz="0" w:space="0" w:color="auto"/>
            <w:left w:val="none" w:sz="0" w:space="0" w:color="auto"/>
            <w:bottom w:val="none" w:sz="0" w:space="0" w:color="auto"/>
            <w:right w:val="none" w:sz="0" w:space="0" w:color="auto"/>
          </w:divBdr>
        </w:div>
      </w:divsChild>
    </w:div>
    <w:div w:id="1316106357">
      <w:bodyDiv w:val="1"/>
      <w:marLeft w:val="0"/>
      <w:marRight w:val="0"/>
      <w:marTop w:val="0"/>
      <w:marBottom w:val="0"/>
      <w:divBdr>
        <w:top w:val="none" w:sz="0" w:space="0" w:color="auto"/>
        <w:left w:val="none" w:sz="0" w:space="0" w:color="auto"/>
        <w:bottom w:val="none" w:sz="0" w:space="0" w:color="auto"/>
        <w:right w:val="none" w:sz="0" w:space="0" w:color="auto"/>
      </w:divBdr>
      <w:divsChild>
        <w:div w:id="164134362">
          <w:marLeft w:val="0"/>
          <w:marRight w:val="0"/>
          <w:marTop w:val="0"/>
          <w:marBottom w:val="0"/>
          <w:divBdr>
            <w:top w:val="none" w:sz="0" w:space="0" w:color="auto"/>
            <w:left w:val="none" w:sz="0" w:space="0" w:color="auto"/>
            <w:bottom w:val="none" w:sz="0" w:space="0" w:color="auto"/>
            <w:right w:val="none" w:sz="0" w:space="0" w:color="auto"/>
          </w:divBdr>
        </w:div>
      </w:divsChild>
    </w:div>
    <w:div w:id="1342852639">
      <w:bodyDiv w:val="1"/>
      <w:marLeft w:val="0"/>
      <w:marRight w:val="0"/>
      <w:marTop w:val="0"/>
      <w:marBottom w:val="0"/>
      <w:divBdr>
        <w:top w:val="none" w:sz="0" w:space="0" w:color="auto"/>
        <w:left w:val="none" w:sz="0" w:space="0" w:color="auto"/>
        <w:bottom w:val="none" w:sz="0" w:space="0" w:color="auto"/>
        <w:right w:val="none" w:sz="0" w:space="0" w:color="auto"/>
      </w:divBdr>
      <w:divsChild>
        <w:div w:id="382213654">
          <w:marLeft w:val="0"/>
          <w:marRight w:val="0"/>
          <w:marTop w:val="0"/>
          <w:marBottom w:val="0"/>
          <w:divBdr>
            <w:top w:val="none" w:sz="0" w:space="0" w:color="auto"/>
            <w:left w:val="none" w:sz="0" w:space="0" w:color="auto"/>
            <w:bottom w:val="none" w:sz="0" w:space="0" w:color="auto"/>
            <w:right w:val="none" w:sz="0" w:space="0" w:color="auto"/>
          </w:divBdr>
        </w:div>
      </w:divsChild>
    </w:div>
    <w:div w:id="1379206023">
      <w:bodyDiv w:val="1"/>
      <w:marLeft w:val="0"/>
      <w:marRight w:val="0"/>
      <w:marTop w:val="0"/>
      <w:marBottom w:val="0"/>
      <w:divBdr>
        <w:top w:val="none" w:sz="0" w:space="0" w:color="auto"/>
        <w:left w:val="none" w:sz="0" w:space="0" w:color="auto"/>
        <w:bottom w:val="none" w:sz="0" w:space="0" w:color="auto"/>
        <w:right w:val="none" w:sz="0" w:space="0" w:color="auto"/>
      </w:divBdr>
    </w:div>
    <w:div w:id="1379403639">
      <w:bodyDiv w:val="1"/>
      <w:marLeft w:val="0"/>
      <w:marRight w:val="0"/>
      <w:marTop w:val="0"/>
      <w:marBottom w:val="0"/>
      <w:divBdr>
        <w:top w:val="none" w:sz="0" w:space="0" w:color="auto"/>
        <w:left w:val="none" w:sz="0" w:space="0" w:color="auto"/>
        <w:bottom w:val="none" w:sz="0" w:space="0" w:color="auto"/>
        <w:right w:val="none" w:sz="0" w:space="0" w:color="auto"/>
      </w:divBdr>
      <w:divsChild>
        <w:div w:id="2141150450">
          <w:marLeft w:val="0"/>
          <w:marRight w:val="0"/>
          <w:marTop w:val="0"/>
          <w:marBottom w:val="0"/>
          <w:divBdr>
            <w:top w:val="none" w:sz="0" w:space="0" w:color="auto"/>
            <w:left w:val="none" w:sz="0" w:space="0" w:color="auto"/>
            <w:bottom w:val="none" w:sz="0" w:space="0" w:color="auto"/>
            <w:right w:val="none" w:sz="0" w:space="0" w:color="auto"/>
          </w:divBdr>
        </w:div>
      </w:divsChild>
    </w:div>
    <w:div w:id="1386753331">
      <w:bodyDiv w:val="1"/>
      <w:marLeft w:val="0"/>
      <w:marRight w:val="0"/>
      <w:marTop w:val="0"/>
      <w:marBottom w:val="0"/>
      <w:divBdr>
        <w:top w:val="none" w:sz="0" w:space="0" w:color="auto"/>
        <w:left w:val="none" w:sz="0" w:space="0" w:color="auto"/>
        <w:bottom w:val="none" w:sz="0" w:space="0" w:color="auto"/>
        <w:right w:val="none" w:sz="0" w:space="0" w:color="auto"/>
      </w:divBdr>
    </w:div>
    <w:div w:id="1413432817">
      <w:bodyDiv w:val="1"/>
      <w:marLeft w:val="0"/>
      <w:marRight w:val="0"/>
      <w:marTop w:val="0"/>
      <w:marBottom w:val="0"/>
      <w:divBdr>
        <w:top w:val="none" w:sz="0" w:space="0" w:color="auto"/>
        <w:left w:val="none" w:sz="0" w:space="0" w:color="auto"/>
        <w:bottom w:val="none" w:sz="0" w:space="0" w:color="auto"/>
        <w:right w:val="none" w:sz="0" w:space="0" w:color="auto"/>
      </w:divBdr>
      <w:divsChild>
        <w:div w:id="1595700124">
          <w:marLeft w:val="0"/>
          <w:marRight w:val="0"/>
          <w:marTop w:val="0"/>
          <w:marBottom w:val="0"/>
          <w:divBdr>
            <w:top w:val="none" w:sz="0" w:space="0" w:color="auto"/>
            <w:left w:val="none" w:sz="0" w:space="0" w:color="auto"/>
            <w:bottom w:val="none" w:sz="0" w:space="0" w:color="auto"/>
            <w:right w:val="none" w:sz="0" w:space="0" w:color="auto"/>
          </w:divBdr>
        </w:div>
      </w:divsChild>
    </w:div>
    <w:div w:id="1427919113">
      <w:bodyDiv w:val="1"/>
      <w:marLeft w:val="0"/>
      <w:marRight w:val="0"/>
      <w:marTop w:val="0"/>
      <w:marBottom w:val="0"/>
      <w:divBdr>
        <w:top w:val="none" w:sz="0" w:space="0" w:color="auto"/>
        <w:left w:val="none" w:sz="0" w:space="0" w:color="auto"/>
        <w:bottom w:val="none" w:sz="0" w:space="0" w:color="auto"/>
        <w:right w:val="none" w:sz="0" w:space="0" w:color="auto"/>
      </w:divBdr>
    </w:div>
    <w:div w:id="1448699691">
      <w:bodyDiv w:val="1"/>
      <w:marLeft w:val="0"/>
      <w:marRight w:val="0"/>
      <w:marTop w:val="0"/>
      <w:marBottom w:val="0"/>
      <w:divBdr>
        <w:top w:val="none" w:sz="0" w:space="0" w:color="auto"/>
        <w:left w:val="none" w:sz="0" w:space="0" w:color="auto"/>
        <w:bottom w:val="none" w:sz="0" w:space="0" w:color="auto"/>
        <w:right w:val="none" w:sz="0" w:space="0" w:color="auto"/>
      </w:divBdr>
      <w:divsChild>
        <w:div w:id="952787870">
          <w:marLeft w:val="0"/>
          <w:marRight w:val="0"/>
          <w:marTop w:val="0"/>
          <w:marBottom w:val="0"/>
          <w:divBdr>
            <w:top w:val="none" w:sz="0" w:space="0" w:color="auto"/>
            <w:left w:val="none" w:sz="0" w:space="0" w:color="auto"/>
            <w:bottom w:val="none" w:sz="0" w:space="0" w:color="auto"/>
            <w:right w:val="none" w:sz="0" w:space="0" w:color="auto"/>
          </w:divBdr>
        </w:div>
      </w:divsChild>
    </w:div>
    <w:div w:id="1450125631">
      <w:bodyDiv w:val="1"/>
      <w:marLeft w:val="0"/>
      <w:marRight w:val="0"/>
      <w:marTop w:val="0"/>
      <w:marBottom w:val="0"/>
      <w:divBdr>
        <w:top w:val="none" w:sz="0" w:space="0" w:color="auto"/>
        <w:left w:val="none" w:sz="0" w:space="0" w:color="auto"/>
        <w:bottom w:val="none" w:sz="0" w:space="0" w:color="auto"/>
        <w:right w:val="none" w:sz="0" w:space="0" w:color="auto"/>
      </w:divBdr>
      <w:divsChild>
        <w:div w:id="2071033846">
          <w:marLeft w:val="0"/>
          <w:marRight w:val="0"/>
          <w:marTop w:val="0"/>
          <w:marBottom w:val="0"/>
          <w:divBdr>
            <w:top w:val="none" w:sz="0" w:space="0" w:color="auto"/>
            <w:left w:val="none" w:sz="0" w:space="0" w:color="auto"/>
            <w:bottom w:val="none" w:sz="0" w:space="0" w:color="auto"/>
            <w:right w:val="none" w:sz="0" w:space="0" w:color="auto"/>
          </w:divBdr>
        </w:div>
      </w:divsChild>
    </w:div>
    <w:div w:id="1453011609">
      <w:bodyDiv w:val="1"/>
      <w:marLeft w:val="0"/>
      <w:marRight w:val="0"/>
      <w:marTop w:val="0"/>
      <w:marBottom w:val="0"/>
      <w:divBdr>
        <w:top w:val="none" w:sz="0" w:space="0" w:color="auto"/>
        <w:left w:val="none" w:sz="0" w:space="0" w:color="auto"/>
        <w:bottom w:val="none" w:sz="0" w:space="0" w:color="auto"/>
        <w:right w:val="none" w:sz="0" w:space="0" w:color="auto"/>
      </w:divBdr>
    </w:div>
    <w:div w:id="1473592508">
      <w:bodyDiv w:val="1"/>
      <w:marLeft w:val="0"/>
      <w:marRight w:val="0"/>
      <w:marTop w:val="0"/>
      <w:marBottom w:val="0"/>
      <w:divBdr>
        <w:top w:val="none" w:sz="0" w:space="0" w:color="auto"/>
        <w:left w:val="none" w:sz="0" w:space="0" w:color="auto"/>
        <w:bottom w:val="none" w:sz="0" w:space="0" w:color="auto"/>
        <w:right w:val="none" w:sz="0" w:space="0" w:color="auto"/>
      </w:divBdr>
      <w:divsChild>
        <w:div w:id="2044094073">
          <w:marLeft w:val="0"/>
          <w:marRight w:val="0"/>
          <w:marTop w:val="0"/>
          <w:marBottom w:val="0"/>
          <w:divBdr>
            <w:top w:val="none" w:sz="0" w:space="0" w:color="auto"/>
            <w:left w:val="none" w:sz="0" w:space="0" w:color="auto"/>
            <w:bottom w:val="none" w:sz="0" w:space="0" w:color="auto"/>
            <w:right w:val="none" w:sz="0" w:space="0" w:color="auto"/>
          </w:divBdr>
        </w:div>
      </w:divsChild>
    </w:div>
    <w:div w:id="1473911299">
      <w:bodyDiv w:val="1"/>
      <w:marLeft w:val="0"/>
      <w:marRight w:val="0"/>
      <w:marTop w:val="0"/>
      <w:marBottom w:val="0"/>
      <w:divBdr>
        <w:top w:val="none" w:sz="0" w:space="0" w:color="auto"/>
        <w:left w:val="none" w:sz="0" w:space="0" w:color="auto"/>
        <w:bottom w:val="none" w:sz="0" w:space="0" w:color="auto"/>
        <w:right w:val="none" w:sz="0" w:space="0" w:color="auto"/>
      </w:divBdr>
      <w:divsChild>
        <w:div w:id="21707779">
          <w:marLeft w:val="0"/>
          <w:marRight w:val="0"/>
          <w:marTop w:val="0"/>
          <w:marBottom w:val="0"/>
          <w:divBdr>
            <w:top w:val="none" w:sz="0" w:space="0" w:color="auto"/>
            <w:left w:val="none" w:sz="0" w:space="0" w:color="auto"/>
            <w:bottom w:val="none" w:sz="0" w:space="0" w:color="auto"/>
            <w:right w:val="none" w:sz="0" w:space="0" w:color="auto"/>
          </w:divBdr>
        </w:div>
      </w:divsChild>
    </w:div>
    <w:div w:id="1485463159">
      <w:bodyDiv w:val="1"/>
      <w:marLeft w:val="0"/>
      <w:marRight w:val="0"/>
      <w:marTop w:val="0"/>
      <w:marBottom w:val="0"/>
      <w:divBdr>
        <w:top w:val="none" w:sz="0" w:space="0" w:color="auto"/>
        <w:left w:val="none" w:sz="0" w:space="0" w:color="auto"/>
        <w:bottom w:val="none" w:sz="0" w:space="0" w:color="auto"/>
        <w:right w:val="none" w:sz="0" w:space="0" w:color="auto"/>
      </w:divBdr>
      <w:divsChild>
        <w:div w:id="1956250223">
          <w:marLeft w:val="0"/>
          <w:marRight w:val="0"/>
          <w:marTop w:val="0"/>
          <w:marBottom w:val="0"/>
          <w:divBdr>
            <w:top w:val="none" w:sz="0" w:space="0" w:color="auto"/>
            <w:left w:val="none" w:sz="0" w:space="0" w:color="auto"/>
            <w:bottom w:val="none" w:sz="0" w:space="0" w:color="auto"/>
            <w:right w:val="none" w:sz="0" w:space="0" w:color="auto"/>
          </w:divBdr>
        </w:div>
      </w:divsChild>
    </w:div>
    <w:div w:id="1495419082">
      <w:bodyDiv w:val="1"/>
      <w:marLeft w:val="0"/>
      <w:marRight w:val="0"/>
      <w:marTop w:val="0"/>
      <w:marBottom w:val="0"/>
      <w:divBdr>
        <w:top w:val="none" w:sz="0" w:space="0" w:color="auto"/>
        <w:left w:val="none" w:sz="0" w:space="0" w:color="auto"/>
        <w:bottom w:val="none" w:sz="0" w:space="0" w:color="auto"/>
        <w:right w:val="none" w:sz="0" w:space="0" w:color="auto"/>
      </w:divBdr>
      <w:divsChild>
        <w:div w:id="1716194010">
          <w:marLeft w:val="0"/>
          <w:marRight w:val="0"/>
          <w:marTop w:val="0"/>
          <w:marBottom w:val="0"/>
          <w:divBdr>
            <w:top w:val="none" w:sz="0" w:space="0" w:color="auto"/>
            <w:left w:val="none" w:sz="0" w:space="0" w:color="auto"/>
            <w:bottom w:val="none" w:sz="0" w:space="0" w:color="auto"/>
            <w:right w:val="none" w:sz="0" w:space="0" w:color="auto"/>
          </w:divBdr>
        </w:div>
      </w:divsChild>
    </w:div>
    <w:div w:id="1501239311">
      <w:bodyDiv w:val="1"/>
      <w:marLeft w:val="0"/>
      <w:marRight w:val="0"/>
      <w:marTop w:val="0"/>
      <w:marBottom w:val="0"/>
      <w:divBdr>
        <w:top w:val="none" w:sz="0" w:space="0" w:color="auto"/>
        <w:left w:val="none" w:sz="0" w:space="0" w:color="auto"/>
        <w:bottom w:val="none" w:sz="0" w:space="0" w:color="auto"/>
        <w:right w:val="none" w:sz="0" w:space="0" w:color="auto"/>
      </w:divBdr>
    </w:div>
    <w:div w:id="1556620520">
      <w:bodyDiv w:val="1"/>
      <w:marLeft w:val="0"/>
      <w:marRight w:val="0"/>
      <w:marTop w:val="0"/>
      <w:marBottom w:val="0"/>
      <w:divBdr>
        <w:top w:val="none" w:sz="0" w:space="0" w:color="auto"/>
        <w:left w:val="none" w:sz="0" w:space="0" w:color="auto"/>
        <w:bottom w:val="none" w:sz="0" w:space="0" w:color="auto"/>
        <w:right w:val="none" w:sz="0" w:space="0" w:color="auto"/>
      </w:divBdr>
      <w:divsChild>
        <w:div w:id="1426464282">
          <w:marLeft w:val="0"/>
          <w:marRight w:val="0"/>
          <w:marTop w:val="0"/>
          <w:marBottom w:val="0"/>
          <w:divBdr>
            <w:top w:val="none" w:sz="0" w:space="0" w:color="auto"/>
            <w:left w:val="none" w:sz="0" w:space="0" w:color="auto"/>
            <w:bottom w:val="none" w:sz="0" w:space="0" w:color="auto"/>
            <w:right w:val="none" w:sz="0" w:space="0" w:color="auto"/>
          </w:divBdr>
        </w:div>
      </w:divsChild>
    </w:div>
    <w:div w:id="1566334865">
      <w:bodyDiv w:val="1"/>
      <w:marLeft w:val="0"/>
      <w:marRight w:val="0"/>
      <w:marTop w:val="0"/>
      <w:marBottom w:val="0"/>
      <w:divBdr>
        <w:top w:val="none" w:sz="0" w:space="0" w:color="auto"/>
        <w:left w:val="none" w:sz="0" w:space="0" w:color="auto"/>
        <w:bottom w:val="none" w:sz="0" w:space="0" w:color="auto"/>
        <w:right w:val="none" w:sz="0" w:space="0" w:color="auto"/>
      </w:divBdr>
    </w:div>
    <w:div w:id="1580216296">
      <w:bodyDiv w:val="1"/>
      <w:marLeft w:val="0"/>
      <w:marRight w:val="0"/>
      <w:marTop w:val="0"/>
      <w:marBottom w:val="0"/>
      <w:divBdr>
        <w:top w:val="none" w:sz="0" w:space="0" w:color="auto"/>
        <w:left w:val="none" w:sz="0" w:space="0" w:color="auto"/>
        <w:bottom w:val="none" w:sz="0" w:space="0" w:color="auto"/>
        <w:right w:val="none" w:sz="0" w:space="0" w:color="auto"/>
      </w:divBdr>
    </w:div>
    <w:div w:id="1597592917">
      <w:bodyDiv w:val="1"/>
      <w:marLeft w:val="0"/>
      <w:marRight w:val="0"/>
      <w:marTop w:val="0"/>
      <w:marBottom w:val="0"/>
      <w:divBdr>
        <w:top w:val="none" w:sz="0" w:space="0" w:color="auto"/>
        <w:left w:val="none" w:sz="0" w:space="0" w:color="auto"/>
        <w:bottom w:val="none" w:sz="0" w:space="0" w:color="auto"/>
        <w:right w:val="none" w:sz="0" w:space="0" w:color="auto"/>
      </w:divBdr>
      <w:divsChild>
        <w:div w:id="288055148">
          <w:marLeft w:val="0"/>
          <w:marRight w:val="0"/>
          <w:marTop w:val="0"/>
          <w:marBottom w:val="0"/>
          <w:divBdr>
            <w:top w:val="none" w:sz="0" w:space="0" w:color="auto"/>
            <w:left w:val="none" w:sz="0" w:space="0" w:color="auto"/>
            <w:bottom w:val="none" w:sz="0" w:space="0" w:color="auto"/>
            <w:right w:val="none" w:sz="0" w:space="0" w:color="auto"/>
          </w:divBdr>
          <w:divsChild>
            <w:div w:id="1463688461">
              <w:marLeft w:val="0"/>
              <w:marRight w:val="0"/>
              <w:marTop w:val="0"/>
              <w:marBottom w:val="0"/>
              <w:divBdr>
                <w:top w:val="single" w:sz="6" w:space="12" w:color="DDDDDD"/>
                <w:left w:val="single" w:sz="6" w:space="12" w:color="DDDDDD"/>
                <w:bottom w:val="single" w:sz="6" w:space="12" w:color="DDDDDD"/>
                <w:right w:val="single" w:sz="6" w:space="12" w:color="DDDDDD"/>
              </w:divBdr>
            </w:div>
          </w:divsChild>
        </w:div>
      </w:divsChild>
    </w:div>
    <w:div w:id="1607342896">
      <w:bodyDiv w:val="1"/>
      <w:marLeft w:val="0"/>
      <w:marRight w:val="0"/>
      <w:marTop w:val="0"/>
      <w:marBottom w:val="0"/>
      <w:divBdr>
        <w:top w:val="none" w:sz="0" w:space="0" w:color="auto"/>
        <w:left w:val="none" w:sz="0" w:space="0" w:color="auto"/>
        <w:bottom w:val="none" w:sz="0" w:space="0" w:color="auto"/>
        <w:right w:val="none" w:sz="0" w:space="0" w:color="auto"/>
      </w:divBdr>
      <w:divsChild>
        <w:div w:id="485824489">
          <w:marLeft w:val="0"/>
          <w:marRight w:val="0"/>
          <w:marTop w:val="0"/>
          <w:marBottom w:val="0"/>
          <w:divBdr>
            <w:top w:val="none" w:sz="0" w:space="0" w:color="auto"/>
            <w:left w:val="none" w:sz="0" w:space="0" w:color="auto"/>
            <w:bottom w:val="none" w:sz="0" w:space="0" w:color="auto"/>
            <w:right w:val="none" w:sz="0" w:space="0" w:color="auto"/>
          </w:divBdr>
        </w:div>
      </w:divsChild>
    </w:div>
    <w:div w:id="1608461809">
      <w:bodyDiv w:val="1"/>
      <w:marLeft w:val="0"/>
      <w:marRight w:val="0"/>
      <w:marTop w:val="0"/>
      <w:marBottom w:val="0"/>
      <w:divBdr>
        <w:top w:val="none" w:sz="0" w:space="0" w:color="auto"/>
        <w:left w:val="none" w:sz="0" w:space="0" w:color="auto"/>
        <w:bottom w:val="none" w:sz="0" w:space="0" w:color="auto"/>
        <w:right w:val="none" w:sz="0" w:space="0" w:color="auto"/>
      </w:divBdr>
      <w:divsChild>
        <w:div w:id="1851679637">
          <w:marLeft w:val="0"/>
          <w:marRight w:val="0"/>
          <w:marTop w:val="0"/>
          <w:marBottom w:val="0"/>
          <w:divBdr>
            <w:top w:val="none" w:sz="0" w:space="0" w:color="auto"/>
            <w:left w:val="none" w:sz="0" w:space="0" w:color="auto"/>
            <w:bottom w:val="none" w:sz="0" w:space="0" w:color="auto"/>
            <w:right w:val="none" w:sz="0" w:space="0" w:color="auto"/>
          </w:divBdr>
          <w:divsChild>
            <w:div w:id="448861095">
              <w:marLeft w:val="0"/>
              <w:marRight w:val="0"/>
              <w:marTop w:val="0"/>
              <w:marBottom w:val="0"/>
              <w:divBdr>
                <w:top w:val="single" w:sz="6" w:space="12" w:color="DDDDDD"/>
                <w:left w:val="single" w:sz="6" w:space="12" w:color="DDDDDD"/>
                <w:bottom w:val="single" w:sz="6" w:space="12" w:color="DDDDDD"/>
                <w:right w:val="single" w:sz="6" w:space="12" w:color="DDDDDD"/>
              </w:divBdr>
            </w:div>
          </w:divsChild>
        </w:div>
      </w:divsChild>
    </w:div>
    <w:div w:id="1638992795">
      <w:bodyDiv w:val="1"/>
      <w:marLeft w:val="0"/>
      <w:marRight w:val="0"/>
      <w:marTop w:val="0"/>
      <w:marBottom w:val="0"/>
      <w:divBdr>
        <w:top w:val="none" w:sz="0" w:space="0" w:color="auto"/>
        <w:left w:val="none" w:sz="0" w:space="0" w:color="auto"/>
        <w:bottom w:val="none" w:sz="0" w:space="0" w:color="auto"/>
        <w:right w:val="none" w:sz="0" w:space="0" w:color="auto"/>
      </w:divBdr>
      <w:divsChild>
        <w:div w:id="914512504">
          <w:marLeft w:val="0"/>
          <w:marRight w:val="0"/>
          <w:marTop w:val="0"/>
          <w:marBottom w:val="0"/>
          <w:divBdr>
            <w:top w:val="none" w:sz="0" w:space="0" w:color="auto"/>
            <w:left w:val="none" w:sz="0" w:space="0" w:color="auto"/>
            <w:bottom w:val="none" w:sz="0" w:space="0" w:color="auto"/>
            <w:right w:val="none" w:sz="0" w:space="0" w:color="auto"/>
          </w:divBdr>
        </w:div>
      </w:divsChild>
    </w:div>
    <w:div w:id="1639990766">
      <w:bodyDiv w:val="1"/>
      <w:marLeft w:val="0"/>
      <w:marRight w:val="0"/>
      <w:marTop w:val="0"/>
      <w:marBottom w:val="0"/>
      <w:divBdr>
        <w:top w:val="none" w:sz="0" w:space="0" w:color="auto"/>
        <w:left w:val="none" w:sz="0" w:space="0" w:color="auto"/>
        <w:bottom w:val="none" w:sz="0" w:space="0" w:color="auto"/>
        <w:right w:val="none" w:sz="0" w:space="0" w:color="auto"/>
      </w:divBdr>
    </w:div>
    <w:div w:id="1643461917">
      <w:bodyDiv w:val="1"/>
      <w:marLeft w:val="0"/>
      <w:marRight w:val="0"/>
      <w:marTop w:val="0"/>
      <w:marBottom w:val="0"/>
      <w:divBdr>
        <w:top w:val="none" w:sz="0" w:space="0" w:color="auto"/>
        <w:left w:val="none" w:sz="0" w:space="0" w:color="auto"/>
        <w:bottom w:val="none" w:sz="0" w:space="0" w:color="auto"/>
        <w:right w:val="none" w:sz="0" w:space="0" w:color="auto"/>
      </w:divBdr>
      <w:divsChild>
        <w:div w:id="1457481701">
          <w:marLeft w:val="0"/>
          <w:marRight w:val="0"/>
          <w:marTop w:val="0"/>
          <w:marBottom w:val="0"/>
          <w:divBdr>
            <w:top w:val="none" w:sz="0" w:space="0" w:color="auto"/>
            <w:left w:val="none" w:sz="0" w:space="0" w:color="auto"/>
            <w:bottom w:val="none" w:sz="0" w:space="0" w:color="auto"/>
            <w:right w:val="none" w:sz="0" w:space="0" w:color="auto"/>
          </w:divBdr>
        </w:div>
      </w:divsChild>
    </w:div>
    <w:div w:id="1646738266">
      <w:bodyDiv w:val="1"/>
      <w:marLeft w:val="0"/>
      <w:marRight w:val="0"/>
      <w:marTop w:val="0"/>
      <w:marBottom w:val="0"/>
      <w:divBdr>
        <w:top w:val="none" w:sz="0" w:space="0" w:color="auto"/>
        <w:left w:val="none" w:sz="0" w:space="0" w:color="auto"/>
        <w:bottom w:val="none" w:sz="0" w:space="0" w:color="auto"/>
        <w:right w:val="none" w:sz="0" w:space="0" w:color="auto"/>
      </w:divBdr>
    </w:div>
    <w:div w:id="1660575470">
      <w:bodyDiv w:val="1"/>
      <w:marLeft w:val="0"/>
      <w:marRight w:val="0"/>
      <w:marTop w:val="0"/>
      <w:marBottom w:val="0"/>
      <w:divBdr>
        <w:top w:val="none" w:sz="0" w:space="0" w:color="auto"/>
        <w:left w:val="none" w:sz="0" w:space="0" w:color="auto"/>
        <w:bottom w:val="none" w:sz="0" w:space="0" w:color="auto"/>
        <w:right w:val="none" w:sz="0" w:space="0" w:color="auto"/>
      </w:divBdr>
    </w:div>
    <w:div w:id="1666742311">
      <w:bodyDiv w:val="1"/>
      <w:marLeft w:val="0"/>
      <w:marRight w:val="0"/>
      <w:marTop w:val="0"/>
      <w:marBottom w:val="0"/>
      <w:divBdr>
        <w:top w:val="none" w:sz="0" w:space="0" w:color="auto"/>
        <w:left w:val="none" w:sz="0" w:space="0" w:color="auto"/>
        <w:bottom w:val="none" w:sz="0" w:space="0" w:color="auto"/>
        <w:right w:val="none" w:sz="0" w:space="0" w:color="auto"/>
      </w:divBdr>
    </w:div>
    <w:div w:id="1682928852">
      <w:bodyDiv w:val="1"/>
      <w:marLeft w:val="0"/>
      <w:marRight w:val="0"/>
      <w:marTop w:val="0"/>
      <w:marBottom w:val="0"/>
      <w:divBdr>
        <w:top w:val="none" w:sz="0" w:space="0" w:color="auto"/>
        <w:left w:val="none" w:sz="0" w:space="0" w:color="auto"/>
        <w:bottom w:val="none" w:sz="0" w:space="0" w:color="auto"/>
        <w:right w:val="none" w:sz="0" w:space="0" w:color="auto"/>
      </w:divBdr>
    </w:div>
    <w:div w:id="1704359675">
      <w:bodyDiv w:val="1"/>
      <w:marLeft w:val="0"/>
      <w:marRight w:val="0"/>
      <w:marTop w:val="0"/>
      <w:marBottom w:val="0"/>
      <w:divBdr>
        <w:top w:val="none" w:sz="0" w:space="0" w:color="auto"/>
        <w:left w:val="none" w:sz="0" w:space="0" w:color="auto"/>
        <w:bottom w:val="none" w:sz="0" w:space="0" w:color="auto"/>
        <w:right w:val="none" w:sz="0" w:space="0" w:color="auto"/>
      </w:divBdr>
      <w:divsChild>
        <w:div w:id="699209449">
          <w:marLeft w:val="0"/>
          <w:marRight w:val="0"/>
          <w:marTop w:val="0"/>
          <w:marBottom w:val="0"/>
          <w:divBdr>
            <w:top w:val="none" w:sz="0" w:space="0" w:color="auto"/>
            <w:left w:val="none" w:sz="0" w:space="0" w:color="auto"/>
            <w:bottom w:val="none" w:sz="0" w:space="0" w:color="auto"/>
            <w:right w:val="none" w:sz="0" w:space="0" w:color="auto"/>
          </w:divBdr>
        </w:div>
      </w:divsChild>
    </w:div>
    <w:div w:id="1720979760">
      <w:bodyDiv w:val="1"/>
      <w:marLeft w:val="0"/>
      <w:marRight w:val="0"/>
      <w:marTop w:val="0"/>
      <w:marBottom w:val="0"/>
      <w:divBdr>
        <w:top w:val="none" w:sz="0" w:space="0" w:color="auto"/>
        <w:left w:val="none" w:sz="0" w:space="0" w:color="auto"/>
        <w:bottom w:val="none" w:sz="0" w:space="0" w:color="auto"/>
        <w:right w:val="none" w:sz="0" w:space="0" w:color="auto"/>
      </w:divBdr>
    </w:div>
    <w:div w:id="1726563074">
      <w:bodyDiv w:val="1"/>
      <w:marLeft w:val="0"/>
      <w:marRight w:val="0"/>
      <w:marTop w:val="0"/>
      <w:marBottom w:val="0"/>
      <w:divBdr>
        <w:top w:val="none" w:sz="0" w:space="0" w:color="auto"/>
        <w:left w:val="none" w:sz="0" w:space="0" w:color="auto"/>
        <w:bottom w:val="none" w:sz="0" w:space="0" w:color="auto"/>
        <w:right w:val="none" w:sz="0" w:space="0" w:color="auto"/>
      </w:divBdr>
      <w:divsChild>
        <w:div w:id="1548642094">
          <w:marLeft w:val="0"/>
          <w:marRight w:val="0"/>
          <w:marTop w:val="0"/>
          <w:marBottom w:val="0"/>
          <w:divBdr>
            <w:top w:val="none" w:sz="0" w:space="0" w:color="auto"/>
            <w:left w:val="none" w:sz="0" w:space="0" w:color="auto"/>
            <w:bottom w:val="none" w:sz="0" w:space="0" w:color="auto"/>
            <w:right w:val="none" w:sz="0" w:space="0" w:color="auto"/>
          </w:divBdr>
        </w:div>
      </w:divsChild>
    </w:div>
    <w:div w:id="1742366842">
      <w:bodyDiv w:val="1"/>
      <w:marLeft w:val="0"/>
      <w:marRight w:val="0"/>
      <w:marTop w:val="0"/>
      <w:marBottom w:val="0"/>
      <w:divBdr>
        <w:top w:val="none" w:sz="0" w:space="0" w:color="auto"/>
        <w:left w:val="none" w:sz="0" w:space="0" w:color="auto"/>
        <w:bottom w:val="none" w:sz="0" w:space="0" w:color="auto"/>
        <w:right w:val="none" w:sz="0" w:space="0" w:color="auto"/>
      </w:divBdr>
    </w:div>
    <w:div w:id="1760712153">
      <w:bodyDiv w:val="1"/>
      <w:marLeft w:val="0"/>
      <w:marRight w:val="0"/>
      <w:marTop w:val="0"/>
      <w:marBottom w:val="0"/>
      <w:divBdr>
        <w:top w:val="none" w:sz="0" w:space="0" w:color="auto"/>
        <w:left w:val="none" w:sz="0" w:space="0" w:color="auto"/>
        <w:bottom w:val="none" w:sz="0" w:space="0" w:color="auto"/>
        <w:right w:val="none" w:sz="0" w:space="0" w:color="auto"/>
      </w:divBdr>
    </w:div>
    <w:div w:id="1782726190">
      <w:bodyDiv w:val="1"/>
      <w:marLeft w:val="0"/>
      <w:marRight w:val="0"/>
      <w:marTop w:val="0"/>
      <w:marBottom w:val="0"/>
      <w:divBdr>
        <w:top w:val="none" w:sz="0" w:space="0" w:color="auto"/>
        <w:left w:val="none" w:sz="0" w:space="0" w:color="auto"/>
        <w:bottom w:val="none" w:sz="0" w:space="0" w:color="auto"/>
        <w:right w:val="none" w:sz="0" w:space="0" w:color="auto"/>
      </w:divBdr>
      <w:divsChild>
        <w:div w:id="1670132185">
          <w:marLeft w:val="0"/>
          <w:marRight w:val="0"/>
          <w:marTop w:val="0"/>
          <w:marBottom w:val="0"/>
          <w:divBdr>
            <w:top w:val="none" w:sz="0" w:space="0" w:color="auto"/>
            <w:left w:val="none" w:sz="0" w:space="0" w:color="auto"/>
            <w:bottom w:val="none" w:sz="0" w:space="0" w:color="auto"/>
            <w:right w:val="none" w:sz="0" w:space="0" w:color="auto"/>
          </w:divBdr>
        </w:div>
      </w:divsChild>
    </w:div>
    <w:div w:id="1806778237">
      <w:bodyDiv w:val="1"/>
      <w:marLeft w:val="0"/>
      <w:marRight w:val="0"/>
      <w:marTop w:val="0"/>
      <w:marBottom w:val="0"/>
      <w:divBdr>
        <w:top w:val="none" w:sz="0" w:space="0" w:color="auto"/>
        <w:left w:val="none" w:sz="0" w:space="0" w:color="auto"/>
        <w:bottom w:val="none" w:sz="0" w:space="0" w:color="auto"/>
        <w:right w:val="none" w:sz="0" w:space="0" w:color="auto"/>
      </w:divBdr>
      <w:divsChild>
        <w:div w:id="1454711973">
          <w:marLeft w:val="0"/>
          <w:marRight w:val="0"/>
          <w:marTop w:val="0"/>
          <w:marBottom w:val="0"/>
          <w:divBdr>
            <w:top w:val="none" w:sz="0" w:space="0" w:color="auto"/>
            <w:left w:val="none" w:sz="0" w:space="0" w:color="auto"/>
            <w:bottom w:val="none" w:sz="0" w:space="0" w:color="auto"/>
            <w:right w:val="none" w:sz="0" w:space="0" w:color="auto"/>
          </w:divBdr>
        </w:div>
      </w:divsChild>
    </w:div>
    <w:div w:id="1827475097">
      <w:bodyDiv w:val="1"/>
      <w:marLeft w:val="0"/>
      <w:marRight w:val="0"/>
      <w:marTop w:val="0"/>
      <w:marBottom w:val="0"/>
      <w:divBdr>
        <w:top w:val="none" w:sz="0" w:space="0" w:color="auto"/>
        <w:left w:val="none" w:sz="0" w:space="0" w:color="auto"/>
        <w:bottom w:val="none" w:sz="0" w:space="0" w:color="auto"/>
        <w:right w:val="none" w:sz="0" w:space="0" w:color="auto"/>
      </w:divBdr>
      <w:divsChild>
        <w:div w:id="1637832383">
          <w:marLeft w:val="0"/>
          <w:marRight w:val="0"/>
          <w:marTop w:val="0"/>
          <w:marBottom w:val="0"/>
          <w:divBdr>
            <w:top w:val="none" w:sz="0" w:space="0" w:color="auto"/>
            <w:left w:val="none" w:sz="0" w:space="0" w:color="auto"/>
            <w:bottom w:val="none" w:sz="0" w:space="0" w:color="auto"/>
            <w:right w:val="none" w:sz="0" w:space="0" w:color="auto"/>
          </w:divBdr>
        </w:div>
      </w:divsChild>
    </w:div>
    <w:div w:id="1846479965">
      <w:bodyDiv w:val="1"/>
      <w:marLeft w:val="0"/>
      <w:marRight w:val="0"/>
      <w:marTop w:val="0"/>
      <w:marBottom w:val="0"/>
      <w:divBdr>
        <w:top w:val="none" w:sz="0" w:space="0" w:color="auto"/>
        <w:left w:val="none" w:sz="0" w:space="0" w:color="auto"/>
        <w:bottom w:val="none" w:sz="0" w:space="0" w:color="auto"/>
        <w:right w:val="none" w:sz="0" w:space="0" w:color="auto"/>
      </w:divBdr>
      <w:divsChild>
        <w:div w:id="1140153767">
          <w:marLeft w:val="0"/>
          <w:marRight w:val="0"/>
          <w:marTop w:val="0"/>
          <w:marBottom w:val="0"/>
          <w:divBdr>
            <w:top w:val="none" w:sz="0" w:space="0" w:color="auto"/>
            <w:left w:val="none" w:sz="0" w:space="0" w:color="auto"/>
            <w:bottom w:val="none" w:sz="0" w:space="0" w:color="auto"/>
            <w:right w:val="none" w:sz="0" w:space="0" w:color="auto"/>
          </w:divBdr>
        </w:div>
      </w:divsChild>
    </w:div>
    <w:div w:id="1851867824">
      <w:bodyDiv w:val="1"/>
      <w:marLeft w:val="0"/>
      <w:marRight w:val="0"/>
      <w:marTop w:val="0"/>
      <w:marBottom w:val="0"/>
      <w:divBdr>
        <w:top w:val="none" w:sz="0" w:space="0" w:color="auto"/>
        <w:left w:val="none" w:sz="0" w:space="0" w:color="auto"/>
        <w:bottom w:val="none" w:sz="0" w:space="0" w:color="auto"/>
        <w:right w:val="none" w:sz="0" w:space="0" w:color="auto"/>
      </w:divBdr>
    </w:div>
    <w:div w:id="1859807857">
      <w:bodyDiv w:val="1"/>
      <w:marLeft w:val="0"/>
      <w:marRight w:val="0"/>
      <w:marTop w:val="0"/>
      <w:marBottom w:val="0"/>
      <w:divBdr>
        <w:top w:val="none" w:sz="0" w:space="0" w:color="auto"/>
        <w:left w:val="none" w:sz="0" w:space="0" w:color="auto"/>
        <w:bottom w:val="none" w:sz="0" w:space="0" w:color="auto"/>
        <w:right w:val="none" w:sz="0" w:space="0" w:color="auto"/>
      </w:divBdr>
      <w:divsChild>
        <w:div w:id="1573809856">
          <w:marLeft w:val="0"/>
          <w:marRight w:val="0"/>
          <w:marTop w:val="0"/>
          <w:marBottom w:val="0"/>
          <w:divBdr>
            <w:top w:val="none" w:sz="0" w:space="0" w:color="auto"/>
            <w:left w:val="none" w:sz="0" w:space="0" w:color="auto"/>
            <w:bottom w:val="none" w:sz="0" w:space="0" w:color="auto"/>
            <w:right w:val="none" w:sz="0" w:space="0" w:color="auto"/>
          </w:divBdr>
        </w:div>
      </w:divsChild>
    </w:div>
    <w:div w:id="1879587751">
      <w:bodyDiv w:val="1"/>
      <w:marLeft w:val="0"/>
      <w:marRight w:val="0"/>
      <w:marTop w:val="0"/>
      <w:marBottom w:val="0"/>
      <w:divBdr>
        <w:top w:val="none" w:sz="0" w:space="0" w:color="auto"/>
        <w:left w:val="none" w:sz="0" w:space="0" w:color="auto"/>
        <w:bottom w:val="none" w:sz="0" w:space="0" w:color="auto"/>
        <w:right w:val="none" w:sz="0" w:space="0" w:color="auto"/>
      </w:divBdr>
      <w:divsChild>
        <w:div w:id="689180646">
          <w:marLeft w:val="0"/>
          <w:marRight w:val="0"/>
          <w:marTop w:val="0"/>
          <w:marBottom w:val="0"/>
          <w:divBdr>
            <w:top w:val="none" w:sz="0" w:space="0" w:color="auto"/>
            <w:left w:val="none" w:sz="0" w:space="0" w:color="auto"/>
            <w:bottom w:val="none" w:sz="0" w:space="0" w:color="auto"/>
            <w:right w:val="none" w:sz="0" w:space="0" w:color="auto"/>
          </w:divBdr>
          <w:divsChild>
            <w:div w:id="1698195311">
              <w:marLeft w:val="0"/>
              <w:marRight w:val="0"/>
              <w:marTop w:val="0"/>
              <w:marBottom w:val="0"/>
              <w:divBdr>
                <w:top w:val="single" w:sz="6" w:space="12" w:color="DDDDDD"/>
                <w:left w:val="single" w:sz="6" w:space="12" w:color="DDDDDD"/>
                <w:bottom w:val="single" w:sz="6" w:space="12" w:color="DDDDDD"/>
                <w:right w:val="single" w:sz="6" w:space="12" w:color="DDDDDD"/>
              </w:divBdr>
            </w:div>
          </w:divsChild>
        </w:div>
      </w:divsChild>
    </w:div>
    <w:div w:id="1882202211">
      <w:bodyDiv w:val="1"/>
      <w:marLeft w:val="0"/>
      <w:marRight w:val="0"/>
      <w:marTop w:val="0"/>
      <w:marBottom w:val="0"/>
      <w:divBdr>
        <w:top w:val="none" w:sz="0" w:space="0" w:color="auto"/>
        <w:left w:val="none" w:sz="0" w:space="0" w:color="auto"/>
        <w:bottom w:val="none" w:sz="0" w:space="0" w:color="auto"/>
        <w:right w:val="none" w:sz="0" w:space="0" w:color="auto"/>
      </w:divBdr>
      <w:divsChild>
        <w:div w:id="1813643757">
          <w:marLeft w:val="0"/>
          <w:marRight w:val="0"/>
          <w:marTop w:val="0"/>
          <w:marBottom w:val="0"/>
          <w:divBdr>
            <w:top w:val="none" w:sz="0" w:space="0" w:color="auto"/>
            <w:left w:val="none" w:sz="0" w:space="0" w:color="auto"/>
            <w:bottom w:val="none" w:sz="0" w:space="0" w:color="auto"/>
            <w:right w:val="none" w:sz="0" w:space="0" w:color="auto"/>
          </w:divBdr>
        </w:div>
      </w:divsChild>
    </w:div>
    <w:div w:id="1883668223">
      <w:bodyDiv w:val="1"/>
      <w:marLeft w:val="0"/>
      <w:marRight w:val="0"/>
      <w:marTop w:val="0"/>
      <w:marBottom w:val="0"/>
      <w:divBdr>
        <w:top w:val="none" w:sz="0" w:space="0" w:color="auto"/>
        <w:left w:val="none" w:sz="0" w:space="0" w:color="auto"/>
        <w:bottom w:val="none" w:sz="0" w:space="0" w:color="auto"/>
        <w:right w:val="none" w:sz="0" w:space="0" w:color="auto"/>
      </w:divBdr>
      <w:divsChild>
        <w:div w:id="1614247944">
          <w:marLeft w:val="0"/>
          <w:marRight w:val="0"/>
          <w:marTop w:val="0"/>
          <w:marBottom w:val="0"/>
          <w:divBdr>
            <w:top w:val="none" w:sz="0" w:space="0" w:color="auto"/>
            <w:left w:val="none" w:sz="0" w:space="0" w:color="auto"/>
            <w:bottom w:val="none" w:sz="0" w:space="0" w:color="auto"/>
            <w:right w:val="none" w:sz="0" w:space="0" w:color="auto"/>
          </w:divBdr>
        </w:div>
      </w:divsChild>
    </w:div>
    <w:div w:id="1894846202">
      <w:bodyDiv w:val="1"/>
      <w:marLeft w:val="0"/>
      <w:marRight w:val="0"/>
      <w:marTop w:val="0"/>
      <w:marBottom w:val="0"/>
      <w:divBdr>
        <w:top w:val="none" w:sz="0" w:space="0" w:color="auto"/>
        <w:left w:val="none" w:sz="0" w:space="0" w:color="auto"/>
        <w:bottom w:val="none" w:sz="0" w:space="0" w:color="auto"/>
        <w:right w:val="none" w:sz="0" w:space="0" w:color="auto"/>
      </w:divBdr>
      <w:divsChild>
        <w:div w:id="1943369939">
          <w:marLeft w:val="0"/>
          <w:marRight w:val="0"/>
          <w:marTop w:val="0"/>
          <w:marBottom w:val="0"/>
          <w:divBdr>
            <w:top w:val="none" w:sz="0" w:space="0" w:color="auto"/>
            <w:left w:val="none" w:sz="0" w:space="0" w:color="auto"/>
            <w:bottom w:val="none" w:sz="0" w:space="0" w:color="auto"/>
            <w:right w:val="none" w:sz="0" w:space="0" w:color="auto"/>
          </w:divBdr>
        </w:div>
      </w:divsChild>
    </w:div>
    <w:div w:id="1915049446">
      <w:bodyDiv w:val="1"/>
      <w:marLeft w:val="0"/>
      <w:marRight w:val="0"/>
      <w:marTop w:val="0"/>
      <w:marBottom w:val="0"/>
      <w:divBdr>
        <w:top w:val="none" w:sz="0" w:space="0" w:color="auto"/>
        <w:left w:val="none" w:sz="0" w:space="0" w:color="auto"/>
        <w:bottom w:val="none" w:sz="0" w:space="0" w:color="auto"/>
        <w:right w:val="none" w:sz="0" w:space="0" w:color="auto"/>
      </w:divBdr>
      <w:divsChild>
        <w:div w:id="2097628114">
          <w:marLeft w:val="0"/>
          <w:marRight w:val="0"/>
          <w:marTop w:val="0"/>
          <w:marBottom w:val="0"/>
          <w:divBdr>
            <w:top w:val="none" w:sz="0" w:space="0" w:color="auto"/>
            <w:left w:val="none" w:sz="0" w:space="0" w:color="auto"/>
            <w:bottom w:val="none" w:sz="0" w:space="0" w:color="auto"/>
            <w:right w:val="none" w:sz="0" w:space="0" w:color="auto"/>
          </w:divBdr>
        </w:div>
      </w:divsChild>
    </w:div>
    <w:div w:id="1916041736">
      <w:bodyDiv w:val="1"/>
      <w:marLeft w:val="0"/>
      <w:marRight w:val="0"/>
      <w:marTop w:val="0"/>
      <w:marBottom w:val="0"/>
      <w:divBdr>
        <w:top w:val="none" w:sz="0" w:space="0" w:color="auto"/>
        <w:left w:val="none" w:sz="0" w:space="0" w:color="auto"/>
        <w:bottom w:val="none" w:sz="0" w:space="0" w:color="auto"/>
        <w:right w:val="none" w:sz="0" w:space="0" w:color="auto"/>
      </w:divBdr>
    </w:div>
    <w:div w:id="1926180674">
      <w:bodyDiv w:val="1"/>
      <w:marLeft w:val="0"/>
      <w:marRight w:val="0"/>
      <w:marTop w:val="0"/>
      <w:marBottom w:val="0"/>
      <w:divBdr>
        <w:top w:val="none" w:sz="0" w:space="0" w:color="auto"/>
        <w:left w:val="none" w:sz="0" w:space="0" w:color="auto"/>
        <w:bottom w:val="none" w:sz="0" w:space="0" w:color="auto"/>
        <w:right w:val="none" w:sz="0" w:space="0" w:color="auto"/>
      </w:divBdr>
      <w:divsChild>
        <w:div w:id="1891072929">
          <w:marLeft w:val="0"/>
          <w:marRight w:val="0"/>
          <w:marTop w:val="0"/>
          <w:marBottom w:val="0"/>
          <w:divBdr>
            <w:top w:val="none" w:sz="0" w:space="0" w:color="auto"/>
            <w:left w:val="none" w:sz="0" w:space="0" w:color="auto"/>
            <w:bottom w:val="none" w:sz="0" w:space="0" w:color="auto"/>
            <w:right w:val="none" w:sz="0" w:space="0" w:color="auto"/>
          </w:divBdr>
        </w:div>
      </w:divsChild>
    </w:div>
    <w:div w:id="1935553305">
      <w:bodyDiv w:val="1"/>
      <w:marLeft w:val="0"/>
      <w:marRight w:val="0"/>
      <w:marTop w:val="0"/>
      <w:marBottom w:val="0"/>
      <w:divBdr>
        <w:top w:val="none" w:sz="0" w:space="0" w:color="auto"/>
        <w:left w:val="none" w:sz="0" w:space="0" w:color="auto"/>
        <w:bottom w:val="none" w:sz="0" w:space="0" w:color="auto"/>
        <w:right w:val="none" w:sz="0" w:space="0" w:color="auto"/>
      </w:divBdr>
      <w:divsChild>
        <w:div w:id="724181114">
          <w:marLeft w:val="0"/>
          <w:marRight w:val="0"/>
          <w:marTop w:val="0"/>
          <w:marBottom w:val="0"/>
          <w:divBdr>
            <w:top w:val="none" w:sz="0" w:space="0" w:color="auto"/>
            <w:left w:val="none" w:sz="0" w:space="0" w:color="auto"/>
            <w:bottom w:val="none" w:sz="0" w:space="0" w:color="auto"/>
            <w:right w:val="none" w:sz="0" w:space="0" w:color="auto"/>
          </w:divBdr>
        </w:div>
      </w:divsChild>
    </w:div>
    <w:div w:id="1951470838">
      <w:bodyDiv w:val="1"/>
      <w:marLeft w:val="0"/>
      <w:marRight w:val="0"/>
      <w:marTop w:val="0"/>
      <w:marBottom w:val="0"/>
      <w:divBdr>
        <w:top w:val="none" w:sz="0" w:space="0" w:color="auto"/>
        <w:left w:val="none" w:sz="0" w:space="0" w:color="auto"/>
        <w:bottom w:val="none" w:sz="0" w:space="0" w:color="auto"/>
        <w:right w:val="none" w:sz="0" w:space="0" w:color="auto"/>
      </w:divBdr>
      <w:divsChild>
        <w:div w:id="2020542534">
          <w:marLeft w:val="0"/>
          <w:marRight w:val="0"/>
          <w:marTop w:val="0"/>
          <w:marBottom w:val="0"/>
          <w:divBdr>
            <w:top w:val="none" w:sz="0" w:space="0" w:color="auto"/>
            <w:left w:val="none" w:sz="0" w:space="0" w:color="auto"/>
            <w:bottom w:val="none" w:sz="0" w:space="0" w:color="auto"/>
            <w:right w:val="none" w:sz="0" w:space="0" w:color="auto"/>
          </w:divBdr>
          <w:divsChild>
            <w:div w:id="1750153783">
              <w:marLeft w:val="0"/>
              <w:marRight w:val="0"/>
              <w:marTop w:val="0"/>
              <w:marBottom w:val="0"/>
              <w:divBdr>
                <w:top w:val="single" w:sz="6" w:space="12" w:color="DDDDDD"/>
                <w:left w:val="single" w:sz="6" w:space="12" w:color="DDDDDD"/>
                <w:bottom w:val="single" w:sz="6" w:space="12" w:color="DDDDDD"/>
                <w:right w:val="single" w:sz="6" w:space="12" w:color="DDDDDD"/>
              </w:divBdr>
            </w:div>
          </w:divsChild>
        </w:div>
      </w:divsChild>
    </w:div>
    <w:div w:id="1951620531">
      <w:bodyDiv w:val="1"/>
      <w:marLeft w:val="0"/>
      <w:marRight w:val="0"/>
      <w:marTop w:val="0"/>
      <w:marBottom w:val="0"/>
      <w:divBdr>
        <w:top w:val="none" w:sz="0" w:space="0" w:color="auto"/>
        <w:left w:val="none" w:sz="0" w:space="0" w:color="auto"/>
        <w:bottom w:val="none" w:sz="0" w:space="0" w:color="auto"/>
        <w:right w:val="none" w:sz="0" w:space="0" w:color="auto"/>
      </w:divBdr>
      <w:divsChild>
        <w:div w:id="84421675">
          <w:marLeft w:val="0"/>
          <w:marRight w:val="0"/>
          <w:marTop w:val="0"/>
          <w:marBottom w:val="0"/>
          <w:divBdr>
            <w:top w:val="none" w:sz="0" w:space="0" w:color="auto"/>
            <w:left w:val="none" w:sz="0" w:space="0" w:color="auto"/>
            <w:bottom w:val="none" w:sz="0" w:space="0" w:color="auto"/>
            <w:right w:val="none" w:sz="0" w:space="0" w:color="auto"/>
          </w:divBdr>
        </w:div>
      </w:divsChild>
    </w:div>
    <w:div w:id="1958489097">
      <w:bodyDiv w:val="1"/>
      <w:marLeft w:val="0"/>
      <w:marRight w:val="0"/>
      <w:marTop w:val="0"/>
      <w:marBottom w:val="0"/>
      <w:divBdr>
        <w:top w:val="none" w:sz="0" w:space="0" w:color="auto"/>
        <w:left w:val="none" w:sz="0" w:space="0" w:color="auto"/>
        <w:bottom w:val="none" w:sz="0" w:space="0" w:color="auto"/>
        <w:right w:val="none" w:sz="0" w:space="0" w:color="auto"/>
      </w:divBdr>
    </w:div>
    <w:div w:id="1970621833">
      <w:bodyDiv w:val="1"/>
      <w:marLeft w:val="0"/>
      <w:marRight w:val="0"/>
      <w:marTop w:val="0"/>
      <w:marBottom w:val="0"/>
      <w:divBdr>
        <w:top w:val="none" w:sz="0" w:space="0" w:color="auto"/>
        <w:left w:val="none" w:sz="0" w:space="0" w:color="auto"/>
        <w:bottom w:val="none" w:sz="0" w:space="0" w:color="auto"/>
        <w:right w:val="none" w:sz="0" w:space="0" w:color="auto"/>
      </w:divBdr>
      <w:divsChild>
        <w:div w:id="1360282428">
          <w:marLeft w:val="0"/>
          <w:marRight w:val="0"/>
          <w:marTop w:val="0"/>
          <w:marBottom w:val="0"/>
          <w:divBdr>
            <w:top w:val="none" w:sz="0" w:space="0" w:color="auto"/>
            <w:left w:val="none" w:sz="0" w:space="0" w:color="auto"/>
            <w:bottom w:val="none" w:sz="0" w:space="0" w:color="auto"/>
            <w:right w:val="none" w:sz="0" w:space="0" w:color="auto"/>
          </w:divBdr>
        </w:div>
      </w:divsChild>
    </w:div>
    <w:div w:id="1992362664">
      <w:bodyDiv w:val="1"/>
      <w:marLeft w:val="0"/>
      <w:marRight w:val="0"/>
      <w:marTop w:val="0"/>
      <w:marBottom w:val="0"/>
      <w:divBdr>
        <w:top w:val="none" w:sz="0" w:space="0" w:color="auto"/>
        <w:left w:val="none" w:sz="0" w:space="0" w:color="auto"/>
        <w:bottom w:val="none" w:sz="0" w:space="0" w:color="auto"/>
        <w:right w:val="none" w:sz="0" w:space="0" w:color="auto"/>
      </w:divBdr>
      <w:divsChild>
        <w:div w:id="58986130">
          <w:marLeft w:val="0"/>
          <w:marRight w:val="0"/>
          <w:marTop w:val="0"/>
          <w:marBottom w:val="0"/>
          <w:divBdr>
            <w:top w:val="none" w:sz="0" w:space="0" w:color="auto"/>
            <w:left w:val="none" w:sz="0" w:space="0" w:color="auto"/>
            <w:bottom w:val="none" w:sz="0" w:space="0" w:color="auto"/>
            <w:right w:val="none" w:sz="0" w:space="0" w:color="auto"/>
          </w:divBdr>
        </w:div>
      </w:divsChild>
    </w:div>
    <w:div w:id="2002000674">
      <w:bodyDiv w:val="1"/>
      <w:marLeft w:val="0"/>
      <w:marRight w:val="0"/>
      <w:marTop w:val="0"/>
      <w:marBottom w:val="0"/>
      <w:divBdr>
        <w:top w:val="none" w:sz="0" w:space="0" w:color="auto"/>
        <w:left w:val="none" w:sz="0" w:space="0" w:color="auto"/>
        <w:bottom w:val="none" w:sz="0" w:space="0" w:color="auto"/>
        <w:right w:val="none" w:sz="0" w:space="0" w:color="auto"/>
      </w:divBdr>
      <w:divsChild>
        <w:div w:id="922953917">
          <w:marLeft w:val="0"/>
          <w:marRight w:val="0"/>
          <w:marTop w:val="0"/>
          <w:marBottom w:val="0"/>
          <w:divBdr>
            <w:top w:val="none" w:sz="0" w:space="0" w:color="auto"/>
            <w:left w:val="none" w:sz="0" w:space="0" w:color="auto"/>
            <w:bottom w:val="none" w:sz="0" w:space="0" w:color="auto"/>
            <w:right w:val="none" w:sz="0" w:space="0" w:color="auto"/>
          </w:divBdr>
        </w:div>
      </w:divsChild>
    </w:div>
    <w:div w:id="2015455319">
      <w:bodyDiv w:val="1"/>
      <w:marLeft w:val="0"/>
      <w:marRight w:val="0"/>
      <w:marTop w:val="0"/>
      <w:marBottom w:val="0"/>
      <w:divBdr>
        <w:top w:val="none" w:sz="0" w:space="0" w:color="auto"/>
        <w:left w:val="none" w:sz="0" w:space="0" w:color="auto"/>
        <w:bottom w:val="none" w:sz="0" w:space="0" w:color="auto"/>
        <w:right w:val="none" w:sz="0" w:space="0" w:color="auto"/>
      </w:divBdr>
      <w:divsChild>
        <w:div w:id="345450088">
          <w:marLeft w:val="0"/>
          <w:marRight w:val="0"/>
          <w:marTop w:val="0"/>
          <w:marBottom w:val="0"/>
          <w:divBdr>
            <w:top w:val="none" w:sz="0" w:space="0" w:color="auto"/>
            <w:left w:val="none" w:sz="0" w:space="0" w:color="auto"/>
            <w:bottom w:val="none" w:sz="0" w:space="0" w:color="auto"/>
            <w:right w:val="none" w:sz="0" w:space="0" w:color="auto"/>
          </w:divBdr>
        </w:div>
      </w:divsChild>
    </w:div>
    <w:div w:id="2021279023">
      <w:bodyDiv w:val="1"/>
      <w:marLeft w:val="0"/>
      <w:marRight w:val="0"/>
      <w:marTop w:val="0"/>
      <w:marBottom w:val="0"/>
      <w:divBdr>
        <w:top w:val="none" w:sz="0" w:space="0" w:color="auto"/>
        <w:left w:val="none" w:sz="0" w:space="0" w:color="auto"/>
        <w:bottom w:val="none" w:sz="0" w:space="0" w:color="auto"/>
        <w:right w:val="none" w:sz="0" w:space="0" w:color="auto"/>
      </w:divBdr>
    </w:div>
    <w:div w:id="2022201976">
      <w:bodyDiv w:val="1"/>
      <w:marLeft w:val="0"/>
      <w:marRight w:val="0"/>
      <w:marTop w:val="0"/>
      <w:marBottom w:val="0"/>
      <w:divBdr>
        <w:top w:val="none" w:sz="0" w:space="0" w:color="auto"/>
        <w:left w:val="none" w:sz="0" w:space="0" w:color="auto"/>
        <w:bottom w:val="none" w:sz="0" w:space="0" w:color="auto"/>
        <w:right w:val="none" w:sz="0" w:space="0" w:color="auto"/>
      </w:divBdr>
      <w:divsChild>
        <w:div w:id="2039115256">
          <w:marLeft w:val="0"/>
          <w:marRight w:val="0"/>
          <w:marTop w:val="0"/>
          <w:marBottom w:val="0"/>
          <w:divBdr>
            <w:top w:val="none" w:sz="0" w:space="0" w:color="auto"/>
            <w:left w:val="none" w:sz="0" w:space="0" w:color="auto"/>
            <w:bottom w:val="none" w:sz="0" w:space="0" w:color="auto"/>
            <w:right w:val="none" w:sz="0" w:space="0" w:color="auto"/>
          </w:divBdr>
        </w:div>
      </w:divsChild>
    </w:div>
    <w:div w:id="2068531816">
      <w:bodyDiv w:val="1"/>
      <w:marLeft w:val="0"/>
      <w:marRight w:val="0"/>
      <w:marTop w:val="0"/>
      <w:marBottom w:val="0"/>
      <w:divBdr>
        <w:top w:val="none" w:sz="0" w:space="0" w:color="auto"/>
        <w:left w:val="none" w:sz="0" w:space="0" w:color="auto"/>
        <w:bottom w:val="none" w:sz="0" w:space="0" w:color="auto"/>
        <w:right w:val="none" w:sz="0" w:space="0" w:color="auto"/>
      </w:divBdr>
    </w:div>
    <w:div w:id="2077127107">
      <w:bodyDiv w:val="1"/>
      <w:marLeft w:val="0"/>
      <w:marRight w:val="0"/>
      <w:marTop w:val="0"/>
      <w:marBottom w:val="0"/>
      <w:divBdr>
        <w:top w:val="none" w:sz="0" w:space="0" w:color="auto"/>
        <w:left w:val="none" w:sz="0" w:space="0" w:color="auto"/>
        <w:bottom w:val="none" w:sz="0" w:space="0" w:color="auto"/>
        <w:right w:val="none" w:sz="0" w:space="0" w:color="auto"/>
      </w:divBdr>
      <w:divsChild>
        <w:div w:id="1573194672">
          <w:marLeft w:val="0"/>
          <w:marRight w:val="0"/>
          <w:marTop w:val="0"/>
          <w:marBottom w:val="0"/>
          <w:divBdr>
            <w:top w:val="none" w:sz="0" w:space="0" w:color="auto"/>
            <w:left w:val="none" w:sz="0" w:space="0" w:color="auto"/>
            <w:bottom w:val="none" w:sz="0" w:space="0" w:color="auto"/>
            <w:right w:val="none" w:sz="0" w:space="0" w:color="auto"/>
          </w:divBdr>
        </w:div>
      </w:divsChild>
    </w:div>
    <w:div w:id="214407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78E41-E805-44A9-8F3A-0C3A5C93A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162</Pages>
  <Words>16923</Words>
  <Characters>96462</Characters>
  <Application>Microsoft Office Word</Application>
  <DocSecurity>0</DocSecurity>
  <Lines>803</Lines>
  <Paragraphs>226</Paragraphs>
  <ScaleCrop>false</ScaleCrop>
  <Company>P R C</Company>
  <LinksUpToDate>false</LinksUpToDate>
  <CharactersWithSpaces>113159</CharactersWithSpaces>
  <SharedDoc>false</SharedDoc>
  <HLinks>
    <vt:vector size="636" baseType="variant">
      <vt:variant>
        <vt:i4>1638472</vt:i4>
      </vt:variant>
      <vt:variant>
        <vt:i4>468</vt:i4>
      </vt:variant>
      <vt:variant>
        <vt:i4>0</vt:i4>
      </vt:variant>
      <vt:variant>
        <vt:i4>5</vt:i4>
      </vt:variant>
      <vt:variant>
        <vt:lpwstr>http://www.igwfmc.com/info.dohscontentid=10037261.htm</vt:lpwstr>
      </vt:variant>
      <vt:variant>
        <vt:lpwstr/>
      </vt:variant>
      <vt:variant>
        <vt:i4>1507403</vt:i4>
      </vt:variant>
      <vt:variant>
        <vt:i4>465</vt:i4>
      </vt:variant>
      <vt:variant>
        <vt:i4>0</vt:i4>
      </vt:variant>
      <vt:variant>
        <vt:i4>5</vt:i4>
      </vt:variant>
      <vt:variant>
        <vt:lpwstr>http://www.igwfmc.com/info.dohscontentid=10037282.htm</vt:lpwstr>
      </vt:variant>
      <vt:variant>
        <vt:lpwstr/>
      </vt:variant>
      <vt:variant>
        <vt:i4>1507392</vt:i4>
      </vt:variant>
      <vt:variant>
        <vt:i4>462</vt:i4>
      </vt:variant>
      <vt:variant>
        <vt:i4>0</vt:i4>
      </vt:variant>
      <vt:variant>
        <vt:i4>5</vt:i4>
      </vt:variant>
      <vt:variant>
        <vt:lpwstr>http://www.igwfmc.com/info.dohscontentid=10037289.htm</vt:lpwstr>
      </vt:variant>
      <vt:variant>
        <vt:lpwstr/>
      </vt:variant>
      <vt:variant>
        <vt:i4>1507400</vt:i4>
      </vt:variant>
      <vt:variant>
        <vt:i4>459</vt:i4>
      </vt:variant>
      <vt:variant>
        <vt:i4>0</vt:i4>
      </vt:variant>
      <vt:variant>
        <vt:i4>5</vt:i4>
      </vt:variant>
      <vt:variant>
        <vt:lpwstr>http://www.igwfmc.com/info.dohscontentid=10037380.htm</vt:lpwstr>
      </vt:variant>
      <vt:variant>
        <vt:lpwstr/>
      </vt:variant>
      <vt:variant>
        <vt:i4>1507406</vt:i4>
      </vt:variant>
      <vt:variant>
        <vt:i4>456</vt:i4>
      </vt:variant>
      <vt:variant>
        <vt:i4>0</vt:i4>
      </vt:variant>
      <vt:variant>
        <vt:i4>5</vt:i4>
      </vt:variant>
      <vt:variant>
        <vt:lpwstr>http://www.igwfmc.com/info.dohscontentid=10037386.htm</vt:lpwstr>
      </vt:variant>
      <vt:variant>
        <vt:lpwstr/>
      </vt:variant>
      <vt:variant>
        <vt:i4>1572941</vt:i4>
      </vt:variant>
      <vt:variant>
        <vt:i4>453</vt:i4>
      </vt:variant>
      <vt:variant>
        <vt:i4>0</vt:i4>
      </vt:variant>
      <vt:variant>
        <vt:i4>5</vt:i4>
      </vt:variant>
      <vt:variant>
        <vt:lpwstr>http://www.igwfmc.com/info.dohscontentid=10037472.htm</vt:lpwstr>
      </vt:variant>
      <vt:variant>
        <vt:lpwstr/>
      </vt:variant>
      <vt:variant>
        <vt:i4>1507406</vt:i4>
      </vt:variant>
      <vt:variant>
        <vt:i4>450</vt:i4>
      </vt:variant>
      <vt:variant>
        <vt:i4>0</vt:i4>
      </vt:variant>
      <vt:variant>
        <vt:i4>5</vt:i4>
      </vt:variant>
      <vt:variant>
        <vt:lpwstr>http://www.igwfmc.com/info.dohscontentid=10037481.htm</vt:lpwstr>
      </vt:variant>
      <vt:variant>
        <vt:lpwstr/>
      </vt:variant>
      <vt:variant>
        <vt:i4>1507404</vt:i4>
      </vt:variant>
      <vt:variant>
        <vt:i4>447</vt:i4>
      </vt:variant>
      <vt:variant>
        <vt:i4>0</vt:i4>
      </vt:variant>
      <vt:variant>
        <vt:i4>5</vt:i4>
      </vt:variant>
      <vt:variant>
        <vt:lpwstr>http://www.igwfmc.com/info.dohscontentid=10037483.htm</vt:lpwstr>
      </vt:variant>
      <vt:variant>
        <vt:lpwstr/>
      </vt:variant>
      <vt:variant>
        <vt:i4>1507403</vt:i4>
      </vt:variant>
      <vt:variant>
        <vt:i4>444</vt:i4>
      </vt:variant>
      <vt:variant>
        <vt:i4>0</vt:i4>
      </vt:variant>
      <vt:variant>
        <vt:i4>5</vt:i4>
      </vt:variant>
      <vt:variant>
        <vt:lpwstr>http://www.igwfmc.com/info.dohscontentid=10037484.htm</vt:lpwstr>
      </vt:variant>
      <vt:variant>
        <vt:lpwstr/>
      </vt:variant>
      <vt:variant>
        <vt:i4>1507401</vt:i4>
      </vt:variant>
      <vt:variant>
        <vt:i4>441</vt:i4>
      </vt:variant>
      <vt:variant>
        <vt:i4>0</vt:i4>
      </vt:variant>
      <vt:variant>
        <vt:i4>5</vt:i4>
      </vt:variant>
      <vt:variant>
        <vt:lpwstr>http://www.igwfmc.com/info.dohscontentid=10037486.htm</vt:lpwstr>
      </vt:variant>
      <vt:variant>
        <vt:lpwstr/>
      </vt:variant>
      <vt:variant>
        <vt:i4>1966154</vt:i4>
      </vt:variant>
      <vt:variant>
        <vt:i4>438</vt:i4>
      </vt:variant>
      <vt:variant>
        <vt:i4>0</vt:i4>
      </vt:variant>
      <vt:variant>
        <vt:i4>5</vt:i4>
      </vt:variant>
      <vt:variant>
        <vt:lpwstr>http://www.igwfmc.com/info.dohscontentid=10037514.htm</vt:lpwstr>
      </vt:variant>
      <vt:variant>
        <vt:lpwstr/>
      </vt:variant>
      <vt:variant>
        <vt:i4>1966155</vt:i4>
      </vt:variant>
      <vt:variant>
        <vt:i4>435</vt:i4>
      </vt:variant>
      <vt:variant>
        <vt:i4>0</vt:i4>
      </vt:variant>
      <vt:variant>
        <vt:i4>5</vt:i4>
      </vt:variant>
      <vt:variant>
        <vt:lpwstr>http://www.igwfmc.com/info.dohscontentid=10037515.htm</vt:lpwstr>
      </vt:variant>
      <vt:variant>
        <vt:lpwstr/>
      </vt:variant>
      <vt:variant>
        <vt:i4>1704014</vt:i4>
      </vt:variant>
      <vt:variant>
        <vt:i4>432</vt:i4>
      </vt:variant>
      <vt:variant>
        <vt:i4>0</vt:i4>
      </vt:variant>
      <vt:variant>
        <vt:i4>5</vt:i4>
      </vt:variant>
      <vt:variant>
        <vt:lpwstr>http://www.igwfmc.com/info.dohscontentid=10037550.htm</vt:lpwstr>
      </vt:variant>
      <vt:variant>
        <vt:lpwstr/>
      </vt:variant>
      <vt:variant>
        <vt:i4>1704015</vt:i4>
      </vt:variant>
      <vt:variant>
        <vt:i4>429</vt:i4>
      </vt:variant>
      <vt:variant>
        <vt:i4>0</vt:i4>
      </vt:variant>
      <vt:variant>
        <vt:i4>5</vt:i4>
      </vt:variant>
      <vt:variant>
        <vt:lpwstr>http://www.igwfmc.com/info.dohscontentid=10037551.htm</vt:lpwstr>
      </vt:variant>
      <vt:variant>
        <vt:lpwstr/>
      </vt:variant>
      <vt:variant>
        <vt:i4>1704012</vt:i4>
      </vt:variant>
      <vt:variant>
        <vt:i4>426</vt:i4>
      </vt:variant>
      <vt:variant>
        <vt:i4>0</vt:i4>
      </vt:variant>
      <vt:variant>
        <vt:i4>5</vt:i4>
      </vt:variant>
      <vt:variant>
        <vt:lpwstr>http://www.igwfmc.com/info.dohscontentid=10037552.htm</vt:lpwstr>
      </vt:variant>
      <vt:variant>
        <vt:lpwstr/>
      </vt:variant>
      <vt:variant>
        <vt:i4>1704013</vt:i4>
      </vt:variant>
      <vt:variant>
        <vt:i4>423</vt:i4>
      </vt:variant>
      <vt:variant>
        <vt:i4>0</vt:i4>
      </vt:variant>
      <vt:variant>
        <vt:i4>5</vt:i4>
      </vt:variant>
      <vt:variant>
        <vt:lpwstr>http://www.igwfmc.com/info.dohscontentid=10037553.htm</vt:lpwstr>
      </vt:variant>
      <vt:variant>
        <vt:lpwstr/>
      </vt:variant>
      <vt:variant>
        <vt:i4>1441865</vt:i4>
      </vt:variant>
      <vt:variant>
        <vt:i4>420</vt:i4>
      </vt:variant>
      <vt:variant>
        <vt:i4>0</vt:i4>
      </vt:variant>
      <vt:variant>
        <vt:i4>5</vt:i4>
      </vt:variant>
      <vt:variant>
        <vt:lpwstr>http://www.igwfmc.com/info.dohscontentid=10037597.htm</vt:lpwstr>
      </vt:variant>
      <vt:variant>
        <vt:lpwstr/>
      </vt:variant>
      <vt:variant>
        <vt:i4>1769540</vt:i4>
      </vt:variant>
      <vt:variant>
        <vt:i4>417</vt:i4>
      </vt:variant>
      <vt:variant>
        <vt:i4>0</vt:i4>
      </vt:variant>
      <vt:variant>
        <vt:i4>5</vt:i4>
      </vt:variant>
      <vt:variant>
        <vt:lpwstr>http://www.igwfmc.com/info.dohscontentid=10037748.htm</vt:lpwstr>
      </vt:variant>
      <vt:variant>
        <vt:lpwstr/>
      </vt:variant>
      <vt:variant>
        <vt:i4>1572943</vt:i4>
      </vt:variant>
      <vt:variant>
        <vt:i4>414</vt:i4>
      </vt:variant>
      <vt:variant>
        <vt:i4>0</vt:i4>
      </vt:variant>
      <vt:variant>
        <vt:i4>5</vt:i4>
      </vt:variant>
      <vt:variant>
        <vt:lpwstr>http://www.igwfmc.com/info.dohscontentid=10037773.htm</vt:lpwstr>
      </vt:variant>
      <vt:variant>
        <vt:lpwstr/>
      </vt:variant>
      <vt:variant>
        <vt:i4>1704001</vt:i4>
      </vt:variant>
      <vt:variant>
        <vt:i4>411</vt:i4>
      </vt:variant>
      <vt:variant>
        <vt:i4>0</vt:i4>
      </vt:variant>
      <vt:variant>
        <vt:i4>5</vt:i4>
      </vt:variant>
      <vt:variant>
        <vt:lpwstr>http://www.igwfmc.com/info.dohscontentid=10037852.htm</vt:lpwstr>
      </vt:variant>
      <vt:variant>
        <vt:lpwstr/>
      </vt:variant>
      <vt:variant>
        <vt:i4>1507392</vt:i4>
      </vt:variant>
      <vt:variant>
        <vt:i4>408</vt:i4>
      </vt:variant>
      <vt:variant>
        <vt:i4>0</vt:i4>
      </vt:variant>
      <vt:variant>
        <vt:i4>5</vt:i4>
      </vt:variant>
      <vt:variant>
        <vt:lpwstr>http://www.igwfmc.com/info.dohscontentid=10037883.htm</vt:lpwstr>
      </vt:variant>
      <vt:variant>
        <vt:lpwstr/>
      </vt:variant>
      <vt:variant>
        <vt:i4>1507402</vt:i4>
      </vt:variant>
      <vt:variant>
        <vt:i4>405</vt:i4>
      </vt:variant>
      <vt:variant>
        <vt:i4>0</vt:i4>
      </vt:variant>
      <vt:variant>
        <vt:i4>5</vt:i4>
      </vt:variant>
      <vt:variant>
        <vt:lpwstr>http://www.igwfmc.com/info.dohscontentid=10037889.htm</vt:lpwstr>
      </vt:variant>
      <vt:variant>
        <vt:lpwstr/>
      </vt:variant>
      <vt:variant>
        <vt:i4>1638471</vt:i4>
      </vt:variant>
      <vt:variant>
        <vt:i4>402</vt:i4>
      </vt:variant>
      <vt:variant>
        <vt:i4>0</vt:i4>
      </vt:variant>
      <vt:variant>
        <vt:i4>5</vt:i4>
      </vt:variant>
      <vt:variant>
        <vt:lpwstr>http://www.igwfmc.com/info.dohscontentid=10037965.htm</vt:lpwstr>
      </vt:variant>
      <vt:variant>
        <vt:lpwstr/>
      </vt:variant>
      <vt:variant>
        <vt:i4>1441856</vt:i4>
      </vt:variant>
      <vt:variant>
        <vt:i4>399</vt:i4>
      </vt:variant>
      <vt:variant>
        <vt:i4>0</vt:i4>
      </vt:variant>
      <vt:variant>
        <vt:i4>5</vt:i4>
      </vt:variant>
      <vt:variant>
        <vt:lpwstr>http://www.igwfmc.com/info.dohscontentid=10037992.htm</vt:lpwstr>
      </vt:variant>
      <vt:variant>
        <vt:lpwstr/>
      </vt:variant>
      <vt:variant>
        <vt:i4>1441857</vt:i4>
      </vt:variant>
      <vt:variant>
        <vt:i4>396</vt:i4>
      </vt:variant>
      <vt:variant>
        <vt:i4>0</vt:i4>
      </vt:variant>
      <vt:variant>
        <vt:i4>5</vt:i4>
      </vt:variant>
      <vt:variant>
        <vt:lpwstr>http://www.igwfmc.com/info.dohscontentid=10037993.htm</vt:lpwstr>
      </vt:variant>
      <vt:variant>
        <vt:lpwstr/>
      </vt:variant>
      <vt:variant>
        <vt:i4>1441866</vt:i4>
      </vt:variant>
      <vt:variant>
        <vt:i4>393</vt:i4>
      </vt:variant>
      <vt:variant>
        <vt:i4>0</vt:i4>
      </vt:variant>
      <vt:variant>
        <vt:i4>5</vt:i4>
      </vt:variant>
      <vt:variant>
        <vt:lpwstr>http://www.igwfmc.com/info.dohscontentid=10037998.htm</vt:lpwstr>
      </vt:variant>
      <vt:variant>
        <vt:lpwstr/>
      </vt:variant>
      <vt:variant>
        <vt:i4>1441867</vt:i4>
      </vt:variant>
      <vt:variant>
        <vt:i4>390</vt:i4>
      </vt:variant>
      <vt:variant>
        <vt:i4>0</vt:i4>
      </vt:variant>
      <vt:variant>
        <vt:i4>5</vt:i4>
      </vt:variant>
      <vt:variant>
        <vt:lpwstr>http://www.igwfmc.com/info.dohscontentid=10037999.htm</vt:lpwstr>
      </vt:variant>
      <vt:variant>
        <vt:lpwstr/>
      </vt:variant>
      <vt:variant>
        <vt:i4>1048643</vt:i4>
      </vt:variant>
      <vt:variant>
        <vt:i4>387</vt:i4>
      </vt:variant>
      <vt:variant>
        <vt:i4>0</vt:i4>
      </vt:variant>
      <vt:variant>
        <vt:i4>5</vt:i4>
      </vt:variant>
      <vt:variant>
        <vt:lpwstr>http://www.igwfmc.com/info.dohscontentid=10038008.htm</vt:lpwstr>
      </vt:variant>
      <vt:variant>
        <vt:lpwstr/>
      </vt:variant>
      <vt:variant>
        <vt:i4>1179720</vt:i4>
      </vt:variant>
      <vt:variant>
        <vt:i4>384</vt:i4>
      </vt:variant>
      <vt:variant>
        <vt:i4>0</vt:i4>
      </vt:variant>
      <vt:variant>
        <vt:i4>5</vt:i4>
      </vt:variant>
      <vt:variant>
        <vt:lpwstr>http://www.igwfmc.com/info.dohscontentid=10038023.htm</vt:lpwstr>
      </vt:variant>
      <vt:variant>
        <vt:lpwstr/>
      </vt:variant>
      <vt:variant>
        <vt:i4>1507401</vt:i4>
      </vt:variant>
      <vt:variant>
        <vt:i4>381</vt:i4>
      </vt:variant>
      <vt:variant>
        <vt:i4>0</vt:i4>
      </vt:variant>
      <vt:variant>
        <vt:i4>5</vt:i4>
      </vt:variant>
      <vt:variant>
        <vt:lpwstr>http://www.igwfmc.com/info.dohscontentid=10038072.htm</vt:lpwstr>
      </vt:variant>
      <vt:variant>
        <vt:lpwstr/>
      </vt:variant>
      <vt:variant>
        <vt:i4>1507400</vt:i4>
      </vt:variant>
      <vt:variant>
        <vt:i4>378</vt:i4>
      </vt:variant>
      <vt:variant>
        <vt:i4>0</vt:i4>
      </vt:variant>
      <vt:variant>
        <vt:i4>5</vt:i4>
      </vt:variant>
      <vt:variant>
        <vt:lpwstr>http://www.igwfmc.com/info.dohscontentid=10038073.htm</vt:lpwstr>
      </vt:variant>
      <vt:variant>
        <vt:lpwstr/>
      </vt:variant>
      <vt:variant>
        <vt:i4>1572941</vt:i4>
      </vt:variant>
      <vt:variant>
        <vt:i4>375</vt:i4>
      </vt:variant>
      <vt:variant>
        <vt:i4>0</vt:i4>
      </vt:variant>
      <vt:variant>
        <vt:i4>5</vt:i4>
      </vt:variant>
      <vt:variant>
        <vt:lpwstr>http://www.igwfmc.com/info.dohscontentid=10038086.htm</vt:lpwstr>
      </vt:variant>
      <vt:variant>
        <vt:lpwstr/>
      </vt:variant>
      <vt:variant>
        <vt:i4>1245259</vt:i4>
      </vt:variant>
      <vt:variant>
        <vt:i4>372</vt:i4>
      </vt:variant>
      <vt:variant>
        <vt:i4>0</vt:i4>
      </vt:variant>
      <vt:variant>
        <vt:i4>5</vt:i4>
      </vt:variant>
      <vt:variant>
        <vt:lpwstr>http://www.igwfmc.com/info.dohscontentid=10038131.htm</vt:lpwstr>
      </vt:variant>
      <vt:variant>
        <vt:lpwstr/>
      </vt:variant>
      <vt:variant>
        <vt:i4>1179721</vt:i4>
      </vt:variant>
      <vt:variant>
        <vt:i4>369</vt:i4>
      </vt:variant>
      <vt:variant>
        <vt:i4>0</vt:i4>
      </vt:variant>
      <vt:variant>
        <vt:i4>5</vt:i4>
      </vt:variant>
      <vt:variant>
        <vt:lpwstr>http://www.igwfmc.com/info.dohscontentid=10038220.htm</vt:lpwstr>
      </vt:variant>
      <vt:variant>
        <vt:lpwstr/>
      </vt:variant>
      <vt:variant>
        <vt:i4>1179726</vt:i4>
      </vt:variant>
      <vt:variant>
        <vt:i4>366</vt:i4>
      </vt:variant>
      <vt:variant>
        <vt:i4>0</vt:i4>
      </vt:variant>
      <vt:variant>
        <vt:i4>5</vt:i4>
      </vt:variant>
      <vt:variant>
        <vt:lpwstr>http://www.igwfmc.com/info.dohscontentid=10038227.htm</vt:lpwstr>
      </vt:variant>
      <vt:variant>
        <vt:lpwstr/>
      </vt:variant>
      <vt:variant>
        <vt:i4>1179713</vt:i4>
      </vt:variant>
      <vt:variant>
        <vt:i4>363</vt:i4>
      </vt:variant>
      <vt:variant>
        <vt:i4>0</vt:i4>
      </vt:variant>
      <vt:variant>
        <vt:i4>5</vt:i4>
      </vt:variant>
      <vt:variant>
        <vt:lpwstr>http://www.igwfmc.com/info.dohscontentid=10038228.htm</vt:lpwstr>
      </vt:variant>
      <vt:variant>
        <vt:lpwstr/>
      </vt:variant>
      <vt:variant>
        <vt:i4>1245261</vt:i4>
      </vt:variant>
      <vt:variant>
        <vt:i4>360</vt:i4>
      </vt:variant>
      <vt:variant>
        <vt:i4>0</vt:i4>
      </vt:variant>
      <vt:variant>
        <vt:i4>5</vt:i4>
      </vt:variant>
      <vt:variant>
        <vt:lpwstr>http://www.igwfmc.com/info.dohscontentid=10038234.htm</vt:lpwstr>
      </vt:variant>
      <vt:variant>
        <vt:lpwstr/>
      </vt:variant>
      <vt:variant>
        <vt:i4>1245260</vt:i4>
      </vt:variant>
      <vt:variant>
        <vt:i4>357</vt:i4>
      </vt:variant>
      <vt:variant>
        <vt:i4>0</vt:i4>
      </vt:variant>
      <vt:variant>
        <vt:i4>5</vt:i4>
      </vt:variant>
      <vt:variant>
        <vt:lpwstr>http://www.igwfmc.com/info.dohscontentid=10038235.htm</vt:lpwstr>
      </vt:variant>
      <vt:variant>
        <vt:lpwstr/>
      </vt:variant>
      <vt:variant>
        <vt:i4>4063288</vt:i4>
      </vt:variant>
      <vt:variant>
        <vt:i4>351</vt:i4>
      </vt:variant>
      <vt:variant>
        <vt:i4>0</vt:i4>
      </vt:variant>
      <vt:variant>
        <vt:i4>5</vt:i4>
      </vt:variant>
      <vt:variant>
        <vt:lpwstr>http://www.hgccpb.com/</vt:lpwstr>
      </vt:variant>
      <vt:variant>
        <vt:lpwstr/>
      </vt:variant>
      <vt:variant>
        <vt:i4>6684724</vt:i4>
      </vt:variant>
      <vt:variant>
        <vt:i4>348</vt:i4>
      </vt:variant>
      <vt:variant>
        <vt:i4>0</vt:i4>
      </vt:variant>
      <vt:variant>
        <vt:i4>5</vt:i4>
      </vt:variant>
      <vt:variant>
        <vt:lpwstr>http://www.ifastps.com.cn/</vt:lpwstr>
      </vt:variant>
      <vt:variant>
        <vt:lpwstr/>
      </vt:variant>
      <vt:variant>
        <vt:i4>1114196</vt:i4>
      </vt:variant>
      <vt:variant>
        <vt:i4>345</vt:i4>
      </vt:variant>
      <vt:variant>
        <vt:i4>0</vt:i4>
      </vt:variant>
      <vt:variant>
        <vt:i4>5</vt:i4>
      </vt:variant>
      <vt:variant>
        <vt:lpwstr>http://www.yingmi.cn/</vt:lpwstr>
      </vt:variant>
      <vt:variant>
        <vt:lpwstr/>
      </vt:variant>
      <vt:variant>
        <vt:i4>3801204</vt:i4>
      </vt:variant>
      <vt:variant>
        <vt:i4>342</vt:i4>
      </vt:variant>
      <vt:variant>
        <vt:i4>0</vt:i4>
      </vt:variant>
      <vt:variant>
        <vt:i4>5</vt:i4>
      </vt:variant>
      <vt:variant>
        <vt:lpwstr>http://www.dtfunds.com/</vt:lpwstr>
      </vt:variant>
      <vt:variant>
        <vt:lpwstr/>
      </vt:variant>
      <vt:variant>
        <vt:i4>1114196</vt:i4>
      </vt:variant>
      <vt:variant>
        <vt:i4>339</vt:i4>
      </vt:variant>
      <vt:variant>
        <vt:i4>0</vt:i4>
      </vt:variant>
      <vt:variant>
        <vt:i4>5</vt:i4>
      </vt:variant>
      <vt:variant>
        <vt:lpwstr>http://www.yingmi.cn/</vt:lpwstr>
      </vt:variant>
      <vt:variant>
        <vt:lpwstr/>
      </vt:variant>
      <vt:variant>
        <vt:i4>524363</vt:i4>
      </vt:variant>
      <vt:variant>
        <vt:i4>336</vt:i4>
      </vt:variant>
      <vt:variant>
        <vt:i4>0</vt:i4>
      </vt:variant>
      <vt:variant>
        <vt:i4>5</vt:i4>
      </vt:variant>
      <vt:variant>
        <vt:lpwstr>../AppData/Local/Microsoft/Windows/Temporary Internet Files/Content.Outlook/2C0ZVCBZ/www.jimufund.com</vt:lpwstr>
      </vt:variant>
      <vt:variant>
        <vt:lpwstr/>
      </vt:variant>
      <vt:variant>
        <vt:i4>720926</vt:i4>
      </vt:variant>
      <vt:variant>
        <vt:i4>333</vt:i4>
      </vt:variant>
      <vt:variant>
        <vt:i4>0</vt:i4>
      </vt:variant>
      <vt:variant>
        <vt:i4>5</vt:i4>
      </vt:variant>
      <vt:variant>
        <vt:lpwstr>http://www.jinqianwo.cn/</vt:lpwstr>
      </vt:variant>
      <vt:variant>
        <vt:lpwstr/>
      </vt:variant>
      <vt:variant>
        <vt:i4>4259862</vt:i4>
      </vt:variant>
      <vt:variant>
        <vt:i4>330</vt:i4>
      </vt:variant>
      <vt:variant>
        <vt:i4>0</vt:i4>
      </vt:variant>
      <vt:variant>
        <vt:i4>5</vt:i4>
      </vt:variant>
      <vt:variant>
        <vt:lpwstr>http://www.taichengcaifu.com/</vt:lpwstr>
      </vt:variant>
      <vt:variant>
        <vt:lpwstr/>
      </vt:variant>
      <vt:variant>
        <vt:i4>3276917</vt:i4>
      </vt:variant>
      <vt:variant>
        <vt:i4>327</vt:i4>
      </vt:variant>
      <vt:variant>
        <vt:i4>0</vt:i4>
      </vt:variant>
      <vt:variant>
        <vt:i4>5</vt:i4>
      </vt:variant>
      <vt:variant>
        <vt:lpwstr>http://www.lufunds.com/</vt:lpwstr>
      </vt:variant>
      <vt:variant>
        <vt:lpwstr/>
      </vt:variant>
      <vt:variant>
        <vt:i4>3276861</vt:i4>
      </vt:variant>
      <vt:variant>
        <vt:i4>324</vt:i4>
      </vt:variant>
      <vt:variant>
        <vt:i4>0</vt:i4>
      </vt:variant>
      <vt:variant>
        <vt:i4>5</vt:i4>
      </vt:variant>
      <vt:variant>
        <vt:lpwstr>http://www.xincai.com/</vt:lpwstr>
      </vt:variant>
      <vt:variant>
        <vt:lpwstr/>
      </vt:variant>
      <vt:variant>
        <vt:i4>2818102</vt:i4>
      </vt:variant>
      <vt:variant>
        <vt:i4>321</vt:i4>
      </vt:variant>
      <vt:variant>
        <vt:i4>0</vt:i4>
      </vt:variant>
      <vt:variant>
        <vt:i4>5</vt:i4>
      </vt:variant>
      <vt:variant>
        <vt:lpwstr>http://www.leadbank.com.cn/</vt:lpwstr>
      </vt:variant>
      <vt:variant>
        <vt:lpwstr/>
      </vt:variant>
      <vt:variant>
        <vt:i4>4194371</vt:i4>
      </vt:variant>
      <vt:variant>
        <vt:i4>318</vt:i4>
      </vt:variant>
      <vt:variant>
        <vt:i4>0</vt:i4>
      </vt:variant>
      <vt:variant>
        <vt:i4>5</vt:i4>
      </vt:variant>
      <vt:variant>
        <vt:lpwstr>http://www.tdyhfund.com/</vt:lpwstr>
      </vt:variant>
      <vt:variant>
        <vt:lpwstr/>
      </vt:variant>
      <vt:variant>
        <vt:i4>6357046</vt:i4>
      </vt:variant>
      <vt:variant>
        <vt:i4>315</vt:i4>
      </vt:variant>
      <vt:variant>
        <vt:i4>0</vt:i4>
      </vt:variant>
      <vt:variant>
        <vt:i4>5</vt:i4>
      </vt:variant>
      <vt:variant>
        <vt:lpwstr>http://www.5irich.com/</vt:lpwstr>
      </vt:variant>
      <vt:variant>
        <vt:lpwstr/>
      </vt:variant>
      <vt:variant>
        <vt:i4>3473508</vt:i4>
      </vt:variant>
      <vt:variant>
        <vt:i4>312</vt:i4>
      </vt:variant>
      <vt:variant>
        <vt:i4>0</vt:i4>
      </vt:variant>
      <vt:variant>
        <vt:i4>5</vt:i4>
      </vt:variant>
      <vt:variant>
        <vt:lpwstr>http://www.tenyuanfund.com/</vt:lpwstr>
      </vt:variant>
      <vt:variant>
        <vt:lpwstr/>
      </vt:variant>
      <vt:variant>
        <vt:i4>4390936</vt:i4>
      </vt:variant>
      <vt:variant>
        <vt:i4>309</vt:i4>
      </vt:variant>
      <vt:variant>
        <vt:i4>0</vt:i4>
      </vt:variant>
      <vt:variant>
        <vt:i4>5</vt:i4>
      </vt:variant>
      <vt:variant>
        <vt:lpwstr>http://www.niuji.net/</vt:lpwstr>
      </vt:variant>
      <vt:variant>
        <vt:lpwstr/>
      </vt:variant>
      <vt:variant>
        <vt:i4>5177354</vt:i4>
      </vt:variant>
      <vt:variant>
        <vt:i4>306</vt:i4>
      </vt:variant>
      <vt:variant>
        <vt:i4>0</vt:i4>
      </vt:variant>
      <vt:variant>
        <vt:i4>5</vt:i4>
      </vt:variant>
      <vt:variant>
        <vt:lpwstr>http://www.yilucaifu.com/</vt:lpwstr>
      </vt:variant>
      <vt:variant>
        <vt:lpwstr/>
      </vt:variant>
      <vt:variant>
        <vt:i4>65539</vt:i4>
      </vt:variant>
      <vt:variant>
        <vt:i4>303</vt:i4>
      </vt:variant>
      <vt:variant>
        <vt:i4>0</vt:i4>
      </vt:variant>
      <vt:variant>
        <vt:i4>5</vt:i4>
      </vt:variant>
      <vt:variant>
        <vt:lpwstr>http://www.harvestwm.cn/</vt:lpwstr>
      </vt:variant>
      <vt:variant>
        <vt:lpwstr/>
      </vt:variant>
      <vt:variant>
        <vt:i4>5177436</vt:i4>
      </vt:variant>
      <vt:variant>
        <vt:i4>300</vt:i4>
      </vt:variant>
      <vt:variant>
        <vt:i4>0</vt:i4>
      </vt:variant>
      <vt:variant>
        <vt:i4>5</vt:i4>
      </vt:variant>
      <vt:variant>
        <vt:lpwstr>http://www.shengshiview.com/</vt:lpwstr>
      </vt:variant>
      <vt:variant>
        <vt:lpwstr/>
      </vt:variant>
      <vt:variant>
        <vt:i4>2490405</vt:i4>
      </vt:variant>
      <vt:variant>
        <vt:i4>297</vt:i4>
      </vt:variant>
      <vt:variant>
        <vt:i4>0</vt:i4>
      </vt:variant>
      <vt:variant>
        <vt:i4>5</vt:i4>
      </vt:variant>
      <vt:variant>
        <vt:lpwstr>http://www.dkhs.com.cn/</vt:lpwstr>
      </vt:variant>
      <vt:variant>
        <vt:lpwstr/>
      </vt:variant>
      <vt:variant>
        <vt:i4>3539052</vt:i4>
      </vt:variant>
      <vt:variant>
        <vt:i4>294</vt:i4>
      </vt:variant>
      <vt:variant>
        <vt:i4>0</vt:i4>
      </vt:variant>
      <vt:variant>
        <vt:i4>5</vt:i4>
      </vt:variant>
      <vt:variant>
        <vt:lpwstr>../AppData/Local/Microsoft/Windows/Temporary Internet Files/Content.Outlook/2C0ZVCBZ/www.yixinfund.com</vt:lpwstr>
      </vt:variant>
      <vt:variant>
        <vt:lpwstr/>
      </vt:variant>
      <vt:variant>
        <vt:i4>7209056</vt:i4>
      </vt:variant>
      <vt:variant>
        <vt:i4>291</vt:i4>
      </vt:variant>
      <vt:variant>
        <vt:i4>0</vt:i4>
      </vt:variant>
      <vt:variant>
        <vt:i4>5</vt:i4>
      </vt:variant>
      <vt:variant>
        <vt:lpwstr>http://www.wy-fund.com/</vt:lpwstr>
      </vt:variant>
      <vt:variant>
        <vt:lpwstr/>
      </vt:variant>
      <vt:variant>
        <vt:i4>2097206</vt:i4>
      </vt:variant>
      <vt:variant>
        <vt:i4>288</vt:i4>
      </vt:variant>
      <vt:variant>
        <vt:i4>0</vt:i4>
      </vt:variant>
      <vt:variant>
        <vt:i4>5</vt:i4>
      </vt:variant>
      <vt:variant>
        <vt:lpwstr>http://www.myfund.com/</vt:lpwstr>
      </vt:variant>
      <vt:variant>
        <vt:lpwstr/>
      </vt:variant>
      <vt:variant>
        <vt:i4>7143475</vt:i4>
      </vt:variant>
      <vt:variant>
        <vt:i4>285</vt:i4>
      </vt:variant>
      <vt:variant>
        <vt:i4>0</vt:i4>
      </vt:variant>
      <vt:variant>
        <vt:i4>5</vt:i4>
      </vt:variant>
      <vt:variant>
        <vt:lpwstr>http://www.fund123.cn/</vt:lpwstr>
      </vt:variant>
      <vt:variant>
        <vt:lpwstr/>
      </vt:variant>
      <vt:variant>
        <vt:i4>5570582</vt:i4>
      </vt:variant>
      <vt:variant>
        <vt:i4>282</vt:i4>
      </vt:variant>
      <vt:variant>
        <vt:i4>0</vt:i4>
      </vt:variant>
      <vt:variant>
        <vt:i4>5</vt:i4>
      </vt:variant>
      <vt:variant>
        <vt:lpwstr>http://www.jjmmw.com/</vt:lpwstr>
      </vt:variant>
      <vt:variant>
        <vt:lpwstr/>
      </vt:variant>
      <vt:variant>
        <vt:i4>1638478</vt:i4>
      </vt:variant>
      <vt:variant>
        <vt:i4>279</vt:i4>
      </vt:variant>
      <vt:variant>
        <vt:i4>0</vt:i4>
      </vt:variant>
      <vt:variant>
        <vt:i4>5</vt:i4>
      </vt:variant>
      <vt:variant>
        <vt:lpwstr>http://www.zlfund.cn/</vt:lpwstr>
      </vt:variant>
      <vt:variant>
        <vt:lpwstr/>
      </vt:variant>
      <vt:variant>
        <vt:i4>5701726</vt:i4>
      </vt:variant>
      <vt:variant>
        <vt:i4>276</vt:i4>
      </vt:variant>
      <vt:variant>
        <vt:i4>0</vt:i4>
      </vt:variant>
      <vt:variant>
        <vt:i4>5</vt:i4>
      </vt:variant>
      <vt:variant>
        <vt:lpwstr>http://www.qhkyfund.com/</vt:lpwstr>
      </vt:variant>
      <vt:variant>
        <vt:lpwstr/>
      </vt:variant>
      <vt:variant>
        <vt:i4>3604578</vt:i4>
      </vt:variant>
      <vt:variant>
        <vt:i4>273</vt:i4>
      </vt:variant>
      <vt:variant>
        <vt:i4>0</vt:i4>
      </vt:variant>
      <vt:variant>
        <vt:i4>5</vt:i4>
      </vt:variant>
      <vt:variant>
        <vt:lpwstr>http://www.citicsf.com/</vt:lpwstr>
      </vt:variant>
      <vt:variant>
        <vt:lpwstr/>
      </vt:variant>
      <vt:variant>
        <vt:i4>4980807</vt:i4>
      </vt:variant>
      <vt:variant>
        <vt:i4>270</vt:i4>
      </vt:variant>
      <vt:variant>
        <vt:i4>0</vt:i4>
      </vt:variant>
      <vt:variant>
        <vt:i4>5</vt:i4>
      </vt:variant>
      <vt:variant>
        <vt:lpwstr>http://www.shzq.com/</vt:lpwstr>
      </vt:variant>
      <vt:variant>
        <vt:lpwstr/>
      </vt:variant>
      <vt:variant>
        <vt:i4>8323173</vt:i4>
      </vt:variant>
      <vt:variant>
        <vt:i4>267</vt:i4>
      </vt:variant>
      <vt:variant>
        <vt:i4>0</vt:i4>
      </vt:variant>
      <vt:variant>
        <vt:i4>5</vt:i4>
      </vt:variant>
      <vt:variant>
        <vt:lpwstr>http://www.962518.com/</vt:lpwstr>
      </vt:variant>
      <vt:variant>
        <vt:lpwstr/>
      </vt:variant>
      <vt:variant>
        <vt:i4>4915273</vt:i4>
      </vt:variant>
      <vt:variant>
        <vt:i4>264</vt:i4>
      </vt:variant>
      <vt:variant>
        <vt:i4>0</vt:i4>
      </vt:variant>
      <vt:variant>
        <vt:i4>5</vt:i4>
      </vt:variant>
      <vt:variant>
        <vt:lpwstr>http://www.tfzq.com/</vt:lpwstr>
      </vt:variant>
      <vt:variant>
        <vt:lpwstr/>
      </vt:variant>
      <vt:variant>
        <vt:i4>6029388</vt:i4>
      </vt:variant>
      <vt:variant>
        <vt:i4>261</vt:i4>
      </vt:variant>
      <vt:variant>
        <vt:i4>0</vt:i4>
      </vt:variant>
      <vt:variant>
        <vt:i4>5</vt:i4>
      </vt:variant>
      <vt:variant>
        <vt:lpwstr>http://www.cczq.com/</vt:lpwstr>
      </vt:variant>
      <vt:variant>
        <vt:lpwstr/>
      </vt:variant>
      <vt:variant>
        <vt:i4>5242974</vt:i4>
      </vt:variant>
      <vt:variant>
        <vt:i4>258</vt:i4>
      </vt:variant>
      <vt:variant>
        <vt:i4>0</vt:i4>
      </vt:variant>
      <vt:variant>
        <vt:i4>5</vt:i4>
      </vt:variant>
      <vt:variant>
        <vt:lpwstr>http://www.fcsc.com/</vt:lpwstr>
      </vt:variant>
      <vt:variant>
        <vt:lpwstr/>
      </vt:variant>
      <vt:variant>
        <vt:i4>6357047</vt:i4>
      </vt:variant>
      <vt:variant>
        <vt:i4>255</vt:i4>
      </vt:variant>
      <vt:variant>
        <vt:i4>0</vt:i4>
      </vt:variant>
      <vt:variant>
        <vt:i4>5</vt:i4>
      </vt:variant>
      <vt:variant>
        <vt:lpwstr>http://www.longone.com.cn/</vt:lpwstr>
      </vt:variant>
      <vt:variant>
        <vt:lpwstr/>
      </vt:variant>
      <vt:variant>
        <vt:i4>2752553</vt:i4>
      </vt:variant>
      <vt:variant>
        <vt:i4>252</vt:i4>
      </vt:variant>
      <vt:variant>
        <vt:i4>0</vt:i4>
      </vt:variant>
      <vt:variant>
        <vt:i4>5</vt:i4>
      </vt:variant>
      <vt:variant>
        <vt:lpwstr>http://www.swsc.com.cn/</vt:lpwstr>
      </vt:variant>
      <vt:variant>
        <vt:lpwstr/>
      </vt:variant>
      <vt:variant>
        <vt:i4>4325449</vt:i4>
      </vt:variant>
      <vt:variant>
        <vt:i4>249</vt:i4>
      </vt:variant>
      <vt:variant>
        <vt:i4>0</vt:i4>
      </vt:variant>
      <vt:variant>
        <vt:i4>5</vt:i4>
      </vt:variant>
      <vt:variant>
        <vt:lpwstr>http://www.citicssd.com/</vt:lpwstr>
      </vt:variant>
      <vt:variant>
        <vt:lpwstr/>
      </vt:variant>
      <vt:variant>
        <vt:i4>6291493</vt:i4>
      </vt:variant>
      <vt:variant>
        <vt:i4>246</vt:i4>
      </vt:variant>
      <vt:variant>
        <vt:i4>0</vt:i4>
      </vt:variant>
      <vt:variant>
        <vt:i4>5</vt:i4>
      </vt:variant>
      <vt:variant>
        <vt:lpwstr>http://www.zts.com.cn/</vt:lpwstr>
      </vt:variant>
      <vt:variant>
        <vt:lpwstr/>
      </vt:variant>
      <vt:variant>
        <vt:i4>3604518</vt:i4>
      </vt:variant>
      <vt:variant>
        <vt:i4>243</vt:i4>
      </vt:variant>
      <vt:variant>
        <vt:i4>0</vt:i4>
      </vt:variant>
      <vt:variant>
        <vt:i4>5</vt:i4>
      </vt:variant>
      <vt:variant>
        <vt:lpwstr>http://www.gjzq.com.cn/</vt:lpwstr>
      </vt:variant>
      <vt:variant>
        <vt:lpwstr/>
      </vt:variant>
      <vt:variant>
        <vt:i4>3211306</vt:i4>
      </vt:variant>
      <vt:variant>
        <vt:i4>240</vt:i4>
      </vt:variant>
      <vt:variant>
        <vt:i4>0</vt:i4>
      </vt:variant>
      <vt:variant>
        <vt:i4>5</vt:i4>
      </vt:variant>
      <vt:variant>
        <vt:lpwstr>http://www.htsc.com.cn/</vt:lpwstr>
      </vt:variant>
      <vt:variant>
        <vt:lpwstr/>
      </vt:variant>
      <vt:variant>
        <vt:i4>6094861</vt:i4>
      </vt:variant>
      <vt:variant>
        <vt:i4>237</vt:i4>
      </vt:variant>
      <vt:variant>
        <vt:i4>0</vt:i4>
      </vt:variant>
      <vt:variant>
        <vt:i4>5</vt:i4>
      </vt:variant>
      <vt:variant>
        <vt:lpwstr>http://www.hysec.com/</vt:lpwstr>
      </vt:variant>
      <vt:variant>
        <vt:lpwstr/>
      </vt:variant>
      <vt:variant>
        <vt:i4>2949171</vt:i4>
      </vt:variant>
      <vt:variant>
        <vt:i4>234</vt:i4>
      </vt:variant>
      <vt:variant>
        <vt:i4>0</vt:i4>
      </vt:variant>
      <vt:variant>
        <vt:i4>5</vt:i4>
      </vt:variant>
      <vt:variant>
        <vt:lpwstr>http://www.swhysc.com/</vt:lpwstr>
      </vt:variant>
      <vt:variant>
        <vt:lpwstr/>
      </vt:variant>
      <vt:variant>
        <vt:i4>3080252</vt:i4>
      </vt:variant>
      <vt:variant>
        <vt:i4>231</vt:i4>
      </vt:variant>
      <vt:variant>
        <vt:i4>0</vt:i4>
      </vt:variant>
      <vt:variant>
        <vt:i4>5</vt:i4>
      </vt:variant>
      <vt:variant>
        <vt:lpwstr>http://www.suzhoubank.com/</vt:lpwstr>
      </vt:variant>
      <vt:variant>
        <vt:lpwstr/>
      </vt:variant>
      <vt:variant>
        <vt:i4>6750308</vt:i4>
      </vt:variant>
      <vt:variant>
        <vt:i4>228</vt:i4>
      </vt:variant>
      <vt:variant>
        <vt:i4>0</vt:i4>
      </vt:variant>
      <vt:variant>
        <vt:i4>5</vt:i4>
      </vt:variant>
      <vt:variant>
        <vt:lpwstr>http://www.bank.pingan.com/</vt:lpwstr>
      </vt:variant>
      <vt:variant>
        <vt:lpwstr/>
      </vt:variant>
      <vt:variant>
        <vt:i4>4063295</vt:i4>
      </vt:variant>
      <vt:variant>
        <vt:i4>195</vt:i4>
      </vt:variant>
      <vt:variant>
        <vt:i4>0</vt:i4>
      </vt:variant>
      <vt:variant>
        <vt:i4>5</vt:i4>
      </vt:variant>
      <vt:variant>
        <vt:lpwstr>../AppData/Local/Microsoft/Windows/Temporary Internet Files/AppData/Local/Microsoft/Windows/Temporary Internet Files/Content.Outlook/EID14D40/www.yixinfund.com</vt:lpwstr>
      </vt:variant>
      <vt:variant>
        <vt:lpwstr/>
      </vt:variant>
      <vt:variant>
        <vt:i4>1310768</vt:i4>
      </vt:variant>
      <vt:variant>
        <vt:i4>140</vt:i4>
      </vt:variant>
      <vt:variant>
        <vt:i4>0</vt:i4>
      </vt:variant>
      <vt:variant>
        <vt:i4>5</vt:i4>
      </vt:variant>
      <vt:variant>
        <vt:lpwstr/>
      </vt:variant>
      <vt:variant>
        <vt:lpwstr>_Toc413332433</vt:lpwstr>
      </vt:variant>
      <vt:variant>
        <vt:i4>1310768</vt:i4>
      </vt:variant>
      <vt:variant>
        <vt:i4>134</vt:i4>
      </vt:variant>
      <vt:variant>
        <vt:i4>0</vt:i4>
      </vt:variant>
      <vt:variant>
        <vt:i4>5</vt:i4>
      </vt:variant>
      <vt:variant>
        <vt:lpwstr/>
      </vt:variant>
      <vt:variant>
        <vt:lpwstr>_Toc413332432</vt:lpwstr>
      </vt:variant>
      <vt:variant>
        <vt:i4>1310768</vt:i4>
      </vt:variant>
      <vt:variant>
        <vt:i4>128</vt:i4>
      </vt:variant>
      <vt:variant>
        <vt:i4>0</vt:i4>
      </vt:variant>
      <vt:variant>
        <vt:i4>5</vt:i4>
      </vt:variant>
      <vt:variant>
        <vt:lpwstr/>
      </vt:variant>
      <vt:variant>
        <vt:lpwstr>_Toc413332431</vt:lpwstr>
      </vt:variant>
      <vt:variant>
        <vt:i4>1310768</vt:i4>
      </vt:variant>
      <vt:variant>
        <vt:i4>122</vt:i4>
      </vt:variant>
      <vt:variant>
        <vt:i4>0</vt:i4>
      </vt:variant>
      <vt:variant>
        <vt:i4>5</vt:i4>
      </vt:variant>
      <vt:variant>
        <vt:lpwstr/>
      </vt:variant>
      <vt:variant>
        <vt:lpwstr>_Toc413332430</vt:lpwstr>
      </vt:variant>
      <vt:variant>
        <vt:i4>1376304</vt:i4>
      </vt:variant>
      <vt:variant>
        <vt:i4>116</vt:i4>
      </vt:variant>
      <vt:variant>
        <vt:i4>0</vt:i4>
      </vt:variant>
      <vt:variant>
        <vt:i4>5</vt:i4>
      </vt:variant>
      <vt:variant>
        <vt:lpwstr/>
      </vt:variant>
      <vt:variant>
        <vt:lpwstr>_Toc413332429</vt:lpwstr>
      </vt:variant>
      <vt:variant>
        <vt:i4>1376304</vt:i4>
      </vt:variant>
      <vt:variant>
        <vt:i4>110</vt:i4>
      </vt:variant>
      <vt:variant>
        <vt:i4>0</vt:i4>
      </vt:variant>
      <vt:variant>
        <vt:i4>5</vt:i4>
      </vt:variant>
      <vt:variant>
        <vt:lpwstr/>
      </vt:variant>
      <vt:variant>
        <vt:lpwstr>_Toc413332428</vt:lpwstr>
      </vt:variant>
      <vt:variant>
        <vt:i4>1376304</vt:i4>
      </vt:variant>
      <vt:variant>
        <vt:i4>104</vt:i4>
      </vt:variant>
      <vt:variant>
        <vt:i4>0</vt:i4>
      </vt:variant>
      <vt:variant>
        <vt:i4>5</vt:i4>
      </vt:variant>
      <vt:variant>
        <vt:lpwstr/>
      </vt:variant>
      <vt:variant>
        <vt:lpwstr>_Toc413332427</vt:lpwstr>
      </vt:variant>
      <vt:variant>
        <vt:i4>1376304</vt:i4>
      </vt:variant>
      <vt:variant>
        <vt:i4>98</vt:i4>
      </vt:variant>
      <vt:variant>
        <vt:i4>0</vt:i4>
      </vt:variant>
      <vt:variant>
        <vt:i4>5</vt:i4>
      </vt:variant>
      <vt:variant>
        <vt:lpwstr/>
      </vt:variant>
      <vt:variant>
        <vt:lpwstr>_Toc413332426</vt:lpwstr>
      </vt:variant>
      <vt:variant>
        <vt:i4>1376304</vt:i4>
      </vt:variant>
      <vt:variant>
        <vt:i4>92</vt:i4>
      </vt:variant>
      <vt:variant>
        <vt:i4>0</vt:i4>
      </vt:variant>
      <vt:variant>
        <vt:i4>5</vt:i4>
      </vt:variant>
      <vt:variant>
        <vt:lpwstr/>
      </vt:variant>
      <vt:variant>
        <vt:lpwstr>_Toc413332425</vt:lpwstr>
      </vt:variant>
      <vt:variant>
        <vt:i4>1376304</vt:i4>
      </vt:variant>
      <vt:variant>
        <vt:i4>86</vt:i4>
      </vt:variant>
      <vt:variant>
        <vt:i4>0</vt:i4>
      </vt:variant>
      <vt:variant>
        <vt:i4>5</vt:i4>
      </vt:variant>
      <vt:variant>
        <vt:lpwstr/>
      </vt:variant>
      <vt:variant>
        <vt:lpwstr>_Toc413332424</vt:lpwstr>
      </vt:variant>
      <vt:variant>
        <vt:i4>1376304</vt:i4>
      </vt:variant>
      <vt:variant>
        <vt:i4>80</vt:i4>
      </vt:variant>
      <vt:variant>
        <vt:i4>0</vt:i4>
      </vt:variant>
      <vt:variant>
        <vt:i4>5</vt:i4>
      </vt:variant>
      <vt:variant>
        <vt:lpwstr/>
      </vt:variant>
      <vt:variant>
        <vt:lpwstr>_Toc413332423</vt:lpwstr>
      </vt:variant>
      <vt:variant>
        <vt:i4>1376304</vt:i4>
      </vt:variant>
      <vt:variant>
        <vt:i4>74</vt:i4>
      </vt:variant>
      <vt:variant>
        <vt:i4>0</vt:i4>
      </vt:variant>
      <vt:variant>
        <vt:i4>5</vt:i4>
      </vt:variant>
      <vt:variant>
        <vt:lpwstr/>
      </vt:variant>
      <vt:variant>
        <vt:lpwstr>_Toc413332422</vt:lpwstr>
      </vt:variant>
      <vt:variant>
        <vt:i4>1376304</vt:i4>
      </vt:variant>
      <vt:variant>
        <vt:i4>68</vt:i4>
      </vt:variant>
      <vt:variant>
        <vt:i4>0</vt:i4>
      </vt:variant>
      <vt:variant>
        <vt:i4>5</vt:i4>
      </vt:variant>
      <vt:variant>
        <vt:lpwstr/>
      </vt:variant>
      <vt:variant>
        <vt:lpwstr>_Toc413332421</vt:lpwstr>
      </vt:variant>
      <vt:variant>
        <vt:i4>1376304</vt:i4>
      </vt:variant>
      <vt:variant>
        <vt:i4>62</vt:i4>
      </vt:variant>
      <vt:variant>
        <vt:i4>0</vt:i4>
      </vt:variant>
      <vt:variant>
        <vt:i4>5</vt:i4>
      </vt:variant>
      <vt:variant>
        <vt:lpwstr/>
      </vt:variant>
      <vt:variant>
        <vt:lpwstr>_Toc413332420</vt:lpwstr>
      </vt:variant>
      <vt:variant>
        <vt:i4>1441840</vt:i4>
      </vt:variant>
      <vt:variant>
        <vt:i4>56</vt:i4>
      </vt:variant>
      <vt:variant>
        <vt:i4>0</vt:i4>
      </vt:variant>
      <vt:variant>
        <vt:i4>5</vt:i4>
      </vt:variant>
      <vt:variant>
        <vt:lpwstr/>
      </vt:variant>
      <vt:variant>
        <vt:lpwstr>_Toc413332419</vt:lpwstr>
      </vt:variant>
      <vt:variant>
        <vt:i4>1441840</vt:i4>
      </vt:variant>
      <vt:variant>
        <vt:i4>50</vt:i4>
      </vt:variant>
      <vt:variant>
        <vt:i4>0</vt:i4>
      </vt:variant>
      <vt:variant>
        <vt:i4>5</vt:i4>
      </vt:variant>
      <vt:variant>
        <vt:lpwstr/>
      </vt:variant>
      <vt:variant>
        <vt:lpwstr>_Toc413332418</vt:lpwstr>
      </vt:variant>
      <vt:variant>
        <vt:i4>1441840</vt:i4>
      </vt:variant>
      <vt:variant>
        <vt:i4>44</vt:i4>
      </vt:variant>
      <vt:variant>
        <vt:i4>0</vt:i4>
      </vt:variant>
      <vt:variant>
        <vt:i4>5</vt:i4>
      </vt:variant>
      <vt:variant>
        <vt:lpwstr/>
      </vt:variant>
      <vt:variant>
        <vt:lpwstr>_Toc413332417</vt:lpwstr>
      </vt:variant>
      <vt:variant>
        <vt:i4>1441840</vt:i4>
      </vt:variant>
      <vt:variant>
        <vt:i4>38</vt:i4>
      </vt:variant>
      <vt:variant>
        <vt:i4>0</vt:i4>
      </vt:variant>
      <vt:variant>
        <vt:i4>5</vt:i4>
      </vt:variant>
      <vt:variant>
        <vt:lpwstr/>
      </vt:variant>
      <vt:variant>
        <vt:lpwstr>_Toc413332416</vt:lpwstr>
      </vt:variant>
      <vt:variant>
        <vt:i4>1441840</vt:i4>
      </vt:variant>
      <vt:variant>
        <vt:i4>32</vt:i4>
      </vt:variant>
      <vt:variant>
        <vt:i4>0</vt:i4>
      </vt:variant>
      <vt:variant>
        <vt:i4>5</vt:i4>
      </vt:variant>
      <vt:variant>
        <vt:lpwstr/>
      </vt:variant>
      <vt:variant>
        <vt:lpwstr>_Toc413332415</vt:lpwstr>
      </vt:variant>
      <vt:variant>
        <vt:i4>1441840</vt:i4>
      </vt:variant>
      <vt:variant>
        <vt:i4>26</vt:i4>
      </vt:variant>
      <vt:variant>
        <vt:i4>0</vt:i4>
      </vt:variant>
      <vt:variant>
        <vt:i4>5</vt:i4>
      </vt:variant>
      <vt:variant>
        <vt:lpwstr/>
      </vt:variant>
      <vt:variant>
        <vt:lpwstr>_Toc413332414</vt:lpwstr>
      </vt:variant>
      <vt:variant>
        <vt:i4>1441840</vt:i4>
      </vt:variant>
      <vt:variant>
        <vt:i4>20</vt:i4>
      </vt:variant>
      <vt:variant>
        <vt:i4>0</vt:i4>
      </vt:variant>
      <vt:variant>
        <vt:i4>5</vt:i4>
      </vt:variant>
      <vt:variant>
        <vt:lpwstr/>
      </vt:variant>
      <vt:variant>
        <vt:lpwstr>_Toc413332413</vt:lpwstr>
      </vt:variant>
      <vt:variant>
        <vt:i4>1441840</vt:i4>
      </vt:variant>
      <vt:variant>
        <vt:i4>14</vt:i4>
      </vt:variant>
      <vt:variant>
        <vt:i4>0</vt:i4>
      </vt:variant>
      <vt:variant>
        <vt:i4>5</vt:i4>
      </vt:variant>
      <vt:variant>
        <vt:lpwstr/>
      </vt:variant>
      <vt:variant>
        <vt:lpwstr>_Toc413332412</vt:lpwstr>
      </vt:variant>
      <vt:variant>
        <vt:i4>1441840</vt:i4>
      </vt:variant>
      <vt:variant>
        <vt:i4>8</vt:i4>
      </vt:variant>
      <vt:variant>
        <vt:i4>0</vt:i4>
      </vt:variant>
      <vt:variant>
        <vt:i4>5</vt:i4>
      </vt:variant>
      <vt:variant>
        <vt:lpwstr/>
      </vt:variant>
      <vt:variant>
        <vt:lpwstr>_Toc413332411</vt:lpwstr>
      </vt:variant>
      <vt:variant>
        <vt:i4>1441840</vt:i4>
      </vt:variant>
      <vt:variant>
        <vt:i4>2</vt:i4>
      </vt:variant>
      <vt:variant>
        <vt:i4>0</vt:i4>
      </vt:variant>
      <vt:variant>
        <vt:i4>5</vt:i4>
      </vt:variant>
      <vt:variant>
        <vt:lpwstr/>
      </vt:variant>
      <vt:variant>
        <vt:lpwstr>_Toc413332410</vt:lpwstr>
      </vt:variant>
      <vt:variant>
        <vt:i4>3866691</vt:i4>
      </vt:variant>
      <vt:variant>
        <vt:i4>249676</vt:i4>
      </vt:variant>
      <vt:variant>
        <vt:i4>1025</vt:i4>
      </vt:variant>
      <vt:variant>
        <vt:i4>1</vt:i4>
      </vt:variant>
      <vt:variant>
        <vt:lpwstr>http://10.86.192.14:8090/XBRL/temp/CN_50290000_000688_FB030020_20150004_1.jpg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景顺长城研究精选股票型证券投资基金</dc:title>
  <dc:creator>liucy</dc:creator>
  <cp:lastModifiedBy>Wei.Ni Na(魏妮娜)</cp:lastModifiedBy>
  <cp:revision>14</cp:revision>
  <cp:lastPrinted>2019-09-24T06:27:00Z</cp:lastPrinted>
  <dcterms:created xsi:type="dcterms:W3CDTF">2019-08-21T03:26:00Z</dcterms:created>
  <dcterms:modified xsi:type="dcterms:W3CDTF">2019-09-24T06:27:00Z</dcterms:modified>
</cp:coreProperties>
</file>